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2140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1560"/>
        <w:gridCol w:w="1701"/>
        <w:gridCol w:w="1559"/>
        <w:gridCol w:w="1701"/>
        <w:gridCol w:w="11907"/>
        <w:gridCol w:w="1843"/>
      </w:tblGrid>
      <w:tr w:rsidR="00033DF3" w:rsidRPr="00DB0BCC" w14:paraId="54235587" w14:textId="1B0B8395" w:rsidTr="00033DF3">
        <w:trPr>
          <w:trHeight w:val="558"/>
          <w:tblHeader/>
        </w:trPr>
        <w:tc>
          <w:tcPr>
            <w:tcW w:w="1134" w:type="dxa"/>
            <w:shd w:val="clear" w:color="auto" w:fill="BFBFBF" w:themeFill="background1" w:themeFillShade="BF"/>
            <w:vAlign w:val="bottom"/>
          </w:tcPr>
          <w:p w14:paraId="740C7559" w14:textId="45E51677" w:rsidR="00033DF3" w:rsidRPr="00DB0BCC" w:rsidRDefault="00033DF3" w:rsidP="00033DF3">
            <w:pPr>
              <w:jc w:val="center"/>
              <w:rPr>
                <w:rFonts w:asciiTheme="minorHAnsi" w:hAnsiTheme="minorHAnsi" w:cstheme="minorHAnsi"/>
              </w:rPr>
            </w:pPr>
            <w:r w:rsidRPr="00DB0BCC">
              <w:rPr>
                <w:rFonts w:asciiTheme="minorHAnsi" w:hAnsiTheme="minorHAnsi" w:cstheme="minorHAnsi"/>
                <w:b/>
                <w:color w:val="000000"/>
              </w:rPr>
              <w:t>Q</w:t>
            </w:r>
            <w:r>
              <w:rPr>
                <w:rFonts w:asciiTheme="minorHAnsi" w:hAnsiTheme="minorHAnsi" w:cstheme="minorHAnsi"/>
                <w:b/>
                <w:color w:val="000000"/>
              </w:rPr>
              <w:t>ON</w:t>
            </w:r>
            <w:r w:rsidRPr="00DB0BCC">
              <w:rPr>
                <w:rFonts w:asciiTheme="minorHAnsi" w:hAnsiTheme="minorHAnsi" w:cstheme="minorHAnsi"/>
                <w:b/>
                <w:color w:val="000000"/>
              </w:rPr>
              <w:t>. No</w:t>
            </w:r>
          </w:p>
        </w:tc>
        <w:tc>
          <w:tcPr>
            <w:tcW w:w="1560" w:type="dxa"/>
            <w:tcBorders>
              <w:bottom w:val="single" w:sz="4" w:space="0" w:color="auto"/>
            </w:tcBorders>
            <w:shd w:val="clear" w:color="auto" w:fill="BFBFBF" w:themeFill="background1" w:themeFillShade="BF"/>
            <w:vAlign w:val="bottom"/>
          </w:tcPr>
          <w:p w14:paraId="1CFEDE21" w14:textId="77777777" w:rsidR="00033DF3" w:rsidRPr="00DB0BCC" w:rsidRDefault="00033DF3" w:rsidP="00164EBA">
            <w:pPr>
              <w:jc w:val="center"/>
              <w:rPr>
                <w:rFonts w:asciiTheme="minorHAnsi" w:hAnsiTheme="minorHAnsi" w:cstheme="minorHAnsi"/>
              </w:rPr>
            </w:pPr>
            <w:r w:rsidRPr="00DB0BCC">
              <w:rPr>
                <w:rFonts w:asciiTheme="minorHAnsi" w:hAnsiTheme="minorHAnsi" w:cstheme="minorHAnsi"/>
                <w:b/>
                <w:color w:val="000000"/>
              </w:rPr>
              <w:t>Responsible Minister</w:t>
            </w:r>
          </w:p>
        </w:tc>
        <w:tc>
          <w:tcPr>
            <w:tcW w:w="1701" w:type="dxa"/>
            <w:tcBorders>
              <w:bottom w:val="single" w:sz="4" w:space="0" w:color="auto"/>
            </w:tcBorders>
            <w:shd w:val="clear" w:color="auto" w:fill="BFBFBF" w:themeFill="background1" w:themeFillShade="BF"/>
            <w:vAlign w:val="center"/>
          </w:tcPr>
          <w:p w14:paraId="789C6922" w14:textId="29107321" w:rsidR="00033DF3" w:rsidRPr="00DB0BCC" w:rsidRDefault="00033DF3" w:rsidP="00164EBA">
            <w:pPr>
              <w:spacing w:after="0" w:line="240" w:lineRule="auto"/>
              <w:jc w:val="center"/>
              <w:rPr>
                <w:rFonts w:asciiTheme="minorHAnsi" w:hAnsiTheme="minorHAnsi" w:cstheme="minorHAnsi"/>
                <w:b/>
                <w:color w:val="000000"/>
              </w:rPr>
            </w:pPr>
            <w:r w:rsidRPr="00DB0BCC">
              <w:rPr>
                <w:rFonts w:asciiTheme="minorHAnsi" w:hAnsiTheme="minorHAnsi" w:cstheme="minorHAnsi"/>
                <w:b/>
                <w:color w:val="000000"/>
              </w:rPr>
              <w:t>Division or Agency</w:t>
            </w:r>
          </w:p>
        </w:tc>
        <w:tc>
          <w:tcPr>
            <w:tcW w:w="1559" w:type="dxa"/>
            <w:tcBorders>
              <w:bottom w:val="single" w:sz="4" w:space="0" w:color="auto"/>
            </w:tcBorders>
            <w:shd w:val="clear" w:color="auto" w:fill="BFBFBF"/>
            <w:vAlign w:val="center"/>
          </w:tcPr>
          <w:p w14:paraId="237A32B1" w14:textId="77777777" w:rsidR="00033DF3" w:rsidRPr="00DB0BCC" w:rsidRDefault="00033DF3" w:rsidP="00164EBA">
            <w:pPr>
              <w:spacing w:after="0" w:line="240" w:lineRule="auto"/>
              <w:jc w:val="center"/>
              <w:rPr>
                <w:rFonts w:asciiTheme="minorHAnsi" w:hAnsiTheme="minorHAnsi" w:cstheme="minorHAnsi"/>
                <w:b/>
                <w:color w:val="000000"/>
              </w:rPr>
            </w:pPr>
            <w:r w:rsidRPr="00DB0BCC">
              <w:rPr>
                <w:rFonts w:asciiTheme="minorHAnsi" w:hAnsiTheme="minorHAnsi" w:cstheme="minorHAnsi"/>
                <w:b/>
                <w:color w:val="000000"/>
              </w:rPr>
              <w:t>Senator</w:t>
            </w:r>
          </w:p>
        </w:tc>
        <w:tc>
          <w:tcPr>
            <w:tcW w:w="1701" w:type="dxa"/>
            <w:tcBorders>
              <w:bottom w:val="single" w:sz="4" w:space="0" w:color="auto"/>
            </w:tcBorders>
            <w:shd w:val="clear" w:color="auto" w:fill="BFBFBF" w:themeFill="background1" w:themeFillShade="BF"/>
            <w:vAlign w:val="center"/>
          </w:tcPr>
          <w:p w14:paraId="21F77529" w14:textId="77777777" w:rsidR="00033DF3" w:rsidRPr="00DB0BCC" w:rsidRDefault="00033DF3" w:rsidP="00164EBA">
            <w:pPr>
              <w:spacing w:after="0" w:line="240" w:lineRule="auto"/>
              <w:jc w:val="center"/>
              <w:rPr>
                <w:rFonts w:asciiTheme="minorHAnsi" w:hAnsiTheme="minorHAnsi" w:cstheme="minorHAnsi"/>
                <w:b/>
                <w:color w:val="000000"/>
              </w:rPr>
            </w:pPr>
            <w:r w:rsidRPr="00DB0BCC">
              <w:rPr>
                <w:rFonts w:asciiTheme="minorHAnsi" w:hAnsiTheme="minorHAnsi" w:cstheme="minorHAnsi"/>
                <w:b/>
                <w:color w:val="000000"/>
              </w:rPr>
              <w:t>Subject</w:t>
            </w:r>
          </w:p>
        </w:tc>
        <w:tc>
          <w:tcPr>
            <w:tcW w:w="11907" w:type="dxa"/>
            <w:shd w:val="clear" w:color="auto" w:fill="BFBFBF" w:themeFill="background1" w:themeFillShade="BF"/>
            <w:vAlign w:val="center"/>
          </w:tcPr>
          <w:p w14:paraId="2D567CF6" w14:textId="77777777" w:rsidR="00033DF3" w:rsidRPr="00031358" w:rsidRDefault="00033DF3" w:rsidP="00164EBA">
            <w:pPr>
              <w:tabs>
                <w:tab w:val="left" w:pos="7868"/>
                <w:tab w:val="left" w:pos="8610"/>
              </w:tabs>
              <w:spacing w:after="0" w:line="240" w:lineRule="auto"/>
              <w:ind w:right="2284"/>
              <w:jc w:val="center"/>
              <w:rPr>
                <w:rFonts w:asciiTheme="minorHAnsi" w:hAnsiTheme="minorHAnsi" w:cstheme="minorHAnsi"/>
                <w:b/>
                <w:color w:val="000000"/>
              </w:rPr>
            </w:pPr>
            <w:r w:rsidRPr="00031358">
              <w:rPr>
                <w:rFonts w:asciiTheme="minorHAnsi" w:hAnsiTheme="minorHAnsi" w:cstheme="minorHAnsi"/>
                <w:b/>
                <w:color w:val="000000"/>
              </w:rPr>
              <w:t>Question</w:t>
            </w:r>
          </w:p>
        </w:tc>
        <w:tc>
          <w:tcPr>
            <w:tcW w:w="1843" w:type="dxa"/>
            <w:shd w:val="clear" w:color="auto" w:fill="BFBFBF" w:themeFill="background1" w:themeFillShade="BF"/>
          </w:tcPr>
          <w:p w14:paraId="6A04C5C0" w14:textId="7689CA8A" w:rsidR="00033DF3" w:rsidRPr="00DB0BCC" w:rsidRDefault="00033DF3" w:rsidP="00164EBA">
            <w:pPr>
              <w:tabs>
                <w:tab w:val="left" w:pos="5519"/>
              </w:tabs>
              <w:spacing w:after="0" w:line="240" w:lineRule="auto"/>
              <w:jc w:val="center"/>
              <w:rPr>
                <w:rFonts w:asciiTheme="minorHAnsi" w:hAnsiTheme="minorHAnsi" w:cstheme="minorHAnsi"/>
                <w:b/>
                <w:color w:val="000000"/>
              </w:rPr>
            </w:pPr>
            <w:r w:rsidRPr="00DB0BCC">
              <w:rPr>
                <w:rFonts w:asciiTheme="minorHAnsi" w:hAnsiTheme="minorHAnsi" w:cstheme="minorHAnsi"/>
                <w:b/>
                <w:color w:val="000000"/>
              </w:rPr>
              <w:t xml:space="preserve">Hearing Date and Proof Hansard Page </w:t>
            </w:r>
            <w:r w:rsidRPr="00DB0BCC">
              <w:rPr>
                <w:rFonts w:asciiTheme="minorHAnsi" w:hAnsiTheme="minorHAnsi" w:cstheme="minorHAnsi"/>
                <w:b/>
                <w:i/>
                <w:color w:val="000000"/>
              </w:rPr>
              <w:t xml:space="preserve">or </w:t>
            </w:r>
            <w:r w:rsidRPr="00DB0BCC">
              <w:rPr>
                <w:rFonts w:asciiTheme="minorHAnsi" w:hAnsiTheme="minorHAnsi" w:cstheme="minorHAnsi"/>
                <w:b/>
                <w:color w:val="000000"/>
              </w:rPr>
              <w:t>Written</w:t>
            </w:r>
          </w:p>
        </w:tc>
      </w:tr>
      <w:tr w:rsidR="00033DF3" w:rsidRPr="00DB0BCC" w14:paraId="210FECB2" w14:textId="2465FDF0" w:rsidTr="00033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8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5D6668E" w14:textId="7D90498F" w:rsidR="00033DF3" w:rsidRPr="00677EDA" w:rsidRDefault="00033DF3" w:rsidP="00164EBA">
            <w:pPr>
              <w:rPr>
                <w:rFonts w:asciiTheme="minorHAnsi" w:hAnsiTheme="minorHAnsi" w:cstheme="minorHAnsi"/>
                <w:lang w:eastAsia="en-AU"/>
              </w:rPr>
            </w:pPr>
            <w:r w:rsidRPr="00677EDA">
              <w:rPr>
                <w:rFonts w:asciiTheme="minorHAnsi" w:hAnsiTheme="minorHAnsi" w:cstheme="minorHAnsi"/>
                <w:lang w:eastAsia="en-AU"/>
              </w:rPr>
              <w:t>EEC-SBE19-01</w:t>
            </w:r>
          </w:p>
        </w:tc>
        <w:tc>
          <w:tcPr>
            <w:tcW w:w="1560" w:type="dxa"/>
            <w:tcBorders>
              <w:top w:val="single" w:sz="4" w:space="0" w:color="auto"/>
              <w:left w:val="nil"/>
              <w:bottom w:val="single" w:sz="4" w:space="0" w:color="auto"/>
              <w:right w:val="single" w:sz="4" w:space="0" w:color="auto"/>
            </w:tcBorders>
            <w:shd w:val="clear" w:color="auto" w:fill="auto"/>
          </w:tcPr>
          <w:p w14:paraId="6D2933B2" w14:textId="3140ACA1" w:rsidR="00033DF3" w:rsidRPr="00A22D05" w:rsidRDefault="00033DF3" w:rsidP="00164EBA">
            <w:pPr>
              <w:rPr>
                <w:rFonts w:asciiTheme="minorHAnsi" w:hAnsiTheme="minorHAnsi" w:cstheme="minorHAnsi"/>
                <w:lang w:eastAsia="en-AU"/>
              </w:rPr>
            </w:pPr>
            <w:r w:rsidRPr="00A22D05">
              <w:rPr>
                <w:rFonts w:asciiTheme="minorHAnsi" w:hAnsiTheme="minorHAnsi" w:cstheme="minorHAnsi"/>
                <w:lang w:eastAsia="en-AU"/>
              </w:rPr>
              <w:t>Minister for Industrial Relations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0B112E5" w14:textId="14F2132A" w:rsidR="00033DF3" w:rsidRPr="00A22D05" w:rsidRDefault="00033DF3" w:rsidP="00164EBA">
            <w:pPr>
              <w:rPr>
                <w:rFonts w:asciiTheme="minorHAnsi" w:hAnsiTheme="minorHAnsi" w:cstheme="minorHAnsi"/>
              </w:rPr>
            </w:pPr>
            <w:r w:rsidRPr="00A22D05">
              <w:rPr>
                <w:rFonts w:asciiTheme="minorHAnsi" w:hAnsiTheme="minorHAnsi" w:cstheme="minorHAnsi"/>
              </w:rPr>
              <w:t xml:space="preserve">Industrial Relations Policy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42ED64D" w14:textId="5107FE9E" w:rsidR="00033DF3" w:rsidRPr="00A22D05" w:rsidRDefault="00033DF3" w:rsidP="00164EBA">
            <w:pPr>
              <w:rPr>
                <w:rFonts w:asciiTheme="minorHAnsi" w:hAnsiTheme="minorHAnsi" w:cstheme="minorHAnsi"/>
                <w:lang w:eastAsia="en-AU"/>
              </w:rPr>
            </w:pPr>
            <w:r w:rsidRPr="00A22D05">
              <w:rPr>
                <w:rFonts w:asciiTheme="minorHAnsi" w:eastAsiaTheme="minorHAnsi" w:hAnsiTheme="minorHAnsi" w:cstheme="minorHAnsi"/>
                <w:b/>
                <w:bCs/>
                <w:color w:val="000000"/>
                <w:lang w:val="en-GB"/>
              </w:rPr>
              <w:t>KENEALLY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E00C29" w14:textId="70CD0F06" w:rsidR="00033DF3" w:rsidRPr="00A22D05" w:rsidRDefault="00033DF3" w:rsidP="00164EBA">
            <w:pPr>
              <w:pStyle w:val="NoSpacing"/>
              <w:rPr>
                <w:rFonts w:asciiTheme="minorHAnsi" w:hAnsiTheme="minorHAnsi" w:cstheme="minorHAnsi"/>
                <w:lang w:eastAsia="en-AU"/>
              </w:rPr>
            </w:pPr>
            <w:r w:rsidRPr="00A22D05">
              <w:rPr>
                <w:rFonts w:asciiTheme="minorHAnsi" w:hAnsiTheme="minorHAnsi" w:cstheme="minorHAnsi"/>
                <w:lang w:eastAsia="en-AU"/>
              </w:rPr>
              <w:t xml:space="preserve">National Labour Hire Licensing Scheme </w:t>
            </w:r>
          </w:p>
        </w:tc>
        <w:tc>
          <w:tcPr>
            <w:tcW w:w="11907" w:type="dxa"/>
            <w:tcBorders>
              <w:top w:val="single" w:sz="4" w:space="0" w:color="auto"/>
              <w:left w:val="nil"/>
              <w:bottom w:val="single" w:sz="4" w:space="0" w:color="auto"/>
              <w:right w:val="single" w:sz="4" w:space="0" w:color="auto"/>
            </w:tcBorders>
            <w:shd w:val="clear" w:color="auto" w:fill="auto"/>
          </w:tcPr>
          <w:p w14:paraId="687FDAE7" w14:textId="77777777" w:rsidR="00033DF3" w:rsidRPr="00031358" w:rsidRDefault="00033DF3" w:rsidP="00EB50E7">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KENEALLY: </w:t>
            </w:r>
            <w:r w:rsidRPr="00031358">
              <w:rPr>
                <w:rFonts w:asciiTheme="minorHAnsi" w:eastAsiaTheme="minorHAnsi" w:hAnsiTheme="minorHAnsi" w:cstheme="minorHAnsi"/>
                <w:color w:val="000000"/>
                <w:lang w:val="en-GB"/>
              </w:rPr>
              <w:t xml:space="preserve">So this month. Have you had any meetings with the various stakeholder groups that have been calling for a national labour hire licensing scheme to be implemented urgently—for example, the Victorian Farmers Federation, AUSVEG or the Migrant Workers Centre? </w:t>
            </w:r>
          </w:p>
          <w:p w14:paraId="0BFDCCFA" w14:textId="77777777" w:rsidR="00033DF3" w:rsidRPr="00031358" w:rsidRDefault="00033DF3" w:rsidP="00EB50E7">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Ms Durbin: </w:t>
            </w:r>
            <w:r w:rsidRPr="00031358">
              <w:rPr>
                <w:rFonts w:asciiTheme="minorHAnsi" w:eastAsiaTheme="minorHAnsi" w:hAnsiTheme="minorHAnsi" w:cstheme="minorHAnsi"/>
                <w:color w:val="000000"/>
                <w:lang w:val="en-GB"/>
              </w:rPr>
              <w:t xml:space="preserve">Not recently. </w:t>
            </w:r>
          </w:p>
          <w:p w14:paraId="22AD4C5E" w14:textId="77777777" w:rsidR="00033DF3" w:rsidRPr="00031358" w:rsidRDefault="00033DF3" w:rsidP="00EB50E7">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KENEALLY: </w:t>
            </w:r>
            <w:r w:rsidRPr="00031358">
              <w:rPr>
                <w:rFonts w:asciiTheme="minorHAnsi" w:eastAsiaTheme="minorHAnsi" w:hAnsiTheme="minorHAnsi" w:cstheme="minorHAnsi"/>
                <w:color w:val="000000"/>
                <w:lang w:val="en-GB"/>
              </w:rPr>
              <w:t xml:space="preserve">When was the last time you would have met with stakeholder groups of that nature? </w:t>
            </w:r>
          </w:p>
          <w:p w14:paraId="6E96EC29" w14:textId="77777777" w:rsidR="00033DF3" w:rsidRPr="00031358" w:rsidRDefault="00033DF3" w:rsidP="00EB50E7">
            <w:pPr>
              <w:autoSpaceDE w:val="0"/>
              <w:autoSpaceDN w:val="0"/>
              <w:adjustRightInd w:val="0"/>
              <w:spacing w:after="0" w:line="240" w:lineRule="auto"/>
              <w:rPr>
                <w:rFonts w:asciiTheme="minorHAnsi" w:eastAsiaTheme="minorHAnsi" w:hAnsiTheme="minorHAnsi" w:cstheme="minorHAnsi"/>
                <w:b/>
                <w:bCs/>
                <w:color w:val="000000"/>
                <w:lang w:val="en-GB"/>
              </w:rPr>
            </w:pPr>
            <w:r w:rsidRPr="00031358">
              <w:rPr>
                <w:rFonts w:asciiTheme="minorHAnsi" w:hAnsiTheme="minorHAnsi" w:cstheme="minorHAnsi"/>
                <w:b/>
                <w:bCs/>
                <w:lang w:val="en-GB"/>
              </w:rPr>
              <w:t xml:space="preserve">Ms Durbin: </w:t>
            </w:r>
            <w:r w:rsidRPr="00031358">
              <w:rPr>
                <w:rFonts w:asciiTheme="minorHAnsi" w:hAnsiTheme="minorHAnsi" w:cstheme="minorHAnsi"/>
                <w:lang w:val="en-GB"/>
              </w:rPr>
              <w:t>I'll have to take that on notice.</w:t>
            </w:r>
            <w:r w:rsidRPr="00031358">
              <w:rPr>
                <w:rFonts w:asciiTheme="minorHAnsi" w:eastAsiaTheme="minorHAnsi" w:hAnsiTheme="minorHAnsi" w:cstheme="minorHAnsi"/>
                <w:b/>
                <w:bCs/>
                <w:color w:val="000000"/>
                <w:lang w:val="en-GB"/>
              </w:rPr>
              <w:t xml:space="preserve"> </w:t>
            </w:r>
          </w:p>
          <w:p w14:paraId="0763F925" w14:textId="2EEED2DD" w:rsidR="00033DF3" w:rsidRPr="00031358" w:rsidRDefault="00033DF3" w:rsidP="00EB50E7">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KENEALLY: </w:t>
            </w:r>
            <w:r w:rsidRPr="00031358">
              <w:rPr>
                <w:rFonts w:asciiTheme="minorHAnsi" w:eastAsiaTheme="minorHAnsi" w:hAnsiTheme="minorHAnsi" w:cstheme="minorHAnsi"/>
                <w:color w:val="000000"/>
                <w:lang w:val="en-GB"/>
              </w:rPr>
              <w:t xml:space="preserve">Can you take on notice whether you have you had any consultation with Victorian Farmers Federation, AUSVEG or the Migrant Workers Centre? </w:t>
            </w:r>
          </w:p>
          <w:p w14:paraId="6C9E7A9A" w14:textId="45BFD4E0" w:rsidR="00033DF3" w:rsidRPr="00031358" w:rsidRDefault="00033DF3" w:rsidP="00EA7C57">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Ms Durbin: </w:t>
            </w:r>
            <w:r w:rsidRPr="00031358">
              <w:rPr>
                <w:rFonts w:asciiTheme="minorHAnsi" w:eastAsiaTheme="minorHAnsi" w:hAnsiTheme="minorHAnsi" w:cstheme="minorHAnsi"/>
                <w:color w:val="000000"/>
                <w:lang w:val="en-GB"/>
              </w:rPr>
              <w:t>I'm happy to take the details on notice. My recollection is that, since the cessation of the task force, we've not engaged bilaterally with any organ</w:t>
            </w:r>
            <w:bookmarkStart w:id="0" w:name="_GoBack"/>
            <w:bookmarkEnd w:id="0"/>
            <w:r w:rsidRPr="00031358">
              <w:rPr>
                <w:rFonts w:asciiTheme="minorHAnsi" w:eastAsiaTheme="minorHAnsi" w:hAnsiTheme="minorHAnsi" w:cstheme="minorHAnsi"/>
                <w:color w:val="000000"/>
                <w:lang w:val="en-GB"/>
              </w:rPr>
              <w:t xml:space="preserve">isation. </w:t>
            </w:r>
          </w:p>
        </w:tc>
        <w:tc>
          <w:tcPr>
            <w:tcW w:w="1843" w:type="dxa"/>
            <w:tcBorders>
              <w:top w:val="single" w:sz="4" w:space="0" w:color="auto"/>
              <w:left w:val="nil"/>
              <w:bottom w:val="single" w:sz="4" w:space="0" w:color="auto"/>
              <w:right w:val="single" w:sz="4" w:space="0" w:color="auto"/>
            </w:tcBorders>
            <w:shd w:val="clear" w:color="auto" w:fill="auto"/>
          </w:tcPr>
          <w:p w14:paraId="2E911B38" w14:textId="77777777" w:rsidR="00033DF3" w:rsidRDefault="00033DF3" w:rsidP="00164EBA">
            <w:pPr>
              <w:tabs>
                <w:tab w:val="left" w:pos="5519"/>
              </w:tabs>
              <w:rPr>
                <w:rFonts w:asciiTheme="minorHAnsi" w:hAnsiTheme="minorHAnsi" w:cstheme="minorHAnsi"/>
                <w:lang w:eastAsia="en-AU"/>
              </w:rPr>
            </w:pPr>
            <w:r>
              <w:rPr>
                <w:rFonts w:asciiTheme="minorHAnsi" w:hAnsiTheme="minorHAnsi" w:cstheme="minorHAnsi"/>
                <w:lang w:eastAsia="en-AU"/>
              </w:rPr>
              <w:t xml:space="preserve">Wednesday 23 October 2019 </w:t>
            </w:r>
          </w:p>
          <w:p w14:paraId="16D268EC" w14:textId="2BAFB1A5" w:rsidR="00033DF3" w:rsidRPr="00DB0BCC" w:rsidRDefault="00033DF3" w:rsidP="000C6A9B">
            <w:pPr>
              <w:tabs>
                <w:tab w:val="left" w:pos="5519"/>
              </w:tabs>
              <w:rPr>
                <w:rFonts w:asciiTheme="minorHAnsi" w:hAnsiTheme="minorHAnsi" w:cstheme="minorHAnsi"/>
                <w:lang w:eastAsia="en-AU"/>
              </w:rPr>
            </w:pPr>
            <w:r>
              <w:rPr>
                <w:rFonts w:asciiTheme="minorHAnsi" w:hAnsiTheme="minorHAnsi" w:cstheme="minorHAnsi"/>
                <w:lang w:eastAsia="en-AU"/>
              </w:rPr>
              <w:t>P 54</w:t>
            </w:r>
          </w:p>
        </w:tc>
      </w:tr>
      <w:tr w:rsidR="00033DF3" w:rsidRPr="00DB0BCC" w14:paraId="16DDD764" w14:textId="59DDFC0E" w:rsidTr="00033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8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232E0603" w14:textId="384DC6C2" w:rsidR="00033DF3" w:rsidRPr="00677EDA" w:rsidRDefault="00033DF3" w:rsidP="00EB50E7">
            <w:pPr>
              <w:rPr>
                <w:rFonts w:asciiTheme="minorHAnsi" w:hAnsiTheme="minorHAnsi" w:cstheme="minorHAnsi"/>
                <w:lang w:eastAsia="en-AU"/>
              </w:rPr>
            </w:pPr>
            <w:r w:rsidRPr="00677EDA">
              <w:rPr>
                <w:rFonts w:asciiTheme="minorHAnsi" w:hAnsiTheme="minorHAnsi" w:cstheme="minorHAnsi"/>
                <w:lang w:eastAsia="en-AU"/>
              </w:rPr>
              <w:t>EEC-SBE19-02</w:t>
            </w:r>
          </w:p>
        </w:tc>
        <w:tc>
          <w:tcPr>
            <w:tcW w:w="1560" w:type="dxa"/>
            <w:tcBorders>
              <w:top w:val="single" w:sz="4" w:space="0" w:color="auto"/>
              <w:left w:val="nil"/>
              <w:bottom w:val="single" w:sz="4" w:space="0" w:color="auto"/>
              <w:right w:val="single" w:sz="4" w:space="0" w:color="auto"/>
            </w:tcBorders>
            <w:shd w:val="clear" w:color="auto" w:fill="auto"/>
          </w:tcPr>
          <w:p w14:paraId="37A9619B" w14:textId="64B3B9F3" w:rsidR="00033DF3" w:rsidRPr="00A22D05" w:rsidRDefault="00033DF3" w:rsidP="00EB50E7">
            <w:pPr>
              <w:rPr>
                <w:rFonts w:asciiTheme="minorHAnsi" w:hAnsiTheme="minorHAnsi" w:cstheme="minorHAnsi"/>
                <w:lang w:eastAsia="en-AU"/>
              </w:rPr>
            </w:pPr>
            <w:r w:rsidRPr="00A22D05">
              <w:rPr>
                <w:rFonts w:asciiTheme="minorHAnsi" w:hAnsiTheme="minorHAnsi" w:cstheme="minorHAnsi"/>
                <w:lang w:eastAsia="en-AU"/>
              </w:rPr>
              <w:t>Minister for Industrial Relations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81239D8" w14:textId="28AA8ED8" w:rsidR="00033DF3" w:rsidRPr="00A22D05" w:rsidRDefault="00033DF3" w:rsidP="00EB50E7">
            <w:pPr>
              <w:rPr>
                <w:rFonts w:asciiTheme="minorHAnsi" w:hAnsiTheme="minorHAnsi" w:cstheme="minorHAnsi"/>
              </w:rPr>
            </w:pPr>
            <w:r w:rsidRPr="00A22D05">
              <w:rPr>
                <w:rFonts w:asciiTheme="minorHAnsi" w:hAnsiTheme="minorHAnsi" w:cstheme="minorHAnsi"/>
              </w:rPr>
              <w:t xml:space="preserve">Industrial Relations Policy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E41F8B2" w14:textId="3ABFDC60" w:rsidR="00033DF3" w:rsidRPr="00A22D05" w:rsidRDefault="00033DF3" w:rsidP="00EB50E7">
            <w:pPr>
              <w:rPr>
                <w:rFonts w:asciiTheme="minorHAnsi" w:hAnsiTheme="minorHAnsi" w:cstheme="minorHAnsi"/>
                <w:lang w:eastAsia="en-AU"/>
              </w:rPr>
            </w:pPr>
            <w:r w:rsidRPr="00A22D05">
              <w:rPr>
                <w:rFonts w:asciiTheme="minorHAnsi" w:eastAsiaTheme="minorHAnsi" w:hAnsiTheme="minorHAnsi" w:cstheme="minorHAnsi"/>
                <w:b/>
                <w:bCs/>
                <w:color w:val="000000"/>
                <w:lang w:val="en-GB"/>
              </w:rPr>
              <w:t>KENEALLY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3EEADC9" w14:textId="4E87B548" w:rsidR="00033DF3" w:rsidRPr="00A22D05" w:rsidRDefault="00033DF3" w:rsidP="00EB50E7">
            <w:pPr>
              <w:pStyle w:val="NoSpacing"/>
              <w:rPr>
                <w:rFonts w:asciiTheme="minorHAnsi" w:hAnsiTheme="minorHAnsi" w:cstheme="minorHAnsi"/>
                <w:lang w:eastAsia="en-AU"/>
              </w:rPr>
            </w:pPr>
            <w:r w:rsidRPr="00A22D05">
              <w:rPr>
                <w:rFonts w:asciiTheme="minorHAnsi" w:eastAsiaTheme="minorHAnsi" w:hAnsiTheme="minorHAnsi" w:cstheme="minorHAnsi"/>
                <w:color w:val="000000"/>
                <w:lang w:val="en-GB"/>
              </w:rPr>
              <w:t>Migrant Workers' Taskforce</w:t>
            </w:r>
          </w:p>
        </w:tc>
        <w:tc>
          <w:tcPr>
            <w:tcW w:w="11907" w:type="dxa"/>
            <w:tcBorders>
              <w:top w:val="single" w:sz="4" w:space="0" w:color="auto"/>
              <w:left w:val="nil"/>
              <w:bottom w:val="single" w:sz="4" w:space="0" w:color="auto"/>
              <w:right w:val="single" w:sz="4" w:space="0" w:color="auto"/>
            </w:tcBorders>
            <w:shd w:val="clear" w:color="auto" w:fill="auto"/>
          </w:tcPr>
          <w:p w14:paraId="11F105D4" w14:textId="77777777" w:rsidR="00033DF3" w:rsidRPr="00031358" w:rsidRDefault="00033DF3" w:rsidP="00F672C2">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KENEALLY: </w:t>
            </w:r>
            <w:r w:rsidRPr="00031358">
              <w:rPr>
                <w:rFonts w:asciiTheme="minorHAnsi" w:eastAsiaTheme="minorHAnsi" w:hAnsiTheme="minorHAnsi" w:cstheme="minorHAnsi"/>
                <w:color w:val="000000"/>
                <w:lang w:val="en-GB"/>
              </w:rPr>
              <w:t xml:space="preserve">This is a general question. I take it you would agree that there is exploitation, trafficking and slavery occurring in Australia? </w:t>
            </w:r>
          </w:p>
          <w:p w14:paraId="667945BE" w14:textId="77777777" w:rsidR="00033DF3" w:rsidRPr="00031358" w:rsidRDefault="00033DF3" w:rsidP="00F672C2">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Mr Hehir: </w:t>
            </w:r>
            <w:r w:rsidRPr="00031358">
              <w:rPr>
                <w:rFonts w:asciiTheme="minorHAnsi" w:eastAsiaTheme="minorHAnsi" w:hAnsiTheme="minorHAnsi" w:cstheme="minorHAnsi"/>
                <w:color w:val="000000"/>
                <w:lang w:val="en-GB"/>
              </w:rPr>
              <w:t xml:space="preserve">Certainly, the evidence provided to the Migrant Workers' Taskforce indicated that there was serious exploitation of migrant workers. It identified the trafficking issue, which you quoted previously. I think as part of the work with Taskforce Cadena identified potential slavery, yes. </w:t>
            </w:r>
          </w:p>
          <w:p w14:paraId="55757EE9" w14:textId="77777777" w:rsidR="00033DF3" w:rsidRPr="00031358" w:rsidRDefault="00033DF3" w:rsidP="00F672C2">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KENEALLY: </w:t>
            </w:r>
            <w:r w:rsidRPr="00031358">
              <w:rPr>
                <w:rFonts w:asciiTheme="minorHAnsi" w:eastAsiaTheme="minorHAnsi" w:hAnsiTheme="minorHAnsi" w:cstheme="minorHAnsi"/>
                <w:color w:val="000000"/>
                <w:lang w:val="en-GB"/>
              </w:rPr>
              <w:t xml:space="preserve">For the advice of people who may be listening to this, within what sectors of the economy does this type of exploitation and trafficking and slavery mainly occur? </w:t>
            </w:r>
          </w:p>
          <w:p w14:paraId="17929846" w14:textId="77777777" w:rsidR="00033DF3" w:rsidRPr="00031358" w:rsidRDefault="00033DF3" w:rsidP="00F672C2">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Mr Hehir: </w:t>
            </w:r>
            <w:r w:rsidRPr="00031358">
              <w:rPr>
                <w:rFonts w:asciiTheme="minorHAnsi" w:eastAsiaTheme="minorHAnsi" w:hAnsiTheme="minorHAnsi" w:cstheme="minorHAnsi"/>
                <w:color w:val="000000"/>
                <w:lang w:val="en-GB"/>
              </w:rPr>
              <w:t xml:space="preserve">In relation to the recommendation, the report identified four higher-risk sectors: horticulture— </w:t>
            </w:r>
          </w:p>
          <w:p w14:paraId="33F42C74" w14:textId="6DE870EC" w:rsidR="00033DF3" w:rsidRPr="00031358" w:rsidRDefault="00033DF3" w:rsidP="00F672C2">
            <w:pPr>
              <w:autoSpaceDE w:val="0"/>
              <w:autoSpaceDN w:val="0"/>
              <w:adjustRightInd w:val="0"/>
              <w:spacing w:after="0" w:line="240" w:lineRule="auto"/>
              <w:rPr>
                <w:rFonts w:asciiTheme="minorHAnsi" w:eastAsiaTheme="minorHAnsi" w:hAnsiTheme="minorHAnsi" w:cstheme="minorHAnsi"/>
                <w:b/>
                <w:bCs/>
                <w:color w:val="000000"/>
                <w:lang w:val="en-GB"/>
              </w:rPr>
            </w:pPr>
            <w:r w:rsidRPr="00031358">
              <w:rPr>
                <w:rFonts w:asciiTheme="minorHAnsi" w:eastAsiaTheme="minorHAnsi" w:hAnsiTheme="minorHAnsi" w:cstheme="minorHAnsi"/>
                <w:b/>
                <w:bCs/>
                <w:color w:val="000000"/>
                <w:lang w:val="en-GB"/>
              </w:rPr>
              <w:t xml:space="preserve">Ms Durbin: </w:t>
            </w:r>
            <w:r w:rsidRPr="00031358">
              <w:rPr>
                <w:rFonts w:asciiTheme="minorHAnsi" w:eastAsiaTheme="minorHAnsi" w:hAnsiTheme="minorHAnsi" w:cstheme="minorHAnsi"/>
                <w:color w:val="000000"/>
                <w:lang w:val="en-GB"/>
              </w:rPr>
              <w:t>Cleaning, security, meat processing and horticulture.</w:t>
            </w:r>
          </w:p>
          <w:p w14:paraId="6DE01679" w14:textId="77777777" w:rsidR="00033DF3" w:rsidRPr="00031358" w:rsidRDefault="00033DF3" w:rsidP="00EB50E7">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KENEALLY: </w:t>
            </w:r>
            <w:r w:rsidRPr="00031358">
              <w:rPr>
                <w:rFonts w:asciiTheme="minorHAnsi" w:eastAsiaTheme="minorHAnsi" w:hAnsiTheme="minorHAnsi" w:cstheme="minorHAnsi"/>
                <w:color w:val="000000"/>
                <w:lang w:val="en-GB"/>
              </w:rPr>
              <w:t xml:space="preserve">Do any of these sectors rely on undocumented workers? </w:t>
            </w:r>
          </w:p>
          <w:p w14:paraId="48CB05A2" w14:textId="77777777" w:rsidR="00033DF3" w:rsidRPr="00031358" w:rsidRDefault="00033DF3" w:rsidP="00EB50E7">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Ms Durbin: </w:t>
            </w:r>
            <w:r w:rsidRPr="00031358">
              <w:rPr>
                <w:rFonts w:asciiTheme="minorHAnsi" w:eastAsiaTheme="minorHAnsi" w:hAnsiTheme="minorHAnsi" w:cstheme="minorHAnsi"/>
                <w:color w:val="000000"/>
                <w:lang w:val="en-GB"/>
              </w:rPr>
              <w:t xml:space="preserve">I'm not sure we could comment specifically. The Department of Home Affairs may have some intelligence, but I couldn't comment specifically. </w:t>
            </w:r>
          </w:p>
          <w:p w14:paraId="2FA4046D" w14:textId="77777777" w:rsidR="00033DF3" w:rsidRPr="00031358" w:rsidRDefault="00033DF3" w:rsidP="00EB50E7">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KENEALLY: </w:t>
            </w:r>
            <w:r w:rsidRPr="00031358">
              <w:rPr>
                <w:rFonts w:asciiTheme="minorHAnsi" w:eastAsiaTheme="minorHAnsi" w:hAnsiTheme="minorHAnsi" w:cstheme="minorHAnsi"/>
                <w:color w:val="000000"/>
                <w:lang w:val="en-GB"/>
              </w:rPr>
              <w:t xml:space="preserve">Did the Migrant Workers' Taskforce not consider that issue? Did that not come out in the report? </w:t>
            </w:r>
          </w:p>
          <w:p w14:paraId="424A84A4" w14:textId="77777777" w:rsidR="00033DF3" w:rsidRPr="00031358" w:rsidRDefault="00033DF3" w:rsidP="00EB50E7">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Ms Durbin: </w:t>
            </w:r>
            <w:r w:rsidRPr="00031358">
              <w:rPr>
                <w:rFonts w:asciiTheme="minorHAnsi" w:eastAsiaTheme="minorHAnsi" w:hAnsiTheme="minorHAnsi" w:cstheme="minorHAnsi"/>
                <w:color w:val="000000"/>
                <w:lang w:val="en-GB"/>
              </w:rPr>
              <w:t xml:space="preserve">At the general level, but certainly not to that level of specificity. </w:t>
            </w:r>
          </w:p>
          <w:p w14:paraId="3FCF6683" w14:textId="77777777" w:rsidR="00033DF3" w:rsidRPr="00031358" w:rsidRDefault="00033DF3" w:rsidP="00EB50E7">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KENEALLY: </w:t>
            </w:r>
            <w:r w:rsidRPr="00031358">
              <w:rPr>
                <w:rFonts w:asciiTheme="minorHAnsi" w:eastAsiaTheme="minorHAnsi" w:hAnsiTheme="minorHAnsi" w:cstheme="minorHAnsi"/>
                <w:color w:val="000000"/>
                <w:lang w:val="en-GB"/>
              </w:rPr>
              <w:t xml:space="preserve">So, at the general level it did. Do you have a sense of how widespread the issue is? Did the report make any findings in that regard? </w:t>
            </w:r>
          </w:p>
          <w:p w14:paraId="129C8EC0" w14:textId="26FC3118" w:rsidR="00033DF3" w:rsidRPr="00031358" w:rsidRDefault="00033DF3" w:rsidP="00EB50E7">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Mr Hehir: </w:t>
            </w:r>
            <w:r w:rsidRPr="00031358">
              <w:rPr>
                <w:rFonts w:asciiTheme="minorHAnsi" w:eastAsiaTheme="minorHAnsi" w:hAnsiTheme="minorHAnsi" w:cstheme="minorHAnsi"/>
                <w:color w:val="000000"/>
                <w:lang w:val="en-GB"/>
              </w:rPr>
              <w:t xml:space="preserve">My recollection is that there were a number of papers published that were referenced. I'm not sure that the taskforce itself undertook any specific analysis around how widespread it was. </w:t>
            </w:r>
          </w:p>
          <w:p w14:paraId="1B1D2974" w14:textId="77777777" w:rsidR="00033DF3" w:rsidRPr="00031358" w:rsidRDefault="00033DF3" w:rsidP="00EB50E7">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KENEALLY: </w:t>
            </w:r>
            <w:r w:rsidRPr="00031358">
              <w:rPr>
                <w:rFonts w:asciiTheme="minorHAnsi" w:eastAsiaTheme="minorHAnsi" w:hAnsiTheme="minorHAnsi" w:cstheme="minorHAnsi"/>
                <w:color w:val="000000"/>
                <w:lang w:val="en-GB"/>
              </w:rPr>
              <w:t xml:space="preserve">So it would be hard for someone to make a claim based on that information? Are you saying that it's not possible to say how widespread it is or isn't? </w:t>
            </w:r>
          </w:p>
          <w:p w14:paraId="59CA5511" w14:textId="77777777" w:rsidR="00033DF3" w:rsidRPr="00031358" w:rsidRDefault="00033DF3" w:rsidP="00EB50E7">
            <w:pPr>
              <w:pStyle w:val="Default"/>
              <w:rPr>
                <w:rFonts w:asciiTheme="minorHAnsi" w:hAnsiTheme="minorHAnsi" w:cstheme="minorHAnsi"/>
                <w:sz w:val="22"/>
                <w:szCs w:val="22"/>
                <w:lang w:val="en-GB"/>
              </w:rPr>
            </w:pPr>
            <w:r w:rsidRPr="00031358">
              <w:rPr>
                <w:rFonts w:asciiTheme="minorHAnsi" w:hAnsiTheme="minorHAnsi" w:cstheme="minorHAnsi"/>
                <w:b/>
                <w:bCs/>
                <w:sz w:val="22"/>
                <w:szCs w:val="22"/>
                <w:lang w:val="en-GB"/>
              </w:rPr>
              <w:t xml:space="preserve">Mr Hehir: </w:t>
            </w:r>
            <w:r w:rsidRPr="00031358">
              <w:rPr>
                <w:rFonts w:asciiTheme="minorHAnsi" w:hAnsiTheme="minorHAnsi" w:cstheme="minorHAnsi"/>
                <w:sz w:val="22"/>
                <w:szCs w:val="22"/>
                <w:lang w:val="en-GB"/>
              </w:rPr>
              <w:t>My recollection is that the taskforce looked at a number of papers produced by academics, which varied in their estimates. But the taskforce itself didn't reach a conclusion on how widespread it was, in terms of numbers of people. I'll take that on notice to make sure, but my recollection is that they looked at the academic papers.</w:t>
            </w:r>
          </w:p>
          <w:p w14:paraId="2C631DF3" w14:textId="77777777" w:rsidR="00033DF3" w:rsidRPr="00031358" w:rsidRDefault="00033DF3" w:rsidP="00F672C2">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KENEALLY: </w:t>
            </w:r>
            <w:r w:rsidRPr="00031358">
              <w:rPr>
                <w:rFonts w:asciiTheme="minorHAnsi" w:eastAsiaTheme="minorHAnsi" w:hAnsiTheme="minorHAnsi" w:cstheme="minorHAnsi"/>
                <w:color w:val="000000"/>
                <w:lang w:val="en-GB"/>
              </w:rPr>
              <w:t xml:space="preserve">That would be really useful, thank you. I'm just surprised that you don't have a view to advise us. We've got Mr Woods' report in February 2019; the Australian Criminal Intelligence Commission in 2017-18 talked about the challenge of people being trafficked here, on valid visas, to work; the inquiry into human trafficking and slavery in 2017; the Joint Parliamentary Committee on Law Enforcement; we have your own civil justice division; and your submission to the Joint Standing Committee on Foreign Affairs, Defence and Trade Committee's inquiry into establishing a modern slavery act. It seems there are multiple government reports that document and chronicle that people being trafficked on valid visas to work in exploited conditions is a significant problem for Australia. We have Taskforce Cadena. We have the work that you are doing to respond to the Migrant Workers' Taskforce. It seems odd to me that somebody might make a claim that this is not a problem in Australia. </w:t>
            </w:r>
          </w:p>
          <w:p w14:paraId="7180BAC2" w14:textId="77777777" w:rsidR="00033DF3" w:rsidRPr="00031358" w:rsidRDefault="00033DF3" w:rsidP="00F672C2">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Mr Hehir: </w:t>
            </w:r>
            <w:r w:rsidRPr="00031358">
              <w:rPr>
                <w:rFonts w:asciiTheme="minorHAnsi" w:eastAsiaTheme="minorHAnsi" w:hAnsiTheme="minorHAnsi" w:cstheme="minorHAnsi"/>
                <w:color w:val="000000"/>
                <w:lang w:val="en-GB"/>
              </w:rPr>
              <w:t xml:space="preserve">Senator, I didn't make that claim. My— </w:t>
            </w:r>
          </w:p>
          <w:p w14:paraId="72898941" w14:textId="77777777" w:rsidR="00033DF3" w:rsidRPr="00031358" w:rsidRDefault="00033DF3" w:rsidP="00F672C2">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KENEALLY: </w:t>
            </w:r>
            <w:r w:rsidRPr="00031358">
              <w:rPr>
                <w:rFonts w:asciiTheme="minorHAnsi" w:eastAsiaTheme="minorHAnsi" w:hAnsiTheme="minorHAnsi" w:cstheme="minorHAnsi"/>
                <w:color w:val="000000"/>
                <w:lang w:val="en-GB"/>
              </w:rPr>
              <w:t xml:space="preserve">No you didn't, but Peter Dutton did this morning. </w:t>
            </w:r>
          </w:p>
          <w:p w14:paraId="2163684B" w14:textId="77777777" w:rsidR="00033DF3" w:rsidRPr="00031358" w:rsidRDefault="00033DF3" w:rsidP="00F672C2">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Mr Hehir: </w:t>
            </w:r>
            <w:r w:rsidRPr="00031358">
              <w:rPr>
                <w:rFonts w:asciiTheme="minorHAnsi" w:eastAsiaTheme="minorHAnsi" w:hAnsiTheme="minorHAnsi" w:cstheme="minorHAnsi"/>
                <w:color w:val="000000"/>
                <w:lang w:val="en-GB"/>
              </w:rPr>
              <w:t xml:space="preserve">As I said before, the task force identified it as a significant issue. But my recollection is that the task force itself did not attempt to quantify the level. </w:t>
            </w:r>
          </w:p>
          <w:p w14:paraId="677E8CA0" w14:textId="7DA4CB73" w:rsidR="00033DF3" w:rsidRPr="00031358" w:rsidRDefault="00033DF3" w:rsidP="00F672C2">
            <w:pPr>
              <w:pStyle w:val="Default"/>
              <w:rPr>
                <w:rFonts w:asciiTheme="minorHAnsi" w:hAnsiTheme="minorHAnsi" w:cstheme="minorHAnsi"/>
                <w:sz w:val="22"/>
                <w:szCs w:val="22"/>
              </w:rPr>
            </w:pPr>
            <w:r w:rsidRPr="00031358">
              <w:rPr>
                <w:rFonts w:asciiTheme="minorHAnsi" w:hAnsiTheme="minorHAnsi" w:cstheme="minorHAnsi"/>
                <w:b/>
                <w:bCs/>
                <w:sz w:val="22"/>
                <w:szCs w:val="22"/>
                <w:lang w:val="en-GB"/>
              </w:rPr>
              <w:t xml:space="preserve">Senator KENEALLY: </w:t>
            </w:r>
            <w:r w:rsidRPr="00031358">
              <w:rPr>
                <w:rFonts w:asciiTheme="minorHAnsi" w:hAnsiTheme="minorHAnsi" w:cstheme="minorHAnsi"/>
                <w:sz w:val="22"/>
                <w:szCs w:val="22"/>
                <w:lang w:val="en-GB"/>
              </w:rPr>
              <w:t>Thank you.</w:t>
            </w:r>
          </w:p>
        </w:tc>
        <w:tc>
          <w:tcPr>
            <w:tcW w:w="1843" w:type="dxa"/>
            <w:tcBorders>
              <w:top w:val="single" w:sz="4" w:space="0" w:color="auto"/>
              <w:left w:val="nil"/>
              <w:bottom w:val="single" w:sz="4" w:space="0" w:color="auto"/>
              <w:right w:val="single" w:sz="4" w:space="0" w:color="auto"/>
            </w:tcBorders>
            <w:shd w:val="clear" w:color="auto" w:fill="auto"/>
          </w:tcPr>
          <w:p w14:paraId="593CDEE7" w14:textId="77777777" w:rsidR="00033DF3" w:rsidRDefault="00033DF3" w:rsidP="00EB50E7">
            <w:pPr>
              <w:tabs>
                <w:tab w:val="left" w:pos="5519"/>
              </w:tabs>
              <w:rPr>
                <w:rFonts w:asciiTheme="minorHAnsi" w:hAnsiTheme="minorHAnsi" w:cstheme="minorHAnsi"/>
                <w:lang w:eastAsia="en-AU"/>
              </w:rPr>
            </w:pPr>
            <w:r>
              <w:rPr>
                <w:rFonts w:asciiTheme="minorHAnsi" w:hAnsiTheme="minorHAnsi" w:cstheme="minorHAnsi"/>
                <w:lang w:eastAsia="en-AU"/>
              </w:rPr>
              <w:t xml:space="preserve">Wednesday 23 October 2019 </w:t>
            </w:r>
          </w:p>
          <w:p w14:paraId="7CE5CC5C" w14:textId="45AD3182" w:rsidR="00033DF3" w:rsidRPr="00DB0BCC" w:rsidRDefault="00033DF3" w:rsidP="00EB50E7">
            <w:pPr>
              <w:tabs>
                <w:tab w:val="left" w:pos="5519"/>
              </w:tabs>
              <w:rPr>
                <w:rFonts w:asciiTheme="minorHAnsi" w:hAnsiTheme="minorHAnsi" w:cstheme="minorHAnsi"/>
                <w:lang w:eastAsia="en-AU"/>
              </w:rPr>
            </w:pPr>
            <w:r>
              <w:rPr>
                <w:rFonts w:asciiTheme="minorHAnsi" w:hAnsiTheme="minorHAnsi" w:cstheme="minorHAnsi"/>
                <w:lang w:eastAsia="en-AU"/>
              </w:rPr>
              <w:t>P 55-56</w:t>
            </w:r>
          </w:p>
        </w:tc>
      </w:tr>
      <w:tr w:rsidR="00033DF3" w:rsidRPr="00DB0BCC" w14:paraId="042B9BBF" w14:textId="203700DF" w:rsidTr="00033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1"/>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79CD571" w14:textId="0E2F06E5" w:rsidR="00033DF3" w:rsidRPr="00677EDA" w:rsidRDefault="00033DF3" w:rsidP="0085430C">
            <w:pPr>
              <w:rPr>
                <w:rFonts w:asciiTheme="minorHAnsi" w:hAnsiTheme="minorHAnsi" w:cstheme="minorHAnsi"/>
                <w:lang w:eastAsia="en-AU"/>
              </w:rPr>
            </w:pPr>
            <w:r w:rsidRPr="00677EDA">
              <w:rPr>
                <w:rFonts w:asciiTheme="minorHAnsi" w:hAnsiTheme="minorHAnsi" w:cstheme="minorHAnsi"/>
                <w:lang w:eastAsia="en-AU"/>
              </w:rPr>
              <w:lastRenderedPageBreak/>
              <w:t>EEC-SBE19-03</w:t>
            </w:r>
          </w:p>
        </w:tc>
        <w:tc>
          <w:tcPr>
            <w:tcW w:w="1560" w:type="dxa"/>
            <w:tcBorders>
              <w:top w:val="single" w:sz="4" w:space="0" w:color="auto"/>
              <w:left w:val="nil"/>
              <w:bottom w:val="single" w:sz="4" w:space="0" w:color="auto"/>
              <w:right w:val="single" w:sz="4" w:space="0" w:color="auto"/>
            </w:tcBorders>
            <w:shd w:val="clear" w:color="auto" w:fill="auto"/>
          </w:tcPr>
          <w:p w14:paraId="36B54025" w14:textId="17E4F5DA" w:rsidR="00033DF3" w:rsidRPr="00A22D05" w:rsidRDefault="00033DF3" w:rsidP="0085430C">
            <w:pPr>
              <w:rPr>
                <w:rFonts w:asciiTheme="minorHAnsi" w:hAnsiTheme="minorHAnsi" w:cstheme="minorHAnsi"/>
                <w:lang w:eastAsia="en-AU"/>
              </w:rPr>
            </w:pPr>
            <w:r w:rsidRPr="00A22D05">
              <w:rPr>
                <w:rFonts w:asciiTheme="minorHAnsi" w:hAnsiTheme="minorHAnsi" w:cstheme="minorHAnsi"/>
                <w:lang w:eastAsia="en-AU"/>
              </w:rPr>
              <w:t>Minister for Industrial Relations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26A9B17" w14:textId="34BD7DBE" w:rsidR="00033DF3" w:rsidRPr="00A22D05" w:rsidRDefault="00033DF3" w:rsidP="0085430C">
            <w:pPr>
              <w:rPr>
                <w:rFonts w:asciiTheme="minorHAnsi" w:hAnsiTheme="minorHAnsi" w:cstheme="minorHAnsi"/>
              </w:rPr>
            </w:pPr>
            <w:r w:rsidRPr="00A22D05">
              <w:rPr>
                <w:rFonts w:asciiTheme="minorHAnsi" w:hAnsiTheme="minorHAnsi" w:cstheme="minorHAnsi"/>
              </w:rPr>
              <w:t>Industrial Relations Legal</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ECC9E6B" w14:textId="6D7614B5" w:rsidR="00033DF3" w:rsidRPr="00A22D05" w:rsidRDefault="00033DF3" w:rsidP="0085430C">
            <w:pPr>
              <w:rPr>
                <w:rFonts w:asciiTheme="minorHAnsi" w:hAnsiTheme="minorHAnsi" w:cstheme="minorHAnsi"/>
                <w:lang w:eastAsia="en-AU"/>
              </w:rPr>
            </w:pPr>
            <w:r w:rsidRPr="00A22D05">
              <w:rPr>
                <w:rFonts w:asciiTheme="minorHAnsi" w:eastAsiaTheme="minorHAnsi" w:hAnsiTheme="minorHAnsi" w:cstheme="minorHAnsi"/>
                <w:b/>
                <w:bCs/>
                <w:color w:val="000000"/>
                <w:lang w:val="en-GB"/>
              </w:rPr>
              <w:t>SHELDON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E63946" w14:textId="6BD69F07" w:rsidR="00033DF3" w:rsidRPr="00A22D05" w:rsidRDefault="00033DF3" w:rsidP="00AB6ED9">
            <w:pPr>
              <w:pStyle w:val="NoSpacing"/>
              <w:rPr>
                <w:rFonts w:asciiTheme="minorHAnsi" w:hAnsiTheme="minorHAnsi" w:cstheme="minorHAnsi"/>
                <w:lang w:eastAsia="en-AU"/>
              </w:rPr>
            </w:pPr>
            <w:r w:rsidRPr="00A22D05">
              <w:rPr>
                <w:rFonts w:asciiTheme="minorHAnsi" w:eastAsiaTheme="minorHAnsi" w:hAnsiTheme="minorHAnsi" w:cstheme="minorHAnsi"/>
                <w:color w:val="000000"/>
                <w:lang w:val="en-GB"/>
              </w:rPr>
              <w:t>Ensuring Integrity Bill</w:t>
            </w:r>
          </w:p>
        </w:tc>
        <w:tc>
          <w:tcPr>
            <w:tcW w:w="11907" w:type="dxa"/>
            <w:tcBorders>
              <w:top w:val="single" w:sz="4" w:space="0" w:color="auto"/>
              <w:left w:val="nil"/>
              <w:bottom w:val="single" w:sz="4" w:space="0" w:color="auto"/>
              <w:right w:val="single" w:sz="4" w:space="0" w:color="auto"/>
            </w:tcBorders>
            <w:shd w:val="clear" w:color="auto" w:fill="auto"/>
          </w:tcPr>
          <w:p w14:paraId="5D6008ED" w14:textId="77777777" w:rsidR="00033DF3" w:rsidRPr="00031358" w:rsidRDefault="00033DF3" w:rsidP="00F672C2">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SHELDON: </w:t>
            </w:r>
            <w:r w:rsidRPr="00031358">
              <w:rPr>
                <w:rFonts w:asciiTheme="minorHAnsi" w:eastAsiaTheme="minorHAnsi" w:hAnsiTheme="minorHAnsi" w:cstheme="minorHAnsi"/>
                <w:color w:val="000000"/>
                <w:lang w:val="en-GB"/>
              </w:rPr>
              <w:t xml:space="preserve">Good afternoon, Mr Moraitis and Senator Payne. The Minister for Industrial Relations told the parliament on 31 July this year that under the provisions of the ensuring integrity bill, a single instance of unprotected industrial action—for example, the </w:t>
            </w:r>
            <w:proofErr w:type="spellStart"/>
            <w:r w:rsidRPr="00031358">
              <w:rPr>
                <w:rFonts w:asciiTheme="minorHAnsi" w:eastAsiaTheme="minorHAnsi" w:hAnsiTheme="minorHAnsi" w:cstheme="minorHAnsi"/>
                <w:color w:val="000000"/>
                <w:lang w:val="en-GB"/>
              </w:rPr>
              <w:t>nurses</w:t>
            </w:r>
            <w:proofErr w:type="spellEnd"/>
            <w:r w:rsidRPr="00031358">
              <w:rPr>
                <w:rFonts w:asciiTheme="minorHAnsi" w:eastAsiaTheme="minorHAnsi" w:hAnsiTheme="minorHAnsi" w:cstheme="minorHAnsi"/>
                <w:color w:val="000000"/>
                <w:lang w:val="en-GB"/>
              </w:rPr>
              <w:t xml:space="preserve"> union protesting unsafe nurse-to-patient staffing ratios—would not establish a ground for an application for a disqualification of that union. He said that the notion was 'fanciful' and 'patently absurd'. Minister, based on your understanding of the provisions contained in it, was the minister correct in this statement about the ensuring integrity bill? </w:t>
            </w:r>
          </w:p>
          <w:p w14:paraId="48434A5B" w14:textId="77777777" w:rsidR="00033DF3" w:rsidRPr="00031358" w:rsidRDefault="00033DF3" w:rsidP="00F672C2">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Payne: </w:t>
            </w:r>
            <w:r w:rsidRPr="00031358">
              <w:rPr>
                <w:rFonts w:asciiTheme="minorHAnsi" w:eastAsiaTheme="minorHAnsi" w:hAnsiTheme="minorHAnsi" w:cstheme="minorHAnsi"/>
                <w:color w:val="000000"/>
                <w:lang w:val="en-GB"/>
              </w:rPr>
              <w:t xml:space="preserve">I don't have that detail with me, and I haven't seen the minister's comments. But I'm very happy to take your question and the details of that on notice, and respond to you through the committee. </w:t>
            </w:r>
          </w:p>
          <w:p w14:paraId="5888723A" w14:textId="77777777" w:rsidR="00033DF3" w:rsidRPr="00031358" w:rsidRDefault="00033DF3" w:rsidP="00F672C2">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PRATT: </w:t>
            </w:r>
            <w:r w:rsidRPr="00031358">
              <w:rPr>
                <w:rFonts w:asciiTheme="minorHAnsi" w:eastAsiaTheme="minorHAnsi" w:hAnsiTheme="minorHAnsi" w:cstheme="minorHAnsi"/>
                <w:color w:val="000000"/>
                <w:lang w:val="en-GB"/>
              </w:rPr>
              <w:t xml:space="preserve">Minister Payne, this is a policy question, so perhaps the department can explain the way the policy contrasts with the minister's statements. </w:t>
            </w:r>
          </w:p>
          <w:p w14:paraId="05930DDD" w14:textId="77777777" w:rsidR="00033DF3" w:rsidRPr="00031358" w:rsidRDefault="00033DF3" w:rsidP="00F672C2">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Payne: </w:t>
            </w:r>
            <w:r w:rsidRPr="00031358">
              <w:rPr>
                <w:rFonts w:asciiTheme="minorHAnsi" w:eastAsiaTheme="minorHAnsi" w:hAnsiTheme="minorHAnsi" w:cstheme="minorHAnsi"/>
                <w:color w:val="000000"/>
                <w:lang w:val="en-GB"/>
              </w:rPr>
              <w:t xml:space="preserve">That's a secondary question. I was responding to Senator Sheldon's question to me. </w:t>
            </w:r>
          </w:p>
          <w:p w14:paraId="2CB9CA73" w14:textId="77777777" w:rsidR="00033DF3" w:rsidRPr="00031358" w:rsidRDefault="00033DF3" w:rsidP="00F672C2">
            <w:pPr>
              <w:pStyle w:val="Default"/>
              <w:rPr>
                <w:rFonts w:asciiTheme="minorHAnsi" w:hAnsiTheme="minorHAnsi" w:cstheme="minorHAnsi"/>
                <w:sz w:val="22"/>
                <w:szCs w:val="22"/>
                <w:lang w:val="en-GB"/>
              </w:rPr>
            </w:pPr>
            <w:r w:rsidRPr="00031358">
              <w:rPr>
                <w:rFonts w:asciiTheme="minorHAnsi" w:hAnsiTheme="minorHAnsi" w:cstheme="minorHAnsi"/>
                <w:b/>
                <w:bCs/>
                <w:sz w:val="22"/>
                <w:szCs w:val="22"/>
                <w:lang w:val="en-GB"/>
              </w:rPr>
              <w:t xml:space="preserve">Senator PRATT: </w:t>
            </w:r>
            <w:r w:rsidRPr="00031358">
              <w:rPr>
                <w:rFonts w:asciiTheme="minorHAnsi" w:hAnsiTheme="minorHAnsi" w:cstheme="minorHAnsi"/>
                <w:sz w:val="22"/>
                <w:szCs w:val="22"/>
                <w:lang w:val="en-GB"/>
              </w:rPr>
              <w:t>No, that's fine. Because you've taken that on notice I thought I might assist Senator Sheldon by seeing if the secretary can explain it in a policy context.</w:t>
            </w:r>
          </w:p>
          <w:p w14:paraId="3677F8BF" w14:textId="77777777" w:rsidR="00033DF3" w:rsidRPr="00031358" w:rsidRDefault="00033DF3" w:rsidP="00F672C2">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Ms Volzke: </w:t>
            </w:r>
            <w:r w:rsidRPr="00031358">
              <w:rPr>
                <w:rFonts w:asciiTheme="minorHAnsi" w:eastAsiaTheme="minorHAnsi" w:hAnsiTheme="minorHAnsi" w:cstheme="minorHAnsi"/>
                <w:color w:val="000000"/>
                <w:lang w:val="en-GB"/>
              </w:rPr>
              <w:t xml:space="preserve">One instance of obstructive industrial action can amount to a prima facie ground for deregistration. But unprotected industrial action without those additional features will not provide a prima facie ground for deregistration, so the action must also have relatively prevented, hindered or interfered with the activities of an employer or any relevant public service, or had a substantially adverse effect on the health, safety or welfare of the community. </w:t>
            </w:r>
          </w:p>
          <w:p w14:paraId="338E8397" w14:textId="77777777" w:rsidR="00033DF3" w:rsidRPr="00031358" w:rsidRDefault="00033DF3" w:rsidP="00F672C2">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SHELDON: </w:t>
            </w:r>
            <w:r w:rsidRPr="00031358">
              <w:rPr>
                <w:rFonts w:asciiTheme="minorHAnsi" w:eastAsiaTheme="minorHAnsi" w:hAnsiTheme="minorHAnsi" w:cstheme="minorHAnsi"/>
                <w:color w:val="000000"/>
                <w:lang w:val="en-GB"/>
              </w:rPr>
              <w:t xml:space="preserve">You said that the language in the bill does, in effect, turn around, and that one breach in the circumstances you've described is a ground for seeking deregistration? </w:t>
            </w:r>
          </w:p>
          <w:p w14:paraId="7D5B0747" w14:textId="77777777" w:rsidR="00033DF3" w:rsidRPr="00031358" w:rsidRDefault="00033DF3" w:rsidP="00F672C2">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Ms Volzke: </w:t>
            </w:r>
            <w:r w:rsidRPr="00031358">
              <w:rPr>
                <w:rFonts w:asciiTheme="minorHAnsi" w:eastAsiaTheme="minorHAnsi" w:hAnsiTheme="minorHAnsi" w:cstheme="minorHAnsi"/>
                <w:color w:val="000000"/>
                <w:lang w:val="en-GB"/>
              </w:rPr>
              <w:t xml:space="preserve">One instance of obstructive industrial action. That is an existing provision and ground in the current registered organisations act as well. </w:t>
            </w:r>
          </w:p>
          <w:p w14:paraId="28331D50" w14:textId="77777777" w:rsidR="00033DF3" w:rsidRPr="00031358" w:rsidRDefault="00033DF3" w:rsidP="00F672C2">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PRATT: </w:t>
            </w:r>
            <w:r w:rsidRPr="00031358">
              <w:rPr>
                <w:rFonts w:asciiTheme="minorHAnsi" w:eastAsiaTheme="minorHAnsi" w:hAnsiTheme="minorHAnsi" w:cstheme="minorHAnsi"/>
                <w:color w:val="000000"/>
                <w:lang w:val="en-GB"/>
              </w:rPr>
              <w:t xml:space="preserve">But not for deregistration? </w:t>
            </w:r>
          </w:p>
          <w:p w14:paraId="4BF85CE7" w14:textId="77777777" w:rsidR="00033DF3" w:rsidRPr="00031358" w:rsidRDefault="00033DF3" w:rsidP="00F672C2">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Ms Volzke: </w:t>
            </w:r>
            <w:r w:rsidRPr="00031358">
              <w:rPr>
                <w:rFonts w:asciiTheme="minorHAnsi" w:eastAsiaTheme="minorHAnsi" w:hAnsiTheme="minorHAnsi" w:cstheme="minorHAnsi"/>
                <w:color w:val="000000"/>
                <w:lang w:val="en-GB"/>
              </w:rPr>
              <w:t xml:space="preserve">Yes, it is. It's in— </w:t>
            </w:r>
          </w:p>
          <w:p w14:paraId="1210F7C4" w14:textId="77777777" w:rsidR="00033DF3" w:rsidRPr="00031358" w:rsidRDefault="00033DF3" w:rsidP="00F672C2">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Payne: </w:t>
            </w:r>
            <w:r w:rsidRPr="00031358">
              <w:rPr>
                <w:rFonts w:asciiTheme="minorHAnsi" w:eastAsiaTheme="minorHAnsi" w:hAnsiTheme="minorHAnsi" w:cstheme="minorHAnsi"/>
                <w:color w:val="000000"/>
                <w:lang w:val="en-GB"/>
              </w:rPr>
              <w:t xml:space="preserve">It's in the current act, the official said. </w:t>
            </w:r>
          </w:p>
          <w:p w14:paraId="2FFDD89F" w14:textId="77777777" w:rsidR="00033DF3" w:rsidRPr="00031358" w:rsidRDefault="00033DF3" w:rsidP="00F672C2">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Ms Volzke: </w:t>
            </w:r>
            <w:r w:rsidRPr="00031358">
              <w:rPr>
                <w:rFonts w:asciiTheme="minorHAnsi" w:eastAsiaTheme="minorHAnsi" w:hAnsiTheme="minorHAnsi" w:cstheme="minorHAnsi"/>
                <w:color w:val="000000"/>
                <w:lang w:val="en-GB"/>
              </w:rPr>
              <w:t xml:space="preserve">Yes, it's in section 28. </w:t>
            </w:r>
          </w:p>
          <w:p w14:paraId="386C0B01" w14:textId="77777777" w:rsidR="00033DF3" w:rsidRPr="00031358" w:rsidRDefault="00033DF3" w:rsidP="00F672C2">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CHAIR: </w:t>
            </w:r>
            <w:r w:rsidRPr="00031358">
              <w:rPr>
                <w:rFonts w:asciiTheme="minorHAnsi" w:eastAsiaTheme="minorHAnsi" w:hAnsiTheme="minorHAnsi" w:cstheme="minorHAnsi"/>
                <w:color w:val="000000"/>
                <w:lang w:val="en-GB"/>
              </w:rPr>
              <w:t>In (1</w:t>
            </w:r>
            <w:proofErr w:type="gramStart"/>
            <w:r w:rsidRPr="00031358">
              <w:rPr>
                <w:rFonts w:asciiTheme="minorHAnsi" w:eastAsiaTheme="minorHAnsi" w:hAnsiTheme="minorHAnsi" w:cstheme="minorHAnsi"/>
                <w:color w:val="000000"/>
                <w:lang w:val="en-GB"/>
              </w:rPr>
              <w:t>)(</w:t>
            </w:r>
            <w:proofErr w:type="gramEnd"/>
            <w:r w:rsidRPr="00031358">
              <w:rPr>
                <w:rFonts w:asciiTheme="minorHAnsi" w:eastAsiaTheme="minorHAnsi" w:hAnsiTheme="minorHAnsi" w:cstheme="minorHAnsi"/>
                <w:color w:val="000000"/>
                <w:lang w:val="en-GB"/>
              </w:rPr>
              <w:t xml:space="preserve">b)! </w:t>
            </w:r>
          </w:p>
          <w:p w14:paraId="6A1ECD8C" w14:textId="72F54F6E" w:rsidR="00033DF3" w:rsidRPr="00031358" w:rsidRDefault="00033DF3" w:rsidP="00F672C2">
            <w:pPr>
              <w:pStyle w:val="Default"/>
              <w:rPr>
                <w:rFonts w:asciiTheme="minorHAnsi" w:hAnsiTheme="minorHAnsi" w:cstheme="minorHAnsi"/>
                <w:b/>
                <w:bCs/>
                <w:sz w:val="22"/>
                <w:szCs w:val="22"/>
              </w:rPr>
            </w:pPr>
            <w:r w:rsidRPr="00031358">
              <w:rPr>
                <w:rFonts w:asciiTheme="minorHAnsi" w:hAnsiTheme="minorHAnsi" w:cstheme="minorHAnsi"/>
                <w:b/>
                <w:bCs/>
                <w:sz w:val="22"/>
                <w:szCs w:val="22"/>
                <w:lang w:val="en-GB"/>
              </w:rPr>
              <w:t xml:space="preserve">Senator PRATT: </w:t>
            </w:r>
            <w:r w:rsidRPr="00031358">
              <w:rPr>
                <w:rFonts w:asciiTheme="minorHAnsi" w:hAnsiTheme="minorHAnsi" w:cstheme="minorHAnsi"/>
                <w:sz w:val="22"/>
                <w:szCs w:val="22"/>
                <w:lang w:val="en-GB"/>
              </w:rPr>
              <w:t>Thank you for clarifying that for</w:t>
            </w:r>
            <w:r w:rsidRPr="00031358">
              <w:rPr>
                <w:rFonts w:asciiTheme="minorHAnsi" w:hAnsiTheme="minorHAnsi" w:cstheme="minorHAnsi"/>
                <w:sz w:val="22"/>
                <w:szCs w:val="22"/>
              </w:rPr>
              <w:t xml:space="preserve"> us; we might come back to that—I just need a moment to digest the way you've put the answer to that question.</w:t>
            </w:r>
          </w:p>
        </w:tc>
        <w:tc>
          <w:tcPr>
            <w:tcW w:w="1843" w:type="dxa"/>
            <w:tcBorders>
              <w:top w:val="single" w:sz="4" w:space="0" w:color="auto"/>
              <w:left w:val="nil"/>
              <w:bottom w:val="single" w:sz="4" w:space="0" w:color="auto"/>
              <w:right w:val="single" w:sz="4" w:space="0" w:color="auto"/>
            </w:tcBorders>
            <w:shd w:val="clear" w:color="auto" w:fill="auto"/>
          </w:tcPr>
          <w:p w14:paraId="1B368836" w14:textId="77777777" w:rsidR="00033DF3" w:rsidRDefault="00033DF3" w:rsidP="00F672C2">
            <w:pPr>
              <w:tabs>
                <w:tab w:val="left" w:pos="5519"/>
              </w:tabs>
              <w:rPr>
                <w:rFonts w:asciiTheme="minorHAnsi" w:hAnsiTheme="minorHAnsi" w:cstheme="minorHAnsi"/>
                <w:lang w:eastAsia="en-AU"/>
              </w:rPr>
            </w:pPr>
            <w:r>
              <w:rPr>
                <w:rFonts w:asciiTheme="minorHAnsi" w:hAnsiTheme="minorHAnsi" w:cstheme="minorHAnsi"/>
                <w:lang w:eastAsia="en-AU"/>
              </w:rPr>
              <w:t xml:space="preserve">Wednesday 23 October 2019 </w:t>
            </w:r>
          </w:p>
          <w:p w14:paraId="3AC073EA" w14:textId="2E0D8580" w:rsidR="00033DF3" w:rsidRPr="00DB0BCC" w:rsidRDefault="00033DF3" w:rsidP="00F672C2">
            <w:pPr>
              <w:tabs>
                <w:tab w:val="left" w:pos="5519"/>
              </w:tabs>
              <w:rPr>
                <w:rFonts w:asciiTheme="minorHAnsi" w:hAnsiTheme="minorHAnsi" w:cstheme="minorHAnsi"/>
                <w:lang w:eastAsia="en-AU"/>
              </w:rPr>
            </w:pPr>
            <w:r>
              <w:rPr>
                <w:rFonts w:asciiTheme="minorHAnsi" w:hAnsiTheme="minorHAnsi" w:cstheme="minorHAnsi"/>
                <w:lang w:eastAsia="en-AU"/>
              </w:rPr>
              <w:t>P 56</w:t>
            </w:r>
          </w:p>
        </w:tc>
      </w:tr>
      <w:tr w:rsidR="00033DF3" w:rsidRPr="00DB0BCC" w14:paraId="7906AA1A" w14:textId="3D380868" w:rsidTr="00033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91"/>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802A9A8" w14:textId="07254C47" w:rsidR="00033DF3" w:rsidRPr="00677EDA" w:rsidRDefault="00033DF3" w:rsidP="0085430C">
            <w:pPr>
              <w:rPr>
                <w:rFonts w:asciiTheme="minorHAnsi" w:hAnsiTheme="minorHAnsi" w:cstheme="minorHAnsi"/>
                <w:lang w:eastAsia="en-AU"/>
              </w:rPr>
            </w:pPr>
            <w:r w:rsidRPr="00677EDA">
              <w:rPr>
                <w:rFonts w:asciiTheme="minorHAnsi" w:hAnsiTheme="minorHAnsi" w:cstheme="minorHAnsi"/>
                <w:lang w:eastAsia="en-AU"/>
              </w:rPr>
              <w:t>EEC-SBE19-04</w:t>
            </w:r>
          </w:p>
        </w:tc>
        <w:tc>
          <w:tcPr>
            <w:tcW w:w="1560" w:type="dxa"/>
            <w:tcBorders>
              <w:top w:val="single" w:sz="4" w:space="0" w:color="auto"/>
              <w:left w:val="nil"/>
              <w:bottom w:val="single" w:sz="4" w:space="0" w:color="auto"/>
              <w:right w:val="single" w:sz="4" w:space="0" w:color="auto"/>
            </w:tcBorders>
            <w:shd w:val="clear" w:color="auto" w:fill="auto"/>
          </w:tcPr>
          <w:p w14:paraId="39335F82" w14:textId="4F3DA402" w:rsidR="00033DF3" w:rsidRPr="00A22D05" w:rsidRDefault="00033DF3" w:rsidP="0085430C">
            <w:pPr>
              <w:rPr>
                <w:rFonts w:asciiTheme="minorHAnsi" w:hAnsiTheme="minorHAnsi" w:cstheme="minorHAnsi"/>
                <w:lang w:eastAsia="en-AU"/>
              </w:rPr>
            </w:pPr>
            <w:r w:rsidRPr="00A22D05">
              <w:rPr>
                <w:rFonts w:asciiTheme="minorHAnsi" w:hAnsiTheme="minorHAnsi" w:cstheme="minorHAnsi"/>
                <w:lang w:eastAsia="en-AU"/>
              </w:rPr>
              <w:t>Minister for Industrial Relations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2E3D107" w14:textId="6D5F1A3D" w:rsidR="00033DF3" w:rsidRPr="00A22D05" w:rsidRDefault="00033DF3" w:rsidP="0085430C">
            <w:pPr>
              <w:rPr>
                <w:rFonts w:asciiTheme="minorHAnsi" w:hAnsiTheme="minorHAnsi" w:cstheme="minorHAnsi"/>
              </w:rPr>
            </w:pPr>
            <w:r w:rsidRPr="00A22D05">
              <w:rPr>
                <w:rFonts w:asciiTheme="minorHAnsi" w:hAnsiTheme="minorHAnsi" w:cstheme="minorHAnsi"/>
              </w:rPr>
              <w:t xml:space="preserve">Industrial Relations Policy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D6A200" w14:textId="660548AE" w:rsidR="00033DF3" w:rsidRPr="00A22D05" w:rsidRDefault="00033DF3" w:rsidP="0085430C">
            <w:pPr>
              <w:rPr>
                <w:rFonts w:asciiTheme="minorHAnsi" w:hAnsiTheme="minorHAnsi" w:cstheme="minorHAnsi"/>
                <w:lang w:eastAsia="en-AU"/>
              </w:rPr>
            </w:pPr>
            <w:r w:rsidRPr="00A22D05">
              <w:rPr>
                <w:rFonts w:asciiTheme="minorHAnsi" w:eastAsiaTheme="minorHAnsi" w:hAnsiTheme="minorHAnsi" w:cstheme="minorHAnsi"/>
                <w:b/>
                <w:bCs/>
                <w:color w:val="000000"/>
                <w:lang w:val="en-GB"/>
              </w:rPr>
              <w:t>PRATT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D11DD80" w14:textId="5BCC7A15" w:rsidR="00033DF3" w:rsidRPr="00A22D05" w:rsidRDefault="00033DF3" w:rsidP="0085430C">
            <w:pPr>
              <w:pStyle w:val="NoSpacing"/>
              <w:rPr>
                <w:rFonts w:asciiTheme="minorHAnsi" w:hAnsiTheme="minorHAnsi" w:cstheme="minorHAnsi"/>
                <w:lang w:eastAsia="en-AU"/>
              </w:rPr>
            </w:pPr>
            <w:r w:rsidRPr="00A22D05">
              <w:rPr>
                <w:rFonts w:asciiTheme="minorHAnsi" w:eastAsiaTheme="minorHAnsi" w:hAnsiTheme="minorHAnsi" w:cstheme="minorHAnsi"/>
                <w:color w:val="000000"/>
                <w:lang w:val="en-GB"/>
              </w:rPr>
              <w:t>Boston Consulting</w:t>
            </w:r>
          </w:p>
        </w:tc>
        <w:tc>
          <w:tcPr>
            <w:tcW w:w="11907" w:type="dxa"/>
            <w:tcBorders>
              <w:top w:val="single" w:sz="4" w:space="0" w:color="auto"/>
              <w:left w:val="nil"/>
              <w:bottom w:val="single" w:sz="4" w:space="0" w:color="auto"/>
              <w:right w:val="single" w:sz="4" w:space="0" w:color="auto"/>
            </w:tcBorders>
            <w:shd w:val="clear" w:color="auto" w:fill="auto"/>
          </w:tcPr>
          <w:p w14:paraId="34CA65D8" w14:textId="77777777" w:rsidR="00033DF3" w:rsidRPr="00031358" w:rsidRDefault="00033DF3" w:rsidP="00F672C2">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PRATT: </w:t>
            </w:r>
            <w:r w:rsidRPr="00031358">
              <w:rPr>
                <w:rFonts w:asciiTheme="minorHAnsi" w:eastAsiaTheme="minorHAnsi" w:hAnsiTheme="minorHAnsi" w:cstheme="minorHAnsi"/>
                <w:color w:val="000000"/>
                <w:lang w:val="en-GB"/>
              </w:rPr>
              <w:t xml:space="preserve">What's the point of these consultation processes if essentially the government is pre-empting a commitment to implementing what's in the consultation paper? It is not true consultation then if an idea is not worth pursuing? </w:t>
            </w:r>
          </w:p>
          <w:p w14:paraId="53B1D90C" w14:textId="77777777" w:rsidR="00033DF3" w:rsidRPr="00031358" w:rsidRDefault="00033DF3" w:rsidP="00F672C2">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O'SULLIVAN: </w:t>
            </w:r>
            <w:r w:rsidRPr="00031358">
              <w:rPr>
                <w:rFonts w:asciiTheme="minorHAnsi" w:eastAsiaTheme="minorHAnsi" w:hAnsiTheme="minorHAnsi" w:cstheme="minorHAnsi"/>
                <w:color w:val="000000"/>
                <w:lang w:val="en-GB"/>
              </w:rPr>
              <w:t xml:space="preserve">Haven't they put a paper out? </w:t>
            </w:r>
          </w:p>
          <w:p w14:paraId="68E0896F" w14:textId="77777777" w:rsidR="00033DF3" w:rsidRPr="00031358" w:rsidRDefault="00033DF3" w:rsidP="00F672C2">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Ms Durbin: </w:t>
            </w:r>
            <w:r w:rsidRPr="00031358">
              <w:rPr>
                <w:rFonts w:asciiTheme="minorHAnsi" w:eastAsiaTheme="minorHAnsi" w:hAnsiTheme="minorHAnsi" w:cstheme="minorHAnsi"/>
                <w:color w:val="000000"/>
                <w:lang w:val="en-GB"/>
              </w:rPr>
              <w:t xml:space="preserve">That's correct. The Attorney is clear that he supports this idea. He thinks it is a good idea and that it would bring significant productivity and other benefits to large-scale infrastructure projects but it remains under consultation. He will consider the feedback both on the idea and on the technical detail about how such an idea could be legislated and put into operation. </w:t>
            </w:r>
          </w:p>
          <w:p w14:paraId="09054CA2" w14:textId="77777777" w:rsidR="00033DF3" w:rsidRPr="00031358" w:rsidRDefault="00033DF3" w:rsidP="00F672C2">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PRATT: </w:t>
            </w:r>
            <w:r w:rsidRPr="00031358">
              <w:rPr>
                <w:rFonts w:asciiTheme="minorHAnsi" w:eastAsiaTheme="minorHAnsi" w:hAnsiTheme="minorHAnsi" w:cstheme="minorHAnsi"/>
                <w:color w:val="000000"/>
                <w:lang w:val="en-GB"/>
              </w:rPr>
              <w:t xml:space="preserve">What is the consultant's brief for Boston Consulting and when are they due to report? </w:t>
            </w:r>
          </w:p>
          <w:p w14:paraId="2B598625" w14:textId="77777777" w:rsidR="00033DF3" w:rsidRPr="00031358" w:rsidRDefault="00033DF3" w:rsidP="00F672C2">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Ms Durbin: </w:t>
            </w:r>
            <w:r w:rsidRPr="00031358">
              <w:rPr>
                <w:rFonts w:asciiTheme="minorHAnsi" w:eastAsiaTheme="minorHAnsi" w:hAnsiTheme="minorHAnsi" w:cstheme="minorHAnsi"/>
                <w:color w:val="000000"/>
                <w:lang w:val="en-GB"/>
              </w:rPr>
              <w:t xml:space="preserve">They've been engaged for 20 days of work. That includes developing an end-to-end process map of the bargaining process, engaging with stakeholders and getting their feedback. They're due to report to us on 8 November. </w:t>
            </w:r>
          </w:p>
          <w:p w14:paraId="247C0220" w14:textId="77777777" w:rsidR="00033DF3" w:rsidRPr="00031358" w:rsidRDefault="00033DF3" w:rsidP="00F672C2">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PRATT: </w:t>
            </w:r>
            <w:r w:rsidRPr="00031358">
              <w:rPr>
                <w:rFonts w:asciiTheme="minorHAnsi" w:eastAsiaTheme="minorHAnsi" w:hAnsiTheme="minorHAnsi" w:cstheme="minorHAnsi"/>
                <w:color w:val="000000"/>
                <w:lang w:val="en-GB"/>
              </w:rPr>
              <w:t xml:space="preserve">So that's 20 days to do the substantive consultation and they're reporting on 8 November. Is that what you said? </w:t>
            </w:r>
          </w:p>
          <w:p w14:paraId="446A4072" w14:textId="77777777" w:rsidR="00033DF3" w:rsidRPr="00031358" w:rsidRDefault="00033DF3" w:rsidP="00F672C2">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Ms Durbin: </w:t>
            </w:r>
            <w:r w:rsidRPr="00031358">
              <w:rPr>
                <w:rFonts w:asciiTheme="minorHAnsi" w:eastAsiaTheme="minorHAnsi" w:hAnsiTheme="minorHAnsi" w:cstheme="minorHAnsi"/>
                <w:color w:val="000000"/>
                <w:lang w:val="en-GB"/>
              </w:rPr>
              <w:t xml:space="preserve">That's when they're due to give the final product to us, yes. </w:t>
            </w:r>
          </w:p>
          <w:p w14:paraId="3B371F72" w14:textId="77777777" w:rsidR="00033DF3" w:rsidRPr="00031358" w:rsidRDefault="00033DF3" w:rsidP="00F672C2">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PRATT: </w:t>
            </w:r>
            <w:r w:rsidRPr="00031358">
              <w:rPr>
                <w:rFonts w:asciiTheme="minorHAnsi" w:eastAsiaTheme="minorHAnsi" w:hAnsiTheme="minorHAnsi" w:cstheme="minorHAnsi"/>
                <w:color w:val="000000"/>
                <w:lang w:val="en-GB"/>
              </w:rPr>
              <w:t xml:space="preserve">That's a call-out to anyone who's listening to this estimates as to whether they've actually heard from Boston Consulting, if they've got an interest in these issues. Are you able to tell us how many stakeholders Boston Consulting Group are meeting with in that time? </w:t>
            </w:r>
          </w:p>
          <w:p w14:paraId="4CBE1D93" w14:textId="77777777" w:rsidR="00033DF3" w:rsidRPr="00031358" w:rsidRDefault="00033DF3" w:rsidP="00F672C2">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Ms Durbin: </w:t>
            </w:r>
            <w:r w:rsidRPr="00031358">
              <w:rPr>
                <w:rFonts w:asciiTheme="minorHAnsi" w:eastAsiaTheme="minorHAnsi" w:hAnsiTheme="minorHAnsi" w:cstheme="minorHAnsi"/>
                <w:color w:val="000000"/>
                <w:lang w:val="en-GB"/>
              </w:rPr>
              <w:t xml:space="preserve">I'll have to take the specifics on notice but we're certainly aware that they are engaging directly with employers, bargaining representatives and unions to get their feedback. </w:t>
            </w:r>
          </w:p>
          <w:p w14:paraId="34815CFB" w14:textId="77777777" w:rsidR="00033DF3" w:rsidRPr="00031358" w:rsidRDefault="00033DF3" w:rsidP="00F672C2">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PRATT: </w:t>
            </w:r>
            <w:r w:rsidRPr="00031358">
              <w:rPr>
                <w:rFonts w:asciiTheme="minorHAnsi" w:eastAsiaTheme="minorHAnsi" w:hAnsiTheme="minorHAnsi" w:cstheme="minorHAnsi"/>
                <w:color w:val="000000"/>
                <w:lang w:val="en-GB"/>
              </w:rPr>
              <w:t xml:space="preserve">Did you give them a list of unions, peak councils, employers and employer groups you wanted them to talk to? </w:t>
            </w:r>
          </w:p>
          <w:p w14:paraId="0E03106D" w14:textId="61D8D516" w:rsidR="00033DF3" w:rsidRPr="00031358" w:rsidRDefault="00033DF3" w:rsidP="00F672C2">
            <w:pPr>
              <w:pStyle w:val="Default"/>
              <w:rPr>
                <w:rFonts w:asciiTheme="minorHAnsi" w:hAnsiTheme="minorHAnsi" w:cstheme="minorHAnsi"/>
                <w:sz w:val="22"/>
                <w:szCs w:val="22"/>
              </w:rPr>
            </w:pPr>
            <w:r w:rsidRPr="00031358">
              <w:rPr>
                <w:rFonts w:asciiTheme="minorHAnsi" w:hAnsiTheme="minorHAnsi" w:cstheme="minorHAnsi"/>
                <w:b/>
                <w:bCs/>
                <w:sz w:val="22"/>
                <w:szCs w:val="22"/>
                <w:lang w:val="en-GB"/>
              </w:rPr>
              <w:t xml:space="preserve">Ms Durbin: </w:t>
            </w:r>
            <w:r w:rsidRPr="00031358">
              <w:rPr>
                <w:rFonts w:asciiTheme="minorHAnsi" w:hAnsiTheme="minorHAnsi" w:cstheme="minorHAnsi"/>
                <w:sz w:val="22"/>
                <w:szCs w:val="22"/>
                <w:lang w:val="en-GB"/>
              </w:rPr>
              <w:t>We've certainly given them some parameters around where we think it will be most beneficial to engage what is actually a very short-term and truncated project. We would be looking at people who've gone through this experience very recently, so have recently concluded a bargaining process.</w:t>
            </w:r>
          </w:p>
        </w:tc>
        <w:tc>
          <w:tcPr>
            <w:tcW w:w="1843" w:type="dxa"/>
            <w:tcBorders>
              <w:top w:val="single" w:sz="4" w:space="0" w:color="auto"/>
              <w:left w:val="nil"/>
              <w:bottom w:val="single" w:sz="4" w:space="0" w:color="auto"/>
              <w:right w:val="single" w:sz="4" w:space="0" w:color="auto"/>
            </w:tcBorders>
            <w:shd w:val="clear" w:color="auto" w:fill="auto"/>
          </w:tcPr>
          <w:p w14:paraId="54D66755" w14:textId="77777777" w:rsidR="00033DF3" w:rsidRDefault="00033DF3" w:rsidP="00AB6ED9">
            <w:pPr>
              <w:tabs>
                <w:tab w:val="left" w:pos="5519"/>
              </w:tabs>
              <w:rPr>
                <w:rFonts w:asciiTheme="minorHAnsi" w:hAnsiTheme="minorHAnsi" w:cstheme="minorHAnsi"/>
                <w:lang w:eastAsia="en-AU"/>
              </w:rPr>
            </w:pPr>
            <w:r>
              <w:rPr>
                <w:rFonts w:asciiTheme="minorHAnsi" w:hAnsiTheme="minorHAnsi" w:cstheme="minorHAnsi"/>
                <w:lang w:eastAsia="en-AU"/>
              </w:rPr>
              <w:t xml:space="preserve">Wednesday 23 October 2019 </w:t>
            </w:r>
          </w:p>
          <w:p w14:paraId="2699E583" w14:textId="10C78950" w:rsidR="00033DF3" w:rsidRPr="00DB0BCC" w:rsidRDefault="00033DF3" w:rsidP="00AB6ED9">
            <w:pPr>
              <w:tabs>
                <w:tab w:val="left" w:pos="5519"/>
              </w:tabs>
              <w:rPr>
                <w:rFonts w:asciiTheme="minorHAnsi" w:hAnsiTheme="minorHAnsi" w:cstheme="minorHAnsi"/>
                <w:lang w:eastAsia="en-AU"/>
              </w:rPr>
            </w:pPr>
            <w:r>
              <w:rPr>
                <w:rFonts w:asciiTheme="minorHAnsi" w:hAnsiTheme="minorHAnsi" w:cstheme="minorHAnsi"/>
                <w:lang w:eastAsia="en-AU"/>
              </w:rPr>
              <w:t>P 59</w:t>
            </w:r>
          </w:p>
        </w:tc>
      </w:tr>
      <w:tr w:rsidR="00033DF3" w:rsidRPr="00DB0BCC" w14:paraId="06D081A5" w14:textId="1132DEF5" w:rsidTr="00033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8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FB8ADA5" w14:textId="6FAECB39" w:rsidR="00033DF3" w:rsidRPr="00677EDA" w:rsidRDefault="00033DF3" w:rsidP="0085430C">
            <w:pPr>
              <w:rPr>
                <w:rFonts w:asciiTheme="minorHAnsi" w:hAnsiTheme="minorHAnsi" w:cstheme="minorHAnsi"/>
                <w:lang w:eastAsia="en-AU"/>
              </w:rPr>
            </w:pPr>
            <w:r w:rsidRPr="00677EDA">
              <w:rPr>
                <w:rFonts w:asciiTheme="minorHAnsi" w:hAnsiTheme="minorHAnsi" w:cstheme="minorHAnsi"/>
                <w:lang w:eastAsia="en-AU"/>
              </w:rPr>
              <w:lastRenderedPageBreak/>
              <w:t>EEC-SBE19-05</w:t>
            </w:r>
          </w:p>
        </w:tc>
        <w:tc>
          <w:tcPr>
            <w:tcW w:w="1560" w:type="dxa"/>
            <w:tcBorders>
              <w:top w:val="single" w:sz="4" w:space="0" w:color="auto"/>
              <w:left w:val="nil"/>
              <w:bottom w:val="single" w:sz="4" w:space="0" w:color="auto"/>
              <w:right w:val="single" w:sz="4" w:space="0" w:color="auto"/>
            </w:tcBorders>
            <w:shd w:val="clear" w:color="auto" w:fill="auto"/>
          </w:tcPr>
          <w:p w14:paraId="3AEA52B5" w14:textId="76A58E40" w:rsidR="00033DF3" w:rsidRPr="00A22D05" w:rsidRDefault="00033DF3" w:rsidP="0085430C">
            <w:pPr>
              <w:rPr>
                <w:rFonts w:asciiTheme="minorHAnsi" w:hAnsiTheme="minorHAnsi" w:cstheme="minorHAnsi"/>
                <w:lang w:eastAsia="en-AU"/>
              </w:rPr>
            </w:pPr>
            <w:r w:rsidRPr="00A22D05">
              <w:rPr>
                <w:rFonts w:asciiTheme="minorHAnsi" w:hAnsiTheme="minorHAnsi" w:cstheme="minorHAnsi"/>
                <w:lang w:eastAsia="en-AU"/>
              </w:rPr>
              <w:t>Minister for Industrial Relations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A73B355" w14:textId="115FC810" w:rsidR="00033DF3" w:rsidRPr="00A22D05" w:rsidRDefault="00033DF3" w:rsidP="00AD15C1">
            <w:pPr>
              <w:rPr>
                <w:rFonts w:asciiTheme="minorHAnsi" w:hAnsiTheme="minorHAnsi" w:cstheme="minorHAnsi"/>
              </w:rPr>
            </w:pPr>
            <w:r w:rsidRPr="00A22D05">
              <w:rPr>
                <w:rFonts w:asciiTheme="minorHAnsi" w:hAnsiTheme="minorHAnsi" w:cstheme="minorHAnsi"/>
              </w:rPr>
              <w:t xml:space="preserve">Industrial Relations </w:t>
            </w:r>
            <w:r>
              <w:rPr>
                <w:rFonts w:asciiTheme="minorHAnsi" w:hAnsiTheme="minorHAnsi" w:cstheme="minorHAnsi"/>
              </w:rPr>
              <w:t>Policy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3B3ABF4" w14:textId="73C22ED3" w:rsidR="00033DF3" w:rsidRPr="00A22D05" w:rsidRDefault="00033DF3" w:rsidP="0085430C">
            <w:pPr>
              <w:rPr>
                <w:rFonts w:asciiTheme="minorHAnsi" w:hAnsiTheme="minorHAnsi" w:cstheme="minorHAnsi"/>
                <w:lang w:eastAsia="en-AU"/>
              </w:rPr>
            </w:pPr>
            <w:r w:rsidRPr="00A22D05">
              <w:rPr>
                <w:rFonts w:asciiTheme="minorHAnsi" w:eastAsiaTheme="minorHAnsi" w:hAnsiTheme="minorHAnsi" w:cstheme="minorHAnsi"/>
                <w:b/>
                <w:bCs/>
                <w:color w:val="000000"/>
                <w:lang w:val="en-GB"/>
              </w:rPr>
              <w:t>SHELDON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ED894F2" w14:textId="3C42A0CF" w:rsidR="00033DF3" w:rsidRPr="00A22D05" w:rsidRDefault="00033DF3" w:rsidP="00940791">
            <w:pPr>
              <w:pStyle w:val="NoSpacing"/>
              <w:rPr>
                <w:rFonts w:asciiTheme="minorHAnsi" w:hAnsiTheme="minorHAnsi" w:cstheme="minorHAnsi"/>
                <w:lang w:eastAsia="en-AU"/>
              </w:rPr>
            </w:pPr>
            <w:r w:rsidRPr="00A22D05">
              <w:rPr>
                <w:rFonts w:asciiTheme="minorHAnsi" w:eastAsiaTheme="minorHAnsi" w:hAnsiTheme="minorHAnsi" w:cstheme="minorHAnsi"/>
                <w:color w:val="000000"/>
                <w:lang w:val="en-GB"/>
              </w:rPr>
              <w:t>Greenfields Agreement Bill</w:t>
            </w:r>
          </w:p>
        </w:tc>
        <w:tc>
          <w:tcPr>
            <w:tcW w:w="11907" w:type="dxa"/>
            <w:tcBorders>
              <w:top w:val="single" w:sz="4" w:space="0" w:color="auto"/>
              <w:left w:val="nil"/>
              <w:bottom w:val="single" w:sz="4" w:space="0" w:color="auto"/>
              <w:right w:val="single" w:sz="4" w:space="0" w:color="auto"/>
            </w:tcBorders>
            <w:shd w:val="clear" w:color="auto" w:fill="auto"/>
          </w:tcPr>
          <w:p w14:paraId="7E91CD7B" w14:textId="77777777" w:rsidR="00033DF3" w:rsidRPr="00031358" w:rsidRDefault="00033DF3" w:rsidP="00940791">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PRATT: </w:t>
            </w:r>
            <w:r w:rsidRPr="00031358">
              <w:rPr>
                <w:rFonts w:asciiTheme="minorHAnsi" w:eastAsiaTheme="minorHAnsi" w:hAnsiTheme="minorHAnsi" w:cstheme="minorHAnsi"/>
                <w:color w:val="000000"/>
                <w:lang w:val="en-GB"/>
              </w:rPr>
              <w:t xml:space="preserve">You haven't started to draft the </w:t>
            </w:r>
            <w:proofErr w:type="spellStart"/>
            <w:r w:rsidRPr="00031358">
              <w:rPr>
                <w:rFonts w:asciiTheme="minorHAnsi" w:eastAsiaTheme="minorHAnsi" w:hAnsiTheme="minorHAnsi" w:cstheme="minorHAnsi"/>
                <w:color w:val="000000"/>
                <w:lang w:val="en-GB"/>
              </w:rPr>
              <w:t>greenfields</w:t>
            </w:r>
            <w:proofErr w:type="spellEnd"/>
            <w:r w:rsidRPr="00031358">
              <w:rPr>
                <w:rFonts w:asciiTheme="minorHAnsi" w:eastAsiaTheme="minorHAnsi" w:hAnsiTheme="minorHAnsi" w:cstheme="minorHAnsi"/>
                <w:color w:val="000000"/>
                <w:lang w:val="en-GB"/>
              </w:rPr>
              <w:t xml:space="preserve"> agreement bill? </w:t>
            </w:r>
          </w:p>
          <w:p w14:paraId="3A84DBAC" w14:textId="77777777" w:rsidR="00033DF3" w:rsidRPr="00031358" w:rsidRDefault="00033DF3" w:rsidP="00940791">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Mr Hehir: </w:t>
            </w:r>
            <w:r w:rsidRPr="00031358">
              <w:rPr>
                <w:rFonts w:asciiTheme="minorHAnsi" w:eastAsiaTheme="minorHAnsi" w:hAnsiTheme="minorHAnsi" w:cstheme="minorHAnsi"/>
                <w:color w:val="000000"/>
                <w:lang w:val="en-GB"/>
              </w:rPr>
              <w:t xml:space="preserve">That's correct. </w:t>
            </w:r>
          </w:p>
          <w:p w14:paraId="15EC3638" w14:textId="77777777" w:rsidR="00033DF3" w:rsidRPr="00031358" w:rsidRDefault="00033DF3" w:rsidP="00940791">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PRATT: </w:t>
            </w:r>
            <w:r w:rsidRPr="00031358">
              <w:rPr>
                <w:rFonts w:asciiTheme="minorHAnsi" w:eastAsiaTheme="minorHAnsi" w:hAnsiTheme="minorHAnsi" w:cstheme="minorHAnsi"/>
                <w:color w:val="000000"/>
                <w:lang w:val="en-GB"/>
              </w:rPr>
              <w:t xml:space="preserve">No, even though the minister's made clear his like and support for that and you're engaging in a consultation process. Is that consultation process going to be based on the evidence or the minister's opinion of these issues? </w:t>
            </w:r>
          </w:p>
          <w:p w14:paraId="21E8C8EE" w14:textId="77777777" w:rsidR="00033DF3" w:rsidRPr="00031358" w:rsidRDefault="00033DF3" w:rsidP="00940791">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Mr Moraitis: </w:t>
            </w:r>
            <w:r w:rsidRPr="00031358">
              <w:rPr>
                <w:rFonts w:asciiTheme="minorHAnsi" w:eastAsiaTheme="minorHAnsi" w:hAnsiTheme="minorHAnsi" w:cstheme="minorHAnsi"/>
                <w:color w:val="000000"/>
                <w:lang w:val="en-GB"/>
              </w:rPr>
              <w:t xml:space="preserve">That's why we had a discussion paper go out—to get as much evidence as we can with some clear questions. In the case of the wage theft and criminalisation process, there was a corpus of evidence that was a sufficient basis to start on the process. </w:t>
            </w:r>
          </w:p>
          <w:p w14:paraId="7A7109FB" w14:textId="77777777" w:rsidR="00033DF3" w:rsidRPr="00031358" w:rsidRDefault="00033DF3" w:rsidP="00940791">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PRATT: </w:t>
            </w:r>
            <w:r w:rsidRPr="00031358">
              <w:rPr>
                <w:rFonts w:asciiTheme="minorHAnsi" w:eastAsiaTheme="minorHAnsi" w:hAnsiTheme="minorHAnsi" w:cstheme="minorHAnsi"/>
                <w:color w:val="000000"/>
                <w:lang w:val="en-GB"/>
              </w:rPr>
              <w:t xml:space="preserve">What I am worried about, Secretary Moraitis, is that the government has a consultation process for these discussion papers that is entirely in a written form and that is all the department is doing. In the meantime, we know what the government's natural constituency base is and who they're talking to and who they have active conversations with. I just worry about what has more weight in the final outcome on these issues. How do we see where the weight of balance comes through on these questions? </w:t>
            </w:r>
          </w:p>
          <w:p w14:paraId="603B3EA6" w14:textId="5D98D2E0" w:rsidR="00033DF3" w:rsidRPr="00031358" w:rsidRDefault="00033DF3" w:rsidP="00940791">
            <w:pPr>
              <w:autoSpaceDE w:val="0"/>
              <w:autoSpaceDN w:val="0"/>
              <w:adjustRightInd w:val="0"/>
              <w:spacing w:after="0" w:line="240" w:lineRule="auto"/>
              <w:rPr>
                <w:rFonts w:asciiTheme="minorHAnsi" w:eastAsiaTheme="minorHAnsi" w:hAnsiTheme="minorHAnsi" w:cstheme="minorHAnsi"/>
                <w:b/>
                <w:bCs/>
                <w:color w:val="000000"/>
                <w:lang w:val="en-GB"/>
              </w:rPr>
            </w:pPr>
            <w:r w:rsidRPr="00031358">
              <w:rPr>
                <w:rFonts w:asciiTheme="minorHAnsi" w:eastAsiaTheme="minorHAnsi" w:hAnsiTheme="minorHAnsi" w:cstheme="minorHAnsi"/>
                <w:b/>
                <w:bCs/>
                <w:color w:val="000000"/>
                <w:lang w:val="en-GB"/>
              </w:rPr>
              <w:t xml:space="preserve">Mr Moraitis: </w:t>
            </w:r>
            <w:r w:rsidRPr="00031358">
              <w:rPr>
                <w:rFonts w:asciiTheme="minorHAnsi" w:eastAsiaTheme="minorHAnsi" w:hAnsiTheme="minorHAnsi" w:cstheme="minorHAnsi"/>
                <w:color w:val="000000"/>
                <w:lang w:val="en-GB"/>
              </w:rPr>
              <w:t xml:space="preserve">As you know, Senator, I'm pretty new to this, but I've watched the way it's been outlined and have referred to the terms of reference, and the terms of reference have been outlined by the team here and that provides a pretty balanced, broad approach. We're adopting a process that's, from my perspective, pretty clear. It's aligned with how we as a department in the past have done legal matters. We consult. We have discussion papers </w:t>
            </w:r>
            <w:proofErr w:type="spellStart"/>
            <w:r w:rsidRPr="00031358">
              <w:rPr>
                <w:rFonts w:asciiTheme="minorHAnsi" w:hAnsiTheme="minorHAnsi" w:cstheme="minorHAnsi"/>
              </w:rPr>
              <w:t>th</w:t>
            </w:r>
            <w:proofErr w:type="spellEnd"/>
            <w:r w:rsidRPr="00031358">
              <w:rPr>
                <w:rFonts w:asciiTheme="minorHAnsi" w:eastAsiaTheme="minorHAnsi" w:hAnsiTheme="minorHAnsi" w:cstheme="minorHAnsi"/>
                <w:color w:val="000000"/>
                <w:lang w:val="en-GB"/>
              </w:rPr>
              <w:t xml:space="preserve">at go out that ask a specific series of questions where we can progress things while the consultation process continues. On the </w:t>
            </w:r>
            <w:proofErr w:type="spellStart"/>
            <w:r w:rsidRPr="00031358">
              <w:rPr>
                <w:rFonts w:asciiTheme="minorHAnsi" w:eastAsiaTheme="minorHAnsi" w:hAnsiTheme="minorHAnsi" w:cstheme="minorHAnsi"/>
                <w:color w:val="000000"/>
                <w:lang w:val="en-GB"/>
              </w:rPr>
              <w:t>greenfields</w:t>
            </w:r>
            <w:proofErr w:type="spellEnd"/>
            <w:r w:rsidRPr="00031358">
              <w:rPr>
                <w:rFonts w:asciiTheme="minorHAnsi" w:eastAsiaTheme="minorHAnsi" w:hAnsiTheme="minorHAnsi" w:cstheme="minorHAnsi"/>
                <w:color w:val="000000"/>
                <w:lang w:val="en-GB"/>
              </w:rPr>
              <w:t>, yes, the attorney has been out there saying what his preference is, but he certainly—as I know from experience having worked now for over a year for him—looks at the facts and the evidence before coming to a conclusion.</w:t>
            </w:r>
          </w:p>
          <w:p w14:paraId="73337A5F" w14:textId="77777777" w:rsidR="00033DF3" w:rsidRPr="00031358" w:rsidRDefault="00033DF3" w:rsidP="00940791">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SHELDON: </w:t>
            </w:r>
            <w:r w:rsidRPr="00031358">
              <w:rPr>
                <w:rFonts w:asciiTheme="minorHAnsi" w:eastAsiaTheme="minorHAnsi" w:hAnsiTheme="minorHAnsi" w:cstheme="minorHAnsi"/>
                <w:color w:val="000000"/>
                <w:lang w:val="en-GB"/>
              </w:rPr>
              <w:t xml:space="preserve">So who are the employer groups that have been consulted? </w:t>
            </w:r>
          </w:p>
          <w:p w14:paraId="18EA8174" w14:textId="77777777" w:rsidR="00033DF3" w:rsidRPr="00031358" w:rsidRDefault="00033DF3" w:rsidP="00940791">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Mr Hehir: </w:t>
            </w:r>
            <w:r w:rsidRPr="00031358">
              <w:rPr>
                <w:rFonts w:asciiTheme="minorHAnsi" w:eastAsiaTheme="minorHAnsi" w:hAnsiTheme="minorHAnsi" w:cstheme="minorHAnsi"/>
                <w:color w:val="000000"/>
                <w:lang w:val="en-GB"/>
              </w:rPr>
              <w:t xml:space="preserve">I'm sorry, I don't have that list in front of me. I'm happy to take that on notice. </w:t>
            </w:r>
          </w:p>
          <w:p w14:paraId="1422B590" w14:textId="77750B31" w:rsidR="00033DF3" w:rsidRPr="00031358" w:rsidRDefault="00033DF3" w:rsidP="00940791">
            <w:pPr>
              <w:pStyle w:val="Default"/>
              <w:rPr>
                <w:rFonts w:asciiTheme="minorHAnsi" w:hAnsiTheme="minorHAnsi" w:cstheme="minorHAnsi"/>
                <w:b/>
                <w:bCs/>
                <w:sz w:val="22"/>
                <w:szCs w:val="22"/>
              </w:rPr>
            </w:pPr>
            <w:r w:rsidRPr="00031358">
              <w:rPr>
                <w:rFonts w:asciiTheme="minorHAnsi" w:hAnsiTheme="minorHAnsi" w:cstheme="minorHAnsi"/>
                <w:b/>
                <w:bCs/>
                <w:sz w:val="22"/>
                <w:szCs w:val="22"/>
                <w:lang w:val="en-GB"/>
              </w:rPr>
              <w:t xml:space="preserve">Senator SHELDON: </w:t>
            </w:r>
            <w:r w:rsidRPr="00031358">
              <w:rPr>
                <w:rFonts w:asciiTheme="minorHAnsi" w:hAnsiTheme="minorHAnsi" w:cstheme="minorHAnsi"/>
                <w:sz w:val="22"/>
                <w:szCs w:val="22"/>
                <w:lang w:val="en-GB"/>
              </w:rPr>
              <w:t>Righto.</w:t>
            </w:r>
          </w:p>
        </w:tc>
        <w:tc>
          <w:tcPr>
            <w:tcW w:w="1843" w:type="dxa"/>
            <w:tcBorders>
              <w:top w:val="single" w:sz="4" w:space="0" w:color="auto"/>
              <w:left w:val="nil"/>
              <w:bottom w:val="single" w:sz="4" w:space="0" w:color="auto"/>
              <w:right w:val="single" w:sz="4" w:space="0" w:color="auto"/>
            </w:tcBorders>
            <w:shd w:val="clear" w:color="auto" w:fill="auto"/>
          </w:tcPr>
          <w:p w14:paraId="5C152F22" w14:textId="77777777" w:rsidR="00033DF3" w:rsidRDefault="00033DF3" w:rsidP="00940791">
            <w:pPr>
              <w:tabs>
                <w:tab w:val="left" w:pos="5519"/>
              </w:tabs>
              <w:rPr>
                <w:rFonts w:asciiTheme="minorHAnsi" w:hAnsiTheme="minorHAnsi" w:cstheme="minorHAnsi"/>
                <w:lang w:eastAsia="en-AU"/>
              </w:rPr>
            </w:pPr>
            <w:r>
              <w:rPr>
                <w:rFonts w:asciiTheme="minorHAnsi" w:hAnsiTheme="minorHAnsi" w:cstheme="minorHAnsi"/>
                <w:lang w:eastAsia="en-AU"/>
              </w:rPr>
              <w:t xml:space="preserve">Wednesday 23 October 2019 </w:t>
            </w:r>
          </w:p>
          <w:p w14:paraId="129C074B" w14:textId="31EF7562" w:rsidR="00033DF3" w:rsidRPr="00DB0BCC" w:rsidRDefault="00033DF3" w:rsidP="00940791">
            <w:pPr>
              <w:tabs>
                <w:tab w:val="left" w:pos="5519"/>
              </w:tabs>
              <w:rPr>
                <w:rFonts w:asciiTheme="minorHAnsi" w:hAnsiTheme="minorHAnsi" w:cstheme="minorHAnsi"/>
                <w:lang w:eastAsia="en-AU"/>
              </w:rPr>
            </w:pPr>
            <w:r>
              <w:rPr>
                <w:rFonts w:asciiTheme="minorHAnsi" w:hAnsiTheme="minorHAnsi" w:cstheme="minorHAnsi"/>
                <w:lang w:eastAsia="en-AU"/>
              </w:rPr>
              <w:t>P 62-63</w:t>
            </w:r>
          </w:p>
        </w:tc>
      </w:tr>
      <w:tr w:rsidR="00033DF3" w:rsidRPr="00DB0BCC" w14:paraId="218A69B5" w14:textId="049939DB" w:rsidTr="00033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80A4FAA" w14:textId="05425722" w:rsidR="00033DF3" w:rsidRPr="00677EDA" w:rsidRDefault="00033DF3" w:rsidP="0085430C">
            <w:pPr>
              <w:rPr>
                <w:rFonts w:asciiTheme="minorHAnsi" w:hAnsiTheme="minorHAnsi" w:cstheme="minorHAnsi"/>
                <w:lang w:eastAsia="en-AU"/>
              </w:rPr>
            </w:pPr>
            <w:r w:rsidRPr="00677EDA">
              <w:rPr>
                <w:rFonts w:asciiTheme="minorHAnsi" w:hAnsiTheme="minorHAnsi" w:cstheme="minorHAnsi"/>
                <w:lang w:eastAsia="en-AU"/>
              </w:rPr>
              <w:t>EEC-SBE19-06</w:t>
            </w:r>
          </w:p>
        </w:tc>
        <w:tc>
          <w:tcPr>
            <w:tcW w:w="1560" w:type="dxa"/>
            <w:tcBorders>
              <w:top w:val="single" w:sz="4" w:space="0" w:color="auto"/>
              <w:left w:val="nil"/>
              <w:bottom w:val="single" w:sz="4" w:space="0" w:color="auto"/>
              <w:right w:val="single" w:sz="4" w:space="0" w:color="auto"/>
            </w:tcBorders>
            <w:shd w:val="clear" w:color="auto" w:fill="auto"/>
          </w:tcPr>
          <w:p w14:paraId="0E9EF37E" w14:textId="21B79FA5" w:rsidR="00033DF3" w:rsidRPr="00A22D05" w:rsidRDefault="00033DF3" w:rsidP="0085430C">
            <w:pPr>
              <w:rPr>
                <w:rFonts w:asciiTheme="minorHAnsi" w:hAnsiTheme="minorHAnsi" w:cstheme="minorHAnsi"/>
                <w:lang w:eastAsia="en-AU"/>
              </w:rPr>
            </w:pPr>
            <w:r w:rsidRPr="00A22D05">
              <w:rPr>
                <w:rFonts w:asciiTheme="minorHAnsi" w:hAnsiTheme="minorHAnsi" w:cstheme="minorHAnsi"/>
                <w:lang w:eastAsia="en-AU"/>
              </w:rPr>
              <w:t>Minister for Industrial Relations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2EFEE3C" w14:textId="420CB9B5" w:rsidR="00033DF3" w:rsidRPr="00A22D05" w:rsidRDefault="00033DF3" w:rsidP="0085430C">
            <w:pPr>
              <w:rPr>
                <w:rFonts w:asciiTheme="minorHAnsi" w:hAnsiTheme="minorHAnsi" w:cstheme="minorHAnsi"/>
              </w:rPr>
            </w:pPr>
            <w:r w:rsidRPr="00A22D05">
              <w:rPr>
                <w:rFonts w:asciiTheme="minorHAnsi" w:hAnsiTheme="minorHAnsi" w:cstheme="minorHAnsi"/>
              </w:rPr>
              <w:t xml:space="preserve">Industrial Relations Legal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99335E2" w14:textId="7B8B38E7" w:rsidR="00033DF3" w:rsidRPr="00A22D05" w:rsidRDefault="00033DF3" w:rsidP="0085430C">
            <w:pPr>
              <w:rPr>
                <w:rFonts w:asciiTheme="minorHAnsi" w:hAnsiTheme="minorHAnsi" w:cstheme="minorHAnsi"/>
                <w:lang w:eastAsia="en-AU"/>
              </w:rPr>
            </w:pPr>
            <w:r w:rsidRPr="00A22D05">
              <w:rPr>
                <w:rFonts w:asciiTheme="minorHAnsi" w:eastAsiaTheme="minorHAnsi" w:hAnsiTheme="minorHAnsi" w:cstheme="minorHAnsi"/>
                <w:b/>
                <w:bCs/>
                <w:color w:val="000000"/>
                <w:lang w:val="en-GB"/>
              </w:rPr>
              <w:t>PRATT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F8700E3" w14:textId="6E67A170" w:rsidR="00033DF3" w:rsidRPr="00A22D05" w:rsidRDefault="00033DF3" w:rsidP="0085430C">
            <w:pPr>
              <w:pStyle w:val="NoSpacing"/>
              <w:rPr>
                <w:rFonts w:asciiTheme="minorHAnsi" w:hAnsiTheme="minorHAnsi" w:cstheme="minorHAnsi"/>
                <w:lang w:eastAsia="en-AU"/>
              </w:rPr>
            </w:pPr>
            <w:r w:rsidRPr="00A22D05">
              <w:rPr>
                <w:rFonts w:asciiTheme="minorHAnsi" w:hAnsiTheme="minorHAnsi" w:cstheme="minorHAnsi"/>
                <w:lang w:eastAsia="en-AU"/>
              </w:rPr>
              <w:t xml:space="preserve">Fair Work Commission Appointments </w:t>
            </w:r>
          </w:p>
        </w:tc>
        <w:tc>
          <w:tcPr>
            <w:tcW w:w="11907" w:type="dxa"/>
            <w:tcBorders>
              <w:top w:val="single" w:sz="4" w:space="0" w:color="auto"/>
              <w:left w:val="nil"/>
              <w:bottom w:val="single" w:sz="4" w:space="0" w:color="auto"/>
              <w:right w:val="single" w:sz="4" w:space="0" w:color="auto"/>
            </w:tcBorders>
            <w:shd w:val="clear" w:color="auto" w:fill="auto"/>
          </w:tcPr>
          <w:p w14:paraId="0D4D9147" w14:textId="77777777" w:rsidR="00033DF3" w:rsidRPr="00031358" w:rsidRDefault="00033DF3" w:rsidP="00942381">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WALSH: </w:t>
            </w:r>
            <w:r w:rsidRPr="00031358">
              <w:rPr>
                <w:rFonts w:asciiTheme="minorHAnsi" w:eastAsiaTheme="minorHAnsi" w:hAnsiTheme="minorHAnsi" w:cstheme="minorHAnsi"/>
                <w:color w:val="000000"/>
                <w:lang w:val="en-GB"/>
              </w:rPr>
              <w:t xml:space="preserve">Are you aware or able to speak to what process the minister goes through to satisfy himself or herself that the potential commissioners to be recommended to the Governor-General meet those criteria? </w:t>
            </w:r>
          </w:p>
          <w:p w14:paraId="73CB137A" w14:textId="77777777" w:rsidR="00033DF3" w:rsidRPr="00031358" w:rsidRDefault="00033DF3" w:rsidP="00942381">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Ms Kuzma: </w:t>
            </w:r>
            <w:r w:rsidRPr="00031358">
              <w:rPr>
                <w:rFonts w:asciiTheme="minorHAnsi" w:eastAsiaTheme="minorHAnsi" w:hAnsiTheme="minorHAnsi" w:cstheme="minorHAnsi"/>
                <w:color w:val="000000"/>
                <w:lang w:val="en-GB"/>
              </w:rPr>
              <w:t xml:space="preserve">I think that, if you look at the qualifications that were announced at that time, the minister was satisfied on the basis of the qualifications of those individuals. </w:t>
            </w:r>
          </w:p>
          <w:p w14:paraId="50B7227C" w14:textId="77777777" w:rsidR="00033DF3" w:rsidRPr="00031358" w:rsidRDefault="00033DF3" w:rsidP="00942381">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WALSH: </w:t>
            </w:r>
            <w:r w:rsidRPr="00031358">
              <w:rPr>
                <w:rFonts w:asciiTheme="minorHAnsi" w:eastAsiaTheme="minorHAnsi" w:hAnsiTheme="minorHAnsi" w:cstheme="minorHAnsi"/>
                <w:color w:val="000000"/>
                <w:lang w:val="en-GB"/>
              </w:rPr>
              <w:t xml:space="preserve">Is the department involved in making any recommendations to the minister, or is it purely up to the minister to make that determination? </w:t>
            </w:r>
          </w:p>
          <w:p w14:paraId="0955A3C8" w14:textId="1CB2CFEE" w:rsidR="00033DF3" w:rsidRPr="00031358" w:rsidRDefault="00033DF3" w:rsidP="00942381">
            <w:pPr>
              <w:autoSpaceDE w:val="0"/>
              <w:autoSpaceDN w:val="0"/>
              <w:adjustRightInd w:val="0"/>
              <w:spacing w:after="0" w:line="240" w:lineRule="auto"/>
              <w:rPr>
                <w:rFonts w:asciiTheme="minorHAnsi" w:eastAsiaTheme="minorHAnsi" w:hAnsiTheme="minorHAnsi" w:cstheme="minorHAnsi"/>
                <w:b/>
                <w:bCs/>
                <w:color w:val="000000"/>
                <w:lang w:val="en-GB"/>
              </w:rPr>
            </w:pPr>
            <w:r w:rsidRPr="00031358">
              <w:rPr>
                <w:rFonts w:asciiTheme="minorHAnsi" w:eastAsiaTheme="minorHAnsi" w:hAnsiTheme="minorHAnsi" w:cstheme="minorHAnsi"/>
                <w:b/>
                <w:bCs/>
                <w:color w:val="000000"/>
                <w:lang w:val="en-GB"/>
              </w:rPr>
              <w:t xml:space="preserve">Ms Kuzma: </w:t>
            </w:r>
            <w:r w:rsidRPr="00031358">
              <w:rPr>
                <w:rFonts w:asciiTheme="minorHAnsi" w:eastAsiaTheme="minorHAnsi" w:hAnsiTheme="minorHAnsi" w:cstheme="minorHAnsi"/>
                <w:color w:val="000000"/>
                <w:lang w:val="en-GB"/>
              </w:rPr>
              <w:t>The statutory process is that the minister makes a recommendation to the Governor-General and the department supports that briefing process.</w:t>
            </w:r>
          </w:p>
          <w:p w14:paraId="7336E12A" w14:textId="77777777" w:rsidR="00033DF3" w:rsidRPr="00031358" w:rsidRDefault="00033DF3" w:rsidP="00AF39BE">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WALSH: </w:t>
            </w:r>
            <w:r w:rsidRPr="00031358">
              <w:rPr>
                <w:rFonts w:asciiTheme="minorHAnsi" w:eastAsiaTheme="minorHAnsi" w:hAnsiTheme="minorHAnsi" w:cstheme="minorHAnsi"/>
                <w:color w:val="000000"/>
                <w:lang w:val="en-GB"/>
              </w:rPr>
              <w:t xml:space="preserve">I think this question, then, is for the minister representing the minister. Can you give an assurance to this committee that all future appointments will be made not only in the spirit of appointing on the basis of merit but also with the spirit of maintaining the balance between employee representatives and employer representatives? </w:t>
            </w:r>
          </w:p>
          <w:p w14:paraId="1B6908EA" w14:textId="77777777" w:rsidR="00033DF3" w:rsidRPr="00031358" w:rsidRDefault="00033DF3" w:rsidP="00AF39BE">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Payne: </w:t>
            </w:r>
            <w:r w:rsidRPr="00031358">
              <w:rPr>
                <w:rFonts w:asciiTheme="minorHAnsi" w:eastAsiaTheme="minorHAnsi" w:hAnsiTheme="minorHAnsi" w:cstheme="minorHAnsi"/>
                <w:color w:val="000000"/>
                <w:lang w:val="en-GB"/>
              </w:rPr>
              <w:t xml:space="preserve">I'm sure that the minister and the Attorney-General will propose appointments that are in accordance with the fair work legislation. </w:t>
            </w:r>
          </w:p>
          <w:p w14:paraId="2787A7D7" w14:textId="77777777" w:rsidR="00033DF3" w:rsidRPr="00031358" w:rsidRDefault="00033DF3" w:rsidP="00AF39BE">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WALSH: </w:t>
            </w:r>
            <w:r w:rsidRPr="00031358">
              <w:rPr>
                <w:rFonts w:asciiTheme="minorHAnsi" w:eastAsiaTheme="minorHAnsi" w:hAnsiTheme="minorHAnsi" w:cstheme="minorHAnsi"/>
                <w:color w:val="000000"/>
                <w:lang w:val="en-GB"/>
              </w:rPr>
              <w:t xml:space="preserve">Does that mean that the minister doesn't think it's important to maintain balance between employer and employee representatives? </w:t>
            </w:r>
          </w:p>
          <w:p w14:paraId="2FA1BC75" w14:textId="1A3EAABD" w:rsidR="00033DF3" w:rsidRPr="00031358" w:rsidRDefault="00033DF3" w:rsidP="00AF39BE">
            <w:pPr>
              <w:autoSpaceDE w:val="0"/>
              <w:autoSpaceDN w:val="0"/>
              <w:adjustRightInd w:val="0"/>
              <w:spacing w:after="0" w:line="240" w:lineRule="auto"/>
              <w:rPr>
                <w:rFonts w:asciiTheme="minorHAnsi" w:eastAsiaTheme="minorHAnsi" w:hAnsiTheme="minorHAnsi" w:cstheme="minorHAnsi"/>
                <w:b/>
                <w:bCs/>
                <w:color w:val="000000"/>
                <w:lang w:val="en-GB"/>
              </w:rPr>
            </w:pPr>
            <w:r w:rsidRPr="00031358">
              <w:rPr>
                <w:rFonts w:asciiTheme="minorHAnsi" w:eastAsiaTheme="minorHAnsi" w:hAnsiTheme="minorHAnsi" w:cstheme="minorHAnsi"/>
                <w:b/>
                <w:bCs/>
                <w:color w:val="000000"/>
                <w:lang w:val="en-GB"/>
              </w:rPr>
              <w:t xml:space="preserve">Senator Payne: </w:t>
            </w:r>
            <w:r w:rsidRPr="00031358">
              <w:rPr>
                <w:rFonts w:asciiTheme="minorHAnsi" w:eastAsiaTheme="minorHAnsi" w:hAnsiTheme="minorHAnsi" w:cstheme="minorHAnsi"/>
                <w:color w:val="000000"/>
                <w:lang w:val="en-GB"/>
              </w:rPr>
              <w:t>No. I think that would be a completely unfair imputation. I think the fair work legislation outlines, as the officers have provided to you, the qualifications and requirements for members of the commission, and you would also always expect the minister to make appointments in accordance with the act.</w:t>
            </w:r>
          </w:p>
          <w:p w14:paraId="21A12954" w14:textId="77777777" w:rsidR="00033DF3" w:rsidRPr="00031358" w:rsidRDefault="00033DF3" w:rsidP="00AF39BE">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PRATT: </w:t>
            </w:r>
            <w:r w:rsidRPr="00031358">
              <w:rPr>
                <w:rFonts w:asciiTheme="minorHAnsi" w:eastAsiaTheme="minorHAnsi" w:hAnsiTheme="minorHAnsi" w:cstheme="minorHAnsi"/>
                <w:color w:val="000000"/>
                <w:lang w:val="en-GB"/>
              </w:rPr>
              <w:t xml:space="preserve">Has the minister's office been the one supplying the names to the department, or have all of the appointments been generated by the department and put up to the minister? </w:t>
            </w:r>
          </w:p>
          <w:p w14:paraId="15623B58" w14:textId="3EBB39B5" w:rsidR="00033DF3" w:rsidRPr="00031358" w:rsidRDefault="00033DF3" w:rsidP="00AF39BE">
            <w:pPr>
              <w:autoSpaceDE w:val="0"/>
              <w:autoSpaceDN w:val="0"/>
              <w:adjustRightInd w:val="0"/>
              <w:spacing w:after="0" w:line="240" w:lineRule="auto"/>
              <w:rPr>
                <w:rFonts w:asciiTheme="minorHAnsi" w:eastAsiaTheme="minorHAnsi" w:hAnsiTheme="minorHAnsi" w:cstheme="minorHAnsi"/>
                <w:b/>
                <w:bCs/>
                <w:color w:val="000000"/>
              </w:rPr>
            </w:pPr>
            <w:r w:rsidRPr="00031358">
              <w:rPr>
                <w:rFonts w:asciiTheme="minorHAnsi" w:eastAsiaTheme="minorHAnsi" w:hAnsiTheme="minorHAnsi" w:cstheme="minorHAnsi"/>
                <w:b/>
                <w:bCs/>
                <w:color w:val="000000"/>
                <w:lang w:val="en-GB"/>
              </w:rPr>
              <w:t xml:space="preserve">Ms Kuzma: </w:t>
            </w:r>
            <w:r w:rsidRPr="00031358">
              <w:rPr>
                <w:rFonts w:asciiTheme="minorHAnsi" w:eastAsiaTheme="minorHAnsi" w:hAnsiTheme="minorHAnsi" w:cstheme="minorHAnsi"/>
                <w:color w:val="000000"/>
                <w:lang w:val="en-GB"/>
              </w:rPr>
              <w:t>I'd have to take that on notice, Senator, from December 2018.</w:t>
            </w:r>
          </w:p>
        </w:tc>
        <w:tc>
          <w:tcPr>
            <w:tcW w:w="1843" w:type="dxa"/>
            <w:tcBorders>
              <w:top w:val="single" w:sz="4" w:space="0" w:color="auto"/>
              <w:left w:val="nil"/>
              <w:bottom w:val="single" w:sz="4" w:space="0" w:color="auto"/>
              <w:right w:val="single" w:sz="4" w:space="0" w:color="auto"/>
            </w:tcBorders>
            <w:shd w:val="clear" w:color="auto" w:fill="auto"/>
          </w:tcPr>
          <w:p w14:paraId="72C662A0" w14:textId="77777777" w:rsidR="00033DF3" w:rsidRDefault="00033DF3" w:rsidP="00942381">
            <w:pPr>
              <w:tabs>
                <w:tab w:val="left" w:pos="5519"/>
              </w:tabs>
              <w:rPr>
                <w:rFonts w:asciiTheme="minorHAnsi" w:hAnsiTheme="minorHAnsi" w:cstheme="minorHAnsi"/>
                <w:lang w:eastAsia="en-AU"/>
              </w:rPr>
            </w:pPr>
            <w:r>
              <w:rPr>
                <w:rFonts w:asciiTheme="minorHAnsi" w:hAnsiTheme="minorHAnsi" w:cstheme="minorHAnsi"/>
                <w:lang w:eastAsia="en-AU"/>
              </w:rPr>
              <w:t xml:space="preserve">Wednesday 23 October 2019 </w:t>
            </w:r>
          </w:p>
          <w:p w14:paraId="748B5D62" w14:textId="12533E00" w:rsidR="00033DF3" w:rsidRPr="00DB0BCC" w:rsidRDefault="00033DF3" w:rsidP="00942381">
            <w:pPr>
              <w:tabs>
                <w:tab w:val="left" w:pos="5519"/>
              </w:tabs>
              <w:rPr>
                <w:rFonts w:asciiTheme="minorHAnsi" w:hAnsiTheme="minorHAnsi" w:cstheme="minorHAnsi"/>
                <w:lang w:eastAsia="en-AU"/>
              </w:rPr>
            </w:pPr>
            <w:r>
              <w:rPr>
                <w:rFonts w:asciiTheme="minorHAnsi" w:hAnsiTheme="minorHAnsi" w:cstheme="minorHAnsi"/>
                <w:lang w:eastAsia="en-AU"/>
              </w:rPr>
              <w:t>P 64</w:t>
            </w:r>
          </w:p>
        </w:tc>
      </w:tr>
      <w:tr w:rsidR="00033DF3" w:rsidRPr="00DB0BCC" w14:paraId="7DCAD18C" w14:textId="006D294A" w:rsidTr="00033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8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606129A" w14:textId="46C5FE56" w:rsidR="00033DF3" w:rsidRPr="00677EDA" w:rsidRDefault="00033DF3" w:rsidP="0085430C">
            <w:pPr>
              <w:rPr>
                <w:rFonts w:asciiTheme="minorHAnsi" w:hAnsiTheme="minorHAnsi" w:cstheme="minorHAnsi"/>
                <w:lang w:eastAsia="en-AU"/>
              </w:rPr>
            </w:pPr>
            <w:r w:rsidRPr="00677EDA">
              <w:rPr>
                <w:rFonts w:asciiTheme="minorHAnsi" w:hAnsiTheme="minorHAnsi" w:cstheme="minorHAnsi"/>
                <w:lang w:eastAsia="en-AU"/>
              </w:rPr>
              <w:t>EEC-SBE19-07</w:t>
            </w:r>
          </w:p>
        </w:tc>
        <w:tc>
          <w:tcPr>
            <w:tcW w:w="1560" w:type="dxa"/>
            <w:tcBorders>
              <w:top w:val="single" w:sz="4" w:space="0" w:color="auto"/>
              <w:left w:val="nil"/>
              <w:bottom w:val="single" w:sz="4" w:space="0" w:color="auto"/>
              <w:right w:val="single" w:sz="4" w:space="0" w:color="auto"/>
            </w:tcBorders>
            <w:shd w:val="clear" w:color="auto" w:fill="auto"/>
          </w:tcPr>
          <w:p w14:paraId="42049395" w14:textId="3218D789" w:rsidR="00033DF3" w:rsidRPr="00A22D05" w:rsidRDefault="00033DF3" w:rsidP="0085430C">
            <w:pPr>
              <w:rPr>
                <w:rFonts w:asciiTheme="minorHAnsi" w:hAnsiTheme="minorHAnsi" w:cstheme="minorHAnsi"/>
                <w:lang w:eastAsia="en-AU"/>
              </w:rPr>
            </w:pPr>
            <w:r w:rsidRPr="00A22D05">
              <w:rPr>
                <w:rFonts w:asciiTheme="minorHAnsi" w:hAnsiTheme="minorHAnsi" w:cstheme="minorHAnsi"/>
                <w:lang w:eastAsia="en-AU"/>
              </w:rPr>
              <w:t>Minister for Industrial Relations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49E9BB6" w14:textId="06B3BE14" w:rsidR="00033DF3" w:rsidRPr="00A22D05" w:rsidRDefault="00033DF3" w:rsidP="0085430C">
            <w:pPr>
              <w:rPr>
                <w:rFonts w:asciiTheme="minorHAnsi" w:hAnsiTheme="minorHAnsi" w:cstheme="minorHAnsi"/>
              </w:rPr>
            </w:pPr>
            <w:r w:rsidRPr="00A22D05">
              <w:rPr>
                <w:rFonts w:asciiTheme="minorHAnsi" w:hAnsiTheme="minorHAnsi" w:cstheme="minorHAnsi"/>
              </w:rPr>
              <w:t>Industrial Relations Legal</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3C87421" w14:textId="2712F79F" w:rsidR="00033DF3" w:rsidRPr="00A22D05" w:rsidRDefault="00033DF3" w:rsidP="0085430C">
            <w:pPr>
              <w:rPr>
                <w:rFonts w:asciiTheme="minorHAnsi" w:hAnsiTheme="minorHAnsi" w:cstheme="minorHAnsi"/>
                <w:lang w:eastAsia="en-AU"/>
              </w:rPr>
            </w:pPr>
            <w:r w:rsidRPr="00A22D05">
              <w:rPr>
                <w:rFonts w:asciiTheme="minorHAnsi" w:eastAsiaTheme="minorHAnsi" w:hAnsiTheme="minorHAnsi" w:cstheme="minorHAnsi"/>
                <w:b/>
                <w:bCs/>
                <w:color w:val="000000"/>
                <w:lang w:val="en-GB"/>
              </w:rPr>
              <w:t>WALSH</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1BD5C1" w14:textId="4676E92E" w:rsidR="00033DF3" w:rsidRPr="00A22D05" w:rsidRDefault="00033DF3" w:rsidP="00942381">
            <w:pPr>
              <w:pStyle w:val="NoSpacing"/>
              <w:rPr>
                <w:rFonts w:asciiTheme="minorHAnsi" w:hAnsiTheme="minorHAnsi" w:cstheme="minorHAnsi"/>
                <w:lang w:eastAsia="en-AU"/>
              </w:rPr>
            </w:pPr>
            <w:r w:rsidRPr="00A22D05">
              <w:rPr>
                <w:rFonts w:asciiTheme="minorHAnsi" w:eastAsiaTheme="minorHAnsi" w:hAnsiTheme="minorHAnsi" w:cstheme="minorHAnsi"/>
                <w:color w:val="000000"/>
                <w:lang w:val="en-GB"/>
              </w:rPr>
              <w:t xml:space="preserve">Fair Work Commission Expert Panel Appointments </w:t>
            </w:r>
          </w:p>
        </w:tc>
        <w:tc>
          <w:tcPr>
            <w:tcW w:w="11907" w:type="dxa"/>
            <w:tcBorders>
              <w:top w:val="single" w:sz="4" w:space="0" w:color="auto"/>
              <w:left w:val="nil"/>
              <w:bottom w:val="single" w:sz="4" w:space="0" w:color="auto"/>
              <w:right w:val="single" w:sz="4" w:space="0" w:color="auto"/>
            </w:tcBorders>
            <w:shd w:val="clear" w:color="auto" w:fill="auto"/>
          </w:tcPr>
          <w:p w14:paraId="5BF1D04E" w14:textId="77777777" w:rsidR="00033DF3" w:rsidRPr="00031358" w:rsidRDefault="00033DF3" w:rsidP="00942381">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WALSH: </w:t>
            </w:r>
            <w:r w:rsidRPr="00031358">
              <w:rPr>
                <w:rFonts w:asciiTheme="minorHAnsi" w:eastAsiaTheme="minorHAnsi" w:hAnsiTheme="minorHAnsi" w:cstheme="minorHAnsi"/>
                <w:color w:val="000000"/>
                <w:lang w:val="en-GB"/>
              </w:rPr>
              <w:t xml:space="preserve">These questions follow on about my questions about appointments to the Fair Work Commission. These questions are about appointments to the Fair Work Commission expert panel—that is, the panel that determines minimum wage and award rates for millions of Australians. We've heard, in the previous section, about concerns about the number of appointments with employer experience and the complete absence of any appointments, as far as we're aware, of any </w:t>
            </w:r>
            <w:r w:rsidRPr="00031358">
              <w:rPr>
                <w:rFonts w:asciiTheme="minorHAnsi" w:eastAsiaTheme="minorHAnsi" w:hAnsiTheme="minorHAnsi" w:cstheme="minorHAnsi"/>
                <w:color w:val="000000"/>
                <w:lang w:val="en-GB"/>
              </w:rPr>
              <w:lastRenderedPageBreak/>
              <w:t xml:space="preserve">commissioners with employee advocacy experience. Can the department confirm that there are vacancies on that Fair Work Commission expert panel that will need to be filled and the number of those vacancies? </w:t>
            </w:r>
          </w:p>
          <w:p w14:paraId="66D13958" w14:textId="77777777" w:rsidR="00033DF3" w:rsidRPr="00031358" w:rsidRDefault="00033DF3" w:rsidP="00942381">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Ms Kuzma: </w:t>
            </w:r>
            <w:r w:rsidRPr="00031358">
              <w:rPr>
                <w:rFonts w:asciiTheme="minorHAnsi" w:eastAsiaTheme="minorHAnsi" w:hAnsiTheme="minorHAnsi" w:cstheme="minorHAnsi"/>
                <w:color w:val="000000"/>
                <w:lang w:val="en-GB"/>
              </w:rPr>
              <w:t xml:space="preserve">Yes, there are vacancies on the expert panel. </w:t>
            </w:r>
          </w:p>
          <w:p w14:paraId="0391CC39" w14:textId="77777777" w:rsidR="00033DF3" w:rsidRPr="00031358" w:rsidRDefault="00033DF3" w:rsidP="00942381">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WALSH: </w:t>
            </w:r>
            <w:r w:rsidRPr="00031358">
              <w:rPr>
                <w:rFonts w:asciiTheme="minorHAnsi" w:eastAsiaTheme="minorHAnsi" w:hAnsiTheme="minorHAnsi" w:cstheme="minorHAnsi"/>
                <w:color w:val="000000"/>
                <w:lang w:val="en-GB"/>
              </w:rPr>
              <w:t xml:space="preserve">Again, this expert panel deals with the needs of, particularly, low-paid workers, many of whom are on full-time wages of around $38,000 a year, so well below the poverty line and in many cases doing it tough. I'm sure everyone would agree that they need attention and assistance. My question for the minister is: will the minister give an undertaking to maintain balance on the panel between people with employer experience and people who have experience and knowledge of the needs of low-paid workers or employees in general? </w:t>
            </w:r>
          </w:p>
          <w:p w14:paraId="1D008B92" w14:textId="0B5465BA" w:rsidR="00033DF3" w:rsidRPr="00031358" w:rsidRDefault="00033DF3" w:rsidP="00942381">
            <w:pPr>
              <w:autoSpaceDE w:val="0"/>
              <w:autoSpaceDN w:val="0"/>
              <w:adjustRightInd w:val="0"/>
              <w:spacing w:after="0" w:line="240" w:lineRule="auto"/>
              <w:rPr>
                <w:rFonts w:asciiTheme="minorHAnsi" w:eastAsiaTheme="minorHAnsi" w:hAnsiTheme="minorHAnsi" w:cstheme="minorHAnsi"/>
                <w:bCs/>
                <w:color w:val="000000"/>
              </w:rPr>
            </w:pPr>
            <w:r w:rsidRPr="00031358">
              <w:rPr>
                <w:rFonts w:asciiTheme="minorHAnsi" w:eastAsiaTheme="minorHAnsi" w:hAnsiTheme="minorHAnsi" w:cstheme="minorHAnsi"/>
                <w:b/>
                <w:bCs/>
                <w:color w:val="000000"/>
                <w:lang w:val="en-GB"/>
              </w:rPr>
              <w:t xml:space="preserve">Senator Payne: </w:t>
            </w:r>
            <w:r w:rsidRPr="00031358">
              <w:rPr>
                <w:rFonts w:asciiTheme="minorHAnsi" w:eastAsiaTheme="minorHAnsi" w:hAnsiTheme="minorHAnsi" w:cstheme="minorHAnsi"/>
                <w:color w:val="000000"/>
                <w:lang w:val="en-GB"/>
              </w:rPr>
              <w:t>The minister would always make appointments consistent with the Fair Work legislation, but, in relation to the specific vacancies that you're asking about and prospective appointments, I will take that on notice. The minister will always make appointments according to the requirements under the law. I think that that is the appropriate rubric under which the minister should operate.</w:t>
            </w:r>
          </w:p>
        </w:tc>
        <w:tc>
          <w:tcPr>
            <w:tcW w:w="1843" w:type="dxa"/>
            <w:tcBorders>
              <w:top w:val="single" w:sz="4" w:space="0" w:color="auto"/>
              <w:left w:val="nil"/>
              <w:bottom w:val="single" w:sz="4" w:space="0" w:color="auto"/>
              <w:right w:val="single" w:sz="4" w:space="0" w:color="auto"/>
            </w:tcBorders>
            <w:shd w:val="clear" w:color="auto" w:fill="auto"/>
          </w:tcPr>
          <w:p w14:paraId="66C97407" w14:textId="77777777" w:rsidR="00033DF3" w:rsidRDefault="00033DF3" w:rsidP="00942381">
            <w:pPr>
              <w:tabs>
                <w:tab w:val="left" w:pos="5519"/>
              </w:tabs>
              <w:rPr>
                <w:rFonts w:asciiTheme="minorHAnsi" w:hAnsiTheme="minorHAnsi" w:cstheme="minorHAnsi"/>
                <w:lang w:eastAsia="en-AU"/>
              </w:rPr>
            </w:pPr>
            <w:r>
              <w:rPr>
                <w:rFonts w:asciiTheme="minorHAnsi" w:hAnsiTheme="minorHAnsi" w:cstheme="minorHAnsi"/>
                <w:lang w:eastAsia="en-AU"/>
              </w:rPr>
              <w:lastRenderedPageBreak/>
              <w:t xml:space="preserve">Wednesday 23 October 2019 </w:t>
            </w:r>
          </w:p>
          <w:p w14:paraId="38F72ECA" w14:textId="6E556DA0" w:rsidR="00033DF3" w:rsidRPr="00DB0BCC" w:rsidRDefault="00033DF3" w:rsidP="00942381">
            <w:pPr>
              <w:tabs>
                <w:tab w:val="left" w:pos="5519"/>
              </w:tabs>
              <w:rPr>
                <w:rFonts w:asciiTheme="minorHAnsi" w:hAnsiTheme="minorHAnsi" w:cstheme="minorHAnsi"/>
                <w:lang w:eastAsia="en-AU"/>
              </w:rPr>
            </w:pPr>
            <w:r>
              <w:rPr>
                <w:rFonts w:asciiTheme="minorHAnsi" w:hAnsiTheme="minorHAnsi" w:cstheme="minorHAnsi"/>
                <w:lang w:eastAsia="en-AU"/>
              </w:rPr>
              <w:lastRenderedPageBreak/>
              <w:t>P 65</w:t>
            </w:r>
          </w:p>
        </w:tc>
      </w:tr>
      <w:tr w:rsidR="00033DF3" w:rsidRPr="00DB0BCC" w14:paraId="6B5AA8AF" w14:textId="7CC10498" w:rsidTr="00033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8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8D5E3B7" w14:textId="5686E398" w:rsidR="00033DF3" w:rsidRPr="00677EDA" w:rsidRDefault="00033DF3" w:rsidP="0085430C">
            <w:pPr>
              <w:rPr>
                <w:rFonts w:asciiTheme="minorHAnsi" w:hAnsiTheme="minorHAnsi" w:cstheme="minorHAnsi"/>
                <w:lang w:eastAsia="en-AU"/>
              </w:rPr>
            </w:pPr>
            <w:r w:rsidRPr="00677EDA">
              <w:rPr>
                <w:rFonts w:asciiTheme="minorHAnsi" w:hAnsiTheme="minorHAnsi" w:cstheme="minorHAnsi"/>
                <w:lang w:eastAsia="en-AU"/>
              </w:rPr>
              <w:lastRenderedPageBreak/>
              <w:t>EEC-SBE19-08</w:t>
            </w:r>
          </w:p>
        </w:tc>
        <w:tc>
          <w:tcPr>
            <w:tcW w:w="1560" w:type="dxa"/>
            <w:tcBorders>
              <w:top w:val="single" w:sz="4" w:space="0" w:color="auto"/>
              <w:left w:val="nil"/>
              <w:bottom w:val="single" w:sz="4" w:space="0" w:color="auto"/>
              <w:right w:val="single" w:sz="4" w:space="0" w:color="auto"/>
            </w:tcBorders>
            <w:shd w:val="clear" w:color="auto" w:fill="auto"/>
          </w:tcPr>
          <w:p w14:paraId="708DC70F" w14:textId="7B48D37E" w:rsidR="00033DF3" w:rsidRPr="00A22D05" w:rsidRDefault="00033DF3" w:rsidP="0085430C">
            <w:pPr>
              <w:rPr>
                <w:rFonts w:asciiTheme="minorHAnsi" w:hAnsiTheme="minorHAnsi" w:cstheme="minorHAnsi"/>
                <w:lang w:eastAsia="en-AU"/>
              </w:rPr>
            </w:pPr>
            <w:r w:rsidRPr="00A22D05">
              <w:rPr>
                <w:rFonts w:asciiTheme="minorHAnsi" w:hAnsiTheme="minorHAnsi" w:cstheme="minorHAnsi"/>
                <w:lang w:eastAsia="en-AU"/>
              </w:rPr>
              <w:t>Minister for Industrial Relations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1A73A7" w14:textId="1284B23A" w:rsidR="00033DF3" w:rsidRPr="00A22D05" w:rsidRDefault="00033DF3" w:rsidP="0085430C">
            <w:pPr>
              <w:rPr>
                <w:rFonts w:asciiTheme="minorHAnsi" w:hAnsiTheme="minorHAnsi" w:cstheme="minorHAnsi"/>
              </w:rPr>
            </w:pPr>
            <w:r>
              <w:rPr>
                <w:rFonts w:asciiTheme="minorHAnsi" w:hAnsiTheme="minorHAnsi" w:cstheme="minorHAnsi"/>
              </w:rPr>
              <w:t>Industrial Relations Legal</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3D3820B" w14:textId="1DB2526D" w:rsidR="00033DF3" w:rsidRPr="00A22D05" w:rsidRDefault="00033DF3" w:rsidP="0085430C">
            <w:pPr>
              <w:rPr>
                <w:rFonts w:asciiTheme="minorHAnsi" w:hAnsiTheme="minorHAnsi" w:cstheme="minorHAnsi"/>
                <w:lang w:eastAsia="en-AU"/>
              </w:rPr>
            </w:pPr>
            <w:r w:rsidRPr="00A22D05">
              <w:rPr>
                <w:rFonts w:asciiTheme="minorHAnsi" w:eastAsiaTheme="minorHAnsi" w:hAnsiTheme="minorHAnsi" w:cstheme="minorHAnsi"/>
                <w:b/>
                <w:bCs/>
                <w:color w:val="000000"/>
                <w:lang w:val="en-GB"/>
              </w:rPr>
              <w:t>WALSH</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30B88F" w14:textId="1332D475" w:rsidR="00033DF3" w:rsidRPr="00A22D05" w:rsidRDefault="00033DF3" w:rsidP="0085430C">
            <w:pPr>
              <w:pStyle w:val="NoSpacing"/>
              <w:rPr>
                <w:rFonts w:asciiTheme="minorHAnsi" w:hAnsiTheme="minorHAnsi" w:cstheme="minorHAnsi"/>
                <w:lang w:eastAsia="en-AU"/>
              </w:rPr>
            </w:pPr>
            <w:r w:rsidRPr="00A22D05">
              <w:rPr>
                <w:rFonts w:asciiTheme="minorHAnsi" w:eastAsiaTheme="minorHAnsi" w:hAnsiTheme="minorHAnsi" w:cstheme="minorHAnsi"/>
                <w:color w:val="000000"/>
                <w:lang w:val="en-GB"/>
              </w:rPr>
              <w:t>Fair Work Commission Expert Panel Appointments</w:t>
            </w:r>
          </w:p>
        </w:tc>
        <w:tc>
          <w:tcPr>
            <w:tcW w:w="11907" w:type="dxa"/>
            <w:tcBorders>
              <w:top w:val="single" w:sz="4" w:space="0" w:color="auto"/>
              <w:left w:val="nil"/>
              <w:bottom w:val="single" w:sz="4" w:space="0" w:color="auto"/>
              <w:right w:val="single" w:sz="4" w:space="0" w:color="auto"/>
            </w:tcBorders>
            <w:shd w:val="clear" w:color="auto" w:fill="auto"/>
          </w:tcPr>
          <w:p w14:paraId="1F1B9012" w14:textId="53BE2D8A" w:rsidR="00033DF3" w:rsidRPr="00031358" w:rsidRDefault="00033DF3" w:rsidP="0025755D">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WALSH: </w:t>
            </w:r>
            <w:r w:rsidRPr="00031358">
              <w:rPr>
                <w:rFonts w:asciiTheme="minorHAnsi" w:eastAsiaTheme="minorHAnsi" w:hAnsiTheme="minorHAnsi" w:cstheme="minorHAnsi"/>
                <w:color w:val="000000"/>
                <w:lang w:val="en-GB"/>
              </w:rPr>
              <w:t xml:space="preserve">Could you assist us to understand how the minister might go about making recommendations for appointments to this panel? What are the considerations or the processes that he might undertake? </w:t>
            </w:r>
          </w:p>
          <w:p w14:paraId="522DAB3D" w14:textId="77777777" w:rsidR="00033DF3" w:rsidRPr="00031358" w:rsidRDefault="00033DF3" w:rsidP="0025755D">
            <w:pPr>
              <w:pageBreakBefore/>
              <w:autoSpaceDE w:val="0"/>
              <w:autoSpaceDN w:val="0"/>
              <w:adjustRightInd w:val="0"/>
              <w:spacing w:after="0" w:line="240" w:lineRule="auto"/>
              <w:rPr>
                <w:rFonts w:asciiTheme="minorHAnsi" w:eastAsiaTheme="minorHAnsi" w:hAnsiTheme="minorHAnsi" w:cstheme="minorHAnsi"/>
                <w:lang w:val="en-GB"/>
              </w:rPr>
            </w:pPr>
            <w:r w:rsidRPr="00031358">
              <w:rPr>
                <w:rFonts w:asciiTheme="minorHAnsi" w:eastAsiaTheme="minorHAnsi" w:hAnsiTheme="minorHAnsi" w:cstheme="minorHAnsi"/>
                <w:b/>
                <w:bCs/>
                <w:lang w:val="en-GB"/>
              </w:rPr>
              <w:t xml:space="preserve">Senator Payne: </w:t>
            </w:r>
            <w:r w:rsidRPr="00031358">
              <w:rPr>
                <w:rFonts w:asciiTheme="minorHAnsi" w:eastAsiaTheme="minorHAnsi" w:hAnsiTheme="minorHAnsi" w:cstheme="minorHAnsi"/>
                <w:lang w:val="en-GB"/>
              </w:rPr>
              <w:t xml:space="preserve">I can't speak for the Minister for Industrial Relations in terms of what might be in his mind on that, but I can take questions of that nature on notice. </w:t>
            </w:r>
          </w:p>
          <w:p w14:paraId="51A6B568" w14:textId="3D0F31AE" w:rsidR="00033DF3" w:rsidRPr="00031358" w:rsidRDefault="00033DF3" w:rsidP="0025755D">
            <w:pPr>
              <w:autoSpaceDE w:val="0"/>
              <w:autoSpaceDN w:val="0"/>
              <w:adjustRightInd w:val="0"/>
              <w:spacing w:after="0" w:line="240" w:lineRule="auto"/>
              <w:rPr>
                <w:rFonts w:asciiTheme="minorHAnsi" w:hAnsiTheme="minorHAnsi" w:cstheme="minorHAnsi"/>
                <w:bCs/>
              </w:rPr>
            </w:pPr>
            <w:r w:rsidRPr="00031358">
              <w:rPr>
                <w:rFonts w:asciiTheme="minorHAnsi" w:eastAsiaTheme="minorHAnsi" w:hAnsiTheme="minorHAnsi" w:cstheme="minorHAnsi"/>
                <w:b/>
                <w:bCs/>
                <w:lang w:val="en-GB"/>
              </w:rPr>
              <w:t xml:space="preserve">Senator WALSH: </w:t>
            </w:r>
            <w:r w:rsidRPr="00031358">
              <w:rPr>
                <w:rFonts w:asciiTheme="minorHAnsi" w:eastAsiaTheme="minorHAnsi" w:hAnsiTheme="minorHAnsi" w:cstheme="minorHAnsi"/>
                <w:lang w:val="en-GB"/>
              </w:rPr>
              <w:t>We talked before about the review into industrial relations. We know that wage growth across the country is very low. We know there is a particular struggle for people who are on award minimum wages—people who are low-paid workers. Is it the intention of the government to give special consideration to the needs of low-paid workers in its review of industrial relations?</w:t>
            </w:r>
          </w:p>
        </w:tc>
        <w:tc>
          <w:tcPr>
            <w:tcW w:w="1843" w:type="dxa"/>
            <w:tcBorders>
              <w:top w:val="single" w:sz="4" w:space="0" w:color="auto"/>
              <w:left w:val="nil"/>
              <w:bottom w:val="single" w:sz="4" w:space="0" w:color="auto"/>
              <w:right w:val="single" w:sz="4" w:space="0" w:color="auto"/>
            </w:tcBorders>
            <w:shd w:val="clear" w:color="auto" w:fill="auto"/>
          </w:tcPr>
          <w:p w14:paraId="25E05EDD" w14:textId="77777777" w:rsidR="00033DF3" w:rsidRDefault="00033DF3" w:rsidP="0025755D">
            <w:pPr>
              <w:tabs>
                <w:tab w:val="left" w:pos="5519"/>
              </w:tabs>
              <w:rPr>
                <w:rFonts w:asciiTheme="minorHAnsi" w:hAnsiTheme="minorHAnsi" w:cstheme="minorHAnsi"/>
                <w:lang w:eastAsia="en-AU"/>
              </w:rPr>
            </w:pPr>
            <w:r>
              <w:rPr>
                <w:rFonts w:asciiTheme="minorHAnsi" w:hAnsiTheme="minorHAnsi" w:cstheme="minorHAnsi"/>
                <w:lang w:eastAsia="en-AU"/>
              </w:rPr>
              <w:t xml:space="preserve">Wednesday 23 October 2019 </w:t>
            </w:r>
          </w:p>
          <w:p w14:paraId="038A4A8D" w14:textId="7D213751" w:rsidR="00033DF3" w:rsidRPr="00DB0BCC" w:rsidRDefault="00033DF3" w:rsidP="0025755D">
            <w:pPr>
              <w:tabs>
                <w:tab w:val="left" w:pos="5519"/>
              </w:tabs>
              <w:rPr>
                <w:rFonts w:asciiTheme="minorHAnsi" w:hAnsiTheme="minorHAnsi" w:cstheme="minorHAnsi"/>
                <w:lang w:eastAsia="en-AU"/>
              </w:rPr>
            </w:pPr>
            <w:r>
              <w:rPr>
                <w:rFonts w:asciiTheme="minorHAnsi" w:hAnsiTheme="minorHAnsi" w:cstheme="minorHAnsi"/>
                <w:lang w:eastAsia="en-AU"/>
              </w:rPr>
              <w:t>P 65-66</w:t>
            </w:r>
          </w:p>
        </w:tc>
      </w:tr>
      <w:tr w:rsidR="00033DF3" w:rsidRPr="00DB0BCC" w14:paraId="5949EA85" w14:textId="3609B146" w:rsidTr="00033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8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4973EE9" w14:textId="280E87B6" w:rsidR="00033DF3" w:rsidRPr="00677EDA" w:rsidRDefault="00033DF3" w:rsidP="0085430C">
            <w:pPr>
              <w:rPr>
                <w:rFonts w:asciiTheme="minorHAnsi" w:hAnsiTheme="minorHAnsi" w:cstheme="minorHAnsi"/>
                <w:lang w:eastAsia="en-AU"/>
              </w:rPr>
            </w:pPr>
            <w:r w:rsidRPr="00677EDA">
              <w:rPr>
                <w:rFonts w:asciiTheme="minorHAnsi" w:hAnsiTheme="minorHAnsi" w:cstheme="minorHAnsi"/>
                <w:lang w:eastAsia="en-AU"/>
              </w:rPr>
              <w:t>EEC-SBE19-09</w:t>
            </w:r>
          </w:p>
        </w:tc>
        <w:tc>
          <w:tcPr>
            <w:tcW w:w="1560" w:type="dxa"/>
            <w:tcBorders>
              <w:top w:val="single" w:sz="4" w:space="0" w:color="auto"/>
              <w:left w:val="nil"/>
              <w:bottom w:val="single" w:sz="4" w:space="0" w:color="auto"/>
              <w:right w:val="single" w:sz="4" w:space="0" w:color="auto"/>
            </w:tcBorders>
            <w:shd w:val="clear" w:color="auto" w:fill="auto"/>
          </w:tcPr>
          <w:p w14:paraId="0955391B" w14:textId="2EF0A742" w:rsidR="00033DF3" w:rsidRPr="00A22D05" w:rsidRDefault="00033DF3" w:rsidP="0085430C">
            <w:pPr>
              <w:rPr>
                <w:rFonts w:asciiTheme="minorHAnsi" w:hAnsiTheme="minorHAnsi" w:cstheme="minorHAnsi"/>
                <w:lang w:eastAsia="en-AU"/>
              </w:rPr>
            </w:pPr>
            <w:r w:rsidRPr="00A22D05">
              <w:rPr>
                <w:rFonts w:asciiTheme="minorHAnsi" w:hAnsiTheme="minorHAnsi" w:cstheme="minorHAnsi"/>
                <w:lang w:eastAsia="en-AU"/>
              </w:rPr>
              <w:t>Minister for Industrial Relations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57C66B9" w14:textId="185E545C" w:rsidR="00033DF3" w:rsidRPr="00A22D05" w:rsidRDefault="00033DF3" w:rsidP="0085430C">
            <w:pPr>
              <w:rPr>
                <w:rFonts w:asciiTheme="minorHAnsi" w:hAnsiTheme="minorHAnsi" w:cstheme="minorHAnsi"/>
              </w:rPr>
            </w:pPr>
            <w:r w:rsidRPr="00A22D05">
              <w:rPr>
                <w:rFonts w:asciiTheme="minorHAnsi" w:hAnsiTheme="minorHAnsi" w:cstheme="minorHAnsi"/>
              </w:rPr>
              <w:t>Coal Mining Industry (Long Service Leave Funding) Corporation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07D9D9A" w14:textId="5D10D3E5" w:rsidR="00033DF3" w:rsidRPr="00A22D05" w:rsidRDefault="00033DF3" w:rsidP="0085430C">
            <w:pPr>
              <w:rPr>
                <w:rFonts w:asciiTheme="minorHAnsi" w:hAnsiTheme="minorHAnsi" w:cstheme="minorHAnsi"/>
                <w:lang w:eastAsia="en-AU"/>
              </w:rPr>
            </w:pPr>
            <w:r w:rsidRPr="00A22D05">
              <w:rPr>
                <w:rFonts w:asciiTheme="minorHAnsi" w:eastAsiaTheme="minorHAnsi" w:hAnsiTheme="minorHAnsi" w:cstheme="minorHAnsi"/>
                <w:b/>
                <w:bCs/>
                <w:color w:val="000000"/>
                <w:lang w:val="en-GB"/>
              </w:rPr>
              <w:t>HANSON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E13E0FB" w14:textId="6E45DEA5" w:rsidR="00033DF3" w:rsidRPr="00A22D05" w:rsidRDefault="00033DF3" w:rsidP="0085430C">
            <w:pPr>
              <w:pStyle w:val="NoSpacing"/>
              <w:rPr>
                <w:rFonts w:asciiTheme="minorHAnsi" w:hAnsiTheme="minorHAnsi" w:cstheme="minorHAnsi"/>
                <w:lang w:eastAsia="en-AU"/>
              </w:rPr>
            </w:pPr>
            <w:r w:rsidRPr="00A22D05">
              <w:rPr>
                <w:rFonts w:asciiTheme="minorHAnsi" w:eastAsiaTheme="minorHAnsi" w:hAnsiTheme="minorHAnsi" w:cstheme="minorHAnsi"/>
                <w:color w:val="000000"/>
                <w:lang w:val="en-GB"/>
              </w:rPr>
              <w:t>Coal LSL Legislation</w:t>
            </w:r>
          </w:p>
        </w:tc>
        <w:tc>
          <w:tcPr>
            <w:tcW w:w="11907" w:type="dxa"/>
            <w:tcBorders>
              <w:top w:val="single" w:sz="4" w:space="0" w:color="auto"/>
              <w:left w:val="nil"/>
              <w:bottom w:val="single" w:sz="4" w:space="0" w:color="auto"/>
              <w:right w:val="single" w:sz="4" w:space="0" w:color="auto"/>
            </w:tcBorders>
            <w:shd w:val="clear" w:color="auto" w:fill="auto"/>
          </w:tcPr>
          <w:p w14:paraId="40B4A38B" w14:textId="77777777" w:rsidR="00033DF3" w:rsidRPr="00031358" w:rsidRDefault="00033DF3" w:rsidP="005F35A5">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ROBERTS: </w:t>
            </w:r>
            <w:r w:rsidRPr="00031358">
              <w:rPr>
                <w:rFonts w:asciiTheme="minorHAnsi" w:eastAsiaTheme="minorHAnsi" w:hAnsiTheme="minorHAnsi" w:cstheme="minorHAnsi"/>
                <w:color w:val="000000"/>
                <w:lang w:val="en-GB"/>
              </w:rPr>
              <w:t xml:space="preserve">So why are you only taking the evidence from the employer? </w:t>
            </w:r>
          </w:p>
          <w:p w14:paraId="6CF2F392" w14:textId="77777777" w:rsidR="00033DF3" w:rsidRPr="00031358" w:rsidRDefault="00033DF3" w:rsidP="005F35A5">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Ms Jenkins: </w:t>
            </w:r>
            <w:r w:rsidRPr="00031358">
              <w:rPr>
                <w:rFonts w:asciiTheme="minorHAnsi" w:eastAsiaTheme="minorHAnsi" w:hAnsiTheme="minorHAnsi" w:cstheme="minorHAnsi"/>
                <w:color w:val="000000"/>
                <w:lang w:val="en-GB"/>
              </w:rPr>
              <w:t xml:space="preserve">It's my understanding that that is our requirement under the legislation—that we receive information from employers. </w:t>
            </w:r>
          </w:p>
          <w:p w14:paraId="3F770D58" w14:textId="77777777" w:rsidR="00033DF3" w:rsidRPr="00031358" w:rsidRDefault="00033DF3" w:rsidP="005F35A5">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HANSON: </w:t>
            </w:r>
            <w:r w:rsidRPr="00031358">
              <w:rPr>
                <w:rFonts w:asciiTheme="minorHAnsi" w:eastAsiaTheme="minorHAnsi" w:hAnsiTheme="minorHAnsi" w:cstheme="minorHAnsi"/>
                <w:color w:val="000000"/>
                <w:lang w:val="en-GB"/>
              </w:rPr>
              <w:t xml:space="preserve">Is that correct, Minister? </w:t>
            </w:r>
          </w:p>
          <w:p w14:paraId="5547B29F" w14:textId="77777777" w:rsidR="00033DF3" w:rsidRPr="00031358" w:rsidRDefault="00033DF3" w:rsidP="005F35A5">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Payne: </w:t>
            </w:r>
            <w:r w:rsidRPr="00031358">
              <w:rPr>
                <w:rFonts w:asciiTheme="minorHAnsi" w:eastAsiaTheme="minorHAnsi" w:hAnsiTheme="minorHAnsi" w:cstheme="minorHAnsi"/>
                <w:color w:val="000000"/>
                <w:lang w:val="en-GB"/>
              </w:rPr>
              <w:t xml:space="preserve">I don't have the Coal LSL legislation with me, but I'm very happy to seek advice on that from the relevant agency. Unless Mr </w:t>
            </w:r>
            <w:proofErr w:type="spellStart"/>
            <w:r w:rsidRPr="00031358">
              <w:rPr>
                <w:rFonts w:asciiTheme="minorHAnsi" w:eastAsiaTheme="minorHAnsi" w:hAnsiTheme="minorHAnsi" w:cstheme="minorHAnsi"/>
                <w:color w:val="000000"/>
                <w:lang w:val="en-GB"/>
              </w:rPr>
              <w:t>Kembrey</w:t>
            </w:r>
            <w:proofErr w:type="spellEnd"/>
            <w:r w:rsidRPr="00031358">
              <w:rPr>
                <w:rFonts w:asciiTheme="minorHAnsi" w:eastAsiaTheme="minorHAnsi" w:hAnsiTheme="minorHAnsi" w:cstheme="minorHAnsi"/>
                <w:color w:val="000000"/>
                <w:lang w:val="en-GB"/>
              </w:rPr>
              <w:t xml:space="preserve"> has anything to add on the provisions of the legislation, I'll take that on notice. </w:t>
            </w:r>
          </w:p>
          <w:p w14:paraId="1E06FC05" w14:textId="77777777" w:rsidR="00033DF3" w:rsidRPr="00031358" w:rsidRDefault="00033DF3" w:rsidP="005F35A5">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Mr </w:t>
            </w:r>
            <w:proofErr w:type="spellStart"/>
            <w:r w:rsidRPr="00031358">
              <w:rPr>
                <w:rFonts w:asciiTheme="minorHAnsi" w:eastAsiaTheme="minorHAnsi" w:hAnsiTheme="minorHAnsi" w:cstheme="minorHAnsi"/>
                <w:b/>
                <w:bCs/>
                <w:color w:val="000000"/>
                <w:lang w:val="en-GB"/>
              </w:rPr>
              <w:t>Kembrey</w:t>
            </w:r>
            <w:proofErr w:type="spellEnd"/>
            <w:r w:rsidRPr="00031358">
              <w:rPr>
                <w:rFonts w:asciiTheme="minorHAnsi" w:eastAsiaTheme="minorHAnsi" w:hAnsiTheme="minorHAnsi" w:cstheme="minorHAnsi"/>
                <w:b/>
                <w:bCs/>
                <w:color w:val="000000"/>
                <w:lang w:val="en-GB"/>
              </w:rPr>
              <w:t xml:space="preserve">: </w:t>
            </w:r>
            <w:r w:rsidRPr="00031358">
              <w:rPr>
                <w:rFonts w:asciiTheme="minorHAnsi" w:eastAsiaTheme="minorHAnsi" w:hAnsiTheme="minorHAnsi" w:cstheme="minorHAnsi"/>
                <w:color w:val="000000"/>
                <w:lang w:val="en-GB"/>
              </w:rPr>
              <w:t>Senator, I think the questions you're asking are quite broad. But, when we have instances where employees—and these are particular employees that may not be receiving a long service leave benefit—provide us with information around what they may have been paid, or argue around their eligibility, that is material that we will review and we will approach employers. We have had cases where we're in disagreement with employers and we have used powers within our legislation to request further documentation for the validation of that. In a situation where we have approximately 50,000 active employers in the industry, it is difficult for us to monitor—</w:t>
            </w:r>
          </w:p>
          <w:p w14:paraId="3BAAD453" w14:textId="30F5EAFE" w:rsidR="00033DF3" w:rsidRPr="00031358" w:rsidRDefault="00033DF3" w:rsidP="005F35A5">
            <w:pPr>
              <w:autoSpaceDE w:val="0"/>
              <w:autoSpaceDN w:val="0"/>
              <w:adjustRightInd w:val="0"/>
              <w:spacing w:after="0" w:line="240" w:lineRule="auto"/>
              <w:rPr>
                <w:rFonts w:asciiTheme="minorHAnsi" w:eastAsiaTheme="minorHAnsi" w:hAnsiTheme="minorHAnsi" w:cstheme="minorHAnsi"/>
                <w:bCs/>
                <w:color w:val="000000"/>
              </w:rPr>
            </w:pPr>
            <w:r w:rsidRPr="00031358">
              <w:rPr>
                <w:rFonts w:asciiTheme="minorHAnsi" w:hAnsiTheme="minorHAnsi" w:cstheme="minorHAnsi"/>
                <w:b/>
                <w:bCs/>
              </w:rPr>
              <w:t xml:space="preserve">Senator ROBERTS: </w:t>
            </w:r>
            <w:r w:rsidRPr="00031358">
              <w:rPr>
                <w:rFonts w:asciiTheme="minorHAnsi" w:hAnsiTheme="minorHAnsi" w:cstheme="minorHAnsi"/>
              </w:rPr>
              <w:t>We know of hundreds of people who are currently being underpaid—not your responsibility—and being underreported for LSL, and they're not being treated fairly. It seems to be that they have complicity in this with a major union, a major employer and a major employer of labour hire people—casual employment under a black coal industry award that is for only full-time employees. I want to know what you're doing to make sure those people are treated fairly, because they haven't been treated fairly. That's why I'm asking Ms Jenkins.</w:t>
            </w:r>
          </w:p>
        </w:tc>
        <w:tc>
          <w:tcPr>
            <w:tcW w:w="1843" w:type="dxa"/>
            <w:tcBorders>
              <w:top w:val="single" w:sz="4" w:space="0" w:color="auto"/>
              <w:left w:val="nil"/>
              <w:bottom w:val="single" w:sz="4" w:space="0" w:color="auto"/>
              <w:right w:val="single" w:sz="4" w:space="0" w:color="auto"/>
            </w:tcBorders>
            <w:shd w:val="clear" w:color="auto" w:fill="auto"/>
          </w:tcPr>
          <w:p w14:paraId="59200C47" w14:textId="77777777" w:rsidR="00033DF3" w:rsidRDefault="00033DF3" w:rsidP="005F35A5">
            <w:pPr>
              <w:tabs>
                <w:tab w:val="left" w:pos="5519"/>
              </w:tabs>
              <w:rPr>
                <w:rFonts w:asciiTheme="minorHAnsi" w:hAnsiTheme="minorHAnsi" w:cstheme="minorHAnsi"/>
                <w:lang w:eastAsia="en-AU"/>
              </w:rPr>
            </w:pPr>
            <w:r>
              <w:rPr>
                <w:rFonts w:asciiTheme="minorHAnsi" w:hAnsiTheme="minorHAnsi" w:cstheme="minorHAnsi"/>
                <w:lang w:eastAsia="en-AU"/>
              </w:rPr>
              <w:t xml:space="preserve">Wednesday 23 October 2019 </w:t>
            </w:r>
          </w:p>
          <w:p w14:paraId="23A05782" w14:textId="3AAE9ADA" w:rsidR="00033DF3" w:rsidRPr="00DB0BCC" w:rsidRDefault="00033DF3" w:rsidP="005F35A5">
            <w:pPr>
              <w:tabs>
                <w:tab w:val="left" w:pos="5519"/>
              </w:tabs>
              <w:rPr>
                <w:rFonts w:asciiTheme="minorHAnsi" w:hAnsiTheme="minorHAnsi" w:cstheme="minorHAnsi"/>
                <w:lang w:eastAsia="en-AU"/>
              </w:rPr>
            </w:pPr>
            <w:r>
              <w:rPr>
                <w:rFonts w:asciiTheme="minorHAnsi" w:hAnsiTheme="minorHAnsi" w:cstheme="minorHAnsi"/>
                <w:lang w:eastAsia="en-AU"/>
              </w:rPr>
              <w:t>P 69</w:t>
            </w:r>
          </w:p>
        </w:tc>
      </w:tr>
      <w:tr w:rsidR="00033DF3" w:rsidRPr="00DB0BCC" w14:paraId="1D7D443B" w14:textId="0F2C0C93" w:rsidTr="00033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1"/>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0063AE3" w14:textId="5ADB2057" w:rsidR="00033DF3" w:rsidRPr="00677EDA" w:rsidRDefault="00033DF3" w:rsidP="0085430C">
            <w:pPr>
              <w:rPr>
                <w:rFonts w:asciiTheme="minorHAnsi" w:hAnsiTheme="minorHAnsi" w:cstheme="minorHAnsi"/>
                <w:lang w:eastAsia="en-AU"/>
              </w:rPr>
            </w:pPr>
            <w:r w:rsidRPr="00677EDA">
              <w:rPr>
                <w:rFonts w:asciiTheme="minorHAnsi" w:hAnsiTheme="minorHAnsi" w:cstheme="minorHAnsi"/>
                <w:lang w:eastAsia="en-AU"/>
              </w:rPr>
              <w:t>EEC-SBE19-10</w:t>
            </w:r>
          </w:p>
        </w:tc>
        <w:tc>
          <w:tcPr>
            <w:tcW w:w="1560" w:type="dxa"/>
            <w:tcBorders>
              <w:top w:val="single" w:sz="4" w:space="0" w:color="auto"/>
              <w:left w:val="nil"/>
              <w:bottom w:val="single" w:sz="4" w:space="0" w:color="auto"/>
              <w:right w:val="single" w:sz="4" w:space="0" w:color="auto"/>
            </w:tcBorders>
            <w:shd w:val="clear" w:color="auto" w:fill="auto"/>
          </w:tcPr>
          <w:p w14:paraId="5A0DCCF0" w14:textId="6E7C30F8" w:rsidR="00033DF3" w:rsidRPr="00A22D05" w:rsidRDefault="00033DF3" w:rsidP="0085430C">
            <w:pPr>
              <w:rPr>
                <w:rFonts w:asciiTheme="minorHAnsi" w:hAnsiTheme="minorHAnsi" w:cstheme="minorHAnsi"/>
                <w:lang w:eastAsia="en-AU"/>
              </w:rPr>
            </w:pPr>
            <w:r w:rsidRPr="00A22D05">
              <w:rPr>
                <w:rFonts w:asciiTheme="minorHAnsi" w:hAnsiTheme="minorHAnsi" w:cstheme="minorHAnsi"/>
                <w:lang w:eastAsia="en-AU"/>
              </w:rPr>
              <w:t>Minister for Industrial Relations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E7BEF0C" w14:textId="07DACD79" w:rsidR="00033DF3" w:rsidRPr="00A22D05" w:rsidRDefault="00033DF3" w:rsidP="0085430C">
            <w:pPr>
              <w:rPr>
                <w:rFonts w:asciiTheme="minorHAnsi" w:hAnsiTheme="minorHAnsi" w:cstheme="minorHAnsi"/>
              </w:rPr>
            </w:pPr>
            <w:r w:rsidRPr="00A22D05">
              <w:rPr>
                <w:rFonts w:asciiTheme="minorHAnsi" w:hAnsiTheme="minorHAnsi" w:cstheme="minorHAnsi"/>
              </w:rPr>
              <w:t>Coal Mining Industry (Long Service Leave Funding) Corporation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38E93B9" w14:textId="699DF026" w:rsidR="00033DF3" w:rsidRPr="00A22D05" w:rsidRDefault="00033DF3" w:rsidP="0085430C">
            <w:pPr>
              <w:rPr>
                <w:rFonts w:asciiTheme="minorHAnsi" w:hAnsiTheme="minorHAnsi" w:cstheme="minorHAnsi"/>
                <w:lang w:eastAsia="en-AU"/>
              </w:rPr>
            </w:pPr>
            <w:r w:rsidRPr="00A22D05">
              <w:rPr>
                <w:rFonts w:asciiTheme="minorHAnsi" w:hAnsiTheme="minorHAnsi" w:cstheme="minorHAnsi"/>
                <w:b/>
                <w:bCs/>
              </w:rPr>
              <w:t>ROBERTS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FC5FD6C" w14:textId="09C19ED6" w:rsidR="00033DF3" w:rsidRPr="00A22D05" w:rsidRDefault="00033DF3" w:rsidP="0085430C">
            <w:pPr>
              <w:pStyle w:val="NoSpacing"/>
              <w:rPr>
                <w:rFonts w:asciiTheme="minorHAnsi" w:hAnsiTheme="minorHAnsi" w:cstheme="minorHAnsi"/>
                <w:lang w:eastAsia="en-AU"/>
              </w:rPr>
            </w:pPr>
            <w:r w:rsidRPr="00A22D05">
              <w:rPr>
                <w:rFonts w:asciiTheme="minorHAnsi" w:hAnsiTheme="minorHAnsi" w:cstheme="minorHAnsi"/>
                <w:lang w:eastAsia="en-AU"/>
              </w:rPr>
              <w:t xml:space="preserve">Levies </w:t>
            </w:r>
          </w:p>
        </w:tc>
        <w:tc>
          <w:tcPr>
            <w:tcW w:w="11907" w:type="dxa"/>
            <w:tcBorders>
              <w:top w:val="single" w:sz="4" w:space="0" w:color="auto"/>
              <w:left w:val="nil"/>
              <w:bottom w:val="single" w:sz="4" w:space="0" w:color="auto"/>
              <w:right w:val="single" w:sz="4" w:space="0" w:color="auto"/>
            </w:tcBorders>
            <w:shd w:val="clear" w:color="auto" w:fill="auto"/>
          </w:tcPr>
          <w:p w14:paraId="6211BC4D" w14:textId="77777777" w:rsidR="00033DF3" w:rsidRPr="00031358" w:rsidRDefault="00033DF3" w:rsidP="0085430C">
            <w:pPr>
              <w:autoSpaceDE w:val="0"/>
              <w:autoSpaceDN w:val="0"/>
              <w:adjustRightInd w:val="0"/>
              <w:spacing w:after="0" w:line="240" w:lineRule="auto"/>
              <w:rPr>
                <w:rFonts w:asciiTheme="minorHAnsi" w:hAnsiTheme="minorHAnsi" w:cstheme="minorHAnsi"/>
              </w:rPr>
            </w:pPr>
            <w:r w:rsidRPr="00031358">
              <w:rPr>
                <w:rFonts w:asciiTheme="minorHAnsi" w:hAnsiTheme="minorHAnsi" w:cstheme="minorHAnsi"/>
                <w:b/>
                <w:bCs/>
              </w:rPr>
              <w:t xml:space="preserve">Mr Hehir: </w:t>
            </w:r>
            <w:r w:rsidRPr="00031358">
              <w:rPr>
                <w:rFonts w:asciiTheme="minorHAnsi" w:hAnsiTheme="minorHAnsi" w:cstheme="minorHAnsi"/>
              </w:rPr>
              <w:t>If I may assist, my understanding is that there is some disagreement between some employers and the coal long service leave board in relation to who is required to pay levies. My understanding is that the coal long service leave board is attempting to recover funding from those companies. My further understanding is that the Ai Group has made an application to the Fair Work Commission to vary the scope of the Black Coal Mining Industry Award in terms of who's eligible to pay. It's difficult, of course, to know whether the employees you're talking about might be employed by someone who believes they aren't required to pay the levy. There's a possibility—</w:t>
            </w:r>
          </w:p>
          <w:p w14:paraId="2764EF43" w14:textId="77777777" w:rsidR="00033DF3" w:rsidRPr="00031358" w:rsidRDefault="00033DF3" w:rsidP="005F35A5">
            <w:pPr>
              <w:pStyle w:val="Default"/>
              <w:rPr>
                <w:rFonts w:asciiTheme="minorHAnsi" w:hAnsiTheme="minorHAnsi" w:cstheme="minorHAnsi"/>
                <w:sz w:val="22"/>
                <w:szCs w:val="22"/>
              </w:rPr>
            </w:pPr>
            <w:r w:rsidRPr="00031358">
              <w:rPr>
                <w:rFonts w:asciiTheme="minorHAnsi" w:hAnsiTheme="minorHAnsi" w:cstheme="minorHAnsi"/>
                <w:b/>
                <w:bCs/>
                <w:sz w:val="22"/>
                <w:szCs w:val="22"/>
              </w:rPr>
              <w:t xml:space="preserve">Senator ROBERTS: </w:t>
            </w:r>
            <w:r w:rsidRPr="00031358">
              <w:rPr>
                <w:rFonts w:asciiTheme="minorHAnsi" w:hAnsiTheme="minorHAnsi" w:cstheme="minorHAnsi"/>
                <w:sz w:val="22"/>
                <w:szCs w:val="22"/>
              </w:rPr>
              <w:t xml:space="preserve">These people are being paid the levy. The levy is being paid on their behalf, but it's being underpaid. They're casual workers. They're significantly underpaid, their levy is underpaid, their hours are not reported correctly and LSL is just going along with it. </w:t>
            </w:r>
          </w:p>
          <w:p w14:paraId="3B0C4D00" w14:textId="77777777" w:rsidR="00033DF3" w:rsidRPr="00031358" w:rsidRDefault="00033DF3" w:rsidP="005F35A5">
            <w:pPr>
              <w:autoSpaceDE w:val="0"/>
              <w:autoSpaceDN w:val="0"/>
              <w:adjustRightInd w:val="0"/>
              <w:spacing w:after="0" w:line="240" w:lineRule="auto"/>
              <w:rPr>
                <w:rFonts w:asciiTheme="minorHAnsi" w:hAnsiTheme="minorHAnsi" w:cstheme="minorHAnsi"/>
              </w:rPr>
            </w:pPr>
            <w:r w:rsidRPr="00031358">
              <w:rPr>
                <w:rFonts w:asciiTheme="minorHAnsi" w:hAnsiTheme="minorHAnsi" w:cstheme="minorHAnsi"/>
                <w:b/>
                <w:bCs/>
              </w:rPr>
              <w:t xml:space="preserve">Mr </w:t>
            </w:r>
            <w:proofErr w:type="spellStart"/>
            <w:r w:rsidRPr="00031358">
              <w:rPr>
                <w:rFonts w:asciiTheme="minorHAnsi" w:hAnsiTheme="minorHAnsi" w:cstheme="minorHAnsi"/>
                <w:b/>
                <w:bCs/>
              </w:rPr>
              <w:t>Kembrey</w:t>
            </w:r>
            <w:proofErr w:type="spellEnd"/>
            <w:r w:rsidRPr="00031358">
              <w:rPr>
                <w:rFonts w:asciiTheme="minorHAnsi" w:hAnsiTheme="minorHAnsi" w:cstheme="minorHAnsi"/>
                <w:b/>
                <w:bCs/>
              </w:rPr>
              <w:t xml:space="preserve">: </w:t>
            </w:r>
            <w:r w:rsidRPr="00031358">
              <w:rPr>
                <w:rFonts w:asciiTheme="minorHAnsi" w:hAnsiTheme="minorHAnsi" w:cstheme="minorHAnsi"/>
              </w:rPr>
              <w:t xml:space="preserve">I can't speak to the specifics of who you're talking about, because I don't have the information in front of me, but if </w:t>
            </w:r>
            <w:r w:rsidRPr="00031358">
              <w:rPr>
                <w:rFonts w:asciiTheme="minorHAnsi" w:hAnsiTheme="minorHAnsi" w:cstheme="minorHAnsi"/>
              </w:rPr>
              <w:lastRenderedPageBreak/>
              <w:t>you were to be prepared to provide that information it is something we'd take on notice and investigate.</w:t>
            </w:r>
          </w:p>
          <w:p w14:paraId="06A1299D" w14:textId="69A028AE" w:rsidR="00033DF3" w:rsidRPr="00031358" w:rsidRDefault="00033DF3" w:rsidP="00B314C9">
            <w:pPr>
              <w:autoSpaceDE w:val="0"/>
              <w:autoSpaceDN w:val="0"/>
              <w:adjustRightInd w:val="0"/>
              <w:spacing w:after="0" w:line="240" w:lineRule="auto"/>
              <w:rPr>
                <w:rFonts w:asciiTheme="minorHAnsi" w:eastAsiaTheme="minorHAnsi" w:hAnsiTheme="minorHAnsi" w:cstheme="minorHAnsi"/>
                <w:bCs/>
                <w:color w:val="000000"/>
              </w:rPr>
            </w:pPr>
            <w:r w:rsidRPr="00031358">
              <w:rPr>
                <w:rFonts w:asciiTheme="minorHAnsi" w:hAnsiTheme="minorHAnsi" w:cstheme="minorHAnsi"/>
                <w:b/>
                <w:bCs/>
              </w:rPr>
              <w:t xml:space="preserve">Senator ROBERTS: </w:t>
            </w:r>
            <w:r w:rsidRPr="00031358">
              <w:rPr>
                <w:rFonts w:asciiTheme="minorHAnsi" w:hAnsiTheme="minorHAnsi" w:cstheme="minorHAnsi"/>
              </w:rPr>
              <w:t xml:space="preserve">Sure. We will be happy to do that. </w:t>
            </w:r>
          </w:p>
        </w:tc>
        <w:tc>
          <w:tcPr>
            <w:tcW w:w="1843" w:type="dxa"/>
            <w:tcBorders>
              <w:top w:val="single" w:sz="4" w:space="0" w:color="auto"/>
              <w:left w:val="nil"/>
              <w:bottom w:val="single" w:sz="4" w:space="0" w:color="auto"/>
              <w:right w:val="single" w:sz="4" w:space="0" w:color="auto"/>
            </w:tcBorders>
            <w:shd w:val="clear" w:color="auto" w:fill="auto"/>
          </w:tcPr>
          <w:p w14:paraId="7106AF99" w14:textId="77777777" w:rsidR="00033DF3" w:rsidRDefault="00033DF3" w:rsidP="00B314C9">
            <w:pPr>
              <w:tabs>
                <w:tab w:val="left" w:pos="5519"/>
              </w:tabs>
              <w:rPr>
                <w:rFonts w:asciiTheme="minorHAnsi" w:hAnsiTheme="minorHAnsi" w:cstheme="minorHAnsi"/>
                <w:lang w:eastAsia="en-AU"/>
              </w:rPr>
            </w:pPr>
            <w:r>
              <w:rPr>
                <w:rFonts w:asciiTheme="minorHAnsi" w:hAnsiTheme="minorHAnsi" w:cstheme="minorHAnsi"/>
                <w:lang w:eastAsia="en-AU"/>
              </w:rPr>
              <w:lastRenderedPageBreak/>
              <w:t xml:space="preserve">Wednesday 23 October 2019 </w:t>
            </w:r>
          </w:p>
          <w:p w14:paraId="6FC6176B" w14:textId="1E017BBA" w:rsidR="00033DF3" w:rsidRPr="00DB0BCC" w:rsidRDefault="00033DF3" w:rsidP="00B314C9">
            <w:pPr>
              <w:tabs>
                <w:tab w:val="left" w:pos="5519"/>
              </w:tabs>
              <w:rPr>
                <w:rFonts w:asciiTheme="minorHAnsi" w:hAnsiTheme="minorHAnsi" w:cstheme="minorHAnsi"/>
                <w:lang w:eastAsia="en-AU"/>
              </w:rPr>
            </w:pPr>
            <w:r>
              <w:rPr>
                <w:rFonts w:asciiTheme="minorHAnsi" w:hAnsiTheme="minorHAnsi" w:cstheme="minorHAnsi"/>
                <w:lang w:eastAsia="en-AU"/>
              </w:rPr>
              <w:t>P 70</w:t>
            </w:r>
          </w:p>
        </w:tc>
      </w:tr>
      <w:tr w:rsidR="00033DF3" w:rsidRPr="00DB0BCC" w14:paraId="4D48EF04" w14:textId="0412824C" w:rsidTr="00033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8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9AF55AF" w14:textId="13299813" w:rsidR="00033DF3" w:rsidRPr="00677EDA" w:rsidRDefault="00033DF3" w:rsidP="0085430C">
            <w:pPr>
              <w:rPr>
                <w:rFonts w:asciiTheme="minorHAnsi" w:hAnsiTheme="minorHAnsi" w:cstheme="minorHAnsi"/>
                <w:lang w:eastAsia="en-AU"/>
              </w:rPr>
            </w:pPr>
            <w:r w:rsidRPr="00677EDA">
              <w:rPr>
                <w:rFonts w:asciiTheme="minorHAnsi" w:hAnsiTheme="minorHAnsi" w:cstheme="minorHAnsi"/>
                <w:lang w:eastAsia="en-AU"/>
              </w:rPr>
              <w:lastRenderedPageBreak/>
              <w:t>EEC-SBE19-11</w:t>
            </w:r>
          </w:p>
        </w:tc>
        <w:tc>
          <w:tcPr>
            <w:tcW w:w="1560" w:type="dxa"/>
            <w:tcBorders>
              <w:top w:val="single" w:sz="4" w:space="0" w:color="auto"/>
              <w:left w:val="nil"/>
              <w:bottom w:val="single" w:sz="4" w:space="0" w:color="auto"/>
              <w:right w:val="single" w:sz="4" w:space="0" w:color="auto"/>
            </w:tcBorders>
            <w:shd w:val="clear" w:color="auto" w:fill="auto"/>
          </w:tcPr>
          <w:p w14:paraId="06771B01" w14:textId="2DB00516" w:rsidR="00033DF3" w:rsidRPr="00A22D05" w:rsidRDefault="00033DF3" w:rsidP="0085430C">
            <w:pPr>
              <w:rPr>
                <w:rFonts w:asciiTheme="minorHAnsi" w:hAnsiTheme="minorHAnsi" w:cstheme="minorHAnsi"/>
                <w:lang w:eastAsia="en-AU"/>
              </w:rPr>
            </w:pPr>
            <w:r w:rsidRPr="00A22D05">
              <w:rPr>
                <w:rFonts w:asciiTheme="minorHAnsi" w:hAnsiTheme="minorHAnsi" w:cstheme="minorHAnsi"/>
                <w:lang w:eastAsia="en-AU"/>
              </w:rPr>
              <w:t>Minister for Industrial Relations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253B594" w14:textId="7B96F361" w:rsidR="00033DF3" w:rsidRPr="00A22D05" w:rsidRDefault="00033DF3" w:rsidP="0085430C">
            <w:pPr>
              <w:rPr>
                <w:rFonts w:asciiTheme="minorHAnsi" w:hAnsiTheme="minorHAnsi" w:cstheme="minorHAnsi"/>
              </w:rPr>
            </w:pPr>
            <w:r w:rsidRPr="00A22D05">
              <w:rPr>
                <w:rFonts w:asciiTheme="minorHAnsi" w:hAnsiTheme="minorHAnsi" w:cstheme="minorHAnsi"/>
              </w:rPr>
              <w:t>Coal Mining Industry (Long Service Leave Funding) Corporation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069BBCC" w14:textId="6B12DA96" w:rsidR="00033DF3" w:rsidRPr="00A22D05" w:rsidRDefault="00033DF3" w:rsidP="0085430C">
            <w:pPr>
              <w:rPr>
                <w:rFonts w:asciiTheme="minorHAnsi" w:hAnsiTheme="minorHAnsi" w:cstheme="minorHAnsi"/>
                <w:lang w:eastAsia="en-AU"/>
              </w:rPr>
            </w:pPr>
            <w:r w:rsidRPr="00A22D05">
              <w:rPr>
                <w:rFonts w:asciiTheme="minorHAnsi" w:hAnsiTheme="minorHAnsi" w:cstheme="minorHAnsi"/>
                <w:b/>
                <w:bCs/>
              </w:rPr>
              <w:t>ROBERTS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3562A18" w14:textId="0E30066F" w:rsidR="00033DF3" w:rsidRPr="00A22D05" w:rsidRDefault="00033DF3" w:rsidP="0085430C">
            <w:pPr>
              <w:pStyle w:val="NoSpacing"/>
              <w:rPr>
                <w:rFonts w:asciiTheme="minorHAnsi" w:hAnsiTheme="minorHAnsi" w:cstheme="minorHAnsi"/>
                <w:lang w:eastAsia="en-AU"/>
              </w:rPr>
            </w:pPr>
            <w:r w:rsidRPr="00A22D05">
              <w:rPr>
                <w:rFonts w:asciiTheme="minorHAnsi" w:hAnsiTheme="minorHAnsi" w:cstheme="minorHAnsi"/>
                <w:lang w:eastAsia="en-AU"/>
              </w:rPr>
              <w:t xml:space="preserve">Levy Complaints </w:t>
            </w:r>
          </w:p>
        </w:tc>
        <w:tc>
          <w:tcPr>
            <w:tcW w:w="11907" w:type="dxa"/>
            <w:tcBorders>
              <w:top w:val="single" w:sz="4" w:space="0" w:color="auto"/>
              <w:left w:val="nil"/>
              <w:bottom w:val="single" w:sz="4" w:space="0" w:color="auto"/>
              <w:right w:val="single" w:sz="4" w:space="0" w:color="auto"/>
            </w:tcBorders>
            <w:shd w:val="clear" w:color="auto" w:fill="auto"/>
          </w:tcPr>
          <w:p w14:paraId="2F244E00" w14:textId="77777777" w:rsidR="00033DF3" w:rsidRPr="00031358" w:rsidRDefault="00033DF3" w:rsidP="00B314C9">
            <w:pPr>
              <w:pStyle w:val="Default"/>
              <w:rPr>
                <w:rFonts w:asciiTheme="minorHAnsi" w:hAnsiTheme="minorHAnsi" w:cstheme="minorHAnsi"/>
                <w:sz w:val="22"/>
                <w:szCs w:val="22"/>
              </w:rPr>
            </w:pPr>
            <w:r w:rsidRPr="00031358">
              <w:rPr>
                <w:rFonts w:asciiTheme="minorHAnsi" w:hAnsiTheme="minorHAnsi" w:cstheme="minorHAnsi"/>
                <w:b/>
                <w:bCs/>
                <w:sz w:val="22"/>
                <w:szCs w:val="22"/>
              </w:rPr>
              <w:t xml:space="preserve">Mr </w:t>
            </w:r>
            <w:proofErr w:type="spellStart"/>
            <w:r w:rsidRPr="00031358">
              <w:rPr>
                <w:rFonts w:asciiTheme="minorHAnsi" w:hAnsiTheme="minorHAnsi" w:cstheme="minorHAnsi"/>
                <w:b/>
                <w:bCs/>
                <w:sz w:val="22"/>
                <w:szCs w:val="22"/>
              </w:rPr>
              <w:t>Kembrey</w:t>
            </w:r>
            <w:proofErr w:type="spellEnd"/>
            <w:r w:rsidRPr="00031358">
              <w:rPr>
                <w:rFonts w:asciiTheme="minorHAnsi" w:hAnsiTheme="minorHAnsi" w:cstheme="minorHAnsi"/>
                <w:b/>
                <w:bCs/>
                <w:sz w:val="22"/>
                <w:szCs w:val="22"/>
              </w:rPr>
              <w:t xml:space="preserve">: </w:t>
            </w:r>
            <w:r w:rsidRPr="00031358">
              <w:rPr>
                <w:rFonts w:asciiTheme="minorHAnsi" w:hAnsiTheme="minorHAnsi" w:cstheme="minorHAnsi"/>
                <w:sz w:val="22"/>
                <w:szCs w:val="22"/>
              </w:rPr>
              <w:t xml:space="preserve">In the payroll levy collection act, there are a number of different calculations in terms of how the levy is paid. The levy can be paid in regard to their base rate of salary, plus incentives over time and the like. I think it's 75 per cent of the base rate of pay plus incentives and overtime, or, if it is greater, the amount based on their base rate of pay plus allowances and bonuses. That's one category. There is another category in relation to casual labour, and there is another category in regard to how it's paid, if you're on an annualised salary. </w:t>
            </w:r>
          </w:p>
          <w:p w14:paraId="1ED11864" w14:textId="77777777" w:rsidR="00033DF3" w:rsidRPr="00031358" w:rsidRDefault="00033DF3" w:rsidP="00B314C9">
            <w:pPr>
              <w:pStyle w:val="Default"/>
              <w:rPr>
                <w:rFonts w:asciiTheme="minorHAnsi" w:hAnsiTheme="minorHAnsi" w:cstheme="minorHAnsi"/>
                <w:sz w:val="22"/>
                <w:szCs w:val="22"/>
              </w:rPr>
            </w:pPr>
            <w:r w:rsidRPr="00031358">
              <w:rPr>
                <w:rFonts w:asciiTheme="minorHAnsi" w:hAnsiTheme="minorHAnsi" w:cstheme="minorHAnsi"/>
                <w:b/>
                <w:bCs/>
                <w:sz w:val="22"/>
                <w:szCs w:val="22"/>
              </w:rPr>
              <w:t xml:space="preserve">Senator ROBERTS: </w:t>
            </w:r>
            <w:r w:rsidRPr="00031358">
              <w:rPr>
                <w:rFonts w:asciiTheme="minorHAnsi" w:hAnsiTheme="minorHAnsi" w:cstheme="minorHAnsi"/>
                <w:sz w:val="22"/>
                <w:szCs w:val="22"/>
              </w:rPr>
              <w:t xml:space="preserve">Thank you. </w:t>
            </w:r>
          </w:p>
          <w:p w14:paraId="56A16541" w14:textId="77777777" w:rsidR="00033DF3" w:rsidRPr="00031358" w:rsidRDefault="00033DF3" w:rsidP="00B314C9">
            <w:pPr>
              <w:pStyle w:val="Default"/>
              <w:rPr>
                <w:rFonts w:asciiTheme="minorHAnsi" w:hAnsiTheme="minorHAnsi" w:cstheme="minorHAnsi"/>
                <w:sz w:val="22"/>
                <w:szCs w:val="22"/>
              </w:rPr>
            </w:pPr>
            <w:r w:rsidRPr="00031358">
              <w:rPr>
                <w:rFonts w:asciiTheme="minorHAnsi" w:hAnsiTheme="minorHAnsi" w:cstheme="minorHAnsi"/>
                <w:b/>
                <w:bCs/>
                <w:sz w:val="22"/>
                <w:szCs w:val="22"/>
              </w:rPr>
              <w:t xml:space="preserve">Mr </w:t>
            </w:r>
            <w:proofErr w:type="spellStart"/>
            <w:r w:rsidRPr="00031358">
              <w:rPr>
                <w:rFonts w:asciiTheme="minorHAnsi" w:hAnsiTheme="minorHAnsi" w:cstheme="minorHAnsi"/>
                <w:b/>
                <w:bCs/>
                <w:sz w:val="22"/>
                <w:szCs w:val="22"/>
              </w:rPr>
              <w:t>Kembrey</w:t>
            </w:r>
            <w:proofErr w:type="spellEnd"/>
            <w:r w:rsidRPr="00031358">
              <w:rPr>
                <w:rFonts w:asciiTheme="minorHAnsi" w:hAnsiTheme="minorHAnsi" w:cstheme="minorHAnsi"/>
                <w:b/>
                <w:bCs/>
                <w:sz w:val="22"/>
                <w:szCs w:val="22"/>
              </w:rPr>
              <w:t xml:space="preserve">: </w:t>
            </w:r>
            <w:r w:rsidRPr="00031358">
              <w:rPr>
                <w:rFonts w:asciiTheme="minorHAnsi" w:hAnsiTheme="minorHAnsi" w:cstheme="minorHAnsi"/>
                <w:sz w:val="22"/>
                <w:szCs w:val="22"/>
              </w:rPr>
              <w:t xml:space="preserve">So that's in the levy collection act. </w:t>
            </w:r>
          </w:p>
          <w:p w14:paraId="08B65FE9" w14:textId="77777777" w:rsidR="00033DF3" w:rsidRPr="00031358" w:rsidRDefault="00033DF3" w:rsidP="00B314C9">
            <w:pPr>
              <w:pStyle w:val="Default"/>
              <w:rPr>
                <w:rFonts w:asciiTheme="minorHAnsi" w:hAnsiTheme="minorHAnsi" w:cstheme="minorHAnsi"/>
                <w:sz w:val="22"/>
                <w:szCs w:val="22"/>
              </w:rPr>
            </w:pPr>
            <w:r w:rsidRPr="00031358">
              <w:rPr>
                <w:rFonts w:asciiTheme="minorHAnsi" w:hAnsiTheme="minorHAnsi" w:cstheme="minorHAnsi"/>
                <w:b/>
                <w:bCs/>
                <w:sz w:val="22"/>
                <w:szCs w:val="22"/>
              </w:rPr>
              <w:t xml:space="preserve">CHAIR: </w:t>
            </w:r>
            <w:r w:rsidRPr="00031358">
              <w:rPr>
                <w:rFonts w:asciiTheme="minorHAnsi" w:hAnsiTheme="minorHAnsi" w:cstheme="minorHAnsi"/>
                <w:sz w:val="22"/>
                <w:szCs w:val="22"/>
              </w:rPr>
              <w:t xml:space="preserve">Just to assist you, Senator Roberts, we've got three minutes left. </w:t>
            </w:r>
          </w:p>
          <w:p w14:paraId="578A1355" w14:textId="77777777" w:rsidR="00033DF3" w:rsidRPr="00031358" w:rsidRDefault="00033DF3" w:rsidP="00B314C9">
            <w:pPr>
              <w:pStyle w:val="Default"/>
              <w:rPr>
                <w:rFonts w:asciiTheme="minorHAnsi" w:hAnsiTheme="minorHAnsi" w:cstheme="minorHAnsi"/>
                <w:sz w:val="22"/>
                <w:szCs w:val="22"/>
              </w:rPr>
            </w:pPr>
            <w:r w:rsidRPr="00031358">
              <w:rPr>
                <w:rFonts w:asciiTheme="minorHAnsi" w:hAnsiTheme="minorHAnsi" w:cstheme="minorHAnsi"/>
                <w:b/>
                <w:bCs/>
                <w:sz w:val="22"/>
                <w:szCs w:val="22"/>
              </w:rPr>
              <w:t xml:space="preserve">Senator ROBERTS: </w:t>
            </w:r>
            <w:r w:rsidRPr="00031358">
              <w:rPr>
                <w:rFonts w:asciiTheme="minorHAnsi" w:hAnsiTheme="minorHAnsi" w:cstheme="minorHAnsi"/>
                <w:sz w:val="22"/>
                <w:szCs w:val="22"/>
              </w:rPr>
              <w:t xml:space="preserve">Thank you, Chair. Ms Jenkins, you're only aware of one person that has complained to you? </w:t>
            </w:r>
          </w:p>
          <w:p w14:paraId="4D500E6B" w14:textId="77777777" w:rsidR="00033DF3" w:rsidRPr="00031358" w:rsidRDefault="00033DF3" w:rsidP="00B314C9">
            <w:pPr>
              <w:autoSpaceDE w:val="0"/>
              <w:autoSpaceDN w:val="0"/>
              <w:adjustRightInd w:val="0"/>
              <w:spacing w:after="0" w:line="240" w:lineRule="auto"/>
              <w:rPr>
                <w:rFonts w:asciiTheme="minorHAnsi" w:hAnsiTheme="minorHAnsi" w:cstheme="minorHAnsi"/>
              </w:rPr>
            </w:pPr>
            <w:r w:rsidRPr="00031358">
              <w:rPr>
                <w:rFonts w:asciiTheme="minorHAnsi" w:hAnsiTheme="minorHAnsi" w:cstheme="minorHAnsi"/>
                <w:b/>
                <w:bCs/>
              </w:rPr>
              <w:t xml:space="preserve">Ms Jenkins: </w:t>
            </w:r>
            <w:r w:rsidRPr="00031358">
              <w:rPr>
                <w:rFonts w:asciiTheme="minorHAnsi" w:hAnsiTheme="minorHAnsi" w:cstheme="minorHAnsi"/>
              </w:rPr>
              <w:t>That's all I am aware of. We can have a look and see if there have been other similar cases, but that's the only formal complaint we have received and followed through with.</w:t>
            </w:r>
          </w:p>
          <w:p w14:paraId="37227399" w14:textId="0A07D6DD" w:rsidR="00033DF3" w:rsidRPr="00031358" w:rsidRDefault="00033DF3" w:rsidP="00B314C9">
            <w:pPr>
              <w:autoSpaceDE w:val="0"/>
              <w:autoSpaceDN w:val="0"/>
              <w:adjustRightInd w:val="0"/>
              <w:spacing w:after="0" w:line="240" w:lineRule="auto"/>
              <w:rPr>
                <w:rFonts w:asciiTheme="minorHAnsi" w:eastAsiaTheme="minorHAnsi" w:hAnsiTheme="minorHAnsi" w:cstheme="minorHAnsi"/>
                <w:bCs/>
                <w:color w:val="000000"/>
              </w:rPr>
            </w:pPr>
          </w:p>
        </w:tc>
        <w:tc>
          <w:tcPr>
            <w:tcW w:w="1843" w:type="dxa"/>
            <w:tcBorders>
              <w:top w:val="single" w:sz="4" w:space="0" w:color="auto"/>
              <w:left w:val="nil"/>
              <w:bottom w:val="single" w:sz="4" w:space="0" w:color="auto"/>
              <w:right w:val="single" w:sz="4" w:space="0" w:color="auto"/>
            </w:tcBorders>
            <w:shd w:val="clear" w:color="auto" w:fill="auto"/>
          </w:tcPr>
          <w:p w14:paraId="31214BEC" w14:textId="77777777" w:rsidR="00033DF3" w:rsidRDefault="00033DF3" w:rsidP="00B314C9">
            <w:pPr>
              <w:tabs>
                <w:tab w:val="left" w:pos="5519"/>
              </w:tabs>
              <w:rPr>
                <w:rFonts w:asciiTheme="minorHAnsi" w:hAnsiTheme="minorHAnsi" w:cstheme="minorHAnsi"/>
                <w:lang w:eastAsia="en-AU"/>
              </w:rPr>
            </w:pPr>
            <w:r>
              <w:rPr>
                <w:rFonts w:asciiTheme="minorHAnsi" w:hAnsiTheme="minorHAnsi" w:cstheme="minorHAnsi"/>
                <w:lang w:eastAsia="en-AU"/>
              </w:rPr>
              <w:t xml:space="preserve">Wednesday 23 October 2019 </w:t>
            </w:r>
          </w:p>
          <w:p w14:paraId="3FB992FE" w14:textId="6D7956CB" w:rsidR="00033DF3" w:rsidRPr="00DB0BCC" w:rsidRDefault="00033DF3" w:rsidP="00B314C9">
            <w:pPr>
              <w:tabs>
                <w:tab w:val="left" w:pos="5519"/>
              </w:tabs>
              <w:rPr>
                <w:rFonts w:asciiTheme="minorHAnsi" w:hAnsiTheme="minorHAnsi" w:cstheme="minorHAnsi"/>
                <w:lang w:eastAsia="en-AU"/>
              </w:rPr>
            </w:pPr>
            <w:r>
              <w:rPr>
                <w:rFonts w:asciiTheme="minorHAnsi" w:hAnsiTheme="minorHAnsi" w:cstheme="minorHAnsi"/>
                <w:lang w:eastAsia="en-AU"/>
              </w:rPr>
              <w:t>P 71</w:t>
            </w:r>
          </w:p>
        </w:tc>
      </w:tr>
      <w:tr w:rsidR="00033DF3" w:rsidRPr="00DB0BCC" w14:paraId="62F90171" w14:textId="61A56030" w:rsidTr="00033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8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2065701" w14:textId="5D696A26" w:rsidR="00033DF3" w:rsidRPr="00677EDA" w:rsidRDefault="00033DF3" w:rsidP="00B314C9">
            <w:pPr>
              <w:rPr>
                <w:rFonts w:asciiTheme="minorHAnsi" w:hAnsiTheme="minorHAnsi" w:cstheme="minorHAnsi"/>
                <w:lang w:eastAsia="en-AU"/>
              </w:rPr>
            </w:pPr>
            <w:r w:rsidRPr="00677EDA">
              <w:rPr>
                <w:rFonts w:asciiTheme="minorHAnsi" w:hAnsiTheme="minorHAnsi" w:cstheme="minorHAnsi"/>
                <w:lang w:eastAsia="en-AU"/>
              </w:rPr>
              <w:t>EEC-SBE19-12</w:t>
            </w:r>
          </w:p>
        </w:tc>
        <w:tc>
          <w:tcPr>
            <w:tcW w:w="1560" w:type="dxa"/>
            <w:tcBorders>
              <w:top w:val="single" w:sz="4" w:space="0" w:color="auto"/>
              <w:left w:val="nil"/>
              <w:bottom w:val="single" w:sz="4" w:space="0" w:color="auto"/>
              <w:right w:val="single" w:sz="4" w:space="0" w:color="auto"/>
            </w:tcBorders>
            <w:shd w:val="clear" w:color="auto" w:fill="auto"/>
          </w:tcPr>
          <w:p w14:paraId="48448014" w14:textId="5E9BF288" w:rsidR="00033DF3" w:rsidRPr="00A22D05" w:rsidRDefault="00033DF3" w:rsidP="00B314C9">
            <w:pPr>
              <w:rPr>
                <w:rFonts w:asciiTheme="minorHAnsi" w:hAnsiTheme="minorHAnsi" w:cstheme="minorHAnsi"/>
                <w:lang w:eastAsia="en-AU"/>
              </w:rPr>
            </w:pPr>
            <w:r w:rsidRPr="00A22D05">
              <w:rPr>
                <w:rFonts w:asciiTheme="minorHAnsi" w:hAnsiTheme="minorHAnsi" w:cstheme="minorHAnsi"/>
                <w:lang w:eastAsia="en-AU"/>
              </w:rPr>
              <w:t>Minister for Industrial Relations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6F25A62" w14:textId="01D7666A" w:rsidR="00033DF3" w:rsidRPr="00A22D05" w:rsidRDefault="00033DF3" w:rsidP="00B314C9">
            <w:pPr>
              <w:rPr>
                <w:rFonts w:asciiTheme="minorHAnsi" w:hAnsiTheme="minorHAnsi" w:cstheme="minorHAnsi"/>
              </w:rPr>
            </w:pPr>
            <w:r>
              <w:rPr>
                <w:rFonts w:asciiTheme="minorHAnsi" w:hAnsiTheme="minorHAnsi" w:cstheme="minorHAnsi"/>
              </w:rPr>
              <w:t>Industrial Relations Policy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A82274A" w14:textId="4D58A534" w:rsidR="00033DF3" w:rsidRPr="00A22D05" w:rsidRDefault="00033DF3" w:rsidP="00B314C9">
            <w:pPr>
              <w:rPr>
                <w:rFonts w:asciiTheme="minorHAnsi" w:hAnsiTheme="minorHAnsi" w:cstheme="minorHAnsi"/>
                <w:lang w:eastAsia="en-AU"/>
              </w:rPr>
            </w:pPr>
            <w:r w:rsidRPr="00A22D05">
              <w:rPr>
                <w:rFonts w:asciiTheme="minorHAnsi" w:hAnsiTheme="minorHAnsi" w:cstheme="minorHAnsi"/>
                <w:b/>
                <w:bCs/>
              </w:rPr>
              <w:t>ROBERTS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29F284" w14:textId="020F53F3" w:rsidR="00033DF3" w:rsidRPr="00A22D05" w:rsidRDefault="00033DF3" w:rsidP="00C71474">
            <w:pPr>
              <w:rPr>
                <w:rFonts w:asciiTheme="minorHAnsi" w:hAnsiTheme="minorHAnsi" w:cstheme="minorHAnsi"/>
              </w:rPr>
            </w:pPr>
            <w:r w:rsidRPr="00A22D05">
              <w:rPr>
                <w:rFonts w:asciiTheme="minorHAnsi" w:hAnsiTheme="minorHAnsi" w:cstheme="minorHAnsi"/>
              </w:rPr>
              <w:t>Recognition of Casual Employees</w:t>
            </w:r>
          </w:p>
        </w:tc>
        <w:tc>
          <w:tcPr>
            <w:tcW w:w="11907" w:type="dxa"/>
            <w:tcBorders>
              <w:top w:val="single" w:sz="4" w:space="0" w:color="auto"/>
              <w:left w:val="nil"/>
              <w:bottom w:val="single" w:sz="4" w:space="0" w:color="auto"/>
              <w:right w:val="single" w:sz="4" w:space="0" w:color="auto"/>
            </w:tcBorders>
            <w:shd w:val="clear" w:color="auto" w:fill="auto"/>
          </w:tcPr>
          <w:p w14:paraId="69CA8DF6" w14:textId="77777777" w:rsidR="00033DF3" w:rsidRPr="00031358" w:rsidRDefault="00033DF3" w:rsidP="00B314C9">
            <w:pPr>
              <w:pStyle w:val="Default"/>
              <w:rPr>
                <w:rFonts w:asciiTheme="minorHAnsi" w:hAnsiTheme="minorHAnsi" w:cstheme="minorHAnsi"/>
                <w:sz w:val="22"/>
                <w:szCs w:val="22"/>
              </w:rPr>
            </w:pPr>
            <w:r w:rsidRPr="00031358">
              <w:rPr>
                <w:rFonts w:asciiTheme="minorHAnsi" w:hAnsiTheme="minorHAnsi" w:cstheme="minorHAnsi"/>
                <w:b/>
                <w:bCs/>
                <w:sz w:val="22"/>
                <w:szCs w:val="22"/>
              </w:rPr>
              <w:t xml:space="preserve">Senator ROBERTS: </w:t>
            </w:r>
            <w:r w:rsidRPr="00031358">
              <w:rPr>
                <w:rFonts w:asciiTheme="minorHAnsi" w:hAnsiTheme="minorHAnsi" w:cstheme="minorHAnsi"/>
                <w:sz w:val="22"/>
                <w:szCs w:val="22"/>
              </w:rPr>
              <w:t xml:space="preserve">Perhaps you could also find out if it is true that the first two ministers to accept a report that included recognition of casual employees in an industry award that doesn't recognise casual employment were Ms Julia Gillard and Mr Bill Shorten. </w:t>
            </w:r>
          </w:p>
          <w:p w14:paraId="1A93D254" w14:textId="1AB5009E" w:rsidR="00033DF3" w:rsidRPr="00031358" w:rsidRDefault="00033DF3" w:rsidP="00B314C9">
            <w:pPr>
              <w:autoSpaceDE w:val="0"/>
              <w:autoSpaceDN w:val="0"/>
              <w:adjustRightInd w:val="0"/>
              <w:spacing w:after="0" w:line="240" w:lineRule="auto"/>
              <w:rPr>
                <w:rFonts w:asciiTheme="minorHAnsi" w:eastAsiaTheme="minorHAnsi" w:hAnsiTheme="minorHAnsi" w:cstheme="minorHAnsi"/>
                <w:bCs/>
                <w:color w:val="000000"/>
              </w:rPr>
            </w:pPr>
            <w:r w:rsidRPr="00031358">
              <w:rPr>
                <w:rFonts w:asciiTheme="minorHAnsi" w:hAnsiTheme="minorHAnsi" w:cstheme="minorHAnsi"/>
                <w:b/>
                <w:bCs/>
              </w:rPr>
              <w:t xml:space="preserve">Mr </w:t>
            </w:r>
            <w:proofErr w:type="spellStart"/>
            <w:r w:rsidRPr="00031358">
              <w:rPr>
                <w:rFonts w:asciiTheme="minorHAnsi" w:hAnsiTheme="minorHAnsi" w:cstheme="minorHAnsi"/>
                <w:b/>
                <w:bCs/>
              </w:rPr>
              <w:t>Kembrey</w:t>
            </w:r>
            <w:proofErr w:type="spellEnd"/>
            <w:r w:rsidRPr="00031358">
              <w:rPr>
                <w:rFonts w:asciiTheme="minorHAnsi" w:hAnsiTheme="minorHAnsi" w:cstheme="minorHAnsi"/>
                <w:b/>
                <w:bCs/>
              </w:rPr>
              <w:t xml:space="preserve">: </w:t>
            </w:r>
            <w:r w:rsidRPr="00031358">
              <w:rPr>
                <w:rFonts w:asciiTheme="minorHAnsi" w:hAnsiTheme="minorHAnsi" w:cstheme="minorHAnsi"/>
              </w:rPr>
              <w:t>I'd have to take that on notice, Senator.</w:t>
            </w:r>
          </w:p>
        </w:tc>
        <w:tc>
          <w:tcPr>
            <w:tcW w:w="1843" w:type="dxa"/>
            <w:tcBorders>
              <w:top w:val="single" w:sz="4" w:space="0" w:color="auto"/>
              <w:left w:val="nil"/>
              <w:bottom w:val="single" w:sz="4" w:space="0" w:color="auto"/>
              <w:right w:val="single" w:sz="4" w:space="0" w:color="auto"/>
            </w:tcBorders>
            <w:shd w:val="clear" w:color="auto" w:fill="auto"/>
          </w:tcPr>
          <w:p w14:paraId="4A207C00" w14:textId="77777777" w:rsidR="00033DF3" w:rsidRDefault="00033DF3" w:rsidP="00B314C9">
            <w:pPr>
              <w:tabs>
                <w:tab w:val="left" w:pos="5519"/>
              </w:tabs>
              <w:rPr>
                <w:rFonts w:asciiTheme="minorHAnsi" w:hAnsiTheme="minorHAnsi" w:cstheme="minorHAnsi"/>
                <w:lang w:eastAsia="en-AU"/>
              </w:rPr>
            </w:pPr>
            <w:r>
              <w:rPr>
                <w:rFonts w:asciiTheme="minorHAnsi" w:hAnsiTheme="minorHAnsi" w:cstheme="minorHAnsi"/>
                <w:lang w:eastAsia="en-AU"/>
              </w:rPr>
              <w:t xml:space="preserve">Wednesday 23 October 2019 </w:t>
            </w:r>
          </w:p>
          <w:p w14:paraId="33F89857" w14:textId="1B0C6A19" w:rsidR="00033DF3" w:rsidRPr="00DB0BCC" w:rsidRDefault="00033DF3" w:rsidP="00B314C9">
            <w:pPr>
              <w:tabs>
                <w:tab w:val="left" w:pos="5519"/>
              </w:tabs>
              <w:rPr>
                <w:rFonts w:asciiTheme="minorHAnsi" w:hAnsiTheme="minorHAnsi" w:cstheme="minorHAnsi"/>
                <w:lang w:eastAsia="en-AU"/>
              </w:rPr>
            </w:pPr>
            <w:r>
              <w:rPr>
                <w:rFonts w:asciiTheme="minorHAnsi" w:hAnsiTheme="minorHAnsi" w:cstheme="minorHAnsi"/>
                <w:lang w:eastAsia="en-AU"/>
              </w:rPr>
              <w:t>P 71</w:t>
            </w:r>
          </w:p>
        </w:tc>
      </w:tr>
      <w:tr w:rsidR="00033DF3" w:rsidRPr="00DB0BCC" w14:paraId="4071E373" w14:textId="4F606174" w:rsidTr="00033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8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5B942F7" w14:textId="17F3D657" w:rsidR="00033DF3" w:rsidRPr="00677EDA" w:rsidRDefault="00033DF3" w:rsidP="0085430C">
            <w:pPr>
              <w:rPr>
                <w:rFonts w:asciiTheme="minorHAnsi" w:hAnsiTheme="minorHAnsi" w:cstheme="minorHAnsi"/>
                <w:color w:val="FF0000"/>
                <w:lang w:eastAsia="en-AU"/>
              </w:rPr>
            </w:pPr>
            <w:r w:rsidRPr="00677EDA">
              <w:rPr>
                <w:rFonts w:asciiTheme="minorHAnsi" w:hAnsiTheme="minorHAnsi" w:cstheme="minorHAnsi"/>
                <w:lang w:eastAsia="en-AU"/>
              </w:rPr>
              <w:t>EEC-SBE19-13</w:t>
            </w:r>
          </w:p>
        </w:tc>
        <w:tc>
          <w:tcPr>
            <w:tcW w:w="1560" w:type="dxa"/>
            <w:tcBorders>
              <w:top w:val="single" w:sz="4" w:space="0" w:color="auto"/>
              <w:left w:val="nil"/>
              <w:bottom w:val="single" w:sz="4" w:space="0" w:color="auto"/>
              <w:right w:val="single" w:sz="4" w:space="0" w:color="auto"/>
            </w:tcBorders>
            <w:shd w:val="clear" w:color="auto" w:fill="auto"/>
          </w:tcPr>
          <w:p w14:paraId="2F4ABB53" w14:textId="5D700EC6" w:rsidR="00033DF3" w:rsidRPr="00A22D05" w:rsidRDefault="00033DF3" w:rsidP="0085430C">
            <w:pPr>
              <w:rPr>
                <w:rFonts w:asciiTheme="minorHAnsi" w:hAnsiTheme="minorHAnsi" w:cstheme="minorHAnsi"/>
                <w:lang w:eastAsia="en-AU"/>
              </w:rPr>
            </w:pPr>
            <w:r w:rsidRPr="00A22D05">
              <w:rPr>
                <w:rFonts w:asciiTheme="minorHAnsi" w:hAnsiTheme="minorHAnsi" w:cstheme="minorHAnsi"/>
                <w:lang w:eastAsia="en-AU"/>
              </w:rPr>
              <w:t>Minister for Industrial Relations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1011E77" w14:textId="21E36EB0" w:rsidR="00033DF3" w:rsidRPr="00A22D05" w:rsidRDefault="00033DF3" w:rsidP="0085430C">
            <w:pPr>
              <w:rPr>
                <w:rFonts w:asciiTheme="minorHAnsi" w:hAnsiTheme="minorHAnsi" w:cstheme="minorHAnsi"/>
              </w:rPr>
            </w:pPr>
            <w:r w:rsidRPr="00A22D05">
              <w:rPr>
                <w:rFonts w:asciiTheme="minorHAnsi" w:hAnsiTheme="minorHAnsi" w:cstheme="minorHAnsi"/>
                <w:bCs/>
              </w:rPr>
              <w:t>Asbestos Safety and Eradication Agency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2FAA7BB" w14:textId="5CC68758" w:rsidR="00033DF3" w:rsidRPr="00A22D05" w:rsidRDefault="00033DF3" w:rsidP="0085430C">
            <w:pPr>
              <w:rPr>
                <w:rFonts w:asciiTheme="minorHAnsi" w:hAnsiTheme="minorHAnsi" w:cstheme="minorHAnsi"/>
                <w:lang w:eastAsia="en-AU"/>
              </w:rPr>
            </w:pPr>
            <w:r w:rsidRPr="00A22D05">
              <w:rPr>
                <w:rFonts w:asciiTheme="minorHAnsi" w:eastAsiaTheme="minorHAnsi" w:hAnsiTheme="minorHAnsi" w:cstheme="minorHAnsi"/>
                <w:b/>
                <w:bCs/>
                <w:color w:val="000000"/>
                <w:lang w:val="en-GB"/>
              </w:rPr>
              <w:t>PRATT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5016502" w14:textId="61287837" w:rsidR="00033DF3" w:rsidRPr="00A22D05" w:rsidRDefault="00033DF3" w:rsidP="0085430C">
            <w:pPr>
              <w:pStyle w:val="NoSpacing"/>
              <w:rPr>
                <w:rFonts w:asciiTheme="minorHAnsi" w:hAnsiTheme="minorHAnsi" w:cstheme="minorHAnsi"/>
                <w:lang w:eastAsia="en-AU"/>
              </w:rPr>
            </w:pPr>
            <w:r w:rsidRPr="00A22D05">
              <w:rPr>
                <w:rFonts w:asciiTheme="minorHAnsi" w:hAnsiTheme="minorHAnsi" w:cstheme="minorHAnsi"/>
                <w:lang w:eastAsia="en-AU"/>
              </w:rPr>
              <w:t xml:space="preserve">Benchmarks of Agency Performance in 2023 Plan </w:t>
            </w:r>
          </w:p>
        </w:tc>
        <w:tc>
          <w:tcPr>
            <w:tcW w:w="11907" w:type="dxa"/>
            <w:tcBorders>
              <w:top w:val="single" w:sz="4" w:space="0" w:color="auto"/>
              <w:left w:val="nil"/>
              <w:bottom w:val="single" w:sz="4" w:space="0" w:color="auto"/>
              <w:right w:val="single" w:sz="4" w:space="0" w:color="auto"/>
            </w:tcBorders>
            <w:shd w:val="clear" w:color="auto" w:fill="auto"/>
          </w:tcPr>
          <w:p w14:paraId="5C2BB3C2" w14:textId="139BF591" w:rsidR="00033DF3" w:rsidRPr="00031358" w:rsidRDefault="00033DF3" w:rsidP="00523933">
            <w:pPr>
              <w:autoSpaceDE w:val="0"/>
              <w:autoSpaceDN w:val="0"/>
              <w:adjustRightInd w:val="0"/>
              <w:spacing w:after="0" w:line="240" w:lineRule="auto"/>
              <w:rPr>
                <w:rFonts w:asciiTheme="minorHAnsi" w:eastAsiaTheme="minorHAnsi" w:hAnsiTheme="minorHAnsi" w:cstheme="minorHAnsi"/>
                <w:b/>
                <w:bCs/>
                <w:color w:val="000000"/>
                <w:lang w:val="en-GB"/>
              </w:rPr>
            </w:pPr>
            <w:r w:rsidRPr="00031358">
              <w:rPr>
                <w:rFonts w:asciiTheme="minorHAnsi" w:hAnsiTheme="minorHAnsi" w:cstheme="minorHAnsi"/>
                <w:b/>
                <w:bCs/>
              </w:rPr>
              <w:t xml:space="preserve">Ms Ross: </w:t>
            </w:r>
            <w:r w:rsidRPr="00031358">
              <w:rPr>
                <w:rFonts w:asciiTheme="minorHAnsi" w:hAnsiTheme="minorHAnsi" w:cstheme="minorHAnsi"/>
              </w:rPr>
              <w:t>It's that we've actually put in a set of national targets. At the moment we have eight national targets. One of the difficulties we found in evaluating progress under the 2014-18 plan was that there were no targets included and no data that was collected. No proper measurement was done of what progress was made. That is another big chunk of work that the agency's been undertaking—identifying the data sources to measure the targets so that at the end of this phase of the plan, 2023, we will have quite a better picture of how far we've progressed.</w:t>
            </w:r>
          </w:p>
          <w:p w14:paraId="0BC3A45D" w14:textId="77777777" w:rsidR="00033DF3" w:rsidRPr="00031358" w:rsidRDefault="00033DF3" w:rsidP="00523933">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PRATT: </w:t>
            </w:r>
            <w:r w:rsidRPr="00031358">
              <w:rPr>
                <w:rFonts w:asciiTheme="minorHAnsi" w:eastAsiaTheme="minorHAnsi" w:hAnsiTheme="minorHAnsi" w:cstheme="minorHAnsi"/>
                <w:color w:val="000000"/>
                <w:lang w:val="en-GB"/>
              </w:rPr>
              <w:t xml:space="preserve">There'll be performance measures for you as an agency—it will be your role to track performance across the whole country as to the outcomes? </w:t>
            </w:r>
          </w:p>
          <w:p w14:paraId="7FC613FE" w14:textId="6B852F17" w:rsidR="00033DF3" w:rsidRPr="00031358" w:rsidRDefault="00033DF3" w:rsidP="00523933">
            <w:pPr>
              <w:autoSpaceDE w:val="0"/>
              <w:autoSpaceDN w:val="0"/>
              <w:adjustRightInd w:val="0"/>
              <w:spacing w:after="0" w:line="240" w:lineRule="auto"/>
              <w:rPr>
                <w:rFonts w:asciiTheme="minorHAnsi" w:eastAsiaTheme="minorHAnsi" w:hAnsiTheme="minorHAnsi" w:cstheme="minorHAnsi"/>
                <w:b/>
                <w:bCs/>
                <w:color w:val="000000"/>
                <w:lang w:val="en-GB"/>
              </w:rPr>
            </w:pPr>
            <w:r w:rsidRPr="00031358">
              <w:rPr>
                <w:rFonts w:asciiTheme="minorHAnsi" w:eastAsiaTheme="minorHAnsi" w:hAnsiTheme="minorHAnsi" w:cstheme="minorHAnsi"/>
                <w:b/>
                <w:bCs/>
                <w:color w:val="000000"/>
                <w:lang w:val="en-GB"/>
              </w:rPr>
              <w:t xml:space="preserve">Ms Ross: </w:t>
            </w:r>
            <w:r w:rsidRPr="00031358">
              <w:rPr>
                <w:rFonts w:asciiTheme="minorHAnsi" w:eastAsiaTheme="minorHAnsi" w:hAnsiTheme="minorHAnsi" w:cstheme="minorHAnsi"/>
                <w:color w:val="000000"/>
                <w:lang w:val="en-GB"/>
              </w:rPr>
              <w:t>Yes, that's right.</w:t>
            </w:r>
          </w:p>
          <w:p w14:paraId="29D03C52" w14:textId="77777777" w:rsidR="00033DF3" w:rsidRPr="00031358" w:rsidRDefault="00033DF3" w:rsidP="00523933">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PRATT: </w:t>
            </w:r>
            <w:r w:rsidRPr="00031358">
              <w:rPr>
                <w:rFonts w:asciiTheme="minorHAnsi" w:eastAsiaTheme="minorHAnsi" w:hAnsiTheme="minorHAnsi" w:cstheme="minorHAnsi"/>
                <w:color w:val="000000"/>
                <w:lang w:val="en-GB"/>
              </w:rPr>
              <w:t xml:space="preserve">Do you have any indication yet of what those benchmarks will be in the new plan? </w:t>
            </w:r>
          </w:p>
          <w:p w14:paraId="34A6DEB2" w14:textId="77777777" w:rsidR="00033DF3" w:rsidRPr="00031358" w:rsidRDefault="00033DF3" w:rsidP="00523933">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Ms Ross: </w:t>
            </w:r>
            <w:r w:rsidRPr="00031358">
              <w:rPr>
                <w:rFonts w:asciiTheme="minorHAnsi" w:eastAsiaTheme="minorHAnsi" w:hAnsiTheme="minorHAnsi" w:cstheme="minorHAnsi"/>
                <w:color w:val="000000"/>
                <w:lang w:val="en-GB"/>
              </w:rPr>
              <w:t xml:space="preserve">The targets are all there. I can read them out to you if you like. </w:t>
            </w:r>
          </w:p>
          <w:p w14:paraId="52289A70" w14:textId="0F5605D5" w:rsidR="00033DF3" w:rsidRPr="00031358" w:rsidRDefault="00033DF3" w:rsidP="00523933">
            <w:pPr>
              <w:autoSpaceDE w:val="0"/>
              <w:autoSpaceDN w:val="0"/>
              <w:adjustRightInd w:val="0"/>
              <w:spacing w:after="0" w:line="240" w:lineRule="auto"/>
              <w:rPr>
                <w:rFonts w:asciiTheme="minorHAnsi" w:eastAsiaTheme="minorHAnsi" w:hAnsiTheme="minorHAnsi" w:cstheme="minorHAnsi"/>
                <w:b/>
                <w:bCs/>
                <w:color w:val="000000"/>
              </w:rPr>
            </w:pPr>
            <w:r w:rsidRPr="00031358">
              <w:rPr>
                <w:rFonts w:asciiTheme="minorHAnsi" w:eastAsiaTheme="minorHAnsi" w:hAnsiTheme="minorHAnsi" w:cstheme="minorHAnsi"/>
                <w:b/>
                <w:bCs/>
                <w:color w:val="000000"/>
                <w:lang w:val="en-GB"/>
              </w:rPr>
              <w:t xml:space="preserve">Senator PRATT: </w:t>
            </w:r>
            <w:r w:rsidRPr="00031358">
              <w:rPr>
                <w:rFonts w:asciiTheme="minorHAnsi" w:eastAsiaTheme="minorHAnsi" w:hAnsiTheme="minorHAnsi" w:cstheme="minorHAnsi"/>
                <w:color w:val="000000"/>
                <w:lang w:val="en-GB"/>
              </w:rPr>
              <w:t>No, that's fine. You can take them on notice…</w:t>
            </w:r>
          </w:p>
        </w:tc>
        <w:tc>
          <w:tcPr>
            <w:tcW w:w="1843" w:type="dxa"/>
            <w:tcBorders>
              <w:top w:val="single" w:sz="4" w:space="0" w:color="auto"/>
              <w:left w:val="nil"/>
              <w:bottom w:val="single" w:sz="4" w:space="0" w:color="auto"/>
              <w:right w:val="single" w:sz="4" w:space="0" w:color="auto"/>
            </w:tcBorders>
            <w:shd w:val="clear" w:color="auto" w:fill="auto"/>
          </w:tcPr>
          <w:p w14:paraId="4977A266" w14:textId="77777777" w:rsidR="00033DF3" w:rsidRDefault="00033DF3" w:rsidP="00523933">
            <w:pPr>
              <w:tabs>
                <w:tab w:val="left" w:pos="5519"/>
              </w:tabs>
              <w:rPr>
                <w:rFonts w:asciiTheme="minorHAnsi" w:hAnsiTheme="minorHAnsi" w:cstheme="minorHAnsi"/>
                <w:lang w:eastAsia="en-AU"/>
              </w:rPr>
            </w:pPr>
            <w:r>
              <w:rPr>
                <w:rFonts w:asciiTheme="minorHAnsi" w:hAnsiTheme="minorHAnsi" w:cstheme="minorHAnsi"/>
                <w:lang w:eastAsia="en-AU"/>
              </w:rPr>
              <w:t xml:space="preserve">Wednesday 23 October 2019 </w:t>
            </w:r>
          </w:p>
          <w:p w14:paraId="7AB9AEC0" w14:textId="605BE8D9" w:rsidR="00033DF3" w:rsidRPr="00DB0BCC" w:rsidRDefault="00033DF3" w:rsidP="00523933">
            <w:pPr>
              <w:tabs>
                <w:tab w:val="left" w:pos="5519"/>
              </w:tabs>
              <w:rPr>
                <w:rFonts w:asciiTheme="minorHAnsi" w:hAnsiTheme="minorHAnsi" w:cstheme="minorHAnsi"/>
                <w:lang w:eastAsia="en-AU"/>
              </w:rPr>
            </w:pPr>
            <w:r>
              <w:rPr>
                <w:rFonts w:asciiTheme="minorHAnsi" w:hAnsiTheme="minorHAnsi" w:cstheme="minorHAnsi"/>
                <w:lang w:eastAsia="en-AU"/>
              </w:rPr>
              <w:t>P 73</w:t>
            </w:r>
          </w:p>
        </w:tc>
      </w:tr>
      <w:tr w:rsidR="00033DF3" w:rsidRPr="00DB0BCC" w14:paraId="69416EFA" w14:textId="4C5B59CB" w:rsidTr="00033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C2F9B9A" w14:textId="3A0ABA6F" w:rsidR="00033DF3" w:rsidRPr="00033DF3" w:rsidRDefault="00033DF3" w:rsidP="0085430C">
            <w:pPr>
              <w:rPr>
                <w:rFonts w:asciiTheme="minorHAnsi" w:hAnsiTheme="minorHAnsi" w:cstheme="minorHAnsi"/>
                <w:lang w:eastAsia="en-AU"/>
              </w:rPr>
            </w:pPr>
            <w:r w:rsidRPr="00033DF3">
              <w:rPr>
                <w:rFonts w:asciiTheme="minorHAnsi" w:hAnsiTheme="minorHAnsi" w:cstheme="minorHAnsi"/>
                <w:lang w:eastAsia="en-AU"/>
              </w:rPr>
              <w:t>EEC-SBE19-14</w:t>
            </w:r>
          </w:p>
        </w:tc>
        <w:tc>
          <w:tcPr>
            <w:tcW w:w="1560" w:type="dxa"/>
            <w:tcBorders>
              <w:top w:val="single" w:sz="4" w:space="0" w:color="auto"/>
              <w:left w:val="nil"/>
              <w:bottom w:val="single" w:sz="4" w:space="0" w:color="auto"/>
              <w:right w:val="single" w:sz="4" w:space="0" w:color="auto"/>
            </w:tcBorders>
            <w:shd w:val="clear" w:color="auto" w:fill="auto"/>
          </w:tcPr>
          <w:p w14:paraId="79714134" w14:textId="52BFC555" w:rsidR="00033DF3" w:rsidRPr="00033DF3" w:rsidRDefault="00033DF3" w:rsidP="0085430C">
            <w:pPr>
              <w:rPr>
                <w:rFonts w:asciiTheme="minorHAnsi" w:hAnsiTheme="minorHAnsi" w:cstheme="minorHAnsi"/>
                <w:lang w:eastAsia="en-AU"/>
              </w:rPr>
            </w:pPr>
            <w:r w:rsidRPr="00033DF3">
              <w:rPr>
                <w:rFonts w:asciiTheme="minorHAnsi" w:hAnsiTheme="minorHAnsi" w:cstheme="minorHAnsi"/>
                <w:lang w:eastAsia="en-AU"/>
              </w:rPr>
              <w:t>Minister for Industrial Relations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8DF5537" w14:textId="6F9DA9E5" w:rsidR="00033DF3" w:rsidRPr="00A22D05" w:rsidRDefault="00033DF3" w:rsidP="0085430C">
            <w:pPr>
              <w:rPr>
                <w:rFonts w:asciiTheme="minorHAnsi" w:hAnsiTheme="minorHAnsi" w:cstheme="minorHAnsi"/>
              </w:rPr>
            </w:pPr>
            <w:r w:rsidRPr="00A22D05">
              <w:rPr>
                <w:rFonts w:asciiTheme="minorHAnsi" w:hAnsiTheme="minorHAnsi" w:cstheme="minorHAnsi"/>
              </w:rPr>
              <w:t>A</w:t>
            </w:r>
            <w:r w:rsidRPr="00A22D05">
              <w:rPr>
                <w:rFonts w:asciiTheme="minorHAnsi" w:hAnsiTheme="minorHAnsi" w:cstheme="minorHAnsi"/>
                <w:bCs/>
              </w:rPr>
              <w:t>sbestos Safety and Eradication Agency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AD4D30D" w14:textId="47431170" w:rsidR="00033DF3" w:rsidRPr="00A22D05" w:rsidRDefault="00033DF3" w:rsidP="0085430C">
            <w:pPr>
              <w:rPr>
                <w:rFonts w:asciiTheme="minorHAnsi" w:hAnsiTheme="minorHAnsi" w:cstheme="minorHAnsi"/>
                <w:lang w:eastAsia="en-AU"/>
              </w:rPr>
            </w:pPr>
            <w:r w:rsidRPr="00A22D05">
              <w:rPr>
                <w:rFonts w:asciiTheme="minorHAnsi" w:eastAsiaTheme="minorHAnsi" w:hAnsiTheme="minorHAnsi" w:cstheme="minorHAnsi"/>
                <w:b/>
                <w:bCs/>
                <w:color w:val="000000"/>
                <w:lang w:val="en-GB"/>
              </w:rPr>
              <w:t>PRATT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1B1A324" w14:textId="17EEF344" w:rsidR="00033DF3" w:rsidRPr="00A22D05" w:rsidRDefault="00033DF3" w:rsidP="0085430C">
            <w:pPr>
              <w:pStyle w:val="NoSpacing"/>
              <w:rPr>
                <w:rFonts w:asciiTheme="minorHAnsi" w:hAnsiTheme="minorHAnsi" w:cstheme="minorHAnsi"/>
                <w:lang w:eastAsia="en-AU"/>
              </w:rPr>
            </w:pPr>
            <w:r w:rsidRPr="00A22D05">
              <w:rPr>
                <w:rFonts w:asciiTheme="minorHAnsi" w:eastAsiaTheme="minorHAnsi" w:hAnsiTheme="minorHAnsi" w:cstheme="minorHAnsi"/>
                <w:color w:val="000000"/>
                <w:lang w:val="en-GB"/>
              </w:rPr>
              <w:t>Review of the NSP: Reassessment and testing of asbestos disposal legacy sites</w:t>
            </w:r>
          </w:p>
        </w:tc>
        <w:tc>
          <w:tcPr>
            <w:tcW w:w="11907" w:type="dxa"/>
            <w:tcBorders>
              <w:top w:val="single" w:sz="4" w:space="0" w:color="auto"/>
              <w:left w:val="nil"/>
              <w:bottom w:val="single" w:sz="4" w:space="0" w:color="auto"/>
              <w:right w:val="single" w:sz="4" w:space="0" w:color="auto"/>
            </w:tcBorders>
            <w:shd w:val="clear" w:color="auto" w:fill="auto"/>
          </w:tcPr>
          <w:p w14:paraId="0BA7B9F4" w14:textId="271273B7" w:rsidR="00033DF3" w:rsidRPr="00031358" w:rsidRDefault="00033DF3" w:rsidP="00523933">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PRATT: </w:t>
            </w:r>
            <w:r w:rsidRPr="00031358">
              <w:rPr>
                <w:rFonts w:asciiTheme="minorHAnsi" w:eastAsiaTheme="minorHAnsi" w:hAnsiTheme="minorHAnsi" w:cstheme="minorHAnsi"/>
                <w:color w:val="000000"/>
                <w:lang w:val="en-GB"/>
              </w:rPr>
              <w:t xml:space="preserve">… I note one activity listed in the review of the NSP is 'James Hardie: re-assessment and testing of asbestos disposal legacy sites'. Can you tell us about that, please? </w:t>
            </w:r>
          </w:p>
          <w:p w14:paraId="3C958C4C" w14:textId="77777777" w:rsidR="00033DF3" w:rsidRPr="00031358" w:rsidRDefault="00033DF3" w:rsidP="00523933">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Ms Ross: </w:t>
            </w:r>
            <w:r w:rsidRPr="00031358">
              <w:rPr>
                <w:rFonts w:asciiTheme="minorHAnsi" w:eastAsiaTheme="minorHAnsi" w:hAnsiTheme="minorHAnsi" w:cstheme="minorHAnsi"/>
                <w:color w:val="000000"/>
                <w:lang w:val="en-GB"/>
              </w:rPr>
              <w:t xml:space="preserve">Sorry, Senator, I don't know. Can you repeat that? </w:t>
            </w:r>
          </w:p>
          <w:p w14:paraId="50342476" w14:textId="77777777" w:rsidR="00033DF3" w:rsidRPr="00031358" w:rsidRDefault="00033DF3" w:rsidP="00523933">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PRATT: </w:t>
            </w:r>
            <w:r w:rsidRPr="00031358">
              <w:rPr>
                <w:rFonts w:asciiTheme="minorHAnsi" w:eastAsiaTheme="minorHAnsi" w:hAnsiTheme="minorHAnsi" w:cstheme="minorHAnsi"/>
                <w:color w:val="000000"/>
                <w:lang w:val="en-GB"/>
              </w:rPr>
              <w:t xml:space="preserve">That's fine, if you don't know off the top of your head. It was about reassessment and testing of asbestos disposal legacy sites, but I'm happy for you to take that on notice along with the other questions. </w:t>
            </w:r>
          </w:p>
          <w:p w14:paraId="0D980141" w14:textId="7B67AF6F" w:rsidR="00033DF3" w:rsidRPr="00031358" w:rsidRDefault="00033DF3" w:rsidP="00523933">
            <w:pPr>
              <w:autoSpaceDE w:val="0"/>
              <w:autoSpaceDN w:val="0"/>
              <w:adjustRightInd w:val="0"/>
              <w:spacing w:after="0" w:line="240" w:lineRule="auto"/>
              <w:rPr>
                <w:rFonts w:asciiTheme="minorHAnsi" w:eastAsiaTheme="minorHAnsi" w:hAnsiTheme="minorHAnsi" w:cstheme="minorHAnsi"/>
                <w:bCs/>
                <w:color w:val="000000"/>
              </w:rPr>
            </w:pPr>
            <w:r w:rsidRPr="00031358">
              <w:rPr>
                <w:rFonts w:asciiTheme="minorHAnsi" w:eastAsiaTheme="minorHAnsi" w:hAnsiTheme="minorHAnsi" w:cstheme="minorHAnsi"/>
                <w:b/>
                <w:bCs/>
                <w:color w:val="000000"/>
                <w:lang w:val="en-GB"/>
              </w:rPr>
              <w:t xml:space="preserve">Ms Ross: </w:t>
            </w:r>
            <w:r w:rsidRPr="00031358">
              <w:rPr>
                <w:rFonts w:asciiTheme="minorHAnsi" w:eastAsiaTheme="minorHAnsi" w:hAnsiTheme="minorHAnsi" w:cstheme="minorHAnsi"/>
                <w:color w:val="000000"/>
                <w:lang w:val="en-GB"/>
              </w:rPr>
              <w:t>I think that might be best.</w:t>
            </w:r>
          </w:p>
        </w:tc>
        <w:tc>
          <w:tcPr>
            <w:tcW w:w="1843" w:type="dxa"/>
            <w:tcBorders>
              <w:top w:val="single" w:sz="4" w:space="0" w:color="auto"/>
              <w:left w:val="nil"/>
              <w:bottom w:val="single" w:sz="4" w:space="0" w:color="auto"/>
              <w:right w:val="single" w:sz="4" w:space="0" w:color="auto"/>
            </w:tcBorders>
            <w:shd w:val="clear" w:color="auto" w:fill="auto"/>
          </w:tcPr>
          <w:p w14:paraId="7F5801BE" w14:textId="77777777" w:rsidR="00033DF3" w:rsidRDefault="00033DF3" w:rsidP="00523933">
            <w:pPr>
              <w:tabs>
                <w:tab w:val="left" w:pos="5519"/>
              </w:tabs>
              <w:rPr>
                <w:rFonts w:asciiTheme="minorHAnsi" w:hAnsiTheme="minorHAnsi" w:cstheme="minorHAnsi"/>
                <w:lang w:eastAsia="en-AU"/>
              </w:rPr>
            </w:pPr>
            <w:r>
              <w:rPr>
                <w:rFonts w:asciiTheme="minorHAnsi" w:hAnsiTheme="minorHAnsi" w:cstheme="minorHAnsi"/>
                <w:lang w:eastAsia="en-AU"/>
              </w:rPr>
              <w:t xml:space="preserve">Wednesday 23 October 2019 </w:t>
            </w:r>
          </w:p>
          <w:p w14:paraId="1B74C1F4" w14:textId="5559945D" w:rsidR="00033DF3" w:rsidRPr="00DB0BCC" w:rsidRDefault="00033DF3" w:rsidP="00523933">
            <w:pPr>
              <w:tabs>
                <w:tab w:val="left" w:pos="5519"/>
              </w:tabs>
              <w:rPr>
                <w:rFonts w:asciiTheme="minorHAnsi" w:hAnsiTheme="minorHAnsi" w:cstheme="minorHAnsi"/>
                <w:lang w:eastAsia="en-AU"/>
              </w:rPr>
            </w:pPr>
            <w:r>
              <w:rPr>
                <w:rFonts w:asciiTheme="minorHAnsi" w:hAnsiTheme="minorHAnsi" w:cstheme="minorHAnsi"/>
                <w:lang w:eastAsia="en-AU"/>
              </w:rPr>
              <w:t>P 73</w:t>
            </w:r>
          </w:p>
        </w:tc>
      </w:tr>
      <w:tr w:rsidR="00033DF3" w:rsidRPr="00DB0BCC" w14:paraId="1DAB6D75" w14:textId="325354FC" w:rsidTr="00033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E4B55A6" w14:textId="5C7FA576" w:rsidR="00033DF3" w:rsidRPr="00033DF3" w:rsidRDefault="00033DF3" w:rsidP="00523933">
            <w:pPr>
              <w:rPr>
                <w:rFonts w:asciiTheme="minorHAnsi" w:hAnsiTheme="minorHAnsi" w:cstheme="minorHAnsi"/>
                <w:lang w:eastAsia="en-AU"/>
              </w:rPr>
            </w:pPr>
            <w:r w:rsidRPr="00033DF3">
              <w:rPr>
                <w:rFonts w:asciiTheme="minorHAnsi" w:hAnsiTheme="minorHAnsi" w:cstheme="minorHAnsi"/>
                <w:lang w:eastAsia="en-AU"/>
              </w:rPr>
              <w:t>EEC-SBE19-15</w:t>
            </w:r>
          </w:p>
        </w:tc>
        <w:tc>
          <w:tcPr>
            <w:tcW w:w="1560" w:type="dxa"/>
            <w:tcBorders>
              <w:top w:val="single" w:sz="4" w:space="0" w:color="auto"/>
              <w:left w:val="nil"/>
              <w:bottom w:val="single" w:sz="4" w:space="0" w:color="auto"/>
              <w:right w:val="single" w:sz="4" w:space="0" w:color="auto"/>
            </w:tcBorders>
            <w:shd w:val="clear" w:color="auto" w:fill="auto"/>
          </w:tcPr>
          <w:p w14:paraId="7B217933" w14:textId="49165FDE" w:rsidR="00033DF3" w:rsidRPr="00033DF3" w:rsidRDefault="00033DF3" w:rsidP="00523933">
            <w:pPr>
              <w:rPr>
                <w:rFonts w:asciiTheme="minorHAnsi" w:hAnsiTheme="minorHAnsi" w:cstheme="minorHAnsi"/>
                <w:lang w:eastAsia="en-AU"/>
              </w:rPr>
            </w:pPr>
            <w:r w:rsidRPr="00033DF3">
              <w:rPr>
                <w:rFonts w:asciiTheme="minorHAnsi" w:hAnsiTheme="minorHAnsi" w:cstheme="minorHAnsi"/>
                <w:lang w:eastAsia="en-AU"/>
              </w:rPr>
              <w:t>Minister for Industrial Relations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E3386B3" w14:textId="736C5FBC" w:rsidR="00033DF3" w:rsidRPr="00033DF3" w:rsidRDefault="00033DF3" w:rsidP="00523933">
            <w:pPr>
              <w:rPr>
                <w:rFonts w:asciiTheme="minorHAnsi" w:hAnsiTheme="minorHAnsi" w:cstheme="minorHAnsi"/>
              </w:rPr>
            </w:pPr>
            <w:r w:rsidRPr="00033DF3">
              <w:rPr>
                <w:rFonts w:asciiTheme="minorHAnsi" w:hAnsiTheme="minorHAnsi" w:cstheme="minorHAnsi"/>
              </w:rPr>
              <w:t>A</w:t>
            </w:r>
            <w:r w:rsidRPr="00033DF3">
              <w:rPr>
                <w:rFonts w:asciiTheme="minorHAnsi" w:hAnsiTheme="minorHAnsi" w:cstheme="minorHAnsi"/>
                <w:bCs/>
              </w:rPr>
              <w:t>sbestos Safety and Eradication Agency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9C34D88" w14:textId="7300C0B0" w:rsidR="00033DF3" w:rsidRPr="00033DF3" w:rsidRDefault="00033DF3" w:rsidP="00523933">
            <w:pPr>
              <w:rPr>
                <w:rFonts w:asciiTheme="minorHAnsi" w:hAnsiTheme="minorHAnsi" w:cstheme="minorHAnsi"/>
                <w:lang w:eastAsia="en-AU"/>
              </w:rPr>
            </w:pPr>
            <w:proofErr w:type="spellStart"/>
            <w:r w:rsidRPr="00033DF3">
              <w:rPr>
                <w:rFonts w:asciiTheme="minorHAnsi" w:eastAsiaTheme="minorHAnsi" w:hAnsiTheme="minorHAnsi" w:cstheme="minorHAnsi"/>
                <w:b/>
                <w:bCs/>
                <w:lang w:val="en-GB"/>
              </w:rPr>
              <w:t>McMAHON</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4821F57" w14:textId="2DF9E831" w:rsidR="00033DF3" w:rsidRPr="00033DF3" w:rsidRDefault="00033DF3" w:rsidP="00523933">
            <w:pPr>
              <w:pStyle w:val="NoSpacing"/>
              <w:rPr>
                <w:rFonts w:asciiTheme="minorHAnsi" w:hAnsiTheme="minorHAnsi" w:cstheme="minorHAnsi"/>
                <w:lang w:eastAsia="en-AU"/>
              </w:rPr>
            </w:pPr>
            <w:r w:rsidRPr="00033DF3">
              <w:rPr>
                <w:rFonts w:asciiTheme="minorHAnsi" w:hAnsiTheme="minorHAnsi" w:cstheme="minorHAnsi"/>
                <w:lang w:eastAsia="en-AU"/>
              </w:rPr>
              <w:t xml:space="preserve">Register of Illegal dumping sites </w:t>
            </w:r>
          </w:p>
        </w:tc>
        <w:tc>
          <w:tcPr>
            <w:tcW w:w="11907" w:type="dxa"/>
            <w:tcBorders>
              <w:top w:val="single" w:sz="4" w:space="0" w:color="auto"/>
              <w:left w:val="nil"/>
              <w:bottom w:val="single" w:sz="4" w:space="0" w:color="auto"/>
              <w:right w:val="single" w:sz="4" w:space="0" w:color="auto"/>
            </w:tcBorders>
            <w:shd w:val="clear" w:color="auto" w:fill="auto"/>
          </w:tcPr>
          <w:p w14:paraId="75FF9B61" w14:textId="77777777" w:rsidR="00033DF3" w:rsidRPr="00033DF3" w:rsidRDefault="00033DF3" w:rsidP="00523933">
            <w:pPr>
              <w:autoSpaceDE w:val="0"/>
              <w:autoSpaceDN w:val="0"/>
              <w:adjustRightInd w:val="0"/>
              <w:spacing w:after="0" w:line="240" w:lineRule="auto"/>
              <w:rPr>
                <w:rFonts w:asciiTheme="minorHAnsi" w:eastAsiaTheme="minorHAnsi" w:hAnsiTheme="minorHAnsi" w:cstheme="minorHAnsi"/>
                <w:lang w:val="en-GB"/>
              </w:rPr>
            </w:pPr>
            <w:r w:rsidRPr="00033DF3">
              <w:rPr>
                <w:rFonts w:asciiTheme="minorHAnsi" w:eastAsiaTheme="minorHAnsi" w:hAnsiTheme="minorHAnsi" w:cstheme="minorHAnsi"/>
                <w:b/>
                <w:bCs/>
                <w:lang w:val="en-GB"/>
              </w:rPr>
              <w:t xml:space="preserve">Senator </w:t>
            </w:r>
            <w:proofErr w:type="spellStart"/>
            <w:r w:rsidRPr="00033DF3">
              <w:rPr>
                <w:rFonts w:asciiTheme="minorHAnsi" w:eastAsiaTheme="minorHAnsi" w:hAnsiTheme="minorHAnsi" w:cstheme="minorHAnsi"/>
                <w:b/>
                <w:bCs/>
                <w:lang w:val="en-GB"/>
              </w:rPr>
              <w:t>McMAHON</w:t>
            </w:r>
            <w:proofErr w:type="spellEnd"/>
            <w:r w:rsidRPr="00033DF3">
              <w:rPr>
                <w:rFonts w:asciiTheme="minorHAnsi" w:eastAsiaTheme="minorHAnsi" w:hAnsiTheme="minorHAnsi" w:cstheme="minorHAnsi"/>
                <w:b/>
                <w:bCs/>
                <w:lang w:val="en-GB"/>
              </w:rPr>
              <w:t xml:space="preserve">: </w:t>
            </w:r>
            <w:r w:rsidRPr="00033DF3">
              <w:rPr>
                <w:rFonts w:asciiTheme="minorHAnsi" w:eastAsiaTheme="minorHAnsi" w:hAnsiTheme="minorHAnsi" w:cstheme="minorHAnsi"/>
                <w:lang w:val="en-GB"/>
              </w:rPr>
              <w:t xml:space="preserve">Do you maintain any kind of log or register of known dump sites in the Darwin area of the Northern Territory where asbestos-containing materials have been found? </w:t>
            </w:r>
          </w:p>
          <w:p w14:paraId="69F8CF72" w14:textId="77777777" w:rsidR="00033DF3" w:rsidRPr="00033DF3" w:rsidRDefault="00033DF3" w:rsidP="00523933">
            <w:pPr>
              <w:autoSpaceDE w:val="0"/>
              <w:autoSpaceDN w:val="0"/>
              <w:adjustRightInd w:val="0"/>
              <w:spacing w:after="0" w:line="240" w:lineRule="auto"/>
              <w:rPr>
                <w:rFonts w:asciiTheme="minorHAnsi" w:eastAsiaTheme="minorHAnsi" w:hAnsiTheme="minorHAnsi" w:cstheme="minorHAnsi"/>
                <w:lang w:val="en-GB"/>
              </w:rPr>
            </w:pPr>
            <w:r w:rsidRPr="00033DF3">
              <w:rPr>
                <w:rFonts w:asciiTheme="minorHAnsi" w:eastAsiaTheme="minorHAnsi" w:hAnsiTheme="minorHAnsi" w:cstheme="minorHAnsi"/>
                <w:b/>
                <w:bCs/>
                <w:lang w:val="en-GB"/>
              </w:rPr>
              <w:t xml:space="preserve">Ms Ross: </w:t>
            </w:r>
            <w:r w:rsidRPr="00033DF3">
              <w:rPr>
                <w:rFonts w:asciiTheme="minorHAnsi" w:eastAsiaTheme="minorHAnsi" w:hAnsiTheme="minorHAnsi" w:cstheme="minorHAnsi"/>
                <w:lang w:val="en-GB"/>
              </w:rPr>
              <w:t xml:space="preserve">Do you mean illegally dumped or— </w:t>
            </w:r>
          </w:p>
          <w:p w14:paraId="093B4852" w14:textId="77777777" w:rsidR="00033DF3" w:rsidRPr="00033DF3" w:rsidRDefault="00033DF3" w:rsidP="00523933">
            <w:pPr>
              <w:autoSpaceDE w:val="0"/>
              <w:autoSpaceDN w:val="0"/>
              <w:adjustRightInd w:val="0"/>
              <w:spacing w:after="0" w:line="240" w:lineRule="auto"/>
              <w:rPr>
                <w:rFonts w:asciiTheme="minorHAnsi" w:eastAsiaTheme="minorHAnsi" w:hAnsiTheme="minorHAnsi" w:cstheme="minorHAnsi"/>
                <w:lang w:val="en-GB"/>
              </w:rPr>
            </w:pPr>
            <w:r w:rsidRPr="00033DF3">
              <w:rPr>
                <w:rFonts w:asciiTheme="minorHAnsi" w:eastAsiaTheme="minorHAnsi" w:hAnsiTheme="minorHAnsi" w:cstheme="minorHAnsi"/>
                <w:b/>
                <w:bCs/>
                <w:lang w:val="en-GB"/>
              </w:rPr>
              <w:t xml:space="preserve">Senator </w:t>
            </w:r>
            <w:proofErr w:type="spellStart"/>
            <w:r w:rsidRPr="00033DF3">
              <w:rPr>
                <w:rFonts w:asciiTheme="minorHAnsi" w:eastAsiaTheme="minorHAnsi" w:hAnsiTheme="minorHAnsi" w:cstheme="minorHAnsi"/>
                <w:b/>
                <w:bCs/>
                <w:lang w:val="en-GB"/>
              </w:rPr>
              <w:t>McMAHON</w:t>
            </w:r>
            <w:proofErr w:type="spellEnd"/>
            <w:r w:rsidRPr="00033DF3">
              <w:rPr>
                <w:rFonts w:asciiTheme="minorHAnsi" w:eastAsiaTheme="minorHAnsi" w:hAnsiTheme="minorHAnsi" w:cstheme="minorHAnsi"/>
                <w:b/>
                <w:bCs/>
                <w:lang w:val="en-GB"/>
              </w:rPr>
              <w:t xml:space="preserve">: </w:t>
            </w:r>
            <w:r w:rsidRPr="00033DF3">
              <w:rPr>
                <w:rFonts w:asciiTheme="minorHAnsi" w:eastAsiaTheme="minorHAnsi" w:hAnsiTheme="minorHAnsi" w:cstheme="minorHAnsi"/>
                <w:lang w:val="en-GB"/>
              </w:rPr>
              <w:t xml:space="preserve">Either legally or illegally. </w:t>
            </w:r>
          </w:p>
          <w:p w14:paraId="42522796" w14:textId="77777777" w:rsidR="00033DF3" w:rsidRPr="00033DF3" w:rsidRDefault="00033DF3" w:rsidP="00523933">
            <w:pPr>
              <w:autoSpaceDE w:val="0"/>
              <w:autoSpaceDN w:val="0"/>
              <w:adjustRightInd w:val="0"/>
              <w:spacing w:after="0" w:line="240" w:lineRule="auto"/>
              <w:rPr>
                <w:rFonts w:asciiTheme="minorHAnsi" w:eastAsiaTheme="minorHAnsi" w:hAnsiTheme="minorHAnsi" w:cstheme="minorHAnsi"/>
                <w:lang w:val="en-GB"/>
              </w:rPr>
            </w:pPr>
            <w:r w:rsidRPr="00033DF3">
              <w:rPr>
                <w:rFonts w:asciiTheme="minorHAnsi" w:eastAsiaTheme="minorHAnsi" w:hAnsiTheme="minorHAnsi" w:cstheme="minorHAnsi"/>
                <w:b/>
                <w:bCs/>
                <w:lang w:val="en-GB"/>
              </w:rPr>
              <w:t xml:space="preserve">Ms Ross: </w:t>
            </w:r>
            <w:r w:rsidRPr="00033DF3">
              <w:rPr>
                <w:rFonts w:asciiTheme="minorHAnsi" w:eastAsiaTheme="minorHAnsi" w:hAnsiTheme="minorHAnsi" w:cstheme="minorHAnsi"/>
                <w:lang w:val="en-GB"/>
              </w:rPr>
              <w:t xml:space="preserve">We keep a record—and you can see this on our website—of licensed facilities to dispose of asbestos. We have a little tool on our website where you can put your postcode in and it will come up with a range of licensed facilities. </w:t>
            </w:r>
          </w:p>
          <w:p w14:paraId="64C58F5D" w14:textId="77777777" w:rsidR="00033DF3" w:rsidRPr="00033DF3" w:rsidRDefault="00033DF3" w:rsidP="00523933">
            <w:pPr>
              <w:autoSpaceDE w:val="0"/>
              <w:autoSpaceDN w:val="0"/>
              <w:adjustRightInd w:val="0"/>
              <w:spacing w:after="0" w:line="240" w:lineRule="auto"/>
              <w:rPr>
                <w:rFonts w:asciiTheme="minorHAnsi" w:eastAsiaTheme="minorHAnsi" w:hAnsiTheme="minorHAnsi" w:cstheme="minorHAnsi"/>
                <w:lang w:val="en-GB"/>
              </w:rPr>
            </w:pPr>
            <w:r w:rsidRPr="00033DF3">
              <w:rPr>
                <w:rFonts w:asciiTheme="minorHAnsi" w:eastAsiaTheme="minorHAnsi" w:hAnsiTheme="minorHAnsi" w:cstheme="minorHAnsi"/>
                <w:lang w:val="en-GB"/>
              </w:rPr>
              <w:t xml:space="preserve">In terms of illegal disposal: we don't keep records of that. We have done research on that. If you don't mind, I could take that on notice to see what our research concluded on that. Illegal disposal of asbestos is a significant problem and one of the targets in the new plan is actually aimed at making disposal easier and cheaper, with the aim of preventing illegal disposal. </w:t>
            </w:r>
          </w:p>
          <w:p w14:paraId="0A19D5E1" w14:textId="77777777" w:rsidR="00033DF3" w:rsidRPr="00033DF3" w:rsidRDefault="00033DF3" w:rsidP="00523933">
            <w:pPr>
              <w:autoSpaceDE w:val="0"/>
              <w:autoSpaceDN w:val="0"/>
              <w:adjustRightInd w:val="0"/>
              <w:spacing w:after="0" w:line="240" w:lineRule="auto"/>
              <w:rPr>
                <w:rFonts w:asciiTheme="minorHAnsi" w:eastAsiaTheme="minorHAnsi" w:hAnsiTheme="minorHAnsi" w:cstheme="minorHAnsi"/>
                <w:lang w:val="en-GB"/>
              </w:rPr>
            </w:pPr>
            <w:r w:rsidRPr="00033DF3">
              <w:rPr>
                <w:rFonts w:asciiTheme="minorHAnsi" w:eastAsiaTheme="minorHAnsi" w:hAnsiTheme="minorHAnsi" w:cstheme="minorHAnsi"/>
                <w:b/>
                <w:bCs/>
                <w:lang w:val="en-GB"/>
              </w:rPr>
              <w:t xml:space="preserve">Senator </w:t>
            </w:r>
            <w:proofErr w:type="spellStart"/>
            <w:r w:rsidRPr="00033DF3">
              <w:rPr>
                <w:rFonts w:asciiTheme="minorHAnsi" w:eastAsiaTheme="minorHAnsi" w:hAnsiTheme="minorHAnsi" w:cstheme="minorHAnsi"/>
                <w:b/>
                <w:bCs/>
                <w:lang w:val="en-GB"/>
              </w:rPr>
              <w:t>McMAHON</w:t>
            </w:r>
            <w:proofErr w:type="spellEnd"/>
            <w:r w:rsidRPr="00033DF3">
              <w:rPr>
                <w:rFonts w:asciiTheme="minorHAnsi" w:eastAsiaTheme="minorHAnsi" w:hAnsiTheme="minorHAnsi" w:cstheme="minorHAnsi"/>
                <w:b/>
                <w:bCs/>
                <w:lang w:val="en-GB"/>
              </w:rPr>
              <w:t xml:space="preserve">: </w:t>
            </w:r>
            <w:r w:rsidRPr="00033DF3">
              <w:rPr>
                <w:rFonts w:asciiTheme="minorHAnsi" w:eastAsiaTheme="minorHAnsi" w:hAnsiTheme="minorHAnsi" w:cstheme="minorHAnsi"/>
                <w:lang w:val="en-GB"/>
              </w:rPr>
              <w:t xml:space="preserve">Would that register of sites go back historically? Say, to post Cyclone Tracy, when a lot of material was </w:t>
            </w:r>
            <w:r w:rsidRPr="00033DF3">
              <w:rPr>
                <w:rFonts w:asciiTheme="minorHAnsi" w:eastAsiaTheme="minorHAnsi" w:hAnsiTheme="minorHAnsi" w:cstheme="minorHAnsi"/>
                <w:lang w:val="en-GB"/>
              </w:rPr>
              <w:lastRenderedPageBreak/>
              <w:t xml:space="preserve">disposed of? </w:t>
            </w:r>
          </w:p>
          <w:p w14:paraId="170967ED" w14:textId="68D5B387" w:rsidR="00033DF3" w:rsidRPr="00033DF3" w:rsidRDefault="00033DF3" w:rsidP="00523933">
            <w:pPr>
              <w:autoSpaceDE w:val="0"/>
              <w:autoSpaceDN w:val="0"/>
              <w:adjustRightInd w:val="0"/>
              <w:spacing w:after="0" w:line="240" w:lineRule="auto"/>
              <w:rPr>
                <w:rFonts w:asciiTheme="minorHAnsi" w:eastAsiaTheme="minorHAnsi" w:hAnsiTheme="minorHAnsi" w:cstheme="minorHAnsi"/>
                <w:lang w:val="en-GB"/>
              </w:rPr>
            </w:pPr>
            <w:r w:rsidRPr="00033DF3">
              <w:rPr>
                <w:rFonts w:asciiTheme="minorHAnsi" w:eastAsiaTheme="minorHAnsi" w:hAnsiTheme="minorHAnsi" w:cstheme="minorHAnsi"/>
                <w:b/>
                <w:bCs/>
                <w:lang w:val="en-GB"/>
              </w:rPr>
              <w:t xml:space="preserve">Ms Ross: </w:t>
            </w:r>
            <w:r w:rsidRPr="00033DF3">
              <w:rPr>
                <w:rFonts w:asciiTheme="minorHAnsi" w:eastAsiaTheme="minorHAnsi" w:hAnsiTheme="minorHAnsi" w:cstheme="minorHAnsi"/>
                <w:lang w:val="en-GB"/>
              </w:rPr>
              <w:t xml:space="preserve">No. As I said, the tool on our website is just where there are licensed facilities currently where you can go to dispose of it. I don't know whether our research may have mapped some of those other sites. I think we have been looking at that. There was a big project in the Northern Territory to clean up some of the land where some of the debris from Cyclone Tracy had been dumped. So I'm happy to take that on notice and see what information we have on that. </w:t>
            </w:r>
          </w:p>
          <w:p w14:paraId="5C1AE74E" w14:textId="003BE720" w:rsidR="00033DF3" w:rsidRPr="00033DF3" w:rsidRDefault="00033DF3" w:rsidP="00523933">
            <w:pPr>
              <w:autoSpaceDE w:val="0"/>
              <w:autoSpaceDN w:val="0"/>
              <w:adjustRightInd w:val="0"/>
              <w:spacing w:after="0" w:line="240" w:lineRule="auto"/>
              <w:rPr>
                <w:rFonts w:asciiTheme="minorHAnsi" w:eastAsiaTheme="minorHAnsi" w:hAnsiTheme="minorHAnsi" w:cstheme="minorHAnsi"/>
                <w:lang w:val="en-GB"/>
              </w:rPr>
            </w:pPr>
            <w:r w:rsidRPr="00033DF3">
              <w:rPr>
                <w:rFonts w:asciiTheme="minorHAnsi" w:eastAsiaTheme="minorHAnsi" w:hAnsiTheme="minorHAnsi" w:cstheme="minorHAnsi"/>
                <w:b/>
                <w:bCs/>
                <w:lang w:val="en-GB"/>
              </w:rPr>
              <w:t xml:space="preserve">Senator </w:t>
            </w:r>
            <w:proofErr w:type="spellStart"/>
            <w:r w:rsidRPr="00033DF3">
              <w:rPr>
                <w:rFonts w:asciiTheme="minorHAnsi" w:eastAsiaTheme="minorHAnsi" w:hAnsiTheme="minorHAnsi" w:cstheme="minorHAnsi"/>
                <w:b/>
                <w:bCs/>
                <w:lang w:val="en-GB"/>
              </w:rPr>
              <w:t>McMAHON</w:t>
            </w:r>
            <w:proofErr w:type="spellEnd"/>
            <w:r w:rsidRPr="00033DF3">
              <w:rPr>
                <w:rFonts w:asciiTheme="minorHAnsi" w:eastAsiaTheme="minorHAnsi" w:hAnsiTheme="minorHAnsi" w:cstheme="minorHAnsi"/>
                <w:b/>
                <w:bCs/>
                <w:lang w:val="en-GB"/>
              </w:rPr>
              <w:t xml:space="preserve">: </w:t>
            </w:r>
            <w:r w:rsidRPr="00033DF3">
              <w:rPr>
                <w:rFonts w:asciiTheme="minorHAnsi" w:eastAsiaTheme="minorHAnsi" w:hAnsiTheme="minorHAnsi" w:cstheme="minorHAnsi"/>
                <w:lang w:val="en-GB"/>
              </w:rPr>
              <w:t>Thank you…</w:t>
            </w:r>
          </w:p>
        </w:tc>
        <w:tc>
          <w:tcPr>
            <w:tcW w:w="1843" w:type="dxa"/>
            <w:tcBorders>
              <w:top w:val="single" w:sz="4" w:space="0" w:color="auto"/>
              <w:left w:val="nil"/>
              <w:bottom w:val="single" w:sz="4" w:space="0" w:color="auto"/>
              <w:right w:val="single" w:sz="4" w:space="0" w:color="auto"/>
            </w:tcBorders>
            <w:shd w:val="clear" w:color="auto" w:fill="auto"/>
          </w:tcPr>
          <w:p w14:paraId="21D9B87C" w14:textId="77777777" w:rsidR="00033DF3" w:rsidRDefault="00033DF3" w:rsidP="00523933">
            <w:pPr>
              <w:tabs>
                <w:tab w:val="left" w:pos="5519"/>
              </w:tabs>
              <w:rPr>
                <w:rFonts w:asciiTheme="minorHAnsi" w:hAnsiTheme="minorHAnsi" w:cstheme="minorHAnsi"/>
                <w:lang w:eastAsia="en-AU"/>
              </w:rPr>
            </w:pPr>
            <w:r>
              <w:rPr>
                <w:rFonts w:asciiTheme="minorHAnsi" w:hAnsiTheme="minorHAnsi" w:cstheme="minorHAnsi"/>
                <w:lang w:eastAsia="en-AU"/>
              </w:rPr>
              <w:lastRenderedPageBreak/>
              <w:t xml:space="preserve">Wednesday 23 October 2019 </w:t>
            </w:r>
          </w:p>
          <w:p w14:paraId="0F287209" w14:textId="4CD330FB" w:rsidR="00033DF3" w:rsidRPr="00667A54" w:rsidRDefault="00033DF3" w:rsidP="000C6A9B">
            <w:pPr>
              <w:tabs>
                <w:tab w:val="left" w:pos="5519"/>
              </w:tabs>
              <w:rPr>
                <w:rFonts w:asciiTheme="minorHAnsi" w:hAnsiTheme="minorHAnsi" w:cstheme="minorHAnsi"/>
                <w:lang w:eastAsia="en-AU"/>
              </w:rPr>
            </w:pPr>
            <w:r>
              <w:rPr>
                <w:rFonts w:asciiTheme="minorHAnsi" w:hAnsiTheme="minorHAnsi" w:cstheme="minorHAnsi"/>
                <w:lang w:eastAsia="en-AU"/>
              </w:rPr>
              <w:t>P 73-74</w:t>
            </w:r>
          </w:p>
        </w:tc>
      </w:tr>
      <w:tr w:rsidR="00033DF3" w:rsidRPr="00DB0BCC" w14:paraId="69DA48B1" w14:textId="3091AEED" w:rsidTr="00033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8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B56ACFC" w14:textId="7751392B" w:rsidR="00033DF3" w:rsidRPr="00033DF3" w:rsidRDefault="00033DF3" w:rsidP="0085430C">
            <w:pPr>
              <w:rPr>
                <w:rFonts w:asciiTheme="minorHAnsi" w:hAnsiTheme="minorHAnsi" w:cstheme="minorHAnsi"/>
                <w:lang w:eastAsia="en-AU"/>
              </w:rPr>
            </w:pPr>
            <w:r w:rsidRPr="00033DF3">
              <w:rPr>
                <w:rFonts w:asciiTheme="minorHAnsi" w:hAnsiTheme="minorHAnsi" w:cstheme="minorHAnsi"/>
                <w:lang w:eastAsia="en-AU"/>
              </w:rPr>
              <w:lastRenderedPageBreak/>
              <w:t>EEC-SBE19-16</w:t>
            </w:r>
          </w:p>
        </w:tc>
        <w:tc>
          <w:tcPr>
            <w:tcW w:w="1560" w:type="dxa"/>
            <w:tcBorders>
              <w:top w:val="single" w:sz="4" w:space="0" w:color="auto"/>
              <w:left w:val="nil"/>
              <w:bottom w:val="single" w:sz="4" w:space="0" w:color="auto"/>
              <w:right w:val="single" w:sz="4" w:space="0" w:color="auto"/>
            </w:tcBorders>
            <w:shd w:val="clear" w:color="auto" w:fill="auto"/>
          </w:tcPr>
          <w:p w14:paraId="57372F6A" w14:textId="1AF9AABB" w:rsidR="00033DF3" w:rsidRPr="00033DF3" w:rsidRDefault="00033DF3" w:rsidP="0085430C">
            <w:pPr>
              <w:rPr>
                <w:rFonts w:asciiTheme="minorHAnsi" w:hAnsiTheme="minorHAnsi" w:cstheme="minorHAnsi"/>
                <w:lang w:eastAsia="en-AU"/>
              </w:rPr>
            </w:pPr>
            <w:r w:rsidRPr="00033DF3">
              <w:rPr>
                <w:rFonts w:asciiTheme="minorHAnsi" w:hAnsiTheme="minorHAnsi" w:cstheme="minorHAnsi"/>
                <w:lang w:eastAsia="en-AU"/>
              </w:rPr>
              <w:t>Minister for Industrial Relations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B22D69D" w14:textId="1F521C02" w:rsidR="00033DF3" w:rsidRPr="00033DF3" w:rsidRDefault="00033DF3" w:rsidP="0085430C">
            <w:pPr>
              <w:rPr>
                <w:rFonts w:asciiTheme="minorHAnsi" w:hAnsiTheme="minorHAnsi" w:cstheme="minorHAnsi"/>
              </w:rPr>
            </w:pPr>
            <w:r w:rsidRPr="00033DF3">
              <w:rPr>
                <w:rFonts w:asciiTheme="minorHAnsi" w:hAnsiTheme="minorHAnsi" w:cstheme="minorHAnsi"/>
                <w:bCs/>
              </w:rPr>
              <w:t>Australian Building and Construction Commission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2902E77" w14:textId="7EED1951" w:rsidR="00033DF3" w:rsidRPr="00033DF3" w:rsidRDefault="00033DF3" w:rsidP="0085430C">
            <w:pPr>
              <w:rPr>
                <w:rFonts w:asciiTheme="minorHAnsi" w:hAnsiTheme="minorHAnsi" w:cstheme="minorHAnsi"/>
                <w:lang w:eastAsia="en-AU"/>
              </w:rPr>
            </w:pPr>
            <w:r w:rsidRPr="00033DF3">
              <w:rPr>
                <w:rFonts w:asciiTheme="minorHAnsi" w:eastAsiaTheme="minorHAnsi" w:hAnsiTheme="minorHAnsi" w:cstheme="minorHAnsi"/>
                <w:b/>
                <w:bCs/>
                <w:lang w:val="en-GB"/>
              </w:rPr>
              <w:t>SHELDON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532E38" w14:textId="4B8AF23A" w:rsidR="00033DF3" w:rsidRPr="00033DF3" w:rsidRDefault="00033DF3" w:rsidP="0085430C">
            <w:pPr>
              <w:pStyle w:val="NoSpacing"/>
              <w:rPr>
                <w:rFonts w:asciiTheme="minorHAnsi" w:hAnsiTheme="minorHAnsi" w:cstheme="minorHAnsi"/>
                <w:lang w:eastAsia="en-AU"/>
              </w:rPr>
            </w:pPr>
            <w:r w:rsidRPr="00033DF3">
              <w:rPr>
                <w:rFonts w:asciiTheme="minorHAnsi" w:hAnsiTheme="minorHAnsi" w:cstheme="minorHAnsi"/>
                <w:lang w:eastAsia="en-AU"/>
              </w:rPr>
              <w:t xml:space="preserve">Investigations – suspected breaches </w:t>
            </w:r>
          </w:p>
        </w:tc>
        <w:tc>
          <w:tcPr>
            <w:tcW w:w="11907" w:type="dxa"/>
            <w:tcBorders>
              <w:top w:val="single" w:sz="4" w:space="0" w:color="auto"/>
              <w:left w:val="nil"/>
              <w:bottom w:val="single" w:sz="4" w:space="0" w:color="auto"/>
              <w:right w:val="single" w:sz="4" w:space="0" w:color="auto"/>
            </w:tcBorders>
            <w:shd w:val="clear" w:color="auto" w:fill="auto"/>
          </w:tcPr>
          <w:p w14:paraId="55E6CBD0" w14:textId="77777777" w:rsidR="00033DF3" w:rsidRPr="00033DF3" w:rsidRDefault="00033DF3" w:rsidP="00523933">
            <w:pPr>
              <w:autoSpaceDE w:val="0"/>
              <w:autoSpaceDN w:val="0"/>
              <w:adjustRightInd w:val="0"/>
              <w:spacing w:after="0" w:line="240" w:lineRule="auto"/>
              <w:rPr>
                <w:rFonts w:asciiTheme="minorHAnsi" w:eastAsiaTheme="minorHAnsi" w:hAnsiTheme="minorHAnsi" w:cstheme="minorHAnsi"/>
                <w:lang w:val="en-GB"/>
              </w:rPr>
            </w:pPr>
            <w:r w:rsidRPr="00033DF3">
              <w:rPr>
                <w:rFonts w:asciiTheme="minorHAnsi" w:eastAsiaTheme="minorHAnsi" w:hAnsiTheme="minorHAnsi" w:cstheme="minorHAnsi"/>
                <w:b/>
                <w:bCs/>
                <w:lang w:val="en-GB"/>
              </w:rPr>
              <w:t xml:space="preserve">Senator SHELDON: </w:t>
            </w:r>
            <w:r w:rsidRPr="00033DF3">
              <w:rPr>
                <w:rFonts w:asciiTheme="minorHAnsi" w:eastAsiaTheme="minorHAnsi" w:hAnsiTheme="minorHAnsi" w:cstheme="minorHAnsi"/>
                <w:lang w:val="en-GB"/>
              </w:rPr>
              <w:t xml:space="preserve">Has the ABCC ever investigated to ascertain what role employer associations played in suspected breaches? </w:t>
            </w:r>
          </w:p>
          <w:p w14:paraId="1225DD6E" w14:textId="77777777" w:rsidR="00033DF3" w:rsidRPr="00033DF3" w:rsidRDefault="00033DF3" w:rsidP="00523933">
            <w:pPr>
              <w:autoSpaceDE w:val="0"/>
              <w:autoSpaceDN w:val="0"/>
              <w:adjustRightInd w:val="0"/>
              <w:spacing w:after="0" w:line="240" w:lineRule="auto"/>
              <w:rPr>
                <w:rFonts w:asciiTheme="minorHAnsi" w:eastAsiaTheme="minorHAnsi" w:hAnsiTheme="minorHAnsi" w:cstheme="minorHAnsi"/>
                <w:lang w:val="en-GB"/>
              </w:rPr>
            </w:pPr>
            <w:r w:rsidRPr="00033DF3">
              <w:rPr>
                <w:rFonts w:asciiTheme="minorHAnsi" w:eastAsiaTheme="minorHAnsi" w:hAnsiTheme="minorHAnsi" w:cstheme="minorHAnsi"/>
                <w:b/>
                <w:bCs/>
                <w:lang w:val="en-GB"/>
              </w:rPr>
              <w:t xml:space="preserve">Mr </w:t>
            </w:r>
            <w:proofErr w:type="spellStart"/>
            <w:r w:rsidRPr="00033DF3">
              <w:rPr>
                <w:rFonts w:asciiTheme="minorHAnsi" w:eastAsiaTheme="minorHAnsi" w:hAnsiTheme="minorHAnsi" w:cstheme="minorHAnsi"/>
                <w:b/>
                <w:bCs/>
                <w:lang w:val="en-GB"/>
              </w:rPr>
              <w:t>McBurney</w:t>
            </w:r>
            <w:proofErr w:type="spellEnd"/>
            <w:r w:rsidRPr="00033DF3">
              <w:rPr>
                <w:rFonts w:asciiTheme="minorHAnsi" w:eastAsiaTheme="minorHAnsi" w:hAnsiTheme="minorHAnsi" w:cstheme="minorHAnsi"/>
                <w:b/>
                <w:bCs/>
                <w:lang w:val="en-GB"/>
              </w:rPr>
              <w:t xml:space="preserve">: </w:t>
            </w:r>
            <w:r w:rsidRPr="00033DF3">
              <w:rPr>
                <w:rFonts w:asciiTheme="minorHAnsi" w:eastAsiaTheme="minorHAnsi" w:hAnsiTheme="minorHAnsi" w:cstheme="minorHAnsi"/>
                <w:lang w:val="en-GB"/>
              </w:rPr>
              <w:t xml:space="preserve">I'm not aware of specific cases. I'd need to take that question on notice. </w:t>
            </w:r>
          </w:p>
          <w:p w14:paraId="51AC89E5" w14:textId="77777777" w:rsidR="00033DF3" w:rsidRPr="00033DF3" w:rsidRDefault="00033DF3" w:rsidP="00523933">
            <w:pPr>
              <w:autoSpaceDE w:val="0"/>
              <w:autoSpaceDN w:val="0"/>
              <w:adjustRightInd w:val="0"/>
              <w:spacing w:after="0" w:line="240" w:lineRule="auto"/>
              <w:rPr>
                <w:rFonts w:asciiTheme="minorHAnsi" w:eastAsiaTheme="minorHAnsi" w:hAnsiTheme="minorHAnsi" w:cstheme="minorHAnsi"/>
                <w:lang w:val="en-GB"/>
              </w:rPr>
            </w:pPr>
            <w:r w:rsidRPr="00033DF3">
              <w:rPr>
                <w:rFonts w:asciiTheme="minorHAnsi" w:eastAsiaTheme="minorHAnsi" w:hAnsiTheme="minorHAnsi" w:cstheme="minorHAnsi"/>
                <w:b/>
                <w:bCs/>
                <w:lang w:val="en-GB"/>
              </w:rPr>
              <w:t xml:space="preserve">Senator SHELDON: </w:t>
            </w:r>
            <w:r w:rsidRPr="00033DF3">
              <w:rPr>
                <w:rFonts w:asciiTheme="minorHAnsi" w:eastAsiaTheme="minorHAnsi" w:hAnsiTheme="minorHAnsi" w:cstheme="minorHAnsi"/>
                <w:lang w:val="en-GB"/>
              </w:rPr>
              <w:t xml:space="preserve">So, you're not aware that there have been any employer associations that have been investigated? </w:t>
            </w:r>
          </w:p>
          <w:p w14:paraId="6332F439" w14:textId="77777777" w:rsidR="00033DF3" w:rsidRPr="00033DF3" w:rsidRDefault="00033DF3" w:rsidP="00523933">
            <w:pPr>
              <w:autoSpaceDE w:val="0"/>
              <w:autoSpaceDN w:val="0"/>
              <w:adjustRightInd w:val="0"/>
              <w:spacing w:after="0" w:line="240" w:lineRule="auto"/>
              <w:rPr>
                <w:rFonts w:asciiTheme="minorHAnsi" w:eastAsiaTheme="minorHAnsi" w:hAnsiTheme="minorHAnsi" w:cstheme="minorHAnsi"/>
                <w:lang w:val="en-GB"/>
              </w:rPr>
            </w:pPr>
            <w:r w:rsidRPr="00033DF3">
              <w:rPr>
                <w:rFonts w:asciiTheme="minorHAnsi" w:eastAsiaTheme="minorHAnsi" w:hAnsiTheme="minorHAnsi" w:cstheme="minorHAnsi"/>
                <w:b/>
                <w:bCs/>
                <w:lang w:val="en-GB"/>
              </w:rPr>
              <w:t xml:space="preserve">Mr </w:t>
            </w:r>
            <w:proofErr w:type="spellStart"/>
            <w:r w:rsidRPr="00033DF3">
              <w:rPr>
                <w:rFonts w:asciiTheme="minorHAnsi" w:eastAsiaTheme="minorHAnsi" w:hAnsiTheme="minorHAnsi" w:cstheme="minorHAnsi"/>
                <w:b/>
                <w:bCs/>
                <w:lang w:val="en-GB"/>
              </w:rPr>
              <w:t>McBurney</w:t>
            </w:r>
            <w:proofErr w:type="spellEnd"/>
            <w:r w:rsidRPr="00033DF3">
              <w:rPr>
                <w:rFonts w:asciiTheme="minorHAnsi" w:eastAsiaTheme="minorHAnsi" w:hAnsiTheme="minorHAnsi" w:cstheme="minorHAnsi"/>
                <w:b/>
                <w:bCs/>
                <w:lang w:val="en-GB"/>
              </w:rPr>
              <w:t xml:space="preserve">: </w:t>
            </w:r>
            <w:r w:rsidRPr="00033DF3">
              <w:rPr>
                <w:rFonts w:asciiTheme="minorHAnsi" w:eastAsiaTheme="minorHAnsi" w:hAnsiTheme="minorHAnsi" w:cstheme="minorHAnsi"/>
                <w:lang w:val="en-GB"/>
              </w:rPr>
              <w:t xml:space="preserve">I know that employer associations have been investigated. I'm aware of one case, which we advised the committee of last year and earlier this year. </w:t>
            </w:r>
          </w:p>
          <w:p w14:paraId="34D02D56" w14:textId="77777777" w:rsidR="00033DF3" w:rsidRPr="00033DF3" w:rsidRDefault="00033DF3" w:rsidP="00523933">
            <w:pPr>
              <w:autoSpaceDE w:val="0"/>
              <w:autoSpaceDN w:val="0"/>
              <w:adjustRightInd w:val="0"/>
              <w:spacing w:after="0" w:line="240" w:lineRule="auto"/>
              <w:rPr>
                <w:rFonts w:asciiTheme="minorHAnsi" w:eastAsiaTheme="minorHAnsi" w:hAnsiTheme="minorHAnsi" w:cstheme="minorHAnsi"/>
                <w:lang w:val="en-GB"/>
              </w:rPr>
            </w:pPr>
            <w:r w:rsidRPr="00033DF3">
              <w:rPr>
                <w:rFonts w:asciiTheme="minorHAnsi" w:eastAsiaTheme="minorHAnsi" w:hAnsiTheme="minorHAnsi" w:cstheme="minorHAnsi"/>
                <w:b/>
                <w:bCs/>
                <w:lang w:val="en-GB"/>
              </w:rPr>
              <w:t xml:space="preserve">Senator SHELDON: </w:t>
            </w:r>
            <w:r w:rsidRPr="00033DF3">
              <w:rPr>
                <w:rFonts w:asciiTheme="minorHAnsi" w:eastAsiaTheme="minorHAnsi" w:hAnsiTheme="minorHAnsi" w:cstheme="minorHAnsi"/>
                <w:lang w:val="en-GB"/>
              </w:rPr>
              <w:t xml:space="preserve">Can you remind me of that? </w:t>
            </w:r>
          </w:p>
          <w:p w14:paraId="422113E1" w14:textId="31681509" w:rsidR="00033DF3" w:rsidRPr="00033DF3" w:rsidRDefault="00033DF3" w:rsidP="00523933">
            <w:pPr>
              <w:autoSpaceDE w:val="0"/>
              <w:autoSpaceDN w:val="0"/>
              <w:adjustRightInd w:val="0"/>
              <w:spacing w:after="0" w:line="240" w:lineRule="auto"/>
              <w:rPr>
                <w:rFonts w:asciiTheme="minorHAnsi" w:eastAsiaTheme="minorHAnsi" w:hAnsiTheme="minorHAnsi" w:cstheme="minorHAnsi"/>
                <w:bCs/>
              </w:rPr>
            </w:pPr>
            <w:r w:rsidRPr="00033DF3">
              <w:rPr>
                <w:rFonts w:asciiTheme="minorHAnsi" w:eastAsiaTheme="minorHAnsi" w:hAnsiTheme="minorHAnsi" w:cstheme="minorHAnsi"/>
                <w:b/>
                <w:bCs/>
                <w:lang w:val="en-GB"/>
              </w:rPr>
              <w:t xml:space="preserve">Mr </w:t>
            </w:r>
            <w:proofErr w:type="spellStart"/>
            <w:r w:rsidRPr="00033DF3">
              <w:rPr>
                <w:rFonts w:asciiTheme="minorHAnsi" w:eastAsiaTheme="minorHAnsi" w:hAnsiTheme="minorHAnsi" w:cstheme="minorHAnsi"/>
                <w:b/>
                <w:bCs/>
                <w:lang w:val="en-GB"/>
              </w:rPr>
              <w:t>McBurney</w:t>
            </w:r>
            <w:proofErr w:type="spellEnd"/>
            <w:r w:rsidRPr="00033DF3">
              <w:rPr>
                <w:rFonts w:asciiTheme="minorHAnsi" w:eastAsiaTheme="minorHAnsi" w:hAnsiTheme="minorHAnsi" w:cstheme="minorHAnsi"/>
                <w:b/>
                <w:bCs/>
                <w:lang w:val="en-GB"/>
              </w:rPr>
              <w:t xml:space="preserve">: </w:t>
            </w:r>
            <w:r w:rsidRPr="00033DF3">
              <w:rPr>
                <w:rFonts w:asciiTheme="minorHAnsi" w:eastAsiaTheme="minorHAnsi" w:hAnsiTheme="minorHAnsi" w:cstheme="minorHAnsi"/>
                <w:lang w:val="en-GB"/>
              </w:rPr>
              <w:t>That was the Royal Hobart Hospital site. Part of our investigation, on which we corresponded with the committee, concerned the inductions performed by the MBA in Hobart in relation to that site.</w:t>
            </w:r>
          </w:p>
        </w:tc>
        <w:tc>
          <w:tcPr>
            <w:tcW w:w="1843" w:type="dxa"/>
            <w:tcBorders>
              <w:top w:val="single" w:sz="4" w:space="0" w:color="auto"/>
              <w:left w:val="nil"/>
              <w:bottom w:val="single" w:sz="4" w:space="0" w:color="auto"/>
              <w:right w:val="single" w:sz="4" w:space="0" w:color="auto"/>
            </w:tcBorders>
            <w:shd w:val="clear" w:color="auto" w:fill="auto"/>
          </w:tcPr>
          <w:p w14:paraId="54B3A250" w14:textId="77777777" w:rsidR="00033DF3" w:rsidRDefault="00033DF3" w:rsidP="00523933">
            <w:pPr>
              <w:tabs>
                <w:tab w:val="left" w:pos="5519"/>
              </w:tabs>
              <w:rPr>
                <w:rFonts w:asciiTheme="minorHAnsi" w:hAnsiTheme="minorHAnsi" w:cstheme="minorHAnsi"/>
                <w:lang w:eastAsia="en-AU"/>
              </w:rPr>
            </w:pPr>
            <w:r>
              <w:rPr>
                <w:rFonts w:asciiTheme="minorHAnsi" w:hAnsiTheme="minorHAnsi" w:cstheme="minorHAnsi"/>
                <w:lang w:eastAsia="en-AU"/>
              </w:rPr>
              <w:t xml:space="preserve">Wednesday 23 October 2019 </w:t>
            </w:r>
          </w:p>
          <w:p w14:paraId="0A04811F" w14:textId="4DE02183" w:rsidR="00033DF3" w:rsidRPr="00DB0BCC" w:rsidRDefault="00033DF3" w:rsidP="00523933">
            <w:pPr>
              <w:tabs>
                <w:tab w:val="left" w:pos="5519"/>
              </w:tabs>
              <w:rPr>
                <w:rFonts w:asciiTheme="minorHAnsi" w:hAnsiTheme="minorHAnsi" w:cstheme="minorHAnsi"/>
                <w:lang w:eastAsia="en-AU"/>
              </w:rPr>
            </w:pPr>
            <w:r>
              <w:rPr>
                <w:rFonts w:asciiTheme="minorHAnsi" w:hAnsiTheme="minorHAnsi" w:cstheme="minorHAnsi"/>
                <w:lang w:eastAsia="en-AU"/>
              </w:rPr>
              <w:t>P 74</w:t>
            </w:r>
          </w:p>
        </w:tc>
      </w:tr>
      <w:tr w:rsidR="00033DF3" w:rsidRPr="00DB0BCC" w14:paraId="53EEA906" w14:textId="2C11C83B" w:rsidTr="00033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8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623A49C" w14:textId="56B5C450" w:rsidR="00033DF3" w:rsidRPr="00677EDA" w:rsidRDefault="00033DF3" w:rsidP="000C6A9B">
            <w:pPr>
              <w:rPr>
                <w:rFonts w:asciiTheme="minorHAnsi" w:hAnsiTheme="minorHAnsi" w:cstheme="minorHAnsi"/>
                <w:lang w:eastAsia="en-AU"/>
              </w:rPr>
            </w:pPr>
            <w:r w:rsidRPr="00677EDA">
              <w:rPr>
                <w:rFonts w:asciiTheme="minorHAnsi" w:hAnsiTheme="minorHAnsi" w:cstheme="minorHAnsi"/>
                <w:lang w:eastAsia="en-AU"/>
              </w:rPr>
              <w:t>EEC-SBE19-17</w:t>
            </w:r>
          </w:p>
        </w:tc>
        <w:tc>
          <w:tcPr>
            <w:tcW w:w="1560" w:type="dxa"/>
            <w:tcBorders>
              <w:top w:val="single" w:sz="4" w:space="0" w:color="auto"/>
              <w:left w:val="nil"/>
              <w:bottom w:val="single" w:sz="4" w:space="0" w:color="auto"/>
              <w:right w:val="single" w:sz="4" w:space="0" w:color="auto"/>
            </w:tcBorders>
            <w:shd w:val="clear" w:color="auto" w:fill="auto"/>
          </w:tcPr>
          <w:p w14:paraId="506EED9B" w14:textId="5DEE59E6" w:rsidR="00033DF3" w:rsidRPr="00A22D05" w:rsidRDefault="00033DF3" w:rsidP="000C6A9B">
            <w:pPr>
              <w:rPr>
                <w:rFonts w:asciiTheme="minorHAnsi" w:hAnsiTheme="minorHAnsi" w:cstheme="minorHAnsi"/>
                <w:lang w:eastAsia="en-AU"/>
              </w:rPr>
            </w:pPr>
            <w:r w:rsidRPr="00A22D05">
              <w:rPr>
                <w:rFonts w:asciiTheme="minorHAnsi" w:hAnsiTheme="minorHAnsi" w:cstheme="minorHAnsi"/>
                <w:lang w:eastAsia="en-AU"/>
              </w:rPr>
              <w:t>Minister for Industrial Relations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A9E33BE" w14:textId="18103CD6" w:rsidR="00033DF3" w:rsidRPr="00A22D05" w:rsidRDefault="00033DF3" w:rsidP="000C6A9B">
            <w:pPr>
              <w:rPr>
                <w:rFonts w:asciiTheme="minorHAnsi" w:hAnsiTheme="minorHAnsi" w:cstheme="minorHAnsi"/>
              </w:rPr>
            </w:pPr>
            <w:r w:rsidRPr="00A22D05">
              <w:rPr>
                <w:rFonts w:asciiTheme="minorHAnsi" w:hAnsiTheme="minorHAnsi" w:cstheme="minorHAnsi"/>
                <w:bCs/>
              </w:rPr>
              <w:t>Australian Building and Construction Commission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E4D4AC8" w14:textId="68F14284" w:rsidR="00033DF3" w:rsidRPr="00A22D05" w:rsidRDefault="00033DF3" w:rsidP="000C6A9B">
            <w:pPr>
              <w:rPr>
                <w:rFonts w:asciiTheme="minorHAnsi" w:hAnsiTheme="minorHAnsi" w:cstheme="minorHAnsi"/>
                <w:lang w:eastAsia="en-AU"/>
              </w:rPr>
            </w:pPr>
            <w:r w:rsidRPr="00A22D05">
              <w:rPr>
                <w:rFonts w:asciiTheme="minorHAnsi" w:eastAsiaTheme="minorHAnsi" w:hAnsiTheme="minorHAnsi" w:cstheme="minorHAnsi"/>
                <w:b/>
                <w:bCs/>
                <w:color w:val="000000"/>
                <w:lang w:val="en-GB"/>
              </w:rPr>
              <w:t>SHELDON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8E97418" w14:textId="25054935" w:rsidR="00033DF3" w:rsidRPr="00A22D05" w:rsidRDefault="00033DF3" w:rsidP="000C6A9B">
            <w:pPr>
              <w:pStyle w:val="NoSpacing"/>
              <w:rPr>
                <w:rFonts w:asciiTheme="minorHAnsi" w:hAnsiTheme="minorHAnsi" w:cstheme="minorHAnsi"/>
                <w:lang w:eastAsia="en-AU"/>
              </w:rPr>
            </w:pPr>
            <w:r w:rsidRPr="00A22D05">
              <w:rPr>
                <w:rFonts w:asciiTheme="minorHAnsi" w:hAnsiTheme="minorHAnsi" w:cstheme="minorHAnsi"/>
                <w:lang w:eastAsia="en-AU"/>
              </w:rPr>
              <w:t xml:space="preserve">Legal Costs </w:t>
            </w:r>
          </w:p>
        </w:tc>
        <w:tc>
          <w:tcPr>
            <w:tcW w:w="11907" w:type="dxa"/>
            <w:tcBorders>
              <w:top w:val="single" w:sz="4" w:space="0" w:color="auto"/>
              <w:left w:val="nil"/>
              <w:bottom w:val="single" w:sz="4" w:space="0" w:color="auto"/>
              <w:right w:val="single" w:sz="4" w:space="0" w:color="auto"/>
            </w:tcBorders>
            <w:shd w:val="clear" w:color="auto" w:fill="auto"/>
          </w:tcPr>
          <w:p w14:paraId="6E08500D" w14:textId="77777777" w:rsidR="00033DF3" w:rsidRPr="00031358" w:rsidRDefault="00033DF3" w:rsidP="00523933">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SHELDON: </w:t>
            </w:r>
            <w:r w:rsidRPr="00031358">
              <w:rPr>
                <w:rFonts w:asciiTheme="minorHAnsi" w:eastAsiaTheme="minorHAnsi" w:hAnsiTheme="minorHAnsi" w:cstheme="minorHAnsi"/>
                <w:color w:val="000000"/>
                <w:lang w:val="en-GB"/>
              </w:rPr>
              <w:t xml:space="preserve">What's been the total amount of legal costs, internal and external, incurred by the ABCC in proceedings commenced against employees, unions and union officials, as opposed to employers and employer associations? </w:t>
            </w:r>
          </w:p>
          <w:p w14:paraId="4FF3E361" w14:textId="77777777" w:rsidR="00033DF3" w:rsidRPr="00031358" w:rsidRDefault="00033DF3" w:rsidP="00523933">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Mr </w:t>
            </w:r>
            <w:proofErr w:type="spellStart"/>
            <w:r w:rsidRPr="00031358">
              <w:rPr>
                <w:rFonts w:asciiTheme="minorHAnsi" w:eastAsiaTheme="minorHAnsi" w:hAnsiTheme="minorHAnsi" w:cstheme="minorHAnsi"/>
                <w:b/>
                <w:bCs/>
                <w:color w:val="000000"/>
                <w:lang w:val="en-GB"/>
              </w:rPr>
              <w:t>McBurney</w:t>
            </w:r>
            <w:proofErr w:type="spellEnd"/>
            <w:r w:rsidRPr="00031358">
              <w:rPr>
                <w:rFonts w:asciiTheme="minorHAnsi" w:eastAsiaTheme="minorHAnsi" w:hAnsiTheme="minorHAnsi" w:cstheme="minorHAnsi"/>
                <w:b/>
                <w:bCs/>
                <w:color w:val="000000"/>
                <w:lang w:val="en-GB"/>
              </w:rPr>
              <w:t xml:space="preserve">: </w:t>
            </w:r>
            <w:r w:rsidRPr="00031358">
              <w:rPr>
                <w:rFonts w:asciiTheme="minorHAnsi" w:eastAsiaTheme="minorHAnsi" w:hAnsiTheme="minorHAnsi" w:cstheme="minorHAnsi"/>
                <w:color w:val="000000"/>
                <w:lang w:val="en-GB"/>
              </w:rPr>
              <w:t xml:space="preserve">I'd need to take that question on notice. </w:t>
            </w:r>
          </w:p>
          <w:p w14:paraId="5A66E65D" w14:textId="77777777" w:rsidR="00033DF3" w:rsidRPr="00031358" w:rsidRDefault="00033DF3" w:rsidP="00523933">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SHELDON: </w:t>
            </w:r>
            <w:r w:rsidRPr="00031358">
              <w:rPr>
                <w:rFonts w:asciiTheme="minorHAnsi" w:eastAsiaTheme="minorHAnsi" w:hAnsiTheme="minorHAnsi" w:cstheme="minorHAnsi"/>
                <w:color w:val="000000"/>
                <w:lang w:val="en-GB"/>
              </w:rPr>
              <w:t xml:space="preserve">I'd hazard a guess that, with one case of underpayments, there hasn't been a great deal when it comes to employers. And thank you for drawing my attention to the matter that was raised before at estimates. As you're aware, there was a question raised regarding the inductions of 1,150 workers on a project performed by Master Builders, who charged $99 per worker, receiving an estimated $113,000 in construction, and you made a complaint to John Holland regarding the potential breach of the 2006 building code, which prevents inductions being delegated to Master Builders. The union said the induction courses for the Chinese plasterers were inadequate and many had told the union that they were not provided with access to an interpreter, despite their speaking little or no English. Master Builders Tasmania also confirmed executive director Matthew Pollock said in September the contracting companies did not identify the need for interpreters during its induction sessions. It also was revealed in September about 130 mostly foreign nationals were allegedly not paid by subcontractor Accuracy Interiors for up to two months. Have you investigated the 130 people, mostly foreign nationals, who were allegedly not paid by subcontractor Accuracy Interiors for up to two months? </w:t>
            </w:r>
          </w:p>
          <w:p w14:paraId="7F175F2F" w14:textId="38A06DBB" w:rsidR="00033DF3" w:rsidRPr="00031358" w:rsidRDefault="00033DF3" w:rsidP="00523933">
            <w:pPr>
              <w:autoSpaceDE w:val="0"/>
              <w:autoSpaceDN w:val="0"/>
              <w:adjustRightInd w:val="0"/>
              <w:spacing w:after="0" w:line="240" w:lineRule="auto"/>
              <w:rPr>
                <w:rFonts w:asciiTheme="minorHAnsi" w:eastAsiaTheme="minorHAnsi" w:hAnsiTheme="minorHAnsi" w:cstheme="minorHAnsi"/>
                <w:bCs/>
              </w:rPr>
            </w:pPr>
            <w:r w:rsidRPr="00031358">
              <w:rPr>
                <w:rFonts w:asciiTheme="minorHAnsi" w:eastAsiaTheme="minorHAnsi" w:hAnsiTheme="minorHAnsi" w:cstheme="minorHAnsi"/>
                <w:b/>
                <w:bCs/>
                <w:color w:val="000000"/>
                <w:lang w:val="en-GB"/>
              </w:rPr>
              <w:t xml:space="preserve">Mr </w:t>
            </w:r>
            <w:proofErr w:type="spellStart"/>
            <w:r w:rsidRPr="00031358">
              <w:rPr>
                <w:rFonts w:asciiTheme="minorHAnsi" w:eastAsiaTheme="minorHAnsi" w:hAnsiTheme="minorHAnsi" w:cstheme="minorHAnsi"/>
                <w:b/>
                <w:bCs/>
                <w:color w:val="000000"/>
                <w:lang w:val="en-GB"/>
              </w:rPr>
              <w:t>McBurney</w:t>
            </w:r>
            <w:proofErr w:type="spellEnd"/>
            <w:r w:rsidRPr="00031358">
              <w:rPr>
                <w:rFonts w:asciiTheme="minorHAnsi" w:eastAsiaTheme="minorHAnsi" w:hAnsiTheme="minorHAnsi" w:cstheme="minorHAnsi"/>
                <w:b/>
                <w:bCs/>
                <w:color w:val="000000"/>
                <w:lang w:val="en-GB"/>
              </w:rPr>
              <w:t xml:space="preserve">: </w:t>
            </w:r>
            <w:r w:rsidRPr="00031358">
              <w:rPr>
                <w:rFonts w:asciiTheme="minorHAnsi" w:eastAsiaTheme="minorHAnsi" w:hAnsiTheme="minorHAnsi" w:cstheme="minorHAnsi"/>
                <w:color w:val="000000"/>
                <w:lang w:val="en-GB"/>
              </w:rPr>
              <w:t>Yes, Senator.</w:t>
            </w:r>
          </w:p>
        </w:tc>
        <w:tc>
          <w:tcPr>
            <w:tcW w:w="1843" w:type="dxa"/>
            <w:tcBorders>
              <w:top w:val="single" w:sz="4" w:space="0" w:color="auto"/>
              <w:left w:val="nil"/>
              <w:bottom w:val="single" w:sz="4" w:space="0" w:color="auto"/>
              <w:right w:val="single" w:sz="4" w:space="0" w:color="auto"/>
            </w:tcBorders>
            <w:shd w:val="clear" w:color="auto" w:fill="auto"/>
          </w:tcPr>
          <w:p w14:paraId="3230ADC3" w14:textId="77777777" w:rsidR="00033DF3" w:rsidRDefault="00033DF3" w:rsidP="00530C07">
            <w:pPr>
              <w:tabs>
                <w:tab w:val="left" w:pos="5519"/>
              </w:tabs>
              <w:rPr>
                <w:rFonts w:asciiTheme="minorHAnsi" w:hAnsiTheme="minorHAnsi" w:cstheme="minorHAnsi"/>
                <w:lang w:eastAsia="en-AU"/>
              </w:rPr>
            </w:pPr>
            <w:r>
              <w:rPr>
                <w:rFonts w:asciiTheme="minorHAnsi" w:hAnsiTheme="minorHAnsi" w:cstheme="minorHAnsi"/>
                <w:lang w:eastAsia="en-AU"/>
              </w:rPr>
              <w:t xml:space="preserve">Wednesday 23 October 2019 </w:t>
            </w:r>
          </w:p>
          <w:p w14:paraId="3EAB7D31" w14:textId="04074B33" w:rsidR="00033DF3" w:rsidRPr="00667A54" w:rsidRDefault="00033DF3" w:rsidP="00530C07">
            <w:pPr>
              <w:tabs>
                <w:tab w:val="left" w:pos="5519"/>
              </w:tabs>
              <w:rPr>
                <w:rFonts w:asciiTheme="minorHAnsi" w:hAnsiTheme="minorHAnsi" w:cstheme="minorHAnsi"/>
                <w:lang w:eastAsia="en-AU"/>
              </w:rPr>
            </w:pPr>
            <w:r>
              <w:rPr>
                <w:rFonts w:asciiTheme="minorHAnsi" w:hAnsiTheme="minorHAnsi" w:cstheme="minorHAnsi"/>
                <w:lang w:eastAsia="en-AU"/>
              </w:rPr>
              <w:t>P 75</w:t>
            </w:r>
          </w:p>
        </w:tc>
      </w:tr>
      <w:tr w:rsidR="00033DF3" w:rsidRPr="00DB0BCC" w14:paraId="6B840954" w14:textId="1ADA1B41" w:rsidTr="00033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8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5FB9A30" w14:textId="3256E983" w:rsidR="00033DF3" w:rsidRPr="00677EDA" w:rsidRDefault="00033DF3" w:rsidP="000C6A9B">
            <w:pPr>
              <w:rPr>
                <w:rFonts w:asciiTheme="minorHAnsi" w:hAnsiTheme="minorHAnsi" w:cstheme="minorHAnsi"/>
              </w:rPr>
            </w:pPr>
            <w:r w:rsidRPr="00677EDA">
              <w:rPr>
                <w:rFonts w:asciiTheme="minorHAnsi" w:hAnsiTheme="minorHAnsi" w:cstheme="minorHAnsi"/>
                <w:lang w:eastAsia="en-AU"/>
              </w:rPr>
              <w:t>EEC-SBE19-18</w:t>
            </w:r>
          </w:p>
        </w:tc>
        <w:tc>
          <w:tcPr>
            <w:tcW w:w="1560" w:type="dxa"/>
            <w:tcBorders>
              <w:top w:val="single" w:sz="4" w:space="0" w:color="auto"/>
              <w:left w:val="nil"/>
              <w:bottom w:val="single" w:sz="4" w:space="0" w:color="auto"/>
              <w:right w:val="single" w:sz="4" w:space="0" w:color="auto"/>
            </w:tcBorders>
            <w:shd w:val="clear" w:color="auto" w:fill="auto"/>
          </w:tcPr>
          <w:p w14:paraId="50572523" w14:textId="20144366" w:rsidR="00033DF3" w:rsidRPr="00A22D05" w:rsidRDefault="00033DF3" w:rsidP="000C6A9B">
            <w:pPr>
              <w:rPr>
                <w:rFonts w:asciiTheme="minorHAnsi" w:hAnsiTheme="minorHAnsi" w:cstheme="minorHAnsi"/>
                <w:lang w:eastAsia="en-AU"/>
              </w:rPr>
            </w:pPr>
            <w:r w:rsidRPr="00A22D05">
              <w:rPr>
                <w:rFonts w:asciiTheme="minorHAnsi" w:hAnsiTheme="minorHAnsi" w:cstheme="minorHAnsi"/>
                <w:lang w:eastAsia="en-AU"/>
              </w:rPr>
              <w:t>Minister for Industrial Relations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A3899BD" w14:textId="01F4D501" w:rsidR="00033DF3" w:rsidRPr="00A22D05" w:rsidRDefault="00033DF3" w:rsidP="000C6A9B">
            <w:pPr>
              <w:rPr>
                <w:rFonts w:asciiTheme="minorHAnsi" w:hAnsiTheme="minorHAnsi" w:cstheme="minorHAnsi"/>
              </w:rPr>
            </w:pPr>
            <w:r w:rsidRPr="00A22D05">
              <w:rPr>
                <w:rFonts w:asciiTheme="minorHAnsi" w:hAnsiTheme="minorHAnsi" w:cstheme="minorHAnsi"/>
                <w:bCs/>
              </w:rPr>
              <w:t>Australian Building and Construction Commission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86EC253" w14:textId="0A91B92B" w:rsidR="00033DF3" w:rsidRPr="00A22D05" w:rsidRDefault="00033DF3" w:rsidP="000C6A9B">
            <w:pPr>
              <w:rPr>
                <w:rFonts w:asciiTheme="minorHAnsi" w:hAnsiTheme="minorHAnsi" w:cstheme="minorHAnsi"/>
                <w:lang w:eastAsia="en-AU"/>
              </w:rPr>
            </w:pPr>
            <w:r w:rsidRPr="00A22D05">
              <w:rPr>
                <w:rFonts w:asciiTheme="minorHAnsi" w:eastAsiaTheme="minorHAnsi" w:hAnsiTheme="minorHAnsi" w:cstheme="minorHAnsi"/>
                <w:b/>
                <w:bCs/>
                <w:color w:val="000000"/>
                <w:lang w:val="en-GB"/>
              </w:rPr>
              <w:t>SHELDON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21BBC0" w14:textId="09D27B15" w:rsidR="00033DF3" w:rsidRPr="00A22D05" w:rsidRDefault="00033DF3" w:rsidP="000C6A9B">
            <w:pPr>
              <w:pStyle w:val="NoSpacing"/>
              <w:rPr>
                <w:rFonts w:asciiTheme="minorHAnsi" w:hAnsiTheme="minorHAnsi" w:cstheme="minorHAnsi"/>
                <w:lang w:eastAsia="en-AU"/>
              </w:rPr>
            </w:pPr>
            <w:r w:rsidRPr="00A22D05">
              <w:rPr>
                <w:rFonts w:asciiTheme="minorHAnsi" w:hAnsiTheme="minorHAnsi" w:cstheme="minorHAnsi"/>
                <w:lang w:eastAsia="en-AU"/>
              </w:rPr>
              <w:t xml:space="preserve">ABCC prosecutions/investigations </w:t>
            </w:r>
          </w:p>
        </w:tc>
        <w:tc>
          <w:tcPr>
            <w:tcW w:w="11907" w:type="dxa"/>
            <w:tcBorders>
              <w:top w:val="single" w:sz="4" w:space="0" w:color="auto"/>
              <w:left w:val="nil"/>
              <w:bottom w:val="single" w:sz="4" w:space="0" w:color="auto"/>
              <w:right w:val="single" w:sz="4" w:space="0" w:color="auto"/>
            </w:tcBorders>
            <w:shd w:val="clear" w:color="auto" w:fill="auto"/>
          </w:tcPr>
          <w:p w14:paraId="32FFFE63" w14:textId="27B60107" w:rsidR="00033DF3" w:rsidRPr="00031358" w:rsidRDefault="00033DF3" w:rsidP="00530C07">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SHELDON: </w:t>
            </w:r>
            <w:r w:rsidRPr="00031358">
              <w:rPr>
                <w:rFonts w:asciiTheme="minorHAnsi" w:eastAsiaTheme="minorHAnsi" w:hAnsiTheme="minorHAnsi" w:cstheme="minorHAnsi"/>
                <w:color w:val="000000"/>
                <w:lang w:val="en-GB"/>
              </w:rPr>
              <w:t xml:space="preserve">In its history, since December 2016, how many employers has the ABCC prosecuted or referred to other relevant agencies for investigation for the following: sham contracting? </w:t>
            </w:r>
          </w:p>
          <w:p w14:paraId="72BA92E8" w14:textId="77777777" w:rsidR="00033DF3" w:rsidRPr="00031358" w:rsidRDefault="00033DF3" w:rsidP="00530C07">
            <w:pPr>
              <w:pStyle w:val="Default"/>
              <w:rPr>
                <w:rFonts w:asciiTheme="minorHAnsi" w:hAnsiTheme="minorHAnsi" w:cstheme="minorHAnsi"/>
                <w:b/>
                <w:bCs/>
                <w:sz w:val="22"/>
                <w:szCs w:val="22"/>
              </w:rPr>
            </w:pPr>
            <w:r w:rsidRPr="00031358">
              <w:rPr>
                <w:rFonts w:asciiTheme="minorHAnsi" w:hAnsiTheme="minorHAnsi" w:cstheme="minorHAnsi"/>
                <w:b/>
                <w:bCs/>
                <w:sz w:val="22"/>
                <w:szCs w:val="22"/>
                <w:lang w:val="en-GB"/>
              </w:rPr>
              <w:t xml:space="preserve">Mr </w:t>
            </w:r>
            <w:proofErr w:type="spellStart"/>
            <w:r w:rsidRPr="00031358">
              <w:rPr>
                <w:rFonts w:asciiTheme="minorHAnsi" w:hAnsiTheme="minorHAnsi" w:cstheme="minorHAnsi"/>
                <w:b/>
                <w:bCs/>
                <w:sz w:val="22"/>
                <w:szCs w:val="22"/>
                <w:lang w:val="en-GB"/>
              </w:rPr>
              <w:t>McBurney</w:t>
            </w:r>
            <w:proofErr w:type="spellEnd"/>
            <w:r w:rsidRPr="00031358">
              <w:rPr>
                <w:rFonts w:asciiTheme="minorHAnsi" w:hAnsiTheme="minorHAnsi" w:cstheme="minorHAnsi"/>
                <w:b/>
                <w:bCs/>
                <w:sz w:val="22"/>
                <w:szCs w:val="22"/>
                <w:lang w:val="en-GB"/>
              </w:rPr>
              <w:t xml:space="preserve">: </w:t>
            </w:r>
            <w:r w:rsidRPr="00031358">
              <w:rPr>
                <w:rFonts w:asciiTheme="minorHAnsi" w:hAnsiTheme="minorHAnsi" w:cstheme="minorHAnsi"/>
                <w:sz w:val="22"/>
                <w:szCs w:val="22"/>
                <w:lang w:val="en-GB"/>
              </w:rPr>
              <w:t>We've not prosecuted an employer for sham contracting since 2 December 2016. In relation to referrals, I'll take the question on notice.</w:t>
            </w:r>
            <w:r w:rsidRPr="00031358">
              <w:rPr>
                <w:rFonts w:asciiTheme="minorHAnsi" w:hAnsiTheme="minorHAnsi" w:cstheme="minorHAnsi"/>
                <w:b/>
                <w:bCs/>
                <w:sz w:val="22"/>
                <w:szCs w:val="22"/>
              </w:rPr>
              <w:t xml:space="preserve"> </w:t>
            </w:r>
          </w:p>
          <w:p w14:paraId="7103C71E" w14:textId="7AA2C8C9" w:rsidR="00033DF3" w:rsidRPr="00031358" w:rsidRDefault="00033DF3" w:rsidP="00530C07">
            <w:pPr>
              <w:pStyle w:val="Default"/>
              <w:rPr>
                <w:rFonts w:asciiTheme="minorHAnsi" w:hAnsiTheme="minorHAnsi" w:cstheme="minorHAnsi"/>
                <w:sz w:val="22"/>
                <w:szCs w:val="22"/>
                <w:lang w:val="en-GB"/>
              </w:rPr>
            </w:pPr>
            <w:r w:rsidRPr="00031358">
              <w:rPr>
                <w:rFonts w:asciiTheme="minorHAnsi" w:hAnsiTheme="minorHAnsi" w:cstheme="minorHAnsi"/>
                <w:b/>
                <w:bCs/>
                <w:sz w:val="22"/>
                <w:szCs w:val="22"/>
                <w:lang w:val="en-GB"/>
              </w:rPr>
              <w:t xml:space="preserve">Senator SHELDON: </w:t>
            </w:r>
            <w:r w:rsidRPr="00031358">
              <w:rPr>
                <w:rFonts w:asciiTheme="minorHAnsi" w:hAnsiTheme="minorHAnsi" w:cstheme="minorHAnsi"/>
                <w:sz w:val="22"/>
                <w:szCs w:val="22"/>
                <w:lang w:val="en-GB"/>
              </w:rPr>
              <w:t xml:space="preserve">Wage theft? </w:t>
            </w:r>
          </w:p>
          <w:p w14:paraId="38FACDA0" w14:textId="77777777" w:rsidR="00033DF3" w:rsidRPr="00031358" w:rsidRDefault="00033DF3" w:rsidP="00530C07">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Mr </w:t>
            </w:r>
            <w:proofErr w:type="spellStart"/>
            <w:r w:rsidRPr="00031358">
              <w:rPr>
                <w:rFonts w:asciiTheme="minorHAnsi" w:eastAsiaTheme="minorHAnsi" w:hAnsiTheme="minorHAnsi" w:cstheme="minorHAnsi"/>
                <w:b/>
                <w:bCs/>
                <w:color w:val="000000"/>
                <w:lang w:val="en-GB"/>
              </w:rPr>
              <w:t>McBurney</w:t>
            </w:r>
            <w:proofErr w:type="spellEnd"/>
            <w:r w:rsidRPr="00031358">
              <w:rPr>
                <w:rFonts w:asciiTheme="minorHAnsi" w:eastAsiaTheme="minorHAnsi" w:hAnsiTheme="minorHAnsi" w:cstheme="minorHAnsi"/>
                <w:b/>
                <w:bCs/>
                <w:color w:val="000000"/>
                <w:lang w:val="en-GB"/>
              </w:rPr>
              <w:t xml:space="preserve">: </w:t>
            </w:r>
            <w:r w:rsidRPr="00031358">
              <w:rPr>
                <w:rFonts w:asciiTheme="minorHAnsi" w:eastAsiaTheme="minorHAnsi" w:hAnsiTheme="minorHAnsi" w:cstheme="minorHAnsi"/>
                <w:color w:val="000000"/>
                <w:lang w:val="en-GB"/>
              </w:rPr>
              <w:t xml:space="preserve">As I explained earlier, I've got one case before the court. </w:t>
            </w:r>
          </w:p>
          <w:p w14:paraId="08AF3331" w14:textId="77777777" w:rsidR="00033DF3" w:rsidRPr="00031358" w:rsidRDefault="00033DF3" w:rsidP="00530C07">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SHELDON: </w:t>
            </w:r>
            <w:r w:rsidRPr="00031358">
              <w:rPr>
                <w:rFonts w:asciiTheme="minorHAnsi" w:eastAsiaTheme="minorHAnsi" w:hAnsiTheme="minorHAnsi" w:cstheme="minorHAnsi"/>
                <w:color w:val="000000"/>
                <w:lang w:val="en-GB"/>
              </w:rPr>
              <w:t xml:space="preserve">One case and one case only. Are you aware how much money is owed in this industry? The Master Builders Association has stated publicly that over $6 billion, as I understand, occurs in wage theft. </w:t>
            </w:r>
          </w:p>
          <w:p w14:paraId="444B9DE4" w14:textId="77777777" w:rsidR="00033DF3" w:rsidRPr="00031358" w:rsidRDefault="00033DF3" w:rsidP="00530C07">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PRATT: </w:t>
            </w:r>
            <w:r w:rsidRPr="00031358">
              <w:rPr>
                <w:rFonts w:asciiTheme="minorHAnsi" w:eastAsiaTheme="minorHAnsi" w:hAnsiTheme="minorHAnsi" w:cstheme="minorHAnsi"/>
                <w:color w:val="000000"/>
                <w:lang w:val="en-GB"/>
              </w:rPr>
              <w:t xml:space="preserve">Just in the construction industry? </w:t>
            </w:r>
          </w:p>
          <w:p w14:paraId="23F50B6C" w14:textId="77777777" w:rsidR="00033DF3" w:rsidRPr="00031358" w:rsidRDefault="00033DF3" w:rsidP="00530C07">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SHELDON: </w:t>
            </w:r>
            <w:r w:rsidRPr="00031358">
              <w:rPr>
                <w:rFonts w:asciiTheme="minorHAnsi" w:eastAsiaTheme="minorHAnsi" w:hAnsiTheme="minorHAnsi" w:cstheme="minorHAnsi"/>
                <w:color w:val="000000"/>
                <w:lang w:val="en-GB"/>
              </w:rPr>
              <w:t xml:space="preserve">Just in the construction industry. </w:t>
            </w:r>
          </w:p>
          <w:p w14:paraId="0AC3EEAD" w14:textId="77777777" w:rsidR="00033DF3" w:rsidRPr="00031358" w:rsidRDefault="00033DF3" w:rsidP="00530C07">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Mr </w:t>
            </w:r>
            <w:proofErr w:type="spellStart"/>
            <w:r w:rsidRPr="00031358">
              <w:rPr>
                <w:rFonts w:asciiTheme="minorHAnsi" w:eastAsiaTheme="minorHAnsi" w:hAnsiTheme="minorHAnsi" w:cstheme="minorHAnsi"/>
                <w:b/>
                <w:bCs/>
                <w:color w:val="000000"/>
                <w:lang w:val="en-GB"/>
              </w:rPr>
              <w:t>McBurney</w:t>
            </w:r>
            <w:proofErr w:type="spellEnd"/>
            <w:r w:rsidRPr="00031358">
              <w:rPr>
                <w:rFonts w:asciiTheme="minorHAnsi" w:eastAsiaTheme="minorHAnsi" w:hAnsiTheme="minorHAnsi" w:cstheme="minorHAnsi"/>
                <w:b/>
                <w:bCs/>
                <w:color w:val="000000"/>
                <w:lang w:val="en-GB"/>
              </w:rPr>
              <w:t xml:space="preserve">: </w:t>
            </w:r>
            <w:r w:rsidRPr="00031358">
              <w:rPr>
                <w:rFonts w:asciiTheme="minorHAnsi" w:eastAsiaTheme="minorHAnsi" w:hAnsiTheme="minorHAnsi" w:cstheme="minorHAnsi"/>
                <w:color w:val="000000"/>
                <w:lang w:val="en-GB"/>
              </w:rPr>
              <w:t xml:space="preserve">All I can do is advise you of what steps we've taken to fulfil our statutory remit to recover wages in the building and construction sector. </w:t>
            </w:r>
          </w:p>
          <w:p w14:paraId="19A81E6B" w14:textId="77777777" w:rsidR="00033DF3" w:rsidRPr="00031358" w:rsidRDefault="00033DF3" w:rsidP="00530C07">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SHELDON: </w:t>
            </w:r>
            <w:r w:rsidRPr="00031358">
              <w:rPr>
                <w:rFonts w:asciiTheme="minorHAnsi" w:eastAsiaTheme="minorHAnsi" w:hAnsiTheme="minorHAnsi" w:cstheme="minorHAnsi"/>
                <w:color w:val="000000"/>
                <w:lang w:val="en-GB"/>
              </w:rPr>
              <w:t xml:space="preserve">Has the ABCC prosecuted or referred other relevant agencies for </w:t>
            </w:r>
            <w:proofErr w:type="spellStart"/>
            <w:r w:rsidRPr="00031358">
              <w:rPr>
                <w:rFonts w:asciiTheme="minorHAnsi" w:eastAsiaTheme="minorHAnsi" w:hAnsiTheme="minorHAnsi" w:cstheme="minorHAnsi"/>
                <w:color w:val="000000"/>
                <w:lang w:val="en-GB"/>
              </w:rPr>
              <w:t>nonpayment</w:t>
            </w:r>
            <w:proofErr w:type="spellEnd"/>
            <w:r w:rsidRPr="00031358">
              <w:rPr>
                <w:rFonts w:asciiTheme="minorHAnsi" w:eastAsiaTheme="minorHAnsi" w:hAnsiTheme="minorHAnsi" w:cstheme="minorHAnsi"/>
                <w:color w:val="000000"/>
                <w:lang w:val="en-GB"/>
              </w:rPr>
              <w:t xml:space="preserve"> of superannuation? </w:t>
            </w:r>
          </w:p>
          <w:p w14:paraId="61A3B1DB" w14:textId="77777777" w:rsidR="00033DF3" w:rsidRPr="00031358" w:rsidRDefault="00033DF3" w:rsidP="00530C07">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Mr </w:t>
            </w:r>
            <w:proofErr w:type="spellStart"/>
            <w:r w:rsidRPr="00031358">
              <w:rPr>
                <w:rFonts w:asciiTheme="minorHAnsi" w:eastAsiaTheme="minorHAnsi" w:hAnsiTheme="minorHAnsi" w:cstheme="minorHAnsi"/>
                <w:b/>
                <w:bCs/>
                <w:color w:val="000000"/>
                <w:lang w:val="en-GB"/>
              </w:rPr>
              <w:t>McBurney</w:t>
            </w:r>
            <w:proofErr w:type="spellEnd"/>
            <w:r w:rsidRPr="00031358">
              <w:rPr>
                <w:rFonts w:asciiTheme="minorHAnsi" w:eastAsiaTheme="minorHAnsi" w:hAnsiTheme="minorHAnsi" w:cstheme="minorHAnsi"/>
                <w:b/>
                <w:bCs/>
                <w:color w:val="000000"/>
                <w:lang w:val="en-GB"/>
              </w:rPr>
              <w:t xml:space="preserve">: </w:t>
            </w:r>
            <w:r w:rsidRPr="00031358">
              <w:rPr>
                <w:rFonts w:asciiTheme="minorHAnsi" w:eastAsiaTheme="minorHAnsi" w:hAnsiTheme="minorHAnsi" w:cstheme="minorHAnsi"/>
                <w:color w:val="000000"/>
                <w:lang w:val="en-GB"/>
              </w:rPr>
              <w:t xml:space="preserve">We've not commenced a prosecution for that. </w:t>
            </w:r>
          </w:p>
          <w:p w14:paraId="5FEB073B" w14:textId="77777777" w:rsidR="00033DF3" w:rsidRPr="00031358" w:rsidRDefault="00033DF3" w:rsidP="00530C07">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SHELDON: </w:t>
            </w:r>
            <w:r w:rsidRPr="00031358">
              <w:rPr>
                <w:rFonts w:asciiTheme="minorHAnsi" w:eastAsiaTheme="minorHAnsi" w:hAnsiTheme="minorHAnsi" w:cstheme="minorHAnsi"/>
                <w:color w:val="000000"/>
                <w:lang w:val="en-GB"/>
              </w:rPr>
              <w:t xml:space="preserve">So there are hundreds of millions of dollars owed by employers in this industry and you've taken no action. Breach of award or enterprise agreement? </w:t>
            </w:r>
          </w:p>
          <w:p w14:paraId="5681591E" w14:textId="77777777" w:rsidR="00033DF3" w:rsidRPr="00031358" w:rsidRDefault="00033DF3" w:rsidP="00530C07">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Mr </w:t>
            </w:r>
            <w:proofErr w:type="spellStart"/>
            <w:r w:rsidRPr="00031358">
              <w:rPr>
                <w:rFonts w:asciiTheme="minorHAnsi" w:eastAsiaTheme="minorHAnsi" w:hAnsiTheme="minorHAnsi" w:cstheme="minorHAnsi"/>
                <w:b/>
                <w:bCs/>
                <w:color w:val="000000"/>
                <w:lang w:val="en-GB"/>
              </w:rPr>
              <w:t>McBurney</w:t>
            </w:r>
            <w:proofErr w:type="spellEnd"/>
            <w:r w:rsidRPr="00031358">
              <w:rPr>
                <w:rFonts w:asciiTheme="minorHAnsi" w:eastAsiaTheme="minorHAnsi" w:hAnsiTheme="minorHAnsi" w:cstheme="minorHAnsi"/>
                <w:b/>
                <w:bCs/>
                <w:color w:val="000000"/>
                <w:lang w:val="en-GB"/>
              </w:rPr>
              <w:t xml:space="preserve">: </w:t>
            </w:r>
            <w:r w:rsidRPr="00031358">
              <w:rPr>
                <w:rFonts w:asciiTheme="minorHAnsi" w:eastAsiaTheme="minorHAnsi" w:hAnsiTheme="minorHAnsi" w:cstheme="minorHAnsi"/>
                <w:color w:val="000000"/>
                <w:lang w:val="en-GB"/>
              </w:rPr>
              <w:t xml:space="preserve">I can take you to the work we've done on recovering wages and entitlements since we assumed that responsibility on 2 December 2016— </w:t>
            </w:r>
          </w:p>
          <w:p w14:paraId="3B44C950" w14:textId="77777777" w:rsidR="00033DF3" w:rsidRPr="00031358" w:rsidRDefault="00033DF3" w:rsidP="00530C07">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lastRenderedPageBreak/>
              <w:t xml:space="preserve">Senator SHELDON: </w:t>
            </w:r>
            <w:r w:rsidRPr="00031358">
              <w:rPr>
                <w:rFonts w:asciiTheme="minorHAnsi" w:eastAsiaTheme="minorHAnsi" w:hAnsiTheme="minorHAnsi" w:cstheme="minorHAnsi"/>
                <w:color w:val="000000"/>
                <w:lang w:val="en-GB"/>
              </w:rPr>
              <w:t xml:space="preserve">No, I'm asking if you've taken action against any employers for a breach of award or enterprise </w:t>
            </w:r>
            <w:proofErr w:type="gramStart"/>
            <w:r w:rsidRPr="00031358">
              <w:rPr>
                <w:rFonts w:asciiTheme="minorHAnsi" w:eastAsiaTheme="minorHAnsi" w:hAnsiTheme="minorHAnsi" w:cstheme="minorHAnsi"/>
                <w:color w:val="000000"/>
                <w:lang w:val="en-GB"/>
              </w:rPr>
              <w:t>agreement?</w:t>
            </w:r>
            <w:proofErr w:type="gramEnd"/>
            <w:r w:rsidRPr="00031358">
              <w:rPr>
                <w:rFonts w:asciiTheme="minorHAnsi" w:eastAsiaTheme="minorHAnsi" w:hAnsiTheme="minorHAnsi" w:cstheme="minorHAnsi"/>
                <w:color w:val="000000"/>
                <w:lang w:val="en-GB"/>
              </w:rPr>
              <w:t xml:space="preserve"> </w:t>
            </w:r>
          </w:p>
          <w:p w14:paraId="51FDC69F" w14:textId="77777777" w:rsidR="00033DF3" w:rsidRPr="00031358" w:rsidRDefault="00033DF3" w:rsidP="00530C07">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Mr </w:t>
            </w:r>
            <w:proofErr w:type="spellStart"/>
            <w:r w:rsidRPr="00031358">
              <w:rPr>
                <w:rFonts w:asciiTheme="minorHAnsi" w:eastAsiaTheme="minorHAnsi" w:hAnsiTheme="minorHAnsi" w:cstheme="minorHAnsi"/>
                <w:b/>
                <w:bCs/>
                <w:color w:val="000000"/>
                <w:lang w:val="en-GB"/>
              </w:rPr>
              <w:t>McBurney</w:t>
            </w:r>
            <w:proofErr w:type="spellEnd"/>
            <w:r w:rsidRPr="00031358">
              <w:rPr>
                <w:rFonts w:asciiTheme="minorHAnsi" w:eastAsiaTheme="minorHAnsi" w:hAnsiTheme="minorHAnsi" w:cstheme="minorHAnsi"/>
                <w:b/>
                <w:bCs/>
                <w:color w:val="000000"/>
                <w:lang w:val="en-GB"/>
              </w:rPr>
              <w:t xml:space="preserve">: </w:t>
            </w:r>
            <w:r w:rsidRPr="00031358">
              <w:rPr>
                <w:rFonts w:asciiTheme="minorHAnsi" w:eastAsiaTheme="minorHAnsi" w:hAnsiTheme="minorHAnsi" w:cstheme="minorHAnsi"/>
                <w:color w:val="000000"/>
                <w:lang w:val="en-GB"/>
              </w:rPr>
              <w:t>We've not taken court action for that.</w:t>
            </w:r>
          </w:p>
          <w:p w14:paraId="50B6A5D0" w14:textId="77777777" w:rsidR="00033DF3" w:rsidRPr="00031358" w:rsidRDefault="00033DF3" w:rsidP="00530C07">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SHELDON: </w:t>
            </w:r>
            <w:r w:rsidRPr="00031358">
              <w:rPr>
                <w:rFonts w:asciiTheme="minorHAnsi" w:eastAsiaTheme="minorHAnsi" w:hAnsiTheme="minorHAnsi" w:cstheme="minorHAnsi"/>
                <w:color w:val="000000"/>
                <w:lang w:val="en-GB"/>
              </w:rPr>
              <w:t xml:space="preserve">A breach of occupational health and safety laws? </w:t>
            </w:r>
          </w:p>
          <w:p w14:paraId="0A03F582" w14:textId="77777777" w:rsidR="00033DF3" w:rsidRPr="00031358" w:rsidRDefault="00033DF3" w:rsidP="00530C07">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Mr </w:t>
            </w:r>
            <w:proofErr w:type="spellStart"/>
            <w:r w:rsidRPr="00031358">
              <w:rPr>
                <w:rFonts w:asciiTheme="minorHAnsi" w:eastAsiaTheme="minorHAnsi" w:hAnsiTheme="minorHAnsi" w:cstheme="minorHAnsi"/>
                <w:b/>
                <w:bCs/>
                <w:color w:val="000000"/>
                <w:lang w:val="en-GB"/>
              </w:rPr>
              <w:t>McBurney</w:t>
            </w:r>
            <w:proofErr w:type="spellEnd"/>
            <w:r w:rsidRPr="00031358">
              <w:rPr>
                <w:rFonts w:asciiTheme="minorHAnsi" w:eastAsiaTheme="minorHAnsi" w:hAnsiTheme="minorHAnsi" w:cstheme="minorHAnsi"/>
                <w:b/>
                <w:bCs/>
                <w:color w:val="000000"/>
                <w:lang w:val="en-GB"/>
              </w:rPr>
              <w:t xml:space="preserve">: </w:t>
            </w:r>
            <w:r w:rsidRPr="00031358">
              <w:rPr>
                <w:rFonts w:asciiTheme="minorHAnsi" w:eastAsiaTheme="minorHAnsi" w:hAnsiTheme="minorHAnsi" w:cstheme="minorHAnsi"/>
                <w:color w:val="000000"/>
                <w:lang w:val="en-GB"/>
              </w:rPr>
              <w:t xml:space="preserve">At this stage, I might defer to my deputy commissioner, Mr Pettit, who's responsible for our wages and entitlements operations. </w:t>
            </w:r>
          </w:p>
          <w:p w14:paraId="54EE20A4" w14:textId="77777777" w:rsidR="00033DF3" w:rsidRPr="00031358" w:rsidRDefault="00033DF3" w:rsidP="00530C07">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Mr Pettit: </w:t>
            </w:r>
            <w:r w:rsidRPr="00031358">
              <w:rPr>
                <w:rFonts w:asciiTheme="minorHAnsi" w:eastAsiaTheme="minorHAnsi" w:hAnsiTheme="minorHAnsi" w:cstheme="minorHAnsi"/>
                <w:color w:val="000000"/>
                <w:lang w:val="en-GB"/>
              </w:rPr>
              <w:t xml:space="preserve">The one proceeding we would've filed would have been for a breach of an enterprise agreement on a modern award. I'm not sure which one it would have been for, but I can get you that detail if you'd like it. </w:t>
            </w:r>
          </w:p>
          <w:p w14:paraId="4E67180E" w14:textId="77777777" w:rsidR="00033DF3" w:rsidRPr="00031358" w:rsidRDefault="00033DF3" w:rsidP="00530C07">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SHELDON: </w:t>
            </w:r>
            <w:r w:rsidRPr="00031358">
              <w:rPr>
                <w:rFonts w:asciiTheme="minorHAnsi" w:eastAsiaTheme="minorHAnsi" w:hAnsiTheme="minorHAnsi" w:cstheme="minorHAnsi"/>
                <w:color w:val="000000"/>
                <w:lang w:val="en-GB"/>
              </w:rPr>
              <w:t xml:space="preserve">The detail would be helpful. It's obviously not high on the priority list, even though I do note that my opening comments and questions from the statements that the ABCC says that they're supposed to be pursuing since December 2016. A breach of immigration laws? </w:t>
            </w:r>
          </w:p>
          <w:p w14:paraId="6412C12D" w14:textId="77777777" w:rsidR="00033DF3" w:rsidRPr="00031358" w:rsidRDefault="00033DF3" w:rsidP="00530C07">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Mr </w:t>
            </w:r>
            <w:proofErr w:type="spellStart"/>
            <w:r w:rsidRPr="00031358">
              <w:rPr>
                <w:rFonts w:asciiTheme="minorHAnsi" w:eastAsiaTheme="minorHAnsi" w:hAnsiTheme="minorHAnsi" w:cstheme="minorHAnsi"/>
                <w:b/>
                <w:bCs/>
                <w:color w:val="000000"/>
                <w:lang w:val="en-GB"/>
              </w:rPr>
              <w:t>McBurney</w:t>
            </w:r>
            <w:proofErr w:type="spellEnd"/>
            <w:r w:rsidRPr="00031358">
              <w:rPr>
                <w:rFonts w:asciiTheme="minorHAnsi" w:eastAsiaTheme="minorHAnsi" w:hAnsiTheme="minorHAnsi" w:cstheme="minorHAnsi"/>
                <w:b/>
                <w:bCs/>
                <w:color w:val="000000"/>
                <w:lang w:val="en-GB"/>
              </w:rPr>
              <w:t xml:space="preserve">: </w:t>
            </w:r>
            <w:r w:rsidRPr="00031358">
              <w:rPr>
                <w:rFonts w:asciiTheme="minorHAnsi" w:eastAsiaTheme="minorHAnsi" w:hAnsiTheme="minorHAnsi" w:cstheme="minorHAnsi"/>
                <w:color w:val="000000"/>
                <w:lang w:val="en-GB"/>
              </w:rPr>
              <w:t xml:space="preserve">We're not responsible for prosecuting breaches of immigration laws. </w:t>
            </w:r>
          </w:p>
          <w:p w14:paraId="3E89D15C" w14:textId="77777777" w:rsidR="00033DF3" w:rsidRPr="00031358" w:rsidRDefault="00033DF3" w:rsidP="00530C07">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SHELDON: </w:t>
            </w:r>
            <w:r w:rsidRPr="00031358">
              <w:rPr>
                <w:rFonts w:asciiTheme="minorHAnsi" w:eastAsiaTheme="minorHAnsi" w:hAnsiTheme="minorHAnsi" w:cstheme="minorHAnsi"/>
                <w:color w:val="000000"/>
                <w:lang w:val="en-GB"/>
              </w:rPr>
              <w:t xml:space="preserve">Have you referred to other relevant agencies for investigation? </w:t>
            </w:r>
          </w:p>
          <w:p w14:paraId="6759CFD0" w14:textId="77777777" w:rsidR="00033DF3" w:rsidRPr="00031358" w:rsidRDefault="00033DF3" w:rsidP="00530C07">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Mr </w:t>
            </w:r>
            <w:proofErr w:type="spellStart"/>
            <w:r w:rsidRPr="00031358">
              <w:rPr>
                <w:rFonts w:asciiTheme="minorHAnsi" w:eastAsiaTheme="minorHAnsi" w:hAnsiTheme="minorHAnsi" w:cstheme="minorHAnsi"/>
                <w:b/>
                <w:bCs/>
                <w:color w:val="000000"/>
                <w:lang w:val="en-GB"/>
              </w:rPr>
              <w:t>McBurney</w:t>
            </w:r>
            <w:proofErr w:type="spellEnd"/>
            <w:r w:rsidRPr="00031358">
              <w:rPr>
                <w:rFonts w:asciiTheme="minorHAnsi" w:eastAsiaTheme="minorHAnsi" w:hAnsiTheme="minorHAnsi" w:cstheme="minorHAnsi"/>
                <w:b/>
                <w:bCs/>
                <w:color w:val="000000"/>
                <w:lang w:val="en-GB"/>
              </w:rPr>
              <w:t xml:space="preserve">: </w:t>
            </w:r>
            <w:r w:rsidRPr="00031358">
              <w:rPr>
                <w:rFonts w:asciiTheme="minorHAnsi" w:eastAsiaTheme="minorHAnsi" w:hAnsiTheme="minorHAnsi" w:cstheme="minorHAnsi"/>
                <w:color w:val="000000"/>
                <w:lang w:val="en-GB"/>
              </w:rPr>
              <w:t>We have made referrals, but I'd have to take the question of the number of those referrals on notice.</w:t>
            </w:r>
          </w:p>
          <w:p w14:paraId="6BB00E27" w14:textId="77777777" w:rsidR="00033DF3" w:rsidRPr="00031358" w:rsidRDefault="00033DF3" w:rsidP="00530C07">
            <w:pPr>
              <w:autoSpaceDE w:val="0"/>
              <w:autoSpaceDN w:val="0"/>
              <w:adjustRightInd w:val="0"/>
              <w:spacing w:after="0" w:line="240" w:lineRule="auto"/>
              <w:rPr>
                <w:rFonts w:asciiTheme="minorHAnsi" w:hAnsiTheme="minorHAnsi" w:cstheme="minorHAnsi"/>
              </w:rPr>
            </w:pPr>
            <w:r w:rsidRPr="00031358">
              <w:rPr>
                <w:rFonts w:asciiTheme="minorHAnsi" w:hAnsiTheme="minorHAnsi" w:cstheme="minorHAnsi"/>
                <w:b/>
                <w:bCs/>
              </w:rPr>
              <w:t xml:space="preserve">Senator SHELDON: </w:t>
            </w:r>
            <w:r w:rsidRPr="00031358">
              <w:rPr>
                <w:rFonts w:asciiTheme="minorHAnsi" w:hAnsiTheme="minorHAnsi" w:cstheme="minorHAnsi"/>
              </w:rPr>
              <w:t>Breach of taxation laws?</w:t>
            </w:r>
          </w:p>
          <w:p w14:paraId="3DDD459F" w14:textId="77777777" w:rsidR="00033DF3" w:rsidRPr="00031358" w:rsidRDefault="00033DF3" w:rsidP="00530C07">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Mr </w:t>
            </w:r>
            <w:proofErr w:type="spellStart"/>
            <w:r w:rsidRPr="00031358">
              <w:rPr>
                <w:rFonts w:asciiTheme="minorHAnsi" w:eastAsiaTheme="minorHAnsi" w:hAnsiTheme="minorHAnsi" w:cstheme="minorHAnsi"/>
                <w:b/>
                <w:bCs/>
                <w:color w:val="000000"/>
                <w:lang w:val="en-GB"/>
              </w:rPr>
              <w:t>McBurney</w:t>
            </w:r>
            <w:proofErr w:type="spellEnd"/>
            <w:r w:rsidRPr="00031358">
              <w:rPr>
                <w:rFonts w:asciiTheme="minorHAnsi" w:eastAsiaTheme="minorHAnsi" w:hAnsiTheme="minorHAnsi" w:cstheme="minorHAnsi"/>
                <w:b/>
                <w:bCs/>
                <w:color w:val="000000"/>
                <w:lang w:val="en-GB"/>
              </w:rPr>
              <w:t xml:space="preserve">: </w:t>
            </w:r>
            <w:r w:rsidRPr="00031358">
              <w:rPr>
                <w:rFonts w:asciiTheme="minorHAnsi" w:eastAsiaTheme="minorHAnsi" w:hAnsiTheme="minorHAnsi" w:cstheme="minorHAnsi"/>
                <w:color w:val="000000"/>
                <w:lang w:val="en-GB"/>
              </w:rPr>
              <w:t xml:space="preserve">We're not responsible for prosecuting breaches of taxation laws. I do have an information-sharing power to make referrals to the Australian Taxation Office, and I have done that and I can provide the details of the referrals to you on notice. </w:t>
            </w:r>
          </w:p>
          <w:p w14:paraId="752C872B" w14:textId="6CC4C2A5" w:rsidR="00033DF3" w:rsidRPr="00031358" w:rsidRDefault="00033DF3" w:rsidP="00530C07">
            <w:pPr>
              <w:autoSpaceDE w:val="0"/>
              <w:autoSpaceDN w:val="0"/>
              <w:adjustRightInd w:val="0"/>
              <w:spacing w:after="0" w:line="240" w:lineRule="auto"/>
              <w:rPr>
                <w:rFonts w:asciiTheme="minorHAnsi" w:eastAsiaTheme="minorHAnsi" w:hAnsiTheme="minorHAnsi" w:cstheme="minorHAnsi"/>
                <w:bCs/>
                <w:color w:val="000000"/>
              </w:rPr>
            </w:pPr>
            <w:r w:rsidRPr="00031358">
              <w:rPr>
                <w:rFonts w:asciiTheme="minorHAnsi" w:eastAsiaTheme="minorHAnsi" w:hAnsiTheme="minorHAnsi" w:cstheme="minorHAnsi"/>
                <w:b/>
                <w:bCs/>
                <w:color w:val="000000"/>
                <w:lang w:val="en-GB"/>
              </w:rPr>
              <w:t xml:space="preserve">Senator SHELDON: </w:t>
            </w:r>
            <w:r w:rsidRPr="00031358">
              <w:rPr>
                <w:rFonts w:asciiTheme="minorHAnsi" w:eastAsiaTheme="minorHAnsi" w:hAnsiTheme="minorHAnsi" w:cstheme="minorHAnsi"/>
                <w:color w:val="000000"/>
                <w:lang w:val="en-GB"/>
              </w:rPr>
              <w:t>So we've no sham contracting, one case of wage theft and nothing with regard to superannuation. We may have one with regard to enterprise agreements. The Fair Work Commission has a detailed litigation policy, the latest version of which was published in October 2018. Can you point me in the direction of where I can find the ABCC's formal litigation policy?</w:t>
            </w:r>
          </w:p>
        </w:tc>
        <w:tc>
          <w:tcPr>
            <w:tcW w:w="1843" w:type="dxa"/>
            <w:tcBorders>
              <w:top w:val="single" w:sz="4" w:space="0" w:color="auto"/>
              <w:left w:val="nil"/>
              <w:bottom w:val="single" w:sz="4" w:space="0" w:color="auto"/>
              <w:right w:val="single" w:sz="4" w:space="0" w:color="auto"/>
            </w:tcBorders>
            <w:shd w:val="clear" w:color="auto" w:fill="auto"/>
          </w:tcPr>
          <w:p w14:paraId="0BD14E81" w14:textId="77777777" w:rsidR="00033DF3" w:rsidRDefault="00033DF3" w:rsidP="00530C07">
            <w:pPr>
              <w:tabs>
                <w:tab w:val="left" w:pos="5519"/>
              </w:tabs>
              <w:rPr>
                <w:rFonts w:asciiTheme="minorHAnsi" w:hAnsiTheme="minorHAnsi" w:cstheme="minorHAnsi"/>
                <w:lang w:eastAsia="en-AU"/>
              </w:rPr>
            </w:pPr>
            <w:r>
              <w:rPr>
                <w:rFonts w:asciiTheme="minorHAnsi" w:hAnsiTheme="minorHAnsi" w:cstheme="minorHAnsi"/>
                <w:lang w:eastAsia="en-AU"/>
              </w:rPr>
              <w:lastRenderedPageBreak/>
              <w:t xml:space="preserve">Wednesday 23 October 2019 </w:t>
            </w:r>
          </w:p>
          <w:p w14:paraId="484A7555" w14:textId="456A870A" w:rsidR="00033DF3" w:rsidRPr="00DB0BCC" w:rsidRDefault="00033DF3" w:rsidP="00F14799">
            <w:pPr>
              <w:tabs>
                <w:tab w:val="left" w:pos="5519"/>
              </w:tabs>
              <w:rPr>
                <w:rFonts w:asciiTheme="minorHAnsi" w:hAnsiTheme="minorHAnsi" w:cstheme="minorHAnsi"/>
                <w:lang w:eastAsia="en-AU"/>
              </w:rPr>
            </w:pPr>
            <w:r>
              <w:rPr>
                <w:rFonts w:asciiTheme="minorHAnsi" w:hAnsiTheme="minorHAnsi" w:cstheme="minorHAnsi"/>
                <w:lang w:eastAsia="en-AU"/>
              </w:rPr>
              <w:t>P76-77</w:t>
            </w:r>
          </w:p>
        </w:tc>
      </w:tr>
      <w:tr w:rsidR="00033DF3" w:rsidRPr="00DB0BCC" w14:paraId="4540FCED" w14:textId="086A95AD" w:rsidTr="00033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8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D4F7492" w14:textId="10936F33" w:rsidR="00033DF3" w:rsidRPr="00677EDA" w:rsidRDefault="00033DF3" w:rsidP="000C6A9B">
            <w:pPr>
              <w:rPr>
                <w:rFonts w:asciiTheme="minorHAnsi" w:hAnsiTheme="minorHAnsi" w:cstheme="minorHAnsi"/>
              </w:rPr>
            </w:pPr>
            <w:r w:rsidRPr="00677EDA">
              <w:rPr>
                <w:rFonts w:asciiTheme="minorHAnsi" w:hAnsiTheme="minorHAnsi" w:cstheme="minorHAnsi"/>
                <w:lang w:eastAsia="en-AU"/>
              </w:rPr>
              <w:lastRenderedPageBreak/>
              <w:t>EEC-SBE19-19</w:t>
            </w:r>
          </w:p>
        </w:tc>
        <w:tc>
          <w:tcPr>
            <w:tcW w:w="1560" w:type="dxa"/>
            <w:tcBorders>
              <w:top w:val="single" w:sz="4" w:space="0" w:color="auto"/>
              <w:left w:val="nil"/>
              <w:bottom w:val="single" w:sz="4" w:space="0" w:color="auto"/>
              <w:right w:val="single" w:sz="4" w:space="0" w:color="auto"/>
            </w:tcBorders>
            <w:shd w:val="clear" w:color="auto" w:fill="auto"/>
          </w:tcPr>
          <w:p w14:paraId="6C38010B" w14:textId="42F2E1F3" w:rsidR="00033DF3" w:rsidRPr="00A22D05" w:rsidRDefault="00033DF3" w:rsidP="000C6A9B">
            <w:pPr>
              <w:rPr>
                <w:rFonts w:asciiTheme="minorHAnsi" w:hAnsiTheme="minorHAnsi" w:cstheme="minorHAnsi"/>
                <w:lang w:eastAsia="en-AU"/>
              </w:rPr>
            </w:pPr>
            <w:r w:rsidRPr="00A22D05">
              <w:rPr>
                <w:rFonts w:asciiTheme="minorHAnsi" w:hAnsiTheme="minorHAnsi" w:cstheme="minorHAnsi"/>
                <w:lang w:eastAsia="en-AU"/>
              </w:rPr>
              <w:t>Minister for Industrial Relations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B8CF483" w14:textId="5058D800" w:rsidR="00033DF3" w:rsidRPr="00A22D05" w:rsidRDefault="00033DF3" w:rsidP="000C6A9B">
            <w:pPr>
              <w:rPr>
                <w:rFonts w:asciiTheme="minorHAnsi" w:hAnsiTheme="minorHAnsi" w:cstheme="minorHAnsi"/>
              </w:rPr>
            </w:pPr>
            <w:r w:rsidRPr="00A22D05">
              <w:rPr>
                <w:rFonts w:asciiTheme="minorHAnsi" w:hAnsiTheme="minorHAnsi" w:cstheme="minorHAnsi"/>
                <w:bCs/>
              </w:rPr>
              <w:t>Australian Building and Construction Commission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98D26A0" w14:textId="137959BA" w:rsidR="00033DF3" w:rsidRPr="00A22D05" w:rsidRDefault="00033DF3" w:rsidP="000C6A9B">
            <w:pPr>
              <w:rPr>
                <w:rFonts w:asciiTheme="minorHAnsi" w:hAnsiTheme="minorHAnsi" w:cstheme="minorHAnsi"/>
                <w:lang w:eastAsia="en-AU"/>
              </w:rPr>
            </w:pPr>
            <w:r w:rsidRPr="00A22D05">
              <w:rPr>
                <w:rFonts w:asciiTheme="minorHAnsi" w:eastAsiaTheme="minorHAnsi" w:hAnsiTheme="minorHAnsi" w:cstheme="minorHAnsi"/>
                <w:b/>
                <w:bCs/>
                <w:color w:val="000000"/>
                <w:lang w:val="en-GB"/>
              </w:rPr>
              <w:t>PRATT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70F8438" w14:textId="7B635CED" w:rsidR="00033DF3" w:rsidRPr="00A22D05" w:rsidRDefault="00033DF3" w:rsidP="000C6A9B">
            <w:pPr>
              <w:pStyle w:val="NoSpacing"/>
              <w:rPr>
                <w:rFonts w:asciiTheme="minorHAnsi" w:hAnsiTheme="minorHAnsi" w:cstheme="minorHAnsi"/>
                <w:lang w:eastAsia="en-AU"/>
              </w:rPr>
            </w:pPr>
            <w:r w:rsidRPr="00A22D05">
              <w:rPr>
                <w:rFonts w:asciiTheme="minorHAnsi" w:hAnsiTheme="minorHAnsi" w:cstheme="minorHAnsi"/>
                <w:lang w:eastAsia="en-AU"/>
              </w:rPr>
              <w:t xml:space="preserve">Figures </w:t>
            </w:r>
          </w:p>
        </w:tc>
        <w:tc>
          <w:tcPr>
            <w:tcW w:w="11907" w:type="dxa"/>
            <w:tcBorders>
              <w:top w:val="single" w:sz="4" w:space="0" w:color="auto"/>
              <w:left w:val="nil"/>
              <w:bottom w:val="single" w:sz="4" w:space="0" w:color="auto"/>
              <w:right w:val="single" w:sz="4" w:space="0" w:color="auto"/>
            </w:tcBorders>
            <w:shd w:val="clear" w:color="auto" w:fill="auto"/>
          </w:tcPr>
          <w:p w14:paraId="660A7EC6" w14:textId="77777777" w:rsidR="00033DF3" w:rsidRPr="00031358" w:rsidRDefault="00033DF3" w:rsidP="00530C07">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SHELDON: </w:t>
            </w:r>
            <w:r w:rsidRPr="00031358">
              <w:rPr>
                <w:rFonts w:asciiTheme="minorHAnsi" w:eastAsiaTheme="minorHAnsi" w:hAnsiTheme="minorHAnsi" w:cstheme="minorHAnsi"/>
                <w:color w:val="000000"/>
                <w:lang w:val="en-GB"/>
              </w:rPr>
              <w:t xml:space="preserve">I pointed out to you before, and I gathered you weren't disagreeing with the figure and I'm hoping for you to contradict it, that over $6 billion in underpayments in the construction industry exist and you're telling me that $1 million is a good job well done? </w:t>
            </w:r>
          </w:p>
          <w:p w14:paraId="3BAE4E8B" w14:textId="77777777" w:rsidR="00033DF3" w:rsidRPr="00031358" w:rsidRDefault="00033DF3" w:rsidP="00530C07">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Mr </w:t>
            </w:r>
            <w:proofErr w:type="spellStart"/>
            <w:r w:rsidRPr="00031358">
              <w:rPr>
                <w:rFonts w:asciiTheme="minorHAnsi" w:eastAsiaTheme="minorHAnsi" w:hAnsiTheme="minorHAnsi" w:cstheme="minorHAnsi"/>
                <w:b/>
                <w:bCs/>
                <w:color w:val="000000"/>
                <w:lang w:val="en-GB"/>
              </w:rPr>
              <w:t>McBurney</w:t>
            </w:r>
            <w:proofErr w:type="spellEnd"/>
            <w:r w:rsidRPr="00031358">
              <w:rPr>
                <w:rFonts w:asciiTheme="minorHAnsi" w:eastAsiaTheme="minorHAnsi" w:hAnsiTheme="minorHAnsi" w:cstheme="minorHAnsi"/>
                <w:b/>
                <w:bCs/>
                <w:color w:val="000000"/>
                <w:lang w:val="en-GB"/>
              </w:rPr>
              <w:t xml:space="preserve">: </w:t>
            </w:r>
            <w:r w:rsidRPr="00031358">
              <w:rPr>
                <w:rFonts w:asciiTheme="minorHAnsi" w:eastAsiaTheme="minorHAnsi" w:hAnsiTheme="minorHAnsi" w:cstheme="minorHAnsi"/>
                <w:color w:val="000000"/>
                <w:lang w:val="en-GB"/>
              </w:rPr>
              <w:t xml:space="preserve">Senator, if I can take you to the break-up of the figure and explain to you why I say that is the case. We recover underpayments in two respects. The first is where a complaint is made to us. So a worker claims to have been underpaid and contacts and the ABCC and we investigate the matter. The second is through our proactive audit activity. So in respect of wages recovered, last year we recovered $823,724 for 1,376 employees. In respect of those 1,376 employees— </w:t>
            </w:r>
          </w:p>
          <w:p w14:paraId="2907F174" w14:textId="77777777" w:rsidR="00033DF3" w:rsidRPr="00031358" w:rsidRDefault="00033DF3" w:rsidP="00530C07">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PRATT: </w:t>
            </w:r>
            <w:r w:rsidRPr="00031358">
              <w:rPr>
                <w:rFonts w:asciiTheme="minorHAnsi" w:eastAsiaTheme="minorHAnsi" w:hAnsiTheme="minorHAnsi" w:cstheme="minorHAnsi"/>
                <w:color w:val="000000"/>
                <w:lang w:val="en-GB"/>
              </w:rPr>
              <w:t xml:space="preserve">From how many employers? </w:t>
            </w:r>
          </w:p>
          <w:p w14:paraId="30C6C981" w14:textId="77777777" w:rsidR="00033DF3" w:rsidRPr="00031358" w:rsidRDefault="00033DF3" w:rsidP="00530C07">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Mr </w:t>
            </w:r>
            <w:proofErr w:type="spellStart"/>
            <w:r w:rsidRPr="00031358">
              <w:rPr>
                <w:rFonts w:asciiTheme="minorHAnsi" w:eastAsiaTheme="minorHAnsi" w:hAnsiTheme="minorHAnsi" w:cstheme="minorHAnsi"/>
                <w:b/>
                <w:bCs/>
                <w:color w:val="000000"/>
                <w:lang w:val="en-GB"/>
              </w:rPr>
              <w:t>McBurney</w:t>
            </w:r>
            <w:proofErr w:type="spellEnd"/>
            <w:r w:rsidRPr="00031358">
              <w:rPr>
                <w:rFonts w:asciiTheme="minorHAnsi" w:eastAsiaTheme="minorHAnsi" w:hAnsiTheme="minorHAnsi" w:cstheme="minorHAnsi"/>
                <w:b/>
                <w:bCs/>
                <w:color w:val="000000"/>
                <w:lang w:val="en-GB"/>
              </w:rPr>
              <w:t xml:space="preserve">: </w:t>
            </w:r>
            <w:r w:rsidRPr="00031358">
              <w:rPr>
                <w:rFonts w:asciiTheme="minorHAnsi" w:eastAsiaTheme="minorHAnsi" w:hAnsiTheme="minorHAnsi" w:cstheme="minorHAnsi"/>
                <w:color w:val="000000"/>
                <w:lang w:val="en-GB"/>
              </w:rPr>
              <w:t xml:space="preserve">I don't have that figure. I'll take that on notice. </w:t>
            </w:r>
          </w:p>
          <w:p w14:paraId="552D35F3" w14:textId="77777777" w:rsidR="00033DF3" w:rsidRPr="00031358" w:rsidRDefault="00033DF3" w:rsidP="00530C07">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PRATT: </w:t>
            </w:r>
            <w:r w:rsidRPr="00031358">
              <w:rPr>
                <w:rFonts w:asciiTheme="minorHAnsi" w:eastAsiaTheme="minorHAnsi" w:hAnsiTheme="minorHAnsi" w:cstheme="minorHAnsi"/>
                <w:color w:val="000000"/>
                <w:lang w:val="en-GB"/>
              </w:rPr>
              <w:t xml:space="preserve">But you do have that data? </w:t>
            </w:r>
          </w:p>
          <w:p w14:paraId="427B8E2F" w14:textId="77777777" w:rsidR="00033DF3" w:rsidRPr="00031358" w:rsidRDefault="00033DF3" w:rsidP="00530C07">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Mr </w:t>
            </w:r>
            <w:proofErr w:type="spellStart"/>
            <w:r w:rsidRPr="00031358">
              <w:rPr>
                <w:rFonts w:asciiTheme="minorHAnsi" w:eastAsiaTheme="minorHAnsi" w:hAnsiTheme="minorHAnsi" w:cstheme="minorHAnsi"/>
                <w:b/>
                <w:bCs/>
                <w:color w:val="000000"/>
                <w:lang w:val="en-GB"/>
              </w:rPr>
              <w:t>McBurney</w:t>
            </w:r>
            <w:proofErr w:type="spellEnd"/>
            <w:r w:rsidRPr="00031358">
              <w:rPr>
                <w:rFonts w:asciiTheme="minorHAnsi" w:eastAsiaTheme="minorHAnsi" w:hAnsiTheme="minorHAnsi" w:cstheme="minorHAnsi"/>
                <w:b/>
                <w:bCs/>
                <w:color w:val="000000"/>
                <w:lang w:val="en-GB"/>
              </w:rPr>
              <w:t xml:space="preserve">: </w:t>
            </w:r>
            <w:r w:rsidRPr="00031358">
              <w:rPr>
                <w:rFonts w:asciiTheme="minorHAnsi" w:eastAsiaTheme="minorHAnsi" w:hAnsiTheme="minorHAnsi" w:cstheme="minorHAnsi"/>
                <w:color w:val="000000"/>
                <w:lang w:val="en-GB"/>
              </w:rPr>
              <w:t xml:space="preserve">We do have that data, yes. I'll ask— </w:t>
            </w:r>
          </w:p>
          <w:p w14:paraId="190A71ED" w14:textId="77777777" w:rsidR="00033DF3" w:rsidRPr="00031358" w:rsidRDefault="00033DF3" w:rsidP="00530C07">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PRATT: </w:t>
            </w:r>
            <w:r w:rsidRPr="00031358">
              <w:rPr>
                <w:rFonts w:asciiTheme="minorHAnsi" w:eastAsiaTheme="minorHAnsi" w:hAnsiTheme="minorHAnsi" w:cstheme="minorHAnsi"/>
                <w:color w:val="000000"/>
                <w:lang w:val="en-GB"/>
              </w:rPr>
              <w:t xml:space="preserve">Why don't you put the number of employers in your report? </w:t>
            </w:r>
          </w:p>
          <w:p w14:paraId="40C14433" w14:textId="77777777" w:rsidR="00033DF3" w:rsidRPr="00031358" w:rsidRDefault="00033DF3" w:rsidP="00530C07">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Mr </w:t>
            </w:r>
            <w:proofErr w:type="spellStart"/>
            <w:r w:rsidRPr="00031358">
              <w:rPr>
                <w:rFonts w:asciiTheme="minorHAnsi" w:eastAsiaTheme="minorHAnsi" w:hAnsiTheme="minorHAnsi" w:cstheme="minorHAnsi"/>
                <w:b/>
                <w:bCs/>
                <w:color w:val="000000"/>
                <w:lang w:val="en-GB"/>
              </w:rPr>
              <w:t>McBurney</w:t>
            </w:r>
            <w:proofErr w:type="spellEnd"/>
            <w:r w:rsidRPr="00031358">
              <w:rPr>
                <w:rFonts w:asciiTheme="minorHAnsi" w:eastAsiaTheme="minorHAnsi" w:hAnsiTheme="minorHAnsi" w:cstheme="minorHAnsi"/>
                <w:b/>
                <w:bCs/>
                <w:color w:val="000000"/>
                <w:lang w:val="en-GB"/>
              </w:rPr>
              <w:t xml:space="preserve">: </w:t>
            </w:r>
            <w:r w:rsidRPr="00031358">
              <w:rPr>
                <w:rFonts w:asciiTheme="minorHAnsi" w:eastAsiaTheme="minorHAnsi" w:hAnsiTheme="minorHAnsi" w:cstheme="minorHAnsi"/>
                <w:color w:val="000000"/>
                <w:lang w:val="en-GB"/>
              </w:rPr>
              <w:t>The relevant information for inclusion in our—are you referring to our annual report or our quarterly report</w:t>
            </w:r>
            <w:proofErr w:type="gramStart"/>
            <w:r w:rsidRPr="00031358">
              <w:rPr>
                <w:rFonts w:asciiTheme="minorHAnsi" w:eastAsiaTheme="minorHAnsi" w:hAnsiTheme="minorHAnsi" w:cstheme="minorHAnsi"/>
                <w:color w:val="000000"/>
                <w:lang w:val="en-GB"/>
              </w:rPr>
              <w:t>— ?</w:t>
            </w:r>
            <w:proofErr w:type="gramEnd"/>
            <w:r w:rsidRPr="00031358">
              <w:rPr>
                <w:rFonts w:asciiTheme="minorHAnsi" w:eastAsiaTheme="minorHAnsi" w:hAnsiTheme="minorHAnsi" w:cstheme="minorHAnsi"/>
                <w:color w:val="000000"/>
                <w:lang w:val="en-GB"/>
              </w:rPr>
              <w:t xml:space="preserve"> </w:t>
            </w:r>
          </w:p>
          <w:p w14:paraId="51622DB8" w14:textId="77777777" w:rsidR="00033DF3" w:rsidRPr="00031358" w:rsidRDefault="00033DF3" w:rsidP="00530C07">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PRATT: </w:t>
            </w:r>
            <w:r w:rsidRPr="00031358">
              <w:rPr>
                <w:rFonts w:asciiTheme="minorHAnsi" w:eastAsiaTheme="minorHAnsi" w:hAnsiTheme="minorHAnsi" w:cstheme="minorHAnsi"/>
                <w:color w:val="000000"/>
                <w:lang w:val="en-GB"/>
              </w:rPr>
              <w:t xml:space="preserve">That's right. </w:t>
            </w:r>
          </w:p>
          <w:p w14:paraId="7014AFA7" w14:textId="77777777" w:rsidR="00033DF3" w:rsidRPr="00031358" w:rsidRDefault="00033DF3" w:rsidP="00530C07">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Mr </w:t>
            </w:r>
            <w:proofErr w:type="spellStart"/>
            <w:r w:rsidRPr="00031358">
              <w:rPr>
                <w:rFonts w:asciiTheme="minorHAnsi" w:eastAsiaTheme="minorHAnsi" w:hAnsiTheme="minorHAnsi" w:cstheme="minorHAnsi"/>
                <w:b/>
                <w:bCs/>
                <w:color w:val="000000"/>
                <w:lang w:val="en-GB"/>
              </w:rPr>
              <w:t>McBurney</w:t>
            </w:r>
            <w:proofErr w:type="spellEnd"/>
            <w:r w:rsidRPr="00031358">
              <w:rPr>
                <w:rFonts w:asciiTheme="minorHAnsi" w:eastAsiaTheme="minorHAnsi" w:hAnsiTheme="minorHAnsi" w:cstheme="minorHAnsi"/>
                <w:b/>
                <w:bCs/>
                <w:color w:val="000000"/>
                <w:lang w:val="en-GB"/>
              </w:rPr>
              <w:t xml:space="preserve">: </w:t>
            </w:r>
            <w:r w:rsidRPr="00031358">
              <w:rPr>
                <w:rFonts w:asciiTheme="minorHAnsi" w:eastAsiaTheme="minorHAnsi" w:hAnsiTheme="minorHAnsi" w:cstheme="minorHAnsi"/>
                <w:color w:val="000000"/>
                <w:lang w:val="en-GB"/>
              </w:rPr>
              <w:t>In our annual report we report on the amount of wages recovered and the number of employees that relates to.</w:t>
            </w:r>
          </w:p>
          <w:p w14:paraId="0CF14B59" w14:textId="77777777" w:rsidR="00033DF3" w:rsidRPr="00031358" w:rsidRDefault="00033DF3" w:rsidP="00306903">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PRATT: </w:t>
            </w:r>
            <w:r w:rsidRPr="00031358">
              <w:rPr>
                <w:rFonts w:asciiTheme="minorHAnsi" w:eastAsiaTheme="minorHAnsi" w:hAnsiTheme="minorHAnsi" w:cstheme="minorHAnsi"/>
                <w:color w:val="000000"/>
                <w:lang w:val="en-GB"/>
              </w:rPr>
              <w:t xml:space="preserve">Maybe I suggest to you that you put the number of employers that were involved in that behaviour. </w:t>
            </w:r>
          </w:p>
          <w:p w14:paraId="1FE4473D" w14:textId="77777777" w:rsidR="00033DF3" w:rsidRPr="00031358" w:rsidRDefault="00033DF3" w:rsidP="00306903">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Mr </w:t>
            </w:r>
            <w:proofErr w:type="spellStart"/>
            <w:r w:rsidRPr="00031358">
              <w:rPr>
                <w:rFonts w:asciiTheme="minorHAnsi" w:eastAsiaTheme="minorHAnsi" w:hAnsiTheme="minorHAnsi" w:cstheme="minorHAnsi"/>
                <w:b/>
                <w:bCs/>
                <w:color w:val="000000"/>
                <w:lang w:val="en-GB"/>
              </w:rPr>
              <w:t>McBurney</w:t>
            </w:r>
            <w:proofErr w:type="spellEnd"/>
            <w:r w:rsidRPr="00031358">
              <w:rPr>
                <w:rFonts w:asciiTheme="minorHAnsi" w:eastAsiaTheme="minorHAnsi" w:hAnsiTheme="minorHAnsi" w:cstheme="minorHAnsi"/>
                <w:b/>
                <w:bCs/>
                <w:color w:val="000000"/>
                <w:lang w:val="en-GB"/>
              </w:rPr>
              <w:t xml:space="preserve">: </w:t>
            </w:r>
            <w:r w:rsidRPr="00031358">
              <w:rPr>
                <w:rFonts w:asciiTheme="minorHAnsi" w:eastAsiaTheme="minorHAnsi" w:hAnsiTheme="minorHAnsi" w:cstheme="minorHAnsi"/>
                <w:color w:val="000000"/>
                <w:lang w:val="en-GB"/>
              </w:rPr>
              <w:t xml:space="preserve">We can take that under consideration. </w:t>
            </w:r>
          </w:p>
          <w:p w14:paraId="195025BF" w14:textId="2EDA8AE0" w:rsidR="00033DF3" w:rsidRPr="00031358" w:rsidRDefault="00033DF3" w:rsidP="00306903">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PRATT: </w:t>
            </w:r>
            <w:r w:rsidRPr="00031358">
              <w:rPr>
                <w:rFonts w:asciiTheme="minorHAnsi" w:eastAsiaTheme="minorHAnsi" w:hAnsiTheme="minorHAnsi" w:cstheme="minorHAnsi"/>
                <w:color w:val="000000"/>
                <w:lang w:val="en-GB"/>
              </w:rPr>
              <w:t>Thank you.</w:t>
            </w:r>
          </w:p>
        </w:tc>
        <w:tc>
          <w:tcPr>
            <w:tcW w:w="1843" w:type="dxa"/>
            <w:tcBorders>
              <w:top w:val="single" w:sz="4" w:space="0" w:color="auto"/>
              <w:left w:val="nil"/>
              <w:bottom w:val="single" w:sz="4" w:space="0" w:color="auto"/>
              <w:right w:val="single" w:sz="4" w:space="0" w:color="auto"/>
            </w:tcBorders>
            <w:shd w:val="clear" w:color="auto" w:fill="auto"/>
          </w:tcPr>
          <w:p w14:paraId="5240F69E" w14:textId="77777777" w:rsidR="00033DF3" w:rsidRDefault="00033DF3" w:rsidP="00306903">
            <w:pPr>
              <w:tabs>
                <w:tab w:val="left" w:pos="5519"/>
              </w:tabs>
              <w:rPr>
                <w:rFonts w:asciiTheme="minorHAnsi" w:hAnsiTheme="minorHAnsi" w:cstheme="minorHAnsi"/>
                <w:lang w:eastAsia="en-AU"/>
              </w:rPr>
            </w:pPr>
            <w:r>
              <w:rPr>
                <w:rFonts w:asciiTheme="minorHAnsi" w:hAnsiTheme="minorHAnsi" w:cstheme="minorHAnsi"/>
                <w:lang w:eastAsia="en-AU"/>
              </w:rPr>
              <w:t xml:space="preserve">Wednesday 23 October 2019 </w:t>
            </w:r>
          </w:p>
          <w:p w14:paraId="32C4DC37" w14:textId="5F83E458" w:rsidR="00033DF3" w:rsidRPr="00DB0BCC" w:rsidRDefault="00033DF3" w:rsidP="000C6A9B">
            <w:pPr>
              <w:tabs>
                <w:tab w:val="left" w:pos="5519"/>
              </w:tabs>
              <w:rPr>
                <w:rFonts w:asciiTheme="minorHAnsi" w:hAnsiTheme="minorHAnsi" w:cstheme="minorHAnsi"/>
                <w:lang w:eastAsia="en-AU"/>
              </w:rPr>
            </w:pPr>
            <w:r>
              <w:rPr>
                <w:rFonts w:asciiTheme="minorHAnsi" w:hAnsiTheme="minorHAnsi" w:cstheme="minorHAnsi"/>
                <w:lang w:eastAsia="en-AU"/>
              </w:rPr>
              <w:t>P 78</w:t>
            </w:r>
          </w:p>
        </w:tc>
      </w:tr>
      <w:tr w:rsidR="00033DF3" w:rsidRPr="00DB0BCC" w14:paraId="5C23B069" w14:textId="2AF03A8F" w:rsidTr="00033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8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72A3567" w14:textId="3D9B7576" w:rsidR="00033DF3" w:rsidRPr="00677EDA" w:rsidRDefault="00033DF3" w:rsidP="000C6A9B">
            <w:pPr>
              <w:autoSpaceDE w:val="0"/>
              <w:autoSpaceDN w:val="0"/>
              <w:adjustRightInd w:val="0"/>
              <w:spacing w:after="0" w:line="240" w:lineRule="auto"/>
              <w:rPr>
                <w:rFonts w:asciiTheme="minorHAnsi" w:eastAsiaTheme="minorHAnsi" w:hAnsiTheme="minorHAnsi" w:cstheme="minorHAnsi"/>
                <w:color w:val="000000"/>
              </w:rPr>
            </w:pPr>
            <w:r w:rsidRPr="00677EDA">
              <w:rPr>
                <w:rFonts w:asciiTheme="minorHAnsi" w:hAnsiTheme="minorHAnsi" w:cstheme="minorHAnsi"/>
                <w:lang w:eastAsia="en-AU"/>
              </w:rPr>
              <w:t>EEC-SBE19-20</w:t>
            </w:r>
          </w:p>
        </w:tc>
        <w:tc>
          <w:tcPr>
            <w:tcW w:w="1560" w:type="dxa"/>
            <w:tcBorders>
              <w:top w:val="single" w:sz="4" w:space="0" w:color="auto"/>
              <w:left w:val="nil"/>
              <w:bottom w:val="single" w:sz="4" w:space="0" w:color="auto"/>
              <w:right w:val="single" w:sz="4" w:space="0" w:color="auto"/>
            </w:tcBorders>
            <w:shd w:val="clear" w:color="auto" w:fill="auto"/>
          </w:tcPr>
          <w:p w14:paraId="394F9D97" w14:textId="0DFB1543" w:rsidR="00033DF3" w:rsidRPr="00A22D05" w:rsidRDefault="00033DF3" w:rsidP="000C6A9B">
            <w:pPr>
              <w:autoSpaceDE w:val="0"/>
              <w:autoSpaceDN w:val="0"/>
              <w:adjustRightInd w:val="0"/>
              <w:spacing w:after="0" w:line="240" w:lineRule="auto"/>
              <w:rPr>
                <w:rFonts w:asciiTheme="minorHAnsi" w:eastAsiaTheme="minorHAnsi" w:hAnsiTheme="minorHAnsi" w:cstheme="minorHAnsi"/>
                <w:color w:val="000000"/>
              </w:rPr>
            </w:pPr>
            <w:r w:rsidRPr="00A22D05">
              <w:rPr>
                <w:rFonts w:asciiTheme="minorHAnsi" w:hAnsiTheme="minorHAnsi" w:cstheme="minorHAnsi"/>
                <w:lang w:eastAsia="en-AU"/>
              </w:rPr>
              <w:t>Minister for Industrial Relations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E5D7648" w14:textId="45AB3CD2" w:rsidR="00033DF3" w:rsidRPr="00A22D05" w:rsidRDefault="00033DF3" w:rsidP="000C6A9B">
            <w:pPr>
              <w:autoSpaceDE w:val="0"/>
              <w:autoSpaceDN w:val="0"/>
              <w:adjustRightInd w:val="0"/>
              <w:spacing w:after="0" w:line="240" w:lineRule="auto"/>
              <w:rPr>
                <w:rFonts w:asciiTheme="minorHAnsi" w:eastAsiaTheme="minorHAnsi" w:hAnsiTheme="minorHAnsi" w:cstheme="minorHAnsi"/>
                <w:color w:val="000000"/>
              </w:rPr>
            </w:pPr>
            <w:r w:rsidRPr="00A22D05">
              <w:rPr>
                <w:rFonts w:asciiTheme="minorHAnsi" w:hAnsiTheme="minorHAnsi" w:cstheme="minorHAnsi"/>
                <w:bCs/>
              </w:rPr>
              <w:t>Australian Building and Construction Commission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28F8C7D" w14:textId="0D690C74" w:rsidR="00033DF3" w:rsidRPr="00A22D05" w:rsidRDefault="00033DF3" w:rsidP="000C6A9B">
            <w:pPr>
              <w:autoSpaceDE w:val="0"/>
              <w:autoSpaceDN w:val="0"/>
              <w:adjustRightInd w:val="0"/>
              <w:spacing w:after="0" w:line="240" w:lineRule="auto"/>
              <w:rPr>
                <w:rFonts w:asciiTheme="minorHAnsi" w:eastAsiaTheme="minorHAnsi" w:hAnsiTheme="minorHAnsi" w:cstheme="minorHAnsi"/>
                <w:color w:val="000000"/>
              </w:rPr>
            </w:pPr>
            <w:r w:rsidRPr="00A22D05">
              <w:rPr>
                <w:rFonts w:asciiTheme="minorHAnsi" w:hAnsiTheme="minorHAnsi" w:cstheme="minorHAnsi"/>
                <w:b/>
                <w:bCs/>
                <w:lang w:val="en-GB"/>
              </w:rPr>
              <w:t>SHELDON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80D5333" w14:textId="5C803729" w:rsidR="00033DF3" w:rsidRPr="00A22D05" w:rsidRDefault="00033DF3" w:rsidP="000C6A9B">
            <w:pPr>
              <w:pStyle w:val="NoSpacing"/>
              <w:autoSpaceDE w:val="0"/>
              <w:autoSpaceDN w:val="0"/>
              <w:adjustRightInd w:val="0"/>
              <w:rPr>
                <w:rFonts w:asciiTheme="minorHAnsi" w:eastAsiaTheme="minorHAnsi" w:hAnsiTheme="minorHAnsi" w:cstheme="minorHAnsi"/>
                <w:color w:val="000000"/>
              </w:rPr>
            </w:pPr>
            <w:r w:rsidRPr="00A22D05">
              <w:rPr>
                <w:rFonts w:asciiTheme="minorHAnsi" w:eastAsiaTheme="minorHAnsi" w:hAnsiTheme="minorHAnsi" w:cstheme="minorHAnsi"/>
                <w:color w:val="000000"/>
              </w:rPr>
              <w:t xml:space="preserve">Wages </w:t>
            </w:r>
          </w:p>
        </w:tc>
        <w:tc>
          <w:tcPr>
            <w:tcW w:w="11907" w:type="dxa"/>
            <w:tcBorders>
              <w:top w:val="single" w:sz="4" w:space="0" w:color="auto"/>
              <w:left w:val="nil"/>
              <w:bottom w:val="single" w:sz="4" w:space="0" w:color="auto"/>
              <w:right w:val="single" w:sz="4" w:space="0" w:color="auto"/>
            </w:tcBorders>
            <w:shd w:val="clear" w:color="auto" w:fill="auto"/>
          </w:tcPr>
          <w:p w14:paraId="46E8780A" w14:textId="77777777" w:rsidR="00033DF3" w:rsidRPr="00031358" w:rsidRDefault="00033DF3" w:rsidP="00306903">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DAVEY: </w:t>
            </w:r>
            <w:r w:rsidRPr="00031358">
              <w:rPr>
                <w:rFonts w:asciiTheme="minorHAnsi" w:eastAsiaTheme="minorHAnsi" w:hAnsiTheme="minorHAnsi" w:cstheme="minorHAnsi"/>
                <w:color w:val="000000"/>
                <w:lang w:val="en-GB"/>
              </w:rPr>
              <w:t xml:space="preserve">Talking of litigation, I understand that you continue to be involved in proceedings against a number of unions, with a number of cases taking place since your last estimates appearance. Can you take me through the case concerning Aldi Altona's construction and what the court's ultimate decision was? </w:t>
            </w:r>
          </w:p>
          <w:p w14:paraId="5F51E269" w14:textId="77777777" w:rsidR="00033DF3" w:rsidRPr="00031358" w:rsidRDefault="00033DF3" w:rsidP="00306903">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Mr </w:t>
            </w:r>
            <w:proofErr w:type="spellStart"/>
            <w:r w:rsidRPr="00031358">
              <w:rPr>
                <w:rFonts w:asciiTheme="minorHAnsi" w:eastAsiaTheme="minorHAnsi" w:hAnsiTheme="minorHAnsi" w:cstheme="minorHAnsi"/>
                <w:b/>
                <w:bCs/>
                <w:color w:val="000000"/>
                <w:lang w:val="en-GB"/>
              </w:rPr>
              <w:t>McBurney</w:t>
            </w:r>
            <w:proofErr w:type="spellEnd"/>
            <w:r w:rsidRPr="00031358">
              <w:rPr>
                <w:rFonts w:asciiTheme="minorHAnsi" w:eastAsiaTheme="minorHAnsi" w:hAnsiTheme="minorHAnsi" w:cstheme="minorHAnsi"/>
                <w:b/>
                <w:bCs/>
                <w:color w:val="000000"/>
                <w:lang w:val="en-GB"/>
              </w:rPr>
              <w:t xml:space="preserve">: </w:t>
            </w:r>
            <w:r w:rsidRPr="00031358">
              <w:rPr>
                <w:rFonts w:asciiTheme="minorHAnsi" w:eastAsiaTheme="minorHAnsi" w:hAnsiTheme="minorHAnsi" w:cstheme="minorHAnsi"/>
                <w:color w:val="000000"/>
                <w:lang w:val="en-GB"/>
              </w:rPr>
              <w:t xml:space="preserve">I might defer to my deputy commissioner legal, who's across the details of that case. </w:t>
            </w:r>
          </w:p>
          <w:p w14:paraId="3AFE80AD" w14:textId="77777777" w:rsidR="00033DF3" w:rsidRPr="00031358" w:rsidRDefault="00033DF3" w:rsidP="00306903">
            <w:pPr>
              <w:pStyle w:val="Default"/>
              <w:rPr>
                <w:rFonts w:asciiTheme="minorHAnsi" w:hAnsiTheme="minorHAnsi" w:cstheme="minorHAnsi"/>
                <w:sz w:val="22"/>
                <w:szCs w:val="22"/>
                <w:lang w:val="en-GB"/>
              </w:rPr>
            </w:pPr>
            <w:r w:rsidRPr="00031358">
              <w:rPr>
                <w:rFonts w:asciiTheme="minorHAnsi" w:hAnsiTheme="minorHAnsi" w:cstheme="minorHAnsi"/>
                <w:b/>
                <w:bCs/>
                <w:sz w:val="22"/>
                <w:szCs w:val="22"/>
                <w:lang w:val="en-GB"/>
              </w:rPr>
              <w:t xml:space="preserve">Mr Kelleher: </w:t>
            </w:r>
            <w:r w:rsidRPr="00031358">
              <w:rPr>
                <w:rFonts w:asciiTheme="minorHAnsi" w:hAnsiTheme="minorHAnsi" w:cstheme="minorHAnsi"/>
                <w:sz w:val="22"/>
                <w:szCs w:val="22"/>
                <w:lang w:val="en-GB"/>
              </w:rPr>
              <w:t>The Aldi Altona decision was handed down by the Federal Court on 11 October 2019, imposing total penalties of $92,000 against the CFMMEU and an experienced organiser for their involvement in a blockade of Aldi's Altona store during its construction in 2014. The blockade in that case followed the union's demand that the construction company sign an enterprise agreement with the union. On 5 December 2014, CFMMEU</w:t>
            </w:r>
            <w:r w:rsidRPr="00031358">
              <w:rPr>
                <w:rFonts w:asciiTheme="minorHAnsi" w:hAnsiTheme="minorHAnsi" w:cstheme="minorHAnsi"/>
                <w:sz w:val="22"/>
                <w:szCs w:val="22"/>
              </w:rPr>
              <w:t xml:space="preserve"> organiser Drew MacDonald blocked the entrance to the site with a vehicle, preventing trucks carrying equipment and materials from accessing the site. As a result of that blockade, work—including the installation of precast concrete panels, structural steel work and concrete preparation work—could not proceed. On 8 </w:t>
            </w:r>
            <w:r w:rsidRPr="00031358">
              <w:rPr>
                <w:rFonts w:asciiTheme="minorHAnsi" w:hAnsiTheme="minorHAnsi" w:cstheme="minorHAnsi"/>
                <w:sz w:val="22"/>
                <w:szCs w:val="22"/>
              </w:rPr>
              <w:lastRenderedPageBreak/>
              <w:t>December 2014, Mr MacDonald again blocked the entrance to the site with a vehicle, preventing work, including excavation and formwork for a concrete pour and structural steel work. The CFMMEU was penalised $80,000 and Mr MacDonald $12,000, and, in that case, Justice Bromberg also ordered Mr MacDonald to personally pay his penalty, and that personal payment order is one of, now, six imposed by the Federal Court.</w:t>
            </w:r>
            <w:r w:rsidRPr="00031358">
              <w:rPr>
                <w:rFonts w:asciiTheme="minorHAnsi" w:hAnsiTheme="minorHAnsi" w:cstheme="minorHAnsi"/>
                <w:sz w:val="22"/>
                <w:szCs w:val="22"/>
              </w:rPr>
              <w:br/>
            </w:r>
            <w:r w:rsidRPr="00031358">
              <w:rPr>
                <w:rFonts w:asciiTheme="minorHAnsi" w:hAnsiTheme="minorHAnsi" w:cstheme="minorHAnsi"/>
                <w:b/>
                <w:bCs/>
                <w:sz w:val="22"/>
                <w:szCs w:val="22"/>
                <w:lang w:val="en-GB"/>
              </w:rPr>
              <w:t xml:space="preserve">Senator SHELDON: </w:t>
            </w:r>
            <w:r w:rsidRPr="00031358">
              <w:rPr>
                <w:rFonts w:asciiTheme="minorHAnsi" w:hAnsiTheme="minorHAnsi" w:cstheme="minorHAnsi"/>
                <w:sz w:val="22"/>
                <w:szCs w:val="22"/>
                <w:lang w:val="en-GB"/>
              </w:rPr>
              <w:t xml:space="preserve">I don't want to break your full train of thought, but what was the difference in wages between the workers that were working for the company that was the contractor, and the amount of money that was being pursued under the EBA for those workers to be covered by— </w:t>
            </w:r>
          </w:p>
          <w:p w14:paraId="509B31B5" w14:textId="77777777" w:rsidR="00033DF3" w:rsidRPr="00031358" w:rsidRDefault="00033DF3" w:rsidP="00306903">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Mr Kelleher: </w:t>
            </w:r>
            <w:r w:rsidRPr="00031358">
              <w:rPr>
                <w:rFonts w:asciiTheme="minorHAnsi" w:eastAsiaTheme="minorHAnsi" w:hAnsiTheme="minorHAnsi" w:cstheme="minorHAnsi"/>
                <w:color w:val="000000"/>
                <w:lang w:val="en-GB"/>
              </w:rPr>
              <w:t xml:space="preserve">I'd have to take that question on notice. </w:t>
            </w:r>
          </w:p>
          <w:p w14:paraId="323DC9C8" w14:textId="6CCEC3D1" w:rsidR="00033DF3" w:rsidRPr="00031358" w:rsidRDefault="00033DF3" w:rsidP="00306903">
            <w:pPr>
              <w:autoSpaceDE w:val="0"/>
              <w:autoSpaceDN w:val="0"/>
              <w:adjustRightInd w:val="0"/>
              <w:spacing w:after="0" w:line="240" w:lineRule="auto"/>
              <w:rPr>
                <w:rFonts w:asciiTheme="minorHAnsi" w:eastAsiaTheme="minorHAnsi" w:hAnsiTheme="minorHAnsi" w:cstheme="minorHAnsi"/>
                <w:color w:val="000000"/>
              </w:rPr>
            </w:pPr>
            <w:r w:rsidRPr="00031358">
              <w:rPr>
                <w:rFonts w:asciiTheme="minorHAnsi" w:eastAsiaTheme="minorHAnsi" w:hAnsiTheme="minorHAnsi" w:cstheme="minorHAnsi"/>
                <w:b/>
                <w:bCs/>
                <w:color w:val="000000"/>
                <w:lang w:val="en-GB"/>
              </w:rPr>
              <w:t xml:space="preserve">Senator SHELDON: </w:t>
            </w:r>
            <w:r w:rsidRPr="00031358">
              <w:rPr>
                <w:rFonts w:asciiTheme="minorHAnsi" w:eastAsiaTheme="minorHAnsi" w:hAnsiTheme="minorHAnsi" w:cstheme="minorHAnsi"/>
                <w:color w:val="000000"/>
                <w:lang w:val="en-GB"/>
              </w:rPr>
              <w:t>Thank you.</w:t>
            </w:r>
          </w:p>
        </w:tc>
        <w:tc>
          <w:tcPr>
            <w:tcW w:w="1843" w:type="dxa"/>
            <w:tcBorders>
              <w:top w:val="single" w:sz="4" w:space="0" w:color="auto"/>
              <w:left w:val="nil"/>
              <w:bottom w:val="single" w:sz="4" w:space="0" w:color="auto"/>
              <w:right w:val="single" w:sz="4" w:space="0" w:color="auto"/>
            </w:tcBorders>
            <w:shd w:val="clear" w:color="auto" w:fill="auto"/>
          </w:tcPr>
          <w:p w14:paraId="7F12E207" w14:textId="77777777" w:rsidR="00033DF3" w:rsidRDefault="00033DF3" w:rsidP="00306903">
            <w:pPr>
              <w:tabs>
                <w:tab w:val="left" w:pos="5519"/>
              </w:tabs>
              <w:rPr>
                <w:rFonts w:asciiTheme="minorHAnsi" w:hAnsiTheme="minorHAnsi" w:cstheme="minorHAnsi"/>
                <w:lang w:eastAsia="en-AU"/>
              </w:rPr>
            </w:pPr>
            <w:r>
              <w:rPr>
                <w:rFonts w:asciiTheme="minorHAnsi" w:hAnsiTheme="minorHAnsi" w:cstheme="minorHAnsi"/>
                <w:lang w:eastAsia="en-AU"/>
              </w:rPr>
              <w:lastRenderedPageBreak/>
              <w:t xml:space="preserve">Wednesday 23 October 2019 </w:t>
            </w:r>
          </w:p>
          <w:p w14:paraId="0772DA0C" w14:textId="7BE4B84C" w:rsidR="00033DF3" w:rsidRPr="001F32D7" w:rsidRDefault="00033DF3" w:rsidP="00306903">
            <w:pPr>
              <w:tabs>
                <w:tab w:val="left" w:pos="5519"/>
              </w:tabs>
              <w:rPr>
                <w:rFonts w:asciiTheme="minorHAnsi" w:hAnsiTheme="minorHAnsi" w:cstheme="minorHAnsi"/>
                <w:lang w:eastAsia="en-AU"/>
              </w:rPr>
            </w:pPr>
            <w:r>
              <w:rPr>
                <w:rFonts w:asciiTheme="minorHAnsi" w:hAnsiTheme="minorHAnsi" w:cstheme="minorHAnsi"/>
                <w:lang w:eastAsia="en-AU"/>
              </w:rPr>
              <w:t>P 81-82</w:t>
            </w:r>
          </w:p>
        </w:tc>
      </w:tr>
      <w:tr w:rsidR="00033DF3" w:rsidRPr="00DB0BCC" w14:paraId="19DBB122" w14:textId="616810C8" w:rsidTr="00033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8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3C4377F" w14:textId="16D6BF53" w:rsidR="00033DF3" w:rsidRPr="00677EDA" w:rsidRDefault="00033DF3" w:rsidP="000C6A9B">
            <w:pPr>
              <w:rPr>
                <w:rFonts w:asciiTheme="minorHAnsi" w:hAnsiTheme="minorHAnsi" w:cstheme="minorHAnsi"/>
              </w:rPr>
            </w:pPr>
            <w:r w:rsidRPr="00677EDA">
              <w:rPr>
                <w:rFonts w:asciiTheme="minorHAnsi" w:hAnsiTheme="minorHAnsi" w:cstheme="minorHAnsi"/>
                <w:lang w:eastAsia="en-AU"/>
              </w:rPr>
              <w:lastRenderedPageBreak/>
              <w:t>EEC-SBE19-21</w:t>
            </w:r>
          </w:p>
        </w:tc>
        <w:tc>
          <w:tcPr>
            <w:tcW w:w="1560" w:type="dxa"/>
            <w:tcBorders>
              <w:top w:val="single" w:sz="4" w:space="0" w:color="auto"/>
              <w:left w:val="nil"/>
              <w:bottom w:val="single" w:sz="4" w:space="0" w:color="auto"/>
              <w:right w:val="single" w:sz="4" w:space="0" w:color="auto"/>
            </w:tcBorders>
            <w:shd w:val="clear" w:color="auto" w:fill="auto"/>
          </w:tcPr>
          <w:p w14:paraId="1991B857" w14:textId="54F6570C" w:rsidR="00033DF3" w:rsidRPr="00A22D05" w:rsidRDefault="00033DF3" w:rsidP="000C6A9B">
            <w:pPr>
              <w:rPr>
                <w:rFonts w:asciiTheme="minorHAnsi" w:hAnsiTheme="minorHAnsi" w:cstheme="minorHAnsi"/>
                <w:lang w:eastAsia="en-AU"/>
              </w:rPr>
            </w:pPr>
            <w:r w:rsidRPr="00A22D05">
              <w:rPr>
                <w:rFonts w:asciiTheme="minorHAnsi" w:hAnsiTheme="minorHAnsi" w:cstheme="minorHAnsi"/>
                <w:lang w:eastAsia="en-AU"/>
              </w:rPr>
              <w:t>Minister for Industrial Relations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65993BD" w14:textId="0E1950C1" w:rsidR="00033DF3" w:rsidRPr="00A22D05" w:rsidRDefault="00033DF3" w:rsidP="000C6A9B">
            <w:pPr>
              <w:rPr>
                <w:rFonts w:asciiTheme="minorHAnsi" w:hAnsiTheme="minorHAnsi" w:cstheme="minorHAnsi"/>
              </w:rPr>
            </w:pPr>
            <w:r w:rsidRPr="00A22D05">
              <w:rPr>
                <w:rFonts w:asciiTheme="minorHAnsi" w:hAnsiTheme="minorHAnsi" w:cstheme="minorHAnsi"/>
                <w:bCs/>
              </w:rPr>
              <w:t>Fair Work Ombudsman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5855AA1" w14:textId="120F86E6" w:rsidR="00033DF3" w:rsidRPr="00A22D05" w:rsidRDefault="00033DF3" w:rsidP="000C6A9B">
            <w:pPr>
              <w:rPr>
                <w:rFonts w:asciiTheme="minorHAnsi" w:hAnsiTheme="minorHAnsi" w:cstheme="minorHAnsi"/>
                <w:lang w:eastAsia="en-AU"/>
              </w:rPr>
            </w:pPr>
            <w:r w:rsidRPr="00A22D05">
              <w:rPr>
                <w:rFonts w:asciiTheme="minorHAnsi" w:eastAsiaTheme="minorHAnsi" w:hAnsiTheme="minorHAnsi" w:cstheme="minorHAnsi"/>
                <w:b/>
                <w:bCs/>
                <w:color w:val="000000"/>
                <w:lang w:val="en-GB"/>
              </w:rPr>
              <w:t>SHELDON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7F2A954" w14:textId="1EE54476" w:rsidR="00033DF3" w:rsidRPr="00A22D05" w:rsidRDefault="00033DF3" w:rsidP="000C6A9B">
            <w:pPr>
              <w:pStyle w:val="NoSpacing"/>
              <w:rPr>
                <w:rFonts w:asciiTheme="minorHAnsi" w:hAnsiTheme="minorHAnsi" w:cstheme="minorHAnsi"/>
                <w:lang w:eastAsia="en-AU"/>
              </w:rPr>
            </w:pPr>
            <w:r w:rsidRPr="00A22D05">
              <w:rPr>
                <w:rFonts w:asciiTheme="minorHAnsi" w:eastAsiaTheme="minorHAnsi" w:hAnsiTheme="minorHAnsi" w:cstheme="minorHAnsi"/>
                <w:color w:val="000000"/>
                <w:lang w:val="en-GB"/>
              </w:rPr>
              <w:t>Reports by Unions NSW</w:t>
            </w:r>
          </w:p>
        </w:tc>
        <w:tc>
          <w:tcPr>
            <w:tcW w:w="11907" w:type="dxa"/>
            <w:tcBorders>
              <w:top w:val="single" w:sz="4" w:space="0" w:color="auto"/>
              <w:left w:val="nil"/>
              <w:bottom w:val="single" w:sz="4" w:space="0" w:color="auto"/>
              <w:right w:val="single" w:sz="4" w:space="0" w:color="auto"/>
            </w:tcBorders>
            <w:shd w:val="clear" w:color="auto" w:fill="auto"/>
          </w:tcPr>
          <w:p w14:paraId="01C89BCA" w14:textId="77777777" w:rsidR="00033DF3" w:rsidRPr="00031358" w:rsidRDefault="00033DF3" w:rsidP="00986455">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SHELDON: </w:t>
            </w:r>
            <w:r w:rsidRPr="00031358">
              <w:rPr>
                <w:rFonts w:asciiTheme="minorHAnsi" w:eastAsiaTheme="minorHAnsi" w:hAnsiTheme="minorHAnsi" w:cstheme="minorHAnsi"/>
                <w:color w:val="000000"/>
                <w:lang w:val="en-GB"/>
              </w:rPr>
              <w:t xml:space="preserve">I have another question regarding job advertisements—a separate matter. You may be aware of allegations of job advertisements in newspapers—both the English-language press and the migrant press—that advertise amounts that are illegal wages. Does the Fair Work Ombudsman do an analysis of those adverts, does it investigate those adverts and does it take action as a result of those adverts? What are its powers to do that? </w:t>
            </w:r>
          </w:p>
          <w:p w14:paraId="080D3368" w14:textId="77777777" w:rsidR="00033DF3" w:rsidRPr="00031358" w:rsidRDefault="00033DF3" w:rsidP="00986455">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Ms Parker: </w:t>
            </w:r>
            <w:r w:rsidRPr="00031358">
              <w:rPr>
                <w:rFonts w:asciiTheme="minorHAnsi" w:eastAsiaTheme="minorHAnsi" w:hAnsiTheme="minorHAnsi" w:cstheme="minorHAnsi"/>
                <w:color w:val="000000"/>
                <w:lang w:val="en-GB"/>
              </w:rPr>
              <w:t xml:space="preserve">I think the Migrant Workers Taskforce recommended that that be specifically prohibited, and we supported that at the time when we were on the Migrant Workers Taskforce. In terms of responding, it would be a request for assistance, I imagine. We don't scan newspapers or look for it. But, if someone brought it to the attention of the Fair Work Ombudsman, we would look into that. It depends on the issue. Part of it could simply be to say to the employer, 'Fix it.' But, if we get complaints that they're actually paying less than that, it would go into the normal track of finding out what's happened and trying to rectify that. </w:t>
            </w:r>
          </w:p>
          <w:p w14:paraId="0266C904" w14:textId="7D79D7E6" w:rsidR="00033DF3" w:rsidRPr="00031358" w:rsidRDefault="00033DF3" w:rsidP="00986455">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SHELDON: </w:t>
            </w:r>
            <w:r w:rsidRPr="00031358">
              <w:rPr>
                <w:rFonts w:asciiTheme="minorHAnsi" w:eastAsiaTheme="minorHAnsi" w:hAnsiTheme="minorHAnsi" w:cstheme="minorHAnsi"/>
                <w:color w:val="000000"/>
                <w:lang w:val="en-GB"/>
              </w:rPr>
              <w:t xml:space="preserve">There was a report by Unions NSW released in July 2017, </w:t>
            </w:r>
            <w:r w:rsidRPr="00031358">
              <w:rPr>
                <w:rFonts w:asciiTheme="minorHAnsi" w:eastAsiaTheme="minorHAnsi" w:hAnsiTheme="minorHAnsi" w:cstheme="minorHAnsi"/>
                <w:i/>
                <w:iCs/>
                <w:color w:val="000000"/>
                <w:lang w:val="en-GB"/>
              </w:rPr>
              <w:t>Lighting up the black market: enforcing minimum wages</w:t>
            </w:r>
            <w:r w:rsidRPr="00031358">
              <w:rPr>
                <w:rFonts w:asciiTheme="minorHAnsi" w:eastAsiaTheme="minorHAnsi" w:hAnsiTheme="minorHAnsi" w:cstheme="minorHAnsi"/>
                <w:color w:val="000000"/>
                <w:lang w:val="en-GB"/>
              </w:rPr>
              <w:t xml:space="preserve">, and it found that 78 per cent of positions are advertised with unlawful wage rates on Chinese-, Korean- and Spanish-language websites. I appreciate you've made submissions regarding the department's concern about this activity as well. </w:t>
            </w:r>
          </w:p>
          <w:p w14:paraId="06FD6E21" w14:textId="77777777" w:rsidR="00033DF3" w:rsidRPr="00031358" w:rsidRDefault="00033DF3" w:rsidP="00986455">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color w:val="000000"/>
                <w:lang w:val="en-GB"/>
              </w:rPr>
              <w:t xml:space="preserve">Unions NSW also released a report in December 2018, </w:t>
            </w:r>
            <w:r w:rsidRPr="00031358">
              <w:rPr>
                <w:rFonts w:asciiTheme="minorHAnsi" w:eastAsiaTheme="minorHAnsi" w:hAnsiTheme="minorHAnsi" w:cstheme="minorHAnsi"/>
                <w:i/>
                <w:iCs/>
                <w:color w:val="000000"/>
                <w:lang w:val="en-GB"/>
              </w:rPr>
              <w:t>Wage thieves: enforcing minimum wages</w:t>
            </w:r>
            <w:r w:rsidRPr="00031358">
              <w:rPr>
                <w:rFonts w:asciiTheme="minorHAnsi" w:eastAsiaTheme="minorHAnsi" w:hAnsiTheme="minorHAnsi" w:cstheme="minorHAnsi"/>
                <w:color w:val="000000"/>
                <w:lang w:val="en-GB"/>
              </w:rPr>
              <w:t xml:space="preserve">, which said that, in other-than-English-language newspapers, 70 per cent were advertising illegal amounts. Also, on the matter of English-language advertising—I'm in the hands of the chair with regard to this—there are two examples that I have of adverts for truck drivers, requesting HR truck driver numbers, on a </w:t>
            </w:r>
            <w:proofErr w:type="spellStart"/>
            <w:r w:rsidRPr="00031358">
              <w:rPr>
                <w:rFonts w:asciiTheme="minorHAnsi" w:eastAsiaTheme="minorHAnsi" w:hAnsiTheme="minorHAnsi" w:cstheme="minorHAnsi"/>
                <w:color w:val="000000"/>
                <w:lang w:val="en-GB"/>
              </w:rPr>
              <w:t>Jora</w:t>
            </w:r>
            <w:proofErr w:type="spellEnd"/>
            <w:r w:rsidRPr="00031358">
              <w:rPr>
                <w:rFonts w:asciiTheme="minorHAnsi" w:eastAsiaTheme="minorHAnsi" w:hAnsiTheme="minorHAnsi" w:cstheme="minorHAnsi"/>
                <w:color w:val="000000"/>
                <w:lang w:val="en-GB"/>
              </w:rPr>
              <w:t xml:space="preserve"> Australia website. Please take this on notice. </w:t>
            </w:r>
          </w:p>
          <w:p w14:paraId="3C3A542D" w14:textId="43768A15" w:rsidR="00033DF3" w:rsidRPr="00031358" w:rsidRDefault="00033DF3" w:rsidP="00986455">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Ms Parker: </w:t>
            </w:r>
            <w:r w:rsidRPr="00031358">
              <w:rPr>
                <w:rFonts w:asciiTheme="minorHAnsi" w:eastAsiaTheme="minorHAnsi" w:hAnsiTheme="minorHAnsi" w:cstheme="minorHAnsi"/>
                <w:color w:val="000000"/>
                <w:lang w:val="en-GB"/>
              </w:rPr>
              <w:t>Okay.</w:t>
            </w:r>
          </w:p>
          <w:p w14:paraId="6A0ECECB" w14:textId="77777777" w:rsidR="00033DF3" w:rsidRPr="00031358" w:rsidRDefault="00033DF3" w:rsidP="00986455">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SHELDON: </w:t>
            </w:r>
            <w:r w:rsidRPr="00031358">
              <w:rPr>
                <w:rFonts w:asciiTheme="minorHAnsi" w:eastAsiaTheme="minorHAnsi" w:hAnsiTheme="minorHAnsi" w:cstheme="minorHAnsi"/>
                <w:color w:val="000000"/>
                <w:lang w:val="en-GB"/>
              </w:rPr>
              <w:t xml:space="preserve">QLS Logistics in </w:t>
            </w:r>
            <w:proofErr w:type="spellStart"/>
            <w:r w:rsidRPr="00031358">
              <w:rPr>
                <w:rFonts w:asciiTheme="minorHAnsi" w:eastAsiaTheme="minorHAnsi" w:hAnsiTheme="minorHAnsi" w:cstheme="minorHAnsi"/>
                <w:color w:val="000000"/>
                <w:lang w:val="en-GB"/>
              </w:rPr>
              <w:t>Berrinba</w:t>
            </w:r>
            <w:proofErr w:type="spellEnd"/>
            <w:r w:rsidRPr="00031358">
              <w:rPr>
                <w:rFonts w:asciiTheme="minorHAnsi" w:eastAsiaTheme="minorHAnsi" w:hAnsiTheme="minorHAnsi" w:cstheme="minorHAnsi"/>
                <w:color w:val="000000"/>
                <w:lang w:val="en-GB"/>
              </w:rPr>
              <w:t xml:space="preserve"> say that they'll pay a truck driver $300 plus GST day rate if they work from five to six days long, guaranteed each week. It goes on to talk about their work arrangement. However, they have to have an ABN number. There's another example, on SEEK, of an MC truck driver requested at a company called Semmens Transport from Brisbane. It is also offering 38 to 70 hours per week, immediate starts. The job is full-time hours but a casual position. That is a question about correct classification of payments. I'm not suggesting this is a proper or improper way to approach these issues—not regarding those two examples; I have serious concerns about them—but I note in the case of welfare recipients that the government has a policy of </w:t>
            </w:r>
            <w:proofErr w:type="spellStart"/>
            <w:r w:rsidRPr="00031358">
              <w:rPr>
                <w:rFonts w:asciiTheme="minorHAnsi" w:eastAsiaTheme="minorHAnsi" w:hAnsiTheme="minorHAnsi" w:cstheme="minorHAnsi"/>
                <w:color w:val="000000"/>
                <w:lang w:val="en-GB"/>
              </w:rPr>
              <w:t>robo</w:t>
            </w:r>
            <w:proofErr w:type="spellEnd"/>
            <w:r w:rsidRPr="00031358">
              <w:rPr>
                <w:rFonts w:asciiTheme="minorHAnsi" w:eastAsiaTheme="minorHAnsi" w:hAnsiTheme="minorHAnsi" w:cstheme="minorHAnsi"/>
                <w:color w:val="000000"/>
                <w:lang w:val="en-GB"/>
              </w:rPr>
              <w:t xml:space="preserve">-debt. If that policy were applied in a similar fashion to migrant workers that have been ripped off under their visa arrangements, maybe more humanely, if that were applied automatically when you were checking immigration employment contracts and tax department responses, and correlating that to potential for wage theft, what would be the potential consequences of that? </w:t>
            </w:r>
          </w:p>
          <w:p w14:paraId="1356E95D" w14:textId="3FB481AD" w:rsidR="00033DF3" w:rsidRPr="00031358" w:rsidRDefault="00033DF3" w:rsidP="00986455">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Ms Parker: </w:t>
            </w:r>
            <w:r w:rsidRPr="00031358">
              <w:rPr>
                <w:rFonts w:asciiTheme="minorHAnsi" w:eastAsiaTheme="minorHAnsi" w:hAnsiTheme="minorHAnsi" w:cstheme="minorHAnsi"/>
                <w:color w:val="000000"/>
                <w:lang w:val="en-GB"/>
              </w:rPr>
              <w:t>These things that you read out are completely unacceptable, obviously. We're happy to take those and look at those. What I will say is that we do work closely with the tax office and Home Affairs. There is ongoing work with them. We refer to each other, we alert each other. We regularly share information where we can where there are related issues. There often are related issues: if a worker is being underpaid, often tax isn't being paid, superannuation isn't being paid and all the other things that go with it. We have pretty good relations with our colleagues on these issues. Yes, this is going on and it is a real problem. Employers need to find out what they should be required to pay and they should be paying it.</w:t>
            </w:r>
          </w:p>
        </w:tc>
        <w:tc>
          <w:tcPr>
            <w:tcW w:w="1843" w:type="dxa"/>
            <w:tcBorders>
              <w:top w:val="single" w:sz="4" w:space="0" w:color="auto"/>
              <w:left w:val="nil"/>
              <w:bottom w:val="single" w:sz="4" w:space="0" w:color="auto"/>
              <w:right w:val="single" w:sz="4" w:space="0" w:color="auto"/>
            </w:tcBorders>
            <w:shd w:val="clear" w:color="auto" w:fill="auto"/>
          </w:tcPr>
          <w:p w14:paraId="6F314830" w14:textId="77777777" w:rsidR="00033DF3" w:rsidRDefault="00033DF3" w:rsidP="00986455">
            <w:pPr>
              <w:tabs>
                <w:tab w:val="left" w:pos="5519"/>
              </w:tabs>
              <w:rPr>
                <w:rFonts w:asciiTheme="minorHAnsi" w:hAnsiTheme="minorHAnsi" w:cstheme="minorHAnsi"/>
                <w:lang w:eastAsia="en-AU"/>
              </w:rPr>
            </w:pPr>
            <w:r>
              <w:rPr>
                <w:rFonts w:asciiTheme="minorHAnsi" w:hAnsiTheme="minorHAnsi" w:cstheme="minorHAnsi"/>
                <w:lang w:eastAsia="en-AU"/>
              </w:rPr>
              <w:t xml:space="preserve">Wednesday 23 October 2019 </w:t>
            </w:r>
          </w:p>
          <w:p w14:paraId="08435334" w14:textId="107F3838" w:rsidR="00033DF3" w:rsidRPr="001F32D7" w:rsidRDefault="00033DF3" w:rsidP="000C6A9B">
            <w:pPr>
              <w:tabs>
                <w:tab w:val="left" w:pos="5519"/>
              </w:tabs>
              <w:rPr>
                <w:rFonts w:asciiTheme="minorHAnsi" w:hAnsiTheme="minorHAnsi" w:cstheme="minorHAnsi"/>
                <w:lang w:eastAsia="en-AU"/>
              </w:rPr>
            </w:pPr>
            <w:r>
              <w:rPr>
                <w:rFonts w:asciiTheme="minorHAnsi" w:hAnsiTheme="minorHAnsi" w:cstheme="minorHAnsi"/>
                <w:lang w:eastAsia="en-AU"/>
              </w:rPr>
              <w:t>P 85-86</w:t>
            </w:r>
          </w:p>
        </w:tc>
      </w:tr>
      <w:tr w:rsidR="00033DF3" w:rsidRPr="00DB0BCC" w14:paraId="427A65B8" w14:textId="1638D2F6" w:rsidTr="00033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62"/>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7F699DD" w14:textId="0C9B88DB" w:rsidR="00033DF3" w:rsidRPr="00677EDA" w:rsidRDefault="00033DF3" w:rsidP="000C6A9B">
            <w:pPr>
              <w:rPr>
                <w:rFonts w:asciiTheme="minorHAnsi" w:hAnsiTheme="minorHAnsi" w:cstheme="minorHAnsi"/>
              </w:rPr>
            </w:pPr>
            <w:r w:rsidRPr="00677EDA">
              <w:rPr>
                <w:rFonts w:asciiTheme="minorHAnsi" w:hAnsiTheme="minorHAnsi" w:cstheme="minorHAnsi"/>
                <w:lang w:eastAsia="en-AU"/>
              </w:rPr>
              <w:lastRenderedPageBreak/>
              <w:t>EEC-SBE19-22</w:t>
            </w:r>
          </w:p>
        </w:tc>
        <w:tc>
          <w:tcPr>
            <w:tcW w:w="1560" w:type="dxa"/>
            <w:tcBorders>
              <w:top w:val="single" w:sz="4" w:space="0" w:color="auto"/>
              <w:left w:val="nil"/>
              <w:bottom w:val="single" w:sz="4" w:space="0" w:color="auto"/>
              <w:right w:val="single" w:sz="4" w:space="0" w:color="auto"/>
            </w:tcBorders>
            <w:shd w:val="clear" w:color="auto" w:fill="auto"/>
          </w:tcPr>
          <w:p w14:paraId="0A79832A" w14:textId="19A18857" w:rsidR="00033DF3" w:rsidRPr="00A22D05" w:rsidRDefault="00033DF3" w:rsidP="000C6A9B">
            <w:pPr>
              <w:rPr>
                <w:rFonts w:asciiTheme="minorHAnsi" w:hAnsiTheme="minorHAnsi" w:cstheme="minorHAnsi"/>
                <w:lang w:eastAsia="en-AU"/>
              </w:rPr>
            </w:pPr>
            <w:r w:rsidRPr="00A22D05">
              <w:rPr>
                <w:rFonts w:asciiTheme="minorHAnsi" w:hAnsiTheme="minorHAnsi" w:cstheme="minorHAnsi"/>
                <w:lang w:eastAsia="en-AU"/>
              </w:rPr>
              <w:t>Minister for Industrial Relations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2A9877F" w14:textId="00385346" w:rsidR="00033DF3" w:rsidRPr="00A22D05" w:rsidRDefault="00033DF3" w:rsidP="000C6A9B">
            <w:pPr>
              <w:rPr>
                <w:rFonts w:asciiTheme="minorHAnsi" w:hAnsiTheme="minorHAnsi" w:cstheme="minorHAnsi"/>
              </w:rPr>
            </w:pPr>
            <w:r w:rsidRPr="00A22D05">
              <w:rPr>
                <w:rFonts w:asciiTheme="minorHAnsi" w:hAnsiTheme="minorHAnsi" w:cstheme="minorHAnsi"/>
                <w:bCs/>
              </w:rPr>
              <w:t>Fair Work Ombudsman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CBFF78A" w14:textId="78B6E757" w:rsidR="00033DF3" w:rsidRPr="00A22D05" w:rsidRDefault="00033DF3" w:rsidP="000C6A9B">
            <w:pPr>
              <w:rPr>
                <w:rFonts w:asciiTheme="minorHAnsi" w:hAnsiTheme="minorHAnsi" w:cstheme="minorHAnsi"/>
                <w:lang w:eastAsia="en-AU"/>
              </w:rPr>
            </w:pPr>
            <w:r w:rsidRPr="00A22D05">
              <w:rPr>
                <w:rFonts w:asciiTheme="minorHAnsi" w:eastAsiaTheme="minorHAnsi" w:hAnsiTheme="minorHAnsi" w:cstheme="minorHAnsi"/>
                <w:b/>
                <w:bCs/>
                <w:color w:val="000000"/>
                <w:lang w:val="en-GB"/>
              </w:rPr>
              <w:t>GREEN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B885242" w14:textId="5E6EBC79" w:rsidR="00033DF3" w:rsidRPr="00A22D05" w:rsidRDefault="00033DF3" w:rsidP="000C6A9B">
            <w:pPr>
              <w:pStyle w:val="NoSpacing"/>
              <w:rPr>
                <w:rFonts w:asciiTheme="minorHAnsi" w:hAnsiTheme="minorHAnsi" w:cstheme="minorHAnsi"/>
                <w:lang w:eastAsia="en-AU"/>
              </w:rPr>
            </w:pPr>
            <w:r>
              <w:rPr>
                <w:rFonts w:asciiTheme="minorHAnsi" w:hAnsiTheme="minorHAnsi" w:cstheme="minorHAnsi"/>
                <w:lang w:eastAsia="en-AU"/>
              </w:rPr>
              <w:t>Café 63 Chermside</w:t>
            </w:r>
            <w:r w:rsidRPr="00A22D05">
              <w:rPr>
                <w:rFonts w:asciiTheme="minorHAnsi" w:hAnsiTheme="minorHAnsi" w:cstheme="minorHAnsi"/>
                <w:lang w:eastAsia="en-AU"/>
              </w:rPr>
              <w:t xml:space="preserve"> </w:t>
            </w:r>
          </w:p>
        </w:tc>
        <w:tc>
          <w:tcPr>
            <w:tcW w:w="11907" w:type="dxa"/>
            <w:tcBorders>
              <w:top w:val="single" w:sz="4" w:space="0" w:color="auto"/>
              <w:left w:val="nil"/>
              <w:bottom w:val="single" w:sz="4" w:space="0" w:color="auto"/>
              <w:right w:val="single" w:sz="4" w:space="0" w:color="auto"/>
            </w:tcBorders>
            <w:shd w:val="clear" w:color="auto" w:fill="auto"/>
          </w:tcPr>
          <w:p w14:paraId="7B7B7682" w14:textId="77777777" w:rsidR="00033DF3" w:rsidRPr="00031358" w:rsidRDefault="00033DF3" w:rsidP="0085785B">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GREEN: </w:t>
            </w:r>
            <w:r w:rsidRPr="00031358">
              <w:rPr>
                <w:rFonts w:asciiTheme="minorHAnsi" w:eastAsiaTheme="minorHAnsi" w:hAnsiTheme="minorHAnsi" w:cstheme="minorHAnsi"/>
                <w:color w:val="000000"/>
                <w:lang w:val="en-GB"/>
              </w:rPr>
              <w:t xml:space="preserve">Talking about migrant workers and cafes and targeting those sections, there has been a report today that a Brisbane cafe has been accused of paying its staff with food instead of money. You've been quoted in that article. Can you tell me just a little bit more about that case and how much money you expect the underpayment to be? </w:t>
            </w:r>
          </w:p>
          <w:p w14:paraId="4A7E5CBA" w14:textId="77777777" w:rsidR="00033DF3" w:rsidRPr="00031358" w:rsidRDefault="00033DF3" w:rsidP="0085785B">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Ms Parker: </w:t>
            </w:r>
            <w:r w:rsidRPr="00031358">
              <w:rPr>
                <w:rFonts w:asciiTheme="minorHAnsi" w:eastAsiaTheme="minorHAnsi" w:hAnsiTheme="minorHAnsi" w:cstheme="minorHAnsi"/>
                <w:color w:val="000000"/>
                <w:lang w:val="en-GB"/>
              </w:rPr>
              <w:t xml:space="preserve">As you said, it's 11 employees at the Cafe 63 </w:t>
            </w:r>
            <w:proofErr w:type="spellStart"/>
            <w:r w:rsidRPr="00031358">
              <w:rPr>
                <w:rFonts w:asciiTheme="minorHAnsi" w:eastAsiaTheme="minorHAnsi" w:hAnsiTheme="minorHAnsi" w:cstheme="minorHAnsi"/>
                <w:color w:val="000000"/>
                <w:lang w:val="en-GB"/>
              </w:rPr>
              <w:t>Chermside</w:t>
            </w:r>
            <w:proofErr w:type="spellEnd"/>
            <w:r w:rsidRPr="00031358">
              <w:rPr>
                <w:rFonts w:asciiTheme="minorHAnsi" w:eastAsiaTheme="minorHAnsi" w:hAnsiTheme="minorHAnsi" w:cstheme="minorHAnsi"/>
                <w:color w:val="000000"/>
                <w:lang w:val="en-GB"/>
              </w:rPr>
              <w:t xml:space="preserve">. They were paid in meals, desserts and drinks between August 2017 and January 2018. Those were visa holders. Seven juniors under 21 were cooks, kitchen attendants and food and beverage attendants. I should clarify that they weren't only paid in meals, desserts and drinks. They were given some wages as well. But it is not lawful to be paid in anything other than money. You've asked me how much they were underpaid overall. We've only commenced legal action, by the way, so these are allegations. They are facing penalties of up to $63,000 per breach, and, potentially, the owners, maximum penalties per breach of up to $12,600. In this case we're seeking an independent audit of their wage payment practices and we are hoping for courses for employers as well. But as I said, these are allegations at this stage. We haven't completed the matter. </w:t>
            </w:r>
          </w:p>
          <w:p w14:paraId="6CB81D04" w14:textId="77777777" w:rsidR="00033DF3" w:rsidRPr="00031358" w:rsidRDefault="00033DF3" w:rsidP="0085785B">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GREEN: </w:t>
            </w:r>
            <w:r w:rsidRPr="00031358">
              <w:rPr>
                <w:rFonts w:asciiTheme="minorHAnsi" w:eastAsiaTheme="minorHAnsi" w:hAnsiTheme="minorHAnsi" w:cstheme="minorHAnsi"/>
                <w:color w:val="000000"/>
                <w:lang w:val="en-GB"/>
              </w:rPr>
              <w:t xml:space="preserve">They are pretty shocking allegations As you know, Brisbane was one of the hotbeds of the 7-Eleven case and the exploitation of migrant workers there. Are there any changes that we need to make to help you do that work, so we don't have a repeat? 7-Eleven happened in 2015, and this is still happening now with these particular migrant workers. I know it is an allegation, but this seems to be continued behaviour. Is it a Brisbane issue or is it just this type of work that we are talking about? </w:t>
            </w:r>
          </w:p>
          <w:p w14:paraId="5D911DB6" w14:textId="77777777" w:rsidR="00033DF3" w:rsidRPr="00031358" w:rsidRDefault="00033DF3" w:rsidP="0085785B">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Ms Parker: </w:t>
            </w:r>
            <w:r w:rsidRPr="00031358">
              <w:rPr>
                <w:rFonts w:asciiTheme="minorHAnsi" w:eastAsiaTheme="minorHAnsi" w:hAnsiTheme="minorHAnsi" w:cstheme="minorHAnsi"/>
                <w:color w:val="000000"/>
                <w:lang w:val="en-GB"/>
              </w:rPr>
              <w:t xml:space="preserve">This is an issue that used to be common practice. People would be given payment in a whole range of different ways. In some cases, we find that it is pure ignorance. They think it is acceptable. The food is good and you should be— </w:t>
            </w:r>
          </w:p>
          <w:p w14:paraId="51154BD4" w14:textId="232DA7C2" w:rsidR="00033DF3" w:rsidRPr="00031358" w:rsidRDefault="00033DF3" w:rsidP="0085785B">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GREEN: </w:t>
            </w:r>
            <w:r w:rsidRPr="00031358">
              <w:rPr>
                <w:rFonts w:asciiTheme="minorHAnsi" w:eastAsiaTheme="minorHAnsi" w:hAnsiTheme="minorHAnsi" w:cstheme="minorHAnsi"/>
                <w:color w:val="000000"/>
                <w:lang w:val="en-GB"/>
              </w:rPr>
              <w:t xml:space="preserve">From the employers or the employees? </w:t>
            </w:r>
          </w:p>
          <w:p w14:paraId="09DB8CB6" w14:textId="390ADDDB" w:rsidR="00033DF3" w:rsidRPr="00031358" w:rsidRDefault="00033DF3" w:rsidP="0085785B">
            <w:pPr>
              <w:autoSpaceDE w:val="0"/>
              <w:autoSpaceDN w:val="0"/>
              <w:adjustRightInd w:val="0"/>
              <w:spacing w:after="0" w:line="240" w:lineRule="auto"/>
              <w:rPr>
                <w:rFonts w:asciiTheme="minorHAnsi" w:eastAsiaTheme="minorHAnsi" w:hAnsiTheme="minorHAnsi" w:cstheme="minorHAnsi"/>
                <w:b/>
                <w:bCs/>
                <w:color w:val="000000"/>
                <w:lang w:val="en-GB"/>
              </w:rPr>
            </w:pPr>
            <w:r w:rsidRPr="00031358">
              <w:rPr>
                <w:rFonts w:asciiTheme="minorHAnsi" w:eastAsiaTheme="minorHAnsi" w:hAnsiTheme="minorHAnsi" w:cstheme="minorHAnsi"/>
                <w:b/>
                <w:bCs/>
                <w:color w:val="000000"/>
                <w:lang w:val="en-GB"/>
              </w:rPr>
              <w:t xml:space="preserve">Ms Parker: </w:t>
            </w:r>
            <w:r w:rsidRPr="00031358">
              <w:rPr>
                <w:rFonts w:asciiTheme="minorHAnsi" w:eastAsiaTheme="minorHAnsi" w:hAnsiTheme="minorHAnsi" w:cstheme="minorHAnsi"/>
                <w:color w:val="000000"/>
                <w:lang w:val="en-GB"/>
              </w:rPr>
              <w:t xml:space="preserve">Sometimes the employees think </w:t>
            </w:r>
            <w:proofErr w:type="gramStart"/>
            <w:r w:rsidRPr="00031358">
              <w:rPr>
                <w:rFonts w:asciiTheme="minorHAnsi" w:eastAsiaTheme="minorHAnsi" w:hAnsiTheme="minorHAnsi" w:cstheme="minorHAnsi"/>
                <w:color w:val="000000"/>
                <w:lang w:val="en-GB"/>
              </w:rPr>
              <w:t>it's</w:t>
            </w:r>
            <w:proofErr w:type="gramEnd"/>
            <w:r w:rsidRPr="00031358">
              <w:rPr>
                <w:rFonts w:asciiTheme="minorHAnsi" w:eastAsiaTheme="minorHAnsi" w:hAnsiTheme="minorHAnsi" w:cstheme="minorHAnsi"/>
                <w:color w:val="000000"/>
                <w:lang w:val="en-GB"/>
              </w:rPr>
              <w:t xml:space="preserve"> fine. Other times, the employer thinks it is fine and is ignorant about it. So part of our role is education. But in this case our view is this is deliberate and they should know better. Therefore we are taking the matter to court.</w:t>
            </w:r>
          </w:p>
          <w:p w14:paraId="43566B7F" w14:textId="77777777" w:rsidR="00033DF3" w:rsidRPr="00031358" w:rsidRDefault="00033DF3" w:rsidP="0085785B">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GREEN: </w:t>
            </w:r>
            <w:r w:rsidRPr="00031358">
              <w:rPr>
                <w:rFonts w:asciiTheme="minorHAnsi" w:eastAsiaTheme="minorHAnsi" w:hAnsiTheme="minorHAnsi" w:cstheme="minorHAnsi"/>
                <w:color w:val="000000"/>
                <w:lang w:val="en-GB"/>
              </w:rPr>
              <w:t xml:space="preserve">In the report it says that you were </w:t>
            </w:r>
            <w:proofErr w:type="spellStart"/>
            <w:r w:rsidRPr="00031358">
              <w:rPr>
                <w:rFonts w:asciiTheme="minorHAnsi" w:eastAsiaTheme="minorHAnsi" w:hAnsiTheme="minorHAnsi" w:cstheme="minorHAnsi"/>
                <w:color w:val="000000"/>
                <w:lang w:val="en-GB"/>
              </w:rPr>
              <w:t>alivened</w:t>
            </w:r>
            <w:proofErr w:type="spellEnd"/>
            <w:r w:rsidRPr="00031358">
              <w:rPr>
                <w:rFonts w:asciiTheme="minorHAnsi" w:eastAsiaTheme="minorHAnsi" w:hAnsiTheme="minorHAnsi" w:cstheme="minorHAnsi"/>
                <w:color w:val="000000"/>
                <w:lang w:val="en-GB"/>
              </w:rPr>
              <w:t xml:space="preserve"> to the case after hearing allegations. Where did the report of allegations come from? Was it the employees themselves or another party? Are you able to tell me that? </w:t>
            </w:r>
          </w:p>
          <w:p w14:paraId="6566C6D1" w14:textId="77777777" w:rsidR="00033DF3" w:rsidRPr="00031358" w:rsidRDefault="00033DF3" w:rsidP="0085785B">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Ms Parker: </w:t>
            </w:r>
            <w:r w:rsidRPr="00031358">
              <w:rPr>
                <w:rFonts w:asciiTheme="minorHAnsi" w:eastAsiaTheme="minorHAnsi" w:hAnsiTheme="minorHAnsi" w:cstheme="minorHAnsi"/>
                <w:color w:val="000000"/>
                <w:lang w:val="en-GB"/>
              </w:rPr>
              <w:t xml:space="preserve">Mostly it is the employee. One of the things that came up earlier, I think with the ABCC, is that we have a line that is anonymous that workers can call in without saying who it is and just alert us. That means that when we do go and investigate there doesn't have to be any mention of which worker or any worker. It can be seen as popping in randomly. </w:t>
            </w:r>
          </w:p>
          <w:p w14:paraId="32E63E68" w14:textId="77777777" w:rsidR="00033DF3" w:rsidRPr="00031358" w:rsidRDefault="00033DF3" w:rsidP="0085785B">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GREEN: </w:t>
            </w:r>
            <w:r w:rsidRPr="00031358">
              <w:rPr>
                <w:rFonts w:asciiTheme="minorHAnsi" w:eastAsiaTheme="minorHAnsi" w:hAnsiTheme="minorHAnsi" w:cstheme="minorHAnsi"/>
                <w:color w:val="000000"/>
                <w:lang w:val="en-GB"/>
              </w:rPr>
              <w:t xml:space="preserve">Do you know if that is what happened in this case? </w:t>
            </w:r>
          </w:p>
          <w:p w14:paraId="57C881D2" w14:textId="45F4E6A2" w:rsidR="00033DF3" w:rsidRPr="00031358" w:rsidRDefault="00033DF3" w:rsidP="0085785B">
            <w:pPr>
              <w:pStyle w:val="Default"/>
              <w:rPr>
                <w:rFonts w:asciiTheme="minorHAnsi" w:hAnsiTheme="minorHAnsi" w:cstheme="minorHAnsi"/>
                <w:sz w:val="22"/>
                <w:szCs w:val="22"/>
              </w:rPr>
            </w:pPr>
            <w:r w:rsidRPr="00031358">
              <w:rPr>
                <w:rFonts w:asciiTheme="minorHAnsi" w:hAnsiTheme="minorHAnsi" w:cstheme="minorHAnsi"/>
                <w:b/>
                <w:bCs/>
                <w:sz w:val="22"/>
                <w:szCs w:val="22"/>
                <w:lang w:val="en-GB"/>
              </w:rPr>
              <w:t xml:space="preserve">Ms Parker: </w:t>
            </w:r>
            <w:r w:rsidRPr="00031358">
              <w:rPr>
                <w:rFonts w:asciiTheme="minorHAnsi" w:hAnsiTheme="minorHAnsi" w:cstheme="minorHAnsi"/>
                <w:sz w:val="22"/>
                <w:szCs w:val="22"/>
                <w:lang w:val="en-GB"/>
              </w:rPr>
              <w:t>I am not sure. We can take it on notice. I am not sure who reported it.</w:t>
            </w:r>
          </w:p>
        </w:tc>
        <w:tc>
          <w:tcPr>
            <w:tcW w:w="1843" w:type="dxa"/>
            <w:tcBorders>
              <w:top w:val="single" w:sz="4" w:space="0" w:color="auto"/>
              <w:left w:val="nil"/>
              <w:bottom w:val="single" w:sz="4" w:space="0" w:color="auto"/>
              <w:right w:val="single" w:sz="4" w:space="0" w:color="auto"/>
            </w:tcBorders>
            <w:shd w:val="clear" w:color="auto" w:fill="auto"/>
          </w:tcPr>
          <w:p w14:paraId="21924080" w14:textId="77777777" w:rsidR="00033DF3" w:rsidRDefault="00033DF3" w:rsidP="0085785B">
            <w:pPr>
              <w:tabs>
                <w:tab w:val="left" w:pos="5519"/>
              </w:tabs>
              <w:rPr>
                <w:rFonts w:asciiTheme="minorHAnsi" w:hAnsiTheme="minorHAnsi" w:cstheme="minorHAnsi"/>
                <w:lang w:eastAsia="en-AU"/>
              </w:rPr>
            </w:pPr>
            <w:r>
              <w:rPr>
                <w:rFonts w:asciiTheme="minorHAnsi" w:hAnsiTheme="minorHAnsi" w:cstheme="minorHAnsi"/>
                <w:lang w:eastAsia="en-AU"/>
              </w:rPr>
              <w:t xml:space="preserve">Wednesday 23 October 2019 </w:t>
            </w:r>
          </w:p>
          <w:p w14:paraId="422938F2" w14:textId="7B9C7283" w:rsidR="00033DF3" w:rsidRPr="00DB0BCC" w:rsidRDefault="00033DF3" w:rsidP="0085785B">
            <w:pPr>
              <w:tabs>
                <w:tab w:val="left" w:pos="5519"/>
              </w:tabs>
              <w:rPr>
                <w:rFonts w:asciiTheme="minorHAnsi" w:hAnsiTheme="minorHAnsi" w:cstheme="minorHAnsi"/>
                <w:lang w:eastAsia="en-AU"/>
              </w:rPr>
            </w:pPr>
            <w:r>
              <w:rPr>
                <w:rFonts w:asciiTheme="minorHAnsi" w:hAnsiTheme="minorHAnsi" w:cstheme="minorHAnsi"/>
                <w:lang w:eastAsia="en-AU"/>
              </w:rPr>
              <w:t>P 87-86</w:t>
            </w:r>
          </w:p>
        </w:tc>
      </w:tr>
      <w:tr w:rsidR="00033DF3" w:rsidRPr="00DB0BCC" w14:paraId="012F6B2A" w14:textId="6F403395" w:rsidTr="00033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8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65F0F9B" w14:textId="52FDD296" w:rsidR="00033DF3" w:rsidRPr="00677EDA" w:rsidRDefault="00033DF3" w:rsidP="000C6A9B">
            <w:pPr>
              <w:rPr>
                <w:rFonts w:asciiTheme="minorHAnsi" w:hAnsiTheme="minorHAnsi" w:cstheme="minorHAnsi"/>
              </w:rPr>
            </w:pPr>
            <w:r w:rsidRPr="00677EDA">
              <w:rPr>
                <w:rFonts w:asciiTheme="minorHAnsi" w:hAnsiTheme="minorHAnsi" w:cstheme="minorHAnsi"/>
                <w:lang w:eastAsia="en-AU"/>
              </w:rPr>
              <w:t>EEC-SBE19-23</w:t>
            </w:r>
          </w:p>
        </w:tc>
        <w:tc>
          <w:tcPr>
            <w:tcW w:w="1560" w:type="dxa"/>
            <w:tcBorders>
              <w:top w:val="single" w:sz="4" w:space="0" w:color="auto"/>
              <w:left w:val="nil"/>
              <w:bottom w:val="single" w:sz="4" w:space="0" w:color="auto"/>
              <w:right w:val="single" w:sz="4" w:space="0" w:color="auto"/>
            </w:tcBorders>
            <w:shd w:val="clear" w:color="auto" w:fill="auto"/>
          </w:tcPr>
          <w:p w14:paraId="47E68726" w14:textId="1E7FAAA2" w:rsidR="00033DF3" w:rsidRPr="00A22D05" w:rsidRDefault="00033DF3" w:rsidP="000C6A9B">
            <w:pPr>
              <w:rPr>
                <w:rFonts w:asciiTheme="minorHAnsi" w:hAnsiTheme="minorHAnsi" w:cstheme="minorHAnsi"/>
                <w:lang w:eastAsia="en-AU"/>
              </w:rPr>
            </w:pPr>
            <w:r w:rsidRPr="00A22D05">
              <w:rPr>
                <w:rFonts w:asciiTheme="minorHAnsi" w:hAnsiTheme="minorHAnsi" w:cstheme="minorHAnsi"/>
                <w:lang w:eastAsia="en-AU"/>
              </w:rPr>
              <w:t>Minister for Industrial Relations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1DB8E79" w14:textId="1DCF77FD" w:rsidR="00033DF3" w:rsidRPr="00A22D05" w:rsidRDefault="00033DF3" w:rsidP="000C6A9B">
            <w:pPr>
              <w:rPr>
                <w:rFonts w:asciiTheme="minorHAnsi" w:hAnsiTheme="minorHAnsi" w:cstheme="minorHAnsi"/>
              </w:rPr>
            </w:pPr>
            <w:r w:rsidRPr="00A22D05">
              <w:rPr>
                <w:rFonts w:asciiTheme="minorHAnsi" w:hAnsiTheme="minorHAnsi" w:cstheme="minorHAnsi"/>
                <w:bCs/>
              </w:rPr>
              <w:t>Fair Work Commission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EF5B7B7" w14:textId="1BD5E0E1" w:rsidR="00033DF3" w:rsidRPr="00A22D05" w:rsidRDefault="00033DF3" w:rsidP="000C6A9B">
            <w:pPr>
              <w:rPr>
                <w:rFonts w:asciiTheme="minorHAnsi" w:hAnsiTheme="minorHAnsi" w:cstheme="minorHAnsi"/>
                <w:lang w:eastAsia="en-AU"/>
              </w:rPr>
            </w:pPr>
            <w:r w:rsidRPr="00A22D05">
              <w:rPr>
                <w:rFonts w:asciiTheme="minorHAnsi" w:eastAsiaTheme="minorHAnsi" w:hAnsiTheme="minorHAnsi" w:cstheme="minorHAnsi"/>
                <w:b/>
                <w:bCs/>
                <w:color w:val="000000"/>
                <w:lang w:val="en-GB"/>
              </w:rPr>
              <w:t>PRATT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3958F6C" w14:textId="5BD83F52" w:rsidR="00033DF3" w:rsidRPr="00A22D05" w:rsidRDefault="00033DF3" w:rsidP="000C6A9B">
            <w:pPr>
              <w:pStyle w:val="NoSpacing"/>
              <w:rPr>
                <w:rFonts w:asciiTheme="minorHAnsi" w:hAnsiTheme="minorHAnsi" w:cstheme="minorHAnsi"/>
                <w:lang w:eastAsia="en-AU"/>
              </w:rPr>
            </w:pPr>
            <w:r w:rsidRPr="00A22D05">
              <w:rPr>
                <w:rFonts w:asciiTheme="minorHAnsi" w:hAnsiTheme="minorHAnsi" w:cstheme="minorHAnsi"/>
                <w:lang w:eastAsia="en-AU"/>
              </w:rPr>
              <w:t>Matters before the FWC</w:t>
            </w:r>
          </w:p>
        </w:tc>
        <w:tc>
          <w:tcPr>
            <w:tcW w:w="11907" w:type="dxa"/>
            <w:tcBorders>
              <w:top w:val="single" w:sz="4" w:space="0" w:color="auto"/>
              <w:left w:val="nil"/>
              <w:bottom w:val="single" w:sz="4" w:space="0" w:color="auto"/>
              <w:right w:val="single" w:sz="4" w:space="0" w:color="auto"/>
            </w:tcBorders>
            <w:shd w:val="clear" w:color="auto" w:fill="auto"/>
          </w:tcPr>
          <w:p w14:paraId="264CE682" w14:textId="77777777" w:rsidR="00033DF3" w:rsidRPr="00031358" w:rsidRDefault="00033DF3" w:rsidP="0085785B">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PRATT: </w:t>
            </w:r>
            <w:r w:rsidRPr="00031358">
              <w:rPr>
                <w:rFonts w:asciiTheme="minorHAnsi" w:eastAsiaTheme="minorHAnsi" w:hAnsiTheme="minorHAnsi" w:cstheme="minorHAnsi"/>
                <w:color w:val="000000"/>
                <w:lang w:val="en-GB"/>
              </w:rPr>
              <w:t xml:space="preserve">Welcome, Ms O'Neill and all your officers. I want to begin by asking if you're able to provide for the committee a list of matters before the commission in which the federal government have appeared or intervened in the last three years, and a summary of the positions that they've taken in each of those proceedings. </w:t>
            </w:r>
          </w:p>
          <w:p w14:paraId="1BABCE98" w14:textId="6F33BFEC" w:rsidR="00033DF3" w:rsidRPr="00031358" w:rsidRDefault="00033DF3" w:rsidP="0085785B">
            <w:pPr>
              <w:autoSpaceDE w:val="0"/>
              <w:autoSpaceDN w:val="0"/>
              <w:adjustRightInd w:val="0"/>
              <w:spacing w:after="0" w:line="240" w:lineRule="auto"/>
              <w:rPr>
                <w:rFonts w:asciiTheme="minorHAnsi" w:eastAsiaTheme="minorHAnsi" w:hAnsiTheme="minorHAnsi" w:cstheme="minorHAnsi"/>
                <w:bCs/>
                <w:color w:val="000000"/>
              </w:rPr>
            </w:pPr>
            <w:r w:rsidRPr="00031358">
              <w:rPr>
                <w:rFonts w:asciiTheme="minorHAnsi" w:eastAsiaTheme="minorHAnsi" w:hAnsiTheme="minorHAnsi" w:cstheme="minorHAnsi"/>
                <w:b/>
                <w:bCs/>
                <w:color w:val="000000"/>
                <w:lang w:val="en-GB"/>
              </w:rPr>
              <w:t xml:space="preserve">Ms O'Neill: </w:t>
            </w:r>
            <w:r w:rsidRPr="00031358">
              <w:rPr>
                <w:rFonts w:asciiTheme="minorHAnsi" w:eastAsiaTheme="minorHAnsi" w:hAnsiTheme="minorHAnsi" w:cstheme="minorHAnsi"/>
                <w:color w:val="000000"/>
                <w:lang w:val="en-GB"/>
              </w:rPr>
              <w:t>I certainly don't have that information at hand, but I'm happy to take the question on notice.</w:t>
            </w:r>
          </w:p>
        </w:tc>
        <w:tc>
          <w:tcPr>
            <w:tcW w:w="1843" w:type="dxa"/>
            <w:tcBorders>
              <w:top w:val="single" w:sz="4" w:space="0" w:color="auto"/>
              <w:left w:val="nil"/>
              <w:bottom w:val="single" w:sz="4" w:space="0" w:color="auto"/>
              <w:right w:val="single" w:sz="4" w:space="0" w:color="auto"/>
            </w:tcBorders>
            <w:shd w:val="clear" w:color="auto" w:fill="auto"/>
          </w:tcPr>
          <w:p w14:paraId="3ED36C1F" w14:textId="77777777" w:rsidR="00033DF3" w:rsidRDefault="00033DF3" w:rsidP="008C72F4">
            <w:pPr>
              <w:tabs>
                <w:tab w:val="left" w:pos="5519"/>
              </w:tabs>
              <w:rPr>
                <w:rFonts w:asciiTheme="minorHAnsi" w:hAnsiTheme="minorHAnsi" w:cstheme="minorHAnsi"/>
                <w:lang w:eastAsia="en-AU"/>
              </w:rPr>
            </w:pPr>
            <w:r>
              <w:rPr>
                <w:rFonts w:asciiTheme="minorHAnsi" w:hAnsiTheme="minorHAnsi" w:cstheme="minorHAnsi"/>
                <w:lang w:eastAsia="en-AU"/>
              </w:rPr>
              <w:t xml:space="preserve">Wednesday 23 October 2019 </w:t>
            </w:r>
          </w:p>
          <w:p w14:paraId="29216514" w14:textId="3B0C53D6" w:rsidR="00033DF3" w:rsidRPr="00DB0BCC" w:rsidRDefault="00033DF3" w:rsidP="008C72F4">
            <w:pPr>
              <w:tabs>
                <w:tab w:val="left" w:pos="5519"/>
              </w:tabs>
              <w:rPr>
                <w:rFonts w:asciiTheme="minorHAnsi" w:hAnsiTheme="minorHAnsi" w:cstheme="minorHAnsi"/>
                <w:lang w:eastAsia="en-AU"/>
              </w:rPr>
            </w:pPr>
            <w:r>
              <w:rPr>
                <w:rFonts w:asciiTheme="minorHAnsi" w:hAnsiTheme="minorHAnsi" w:cstheme="minorHAnsi"/>
                <w:lang w:eastAsia="en-AU"/>
              </w:rPr>
              <w:t>P 95</w:t>
            </w:r>
          </w:p>
        </w:tc>
      </w:tr>
      <w:tr w:rsidR="00033DF3" w:rsidRPr="00DB0BCC" w14:paraId="464CACF1" w14:textId="7D880AE3" w:rsidTr="00033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8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E854A99" w14:textId="45C22B5B" w:rsidR="00033DF3" w:rsidRPr="00677EDA" w:rsidRDefault="00033DF3" w:rsidP="000C6A9B">
            <w:pPr>
              <w:rPr>
                <w:rFonts w:asciiTheme="minorHAnsi" w:hAnsiTheme="minorHAnsi" w:cstheme="minorHAnsi"/>
              </w:rPr>
            </w:pPr>
            <w:r w:rsidRPr="00677EDA">
              <w:rPr>
                <w:rFonts w:asciiTheme="minorHAnsi" w:hAnsiTheme="minorHAnsi" w:cstheme="minorHAnsi"/>
                <w:lang w:eastAsia="en-AU"/>
              </w:rPr>
              <w:t>EEC-SBE19-24</w:t>
            </w:r>
          </w:p>
        </w:tc>
        <w:tc>
          <w:tcPr>
            <w:tcW w:w="1560" w:type="dxa"/>
            <w:tcBorders>
              <w:top w:val="single" w:sz="4" w:space="0" w:color="auto"/>
              <w:left w:val="nil"/>
              <w:bottom w:val="single" w:sz="4" w:space="0" w:color="auto"/>
              <w:right w:val="single" w:sz="4" w:space="0" w:color="auto"/>
            </w:tcBorders>
            <w:shd w:val="clear" w:color="auto" w:fill="auto"/>
          </w:tcPr>
          <w:p w14:paraId="0A8BB437" w14:textId="7CEFB95B" w:rsidR="00033DF3" w:rsidRPr="00A22D05" w:rsidRDefault="00033DF3" w:rsidP="000C6A9B">
            <w:pPr>
              <w:rPr>
                <w:rFonts w:asciiTheme="minorHAnsi" w:hAnsiTheme="minorHAnsi" w:cstheme="minorHAnsi"/>
                <w:lang w:eastAsia="en-AU"/>
              </w:rPr>
            </w:pPr>
            <w:r w:rsidRPr="00A22D05">
              <w:rPr>
                <w:rFonts w:asciiTheme="minorHAnsi" w:hAnsiTheme="minorHAnsi" w:cstheme="minorHAnsi"/>
                <w:lang w:eastAsia="en-AU"/>
              </w:rPr>
              <w:t>Minister for Industrial Relations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8D535C" w14:textId="07AA137A" w:rsidR="00033DF3" w:rsidRPr="00A22D05" w:rsidRDefault="00033DF3" w:rsidP="00DA64F0">
            <w:pPr>
              <w:rPr>
                <w:rFonts w:asciiTheme="minorHAnsi" w:hAnsiTheme="minorHAnsi" w:cstheme="minorHAnsi"/>
              </w:rPr>
            </w:pPr>
            <w:r>
              <w:rPr>
                <w:rFonts w:asciiTheme="minorHAnsi" w:hAnsiTheme="minorHAnsi" w:cstheme="minorHAnsi"/>
                <w:bCs/>
              </w:rPr>
              <w:t>Industrial Relations Legal</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4C3BECC" w14:textId="7720DD58" w:rsidR="00033DF3" w:rsidRPr="00A22D05" w:rsidRDefault="00033DF3" w:rsidP="000C6A9B">
            <w:pPr>
              <w:rPr>
                <w:rFonts w:asciiTheme="minorHAnsi" w:hAnsiTheme="minorHAnsi" w:cstheme="minorHAnsi"/>
                <w:lang w:eastAsia="en-AU"/>
              </w:rPr>
            </w:pPr>
            <w:r w:rsidRPr="00A22D05">
              <w:rPr>
                <w:rFonts w:asciiTheme="minorHAnsi" w:eastAsiaTheme="minorHAnsi" w:hAnsiTheme="minorHAnsi" w:cstheme="minorHAnsi"/>
                <w:b/>
                <w:bCs/>
                <w:color w:val="000000"/>
                <w:lang w:val="en-GB"/>
              </w:rPr>
              <w:t>PRATT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47B71CD" w14:textId="1620B7E9" w:rsidR="00033DF3" w:rsidRPr="00A22D05" w:rsidRDefault="00033DF3" w:rsidP="000C6A9B">
            <w:pPr>
              <w:pStyle w:val="NoSpacing"/>
              <w:rPr>
                <w:rFonts w:asciiTheme="minorHAnsi" w:hAnsiTheme="minorHAnsi" w:cstheme="minorHAnsi"/>
                <w:lang w:eastAsia="en-AU"/>
              </w:rPr>
            </w:pPr>
            <w:r w:rsidRPr="00A22D05">
              <w:rPr>
                <w:rFonts w:asciiTheme="minorHAnsi" w:eastAsiaTheme="minorHAnsi" w:hAnsiTheme="minorHAnsi" w:cstheme="minorHAnsi"/>
                <w:color w:val="000000"/>
                <w:lang w:val="en-GB"/>
              </w:rPr>
              <w:t>Social media or other statements that would undermine public confidence in the Commission</w:t>
            </w:r>
          </w:p>
        </w:tc>
        <w:tc>
          <w:tcPr>
            <w:tcW w:w="11907" w:type="dxa"/>
            <w:tcBorders>
              <w:top w:val="single" w:sz="4" w:space="0" w:color="auto"/>
              <w:left w:val="nil"/>
              <w:bottom w:val="single" w:sz="4" w:space="0" w:color="auto"/>
              <w:right w:val="single" w:sz="4" w:space="0" w:color="auto"/>
            </w:tcBorders>
            <w:shd w:val="clear" w:color="auto" w:fill="auto"/>
          </w:tcPr>
          <w:p w14:paraId="2EC98936" w14:textId="6AA23748" w:rsidR="00033DF3" w:rsidRPr="00031358" w:rsidRDefault="00033DF3" w:rsidP="00CE02C3">
            <w:pPr>
              <w:rPr>
                <w:rFonts w:asciiTheme="minorHAnsi" w:eastAsiaTheme="minorHAnsi" w:hAnsiTheme="minorHAnsi" w:cstheme="minorHAnsi"/>
                <w:bCs/>
                <w:color w:val="000000"/>
              </w:rPr>
            </w:pPr>
            <w:r w:rsidRPr="00031358">
              <w:rPr>
                <w:b/>
                <w:bCs/>
              </w:rPr>
              <w:t>Senator PRATT</w:t>
            </w:r>
            <w:r w:rsidRPr="00031358">
              <w:t xml:space="preserve">: Can I just briefly ask whether the commission's had any reaction from the minister after it was revealed that pre-Christmas in 2018 that Fair Work Commission Deputy President Gerard Boyce had posted anti-union and pro-Liberal tweets on social media? </w:t>
            </w:r>
            <w:r w:rsidRPr="00031358">
              <w:rPr>
                <w:rFonts w:eastAsiaTheme="minorHAnsi"/>
              </w:rPr>
              <w:br/>
            </w:r>
            <w:r w:rsidRPr="00031358">
              <w:rPr>
                <w:b/>
                <w:bCs/>
              </w:rPr>
              <w:t>Ms O'Neill</w:t>
            </w:r>
            <w:r w:rsidRPr="00031358">
              <w:t xml:space="preserve">: Senator, was your question whether the minister has made any comment? </w:t>
            </w:r>
            <w:r w:rsidRPr="00031358">
              <w:rPr>
                <w:rFonts w:eastAsiaTheme="minorHAnsi"/>
              </w:rPr>
              <w:br/>
            </w:r>
            <w:r w:rsidRPr="00031358">
              <w:rPr>
                <w:b/>
                <w:bCs/>
              </w:rPr>
              <w:t>Senator PRATT</w:t>
            </w:r>
            <w:r w:rsidRPr="00031358">
              <w:t xml:space="preserve">: Whether the minister has taken the issue up at all with the commission, or have you done anything—has there been any internal response to that? </w:t>
            </w:r>
            <w:r w:rsidRPr="00031358">
              <w:rPr>
                <w:rFonts w:eastAsiaTheme="minorHAnsi"/>
              </w:rPr>
              <w:br/>
            </w:r>
            <w:r w:rsidRPr="00031358">
              <w:rPr>
                <w:b/>
                <w:bCs/>
              </w:rPr>
              <w:t>Ms O'Neill</w:t>
            </w:r>
            <w:r w:rsidRPr="00031358">
              <w:t xml:space="preserve">: I can't speak for the minister. I'm not aware of any communication in relation to that, but I can't speak to that. It has been dealt with internally, I can say that, Senator. </w:t>
            </w:r>
            <w:r w:rsidRPr="00031358">
              <w:rPr>
                <w:rFonts w:eastAsiaTheme="minorHAnsi"/>
              </w:rPr>
              <w:br/>
            </w:r>
            <w:r w:rsidRPr="00031358">
              <w:rPr>
                <w:b/>
                <w:bCs/>
              </w:rPr>
              <w:t>Senator PRATT</w:t>
            </w:r>
            <w:r w:rsidRPr="00031358">
              <w:t xml:space="preserve">: So you would now have a policy around the use of social media or other statements that would undermine public confidence in the commission, undermine respect for the commission or undermine the reputation of the commission? </w:t>
            </w:r>
            <w:r w:rsidRPr="00031358">
              <w:rPr>
                <w:rFonts w:eastAsiaTheme="minorHAnsi"/>
              </w:rPr>
              <w:br/>
            </w:r>
            <w:r w:rsidRPr="00031358">
              <w:rPr>
                <w:b/>
                <w:bCs/>
              </w:rPr>
              <w:t>Ms O'Neill</w:t>
            </w:r>
            <w:r w:rsidRPr="00031358">
              <w:t xml:space="preserve">: It's not in the nature of a new policy, Senator. There's a code of conduct that applies to members that makes it essentially clear that they shouldn't engage in matters of a political nature—I'm paraphrasing slightly there, but that's essentially </w:t>
            </w:r>
            <w:r w:rsidRPr="00031358">
              <w:lastRenderedPageBreak/>
              <w:t xml:space="preserve">the flavour of it. </w:t>
            </w:r>
            <w:r w:rsidRPr="00031358">
              <w:rPr>
                <w:rFonts w:eastAsiaTheme="minorHAnsi"/>
              </w:rPr>
              <w:br/>
            </w:r>
            <w:r w:rsidRPr="00031358">
              <w:rPr>
                <w:b/>
                <w:bCs/>
              </w:rPr>
              <w:t>Senator PRATT</w:t>
            </w:r>
            <w:r w:rsidRPr="00031358">
              <w:t xml:space="preserve">: And, so, in that context, his actions pre-Christmas of 2018 triggered the response in upholding the code of conduct, or was there some other trigger for that? </w:t>
            </w:r>
            <w:r w:rsidRPr="00031358">
              <w:rPr>
                <w:rFonts w:eastAsiaTheme="minorHAnsi"/>
              </w:rPr>
              <w:br/>
            </w:r>
            <w:r w:rsidRPr="00031358">
              <w:rPr>
                <w:b/>
                <w:bCs/>
              </w:rPr>
              <w:t>Ms O'Neill</w:t>
            </w:r>
            <w:r w:rsidRPr="00031358">
              <w:t xml:space="preserve">: The code of conduct is essentially a guide to members. It's based on a judicial guide. It's not a prescriptive set of rules. </w:t>
            </w:r>
            <w:r w:rsidRPr="00031358">
              <w:rPr>
                <w:rFonts w:eastAsiaTheme="minorHAnsi"/>
              </w:rPr>
              <w:br/>
            </w:r>
            <w:r w:rsidRPr="00031358">
              <w:rPr>
                <w:b/>
                <w:bCs/>
              </w:rPr>
              <w:t>Senator PRATT</w:t>
            </w:r>
            <w:r w:rsidRPr="00031358">
              <w:t xml:space="preserve">: No, I understand that but, clearly, the code of conduct was invoked. I just wanted to ask: was there a particular trigger for invoking upholding the code of conduct in terms of who intervened? </w:t>
            </w:r>
            <w:r w:rsidRPr="00031358">
              <w:rPr>
                <w:rFonts w:eastAsiaTheme="minorHAnsi"/>
              </w:rPr>
              <w:br/>
            </w:r>
            <w:r w:rsidRPr="00031358">
              <w:rPr>
                <w:b/>
                <w:bCs/>
              </w:rPr>
              <w:t>Ms O'Neill</w:t>
            </w:r>
            <w:r w:rsidRPr="00031358">
              <w:t xml:space="preserve">: The president raised it with the member concerned. </w:t>
            </w:r>
            <w:r w:rsidRPr="00031358">
              <w:rPr>
                <w:rFonts w:eastAsiaTheme="minorHAnsi"/>
              </w:rPr>
              <w:br/>
            </w:r>
            <w:r w:rsidRPr="00031358">
              <w:rPr>
                <w:b/>
                <w:bCs/>
              </w:rPr>
              <w:t>Senator PRATT</w:t>
            </w:r>
            <w:r w:rsidRPr="00031358">
              <w:t xml:space="preserve">: Did anyone from the government also raise it with the commission? </w:t>
            </w:r>
            <w:r w:rsidRPr="00031358">
              <w:rPr>
                <w:rFonts w:eastAsiaTheme="minorHAnsi"/>
              </w:rPr>
              <w:br/>
            </w:r>
            <w:r w:rsidRPr="00031358">
              <w:rPr>
                <w:b/>
                <w:bCs/>
              </w:rPr>
              <w:t>Ms O'Neill</w:t>
            </w:r>
            <w:r w:rsidRPr="00031358">
              <w:t xml:space="preserve">: Not to my knowledge. </w:t>
            </w:r>
            <w:r w:rsidRPr="00031358">
              <w:rPr>
                <w:rFonts w:eastAsiaTheme="minorHAnsi"/>
              </w:rPr>
              <w:br/>
            </w:r>
            <w:r w:rsidRPr="00031358">
              <w:rPr>
                <w:b/>
                <w:bCs/>
              </w:rPr>
              <w:t>Senator PRATT</w:t>
            </w:r>
            <w:r w:rsidRPr="00031358">
              <w:t xml:space="preserve">: Can I ask you perhaps, Senator Payne or Mr Moraitis, when those events happened, if there was any reaction from the government? </w:t>
            </w:r>
            <w:r w:rsidRPr="00031358">
              <w:rPr>
                <w:rFonts w:eastAsiaTheme="minorHAnsi"/>
              </w:rPr>
              <w:br/>
            </w:r>
            <w:r w:rsidRPr="00031358">
              <w:rPr>
                <w:b/>
                <w:bCs/>
              </w:rPr>
              <w:t>Mr Moraitis</w:t>
            </w:r>
            <w:r w:rsidRPr="00031358">
              <w:t xml:space="preserve">: We'll take that on notice. It was a previous minister and a previous department, but I can take that on notice, if you like, Senator. </w:t>
            </w:r>
            <w:r w:rsidRPr="00031358">
              <w:rPr>
                <w:rFonts w:eastAsiaTheme="minorHAnsi"/>
              </w:rPr>
              <w:br/>
            </w:r>
            <w:r w:rsidRPr="00031358">
              <w:rPr>
                <w:b/>
                <w:bCs/>
              </w:rPr>
              <w:t>Senator PRATT</w:t>
            </w:r>
            <w:r w:rsidRPr="00031358">
              <w:t>: Thank you.</w:t>
            </w:r>
            <w:r w:rsidRPr="00031358">
              <w:rPr>
                <w:color w:val="1F497D"/>
              </w:rPr>
              <w:t xml:space="preserve"> </w:t>
            </w:r>
          </w:p>
        </w:tc>
        <w:tc>
          <w:tcPr>
            <w:tcW w:w="1843" w:type="dxa"/>
            <w:tcBorders>
              <w:top w:val="single" w:sz="4" w:space="0" w:color="auto"/>
              <w:left w:val="nil"/>
              <w:bottom w:val="single" w:sz="4" w:space="0" w:color="auto"/>
              <w:right w:val="single" w:sz="4" w:space="0" w:color="auto"/>
            </w:tcBorders>
            <w:shd w:val="clear" w:color="auto" w:fill="auto"/>
          </w:tcPr>
          <w:p w14:paraId="4C0990F7" w14:textId="77777777" w:rsidR="00033DF3" w:rsidRDefault="00033DF3" w:rsidP="008C72F4">
            <w:pPr>
              <w:tabs>
                <w:tab w:val="left" w:pos="5519"/>
              </w:tabs>
              <w:rPr>
                <w:rFonts w:asciiTheme="minorHAnsi" w:hAnsiTheme="minorHAnsi" w:cstheme="minorHAnsi"/>
                <w:lang w:eastAsia="en-AU"/>
              </w:rPr>
            </w:pPr>
            <w:r>
              <w:rPr>
                <w:rFonts w:asciiTheme="minorHAnsi" w:hAnsiTheme="minorHAnsi" w:cstheme="minorHAnsi"/>
                <w:lang w:eastAsia="en-AU"/>
              </w:rPr>
              <w:lastRenderedPageBreak/>
              <w:t xml:space="preserve">Wednesday 23 October 2019 </w:t>
            </w:r>
          </w:p>
          <w:p w14:paraId="04A197E4" w14:textId="70798DB6" w:rsidR="00033DF3" w:rsidRPr="00DB0BCC" w:rsidRDefault="00033DF3" w:rsidP="008C72F4">
            <w:pPr>
              <w:tabs>
                <w:tab w:val="left" w:pos="5519"/>
              </w:tabs>
              <w:rPr>
                <w:rFonts w:asciiTheme="minorHAnsi" w:hAnsiTheme="minorHAnsi" w:cstheme="minorHAnsi"/>
                <w:lang w:eastAsia="en-AU"/>
              </w:rPr>
            </w:pPr>
            <w:r>
              <w:rPr>
                <w:rFonts w:asciiTheme="minorHAnsi" w:hAnsiTheme="minorHAnsi" w:cstheme="minorHAnsi"/>
                <w:lang w:eastAsia="en-AU"/>
              </w:rPr>
              <w:t>P 98-99</w:t>
            </w:r>
          </w:p>
        </w:tc>
      </w:tr>
      <w:tr w:rsidR="00033DF3" w:rsidRPr="00DB0BCC" w14:paraId="13D98851" w14:textId="69AEAF2E" w:rsidTr="00033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8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87E61B4" w14:textId="2F2103BB" w:rsidR="00033DF3" w:rsidRPr="00677EDA" w:rsidRDefault="00033DF3" w:rsidP="000C6A9B">
            <w:pPr>
              <w:rPr>
                <w:rFonts w:asciiTheme="minorHAnsi" w:hAnsiTheme="minorHAnsi" w:cstheme="minorHAnsi"/>
              </w:rPr>
            </w:pPr>
            <w:r w:rsidRPr="00677EDA">
              <w:rPr>
                <w:rFonts w:asciiTheme="minorHAnsi" w:hAnsiTheme="minorHAnsi" w:cstheme="minorHAnsi"/>
                <w:lang w:eastAsia="en-AU"/>
              </w:rPr>
              <w:lastRenderedPageBreak/>
              <w:t>EEC-SBE19-25</w:t>
            </w:r>
          </w:p>
        </w:tc>
        <w:tc>
          <w:tcPr>
            <w:tcW w:w="1560" w:type="dxa"/>
            <w:tcBorders>
              <w:top w:val="single" w:sz="4" w:space="0" w:color="auto"/>
              <w:left w:val="nil"/>
              <w:bottom w:val="single" w:sz="4" w:space="0" w:color="auto"/>
              <w:right w:val="single" w:sz="4" w:space="0" w:color="auto"/>
            </w:tcBorders>
            <w:shd w:val="clear" w:color="auto" w:fill="auto"/>
          </w:tcPr>
          <w:p w14:paraId="23772C7B" w14:textId="04670136" w:rsidR="00033DF3" w:rsidRPr="00A22D05" w:rsidRDefault="00033DF3" w:rsidP="000C6A9B">
            <w:pPr>
              <w:rPr>
                <w:rFonts w:asciiTheme="minorHAnsi" w:hAnsiTheme="minorHAnsi" w:cstheme="minorHAnsi"/>
                <w:lang w:eastAsia="en-AU"/>
              </w:rPr>
            </w:pPr>
            <w:r w:rsidRPr="00A22D05">
              <w:rPr>
                <w:rFonts w:asciiTheme="minorHAnsi" w:hAnsiTheme="minorHAnsi" w:cstheme="minorHAnsi"/>
                <w:lang w:eastAsia="en-AU"/>
              </w:rPr>
              <w:t>Minister for Industrial Relations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DF2285A" w14:textId="43B2D3EE" w:rsidR="00033DF3" w:rsidRPr="00A22D05" w:rsidRDefault="00033DF3" w:rsidP="000C6A9B">
            <w:pPr>
              <w:rPr>
                <w:rFonts w:asciiTheme="minorHAnsi" w:hAnsiTheme="minorHAnsi" w:cstheme="minorHAnsi"/>
              </w:rPr>
            </w:pPr>
            <w:r w:rsidRPr="00A22D05">
              <w:rPr>
                <w:rFonts w:asciiTheme="minorHAnsi" w:hAnsiTheme="minorHAnsi" w:cstheme="minorHAnsi"/>
                <w:bCs/>
              </w:rPr>
              <w:t>Fair Work Commission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E02CAFA" w14:textId="42D86F5B" w:rsidR="00033DF3" w:rsidRPr="00A22D05" w:rsidRDefault="00033DF3" w:rsidP="000C6A9B">
            <w:pPr>
              <w:rPr>
                <w:rFonts w:asciiTheme="minorHAnsi" w:hAnsiTheme="minorHAnsi" w:cstheme="minorHAnsi"/>
                <w:lang w:eastAsia="en-AU"/>
              </w:rPr>
            </w:pPr>
            <w:r w:rsidRPr="00A22D05">
              <w:rPr>
                <w:rFonts w:asciiTheme="minorHAnsi" w:eastAsiaTheme="minorHAnsi" w:hAnsiTheme="minorHAnsi" w:cstheme="minorHAnsi"/>
                <w:b/>
                <w:bCs/>
                <w:color w:val="000000"/>
                <w:lang w:val="en-GB"/>
              </w:rPr>
              <w:t>ROBERTS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31C133" w14:textId="7704C362" w:rsidR="00033DF3" w:rsidRPr="00A22D05" w:rsidRDefault="00033DF3" w:rsidP="000C6A9B">
            <w:pPr>
              <w:rPr>
                <w:rFonts w:asciiTheme="minorHAnsi" w:hAnsiTheme="minorHAnsi" w:cstheme="minorHAnsi"/>
                <w:lang w:eastAsia="en-AU"/>
              </w:rPr>
            </w:pPr>
            <w:r w:rsidRPr="00A22D05">
              <w:rPr>
                <w:rFonts w:asciiTheme="minorHAnsi" w:hAnsiTheme="minorHAnsi" w:cstheme="minorHAnsi"/>
                <w:lang w:val="en-GB"/>
              </w:rPr>
              <w:t xml:space="preserve">Chandler Macleod Group Disputes </w:t>
            </w:r>
          </w:p>
        </w:tc>
        <w:tc>
          <w:tcPr>
            <w:tcW w:w="11907" w:type="dxa"/>
            <w:tcBorders>
              <w:top w:val="single" w:sz="4" w:space="0" w:color="auto"/>
              <w:left w:val="nil"/>
              <w:bottom w:val="single" w:sz="4" w:space="0" w:color="auto"/>
              <w:right w:val="single" w:sz="4" w:space="0" w:color="auto"/>
            </w:tcBorders>
            <w:shd w:val="clear" w:color="auto" w:fill="auto"/>
          </w:tcPr>
          <w:p w14:paraId="310B5F12" w14:textId="06FB5458" w:rsidR="00033DF3" w:rsidRPr="00031358" w:rsidRDefault="00033DF3" w:rsidP="00622ADB">
            <w:pPr>
              <w:autoSpaceDE w:val="0"/>
              <w:autoSpaceDN w:val="0"/>
              <w:adjustRightInd w:val="0"/>
              <w:spacing w:after="0" w:line="240" w:lineRule="auto"/>
              <w:rPr>
                <w:rFonts w:asciiTheme="minorHAnsi" w:hAnsiTheme="minorHAnsi" w:cstheme="minorHAnsi"/>
              </w:rPr>
            </w:pPr>
            <w:r w:rsidRPr="00031358">
              <w:rPr>
                <w:rFonts w:asciiTheme="minorHAnsi" w:hAnsiTheme="minorHAnsi" w:cstheme="minorHAnsi"/>
                <w:b/>
                <w:bCs/>
              </w:rPr>
              <w:t xml:space="preserve">Senator ROBERTS: </w:t>
            </w:r>
            <w:r w:rsidRPr="00031358">
              <w:rPr>
                <w:rFonts w:asciiTheme="minorHAnsi" w:hAnsiTheme="minorHAnsi" w:cstheme="minorHAnsi"/>
              </w:rPr>
              <w:t xml:space="preserve">I'll come to the EA. Thank you for that. Are you aware that not only are these casual coalminers being massively underpaid; they are being denied equivalent entitlements such as sick and holiday leave, redundancy and penalty rates for shift work, and, while their full-time counterparts working side by side with them receive long service leave after eight years, these so-called full-time casual workers, whose actual hours worked are severely underreported to Coal LSL, rarely attain long service leave, as casual employment allows immediate terminations and intimidation, and fatigue from ill-treatment and burnout from limited time off causes many miners to leave the industry? Does the Fair Work Commission deal with issues that relevant to casual employees working as miners in the black coal industry in New South Wales? </w:t>
            </w:r>
          </w:p>
          <w:p w14:paraId="67F7E8EB" w14:textId="1C4B04E4" w:rsidR="00033DF3" w:rsidRPr="00031358" w:rsidRDefault="00033DF3" w:rsidP="00622ADB">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Ms O'Neill: </w:t>
            </w:r>
            <w:r w:rsidRPr="00031358">
              <w:rPr>
                <w:rFonts w:asciiTheme="minorHAnsi" w:eastAsiaTheme="minorHAnsi" w:hAnsiTheme="minorHAnsi" w:cstheme="minorHAnsi"/>
                <w:color w:val="000000"/>
                <w:lang w:val="en-GB"/>
              </w:rPr>
              <w:t xml:space="preserve">I'm not aware of the particular case that you're referring to. </w:t>
            </w:r>
          </w:p>
          <w:p w14:paraId="2CAF7708" w14:textId="77777777" w:rsidR="00033DF3" w:rsidRPr="00031358" w:rsidRDefault="00033DF3" w:rsidP="00622ADB">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ROBERTS: </w:t>
            </w:r>
            <w:r w:rsidRPr="00031358">
              <w:rPr>
                <w:rFonts w:asciiTheme="minorHAnsi" w:eastAsiaTheme="minorHAnsi" w:hAnsiTheme="minorHAnsi" w:cstheme="minorHAnsi"/>
                <w:color w:val="000000"/>
                <w:lang w:val="en-GB"/>
              </w:rPr>
              <w:t xml:space="preserve">Would you like my office to give you a briefing? </w:t>
            </w:r>
          </w:p>
          <w:p w14:paraId="62764AD1" w14:textId="77777777" w:rsidR="00033DF3" w:rsidRPr="00031358" w:rsidRDefault="00033DF3" w:rsidP="00622ADB">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Ms O'Neill: </w:t>
            </w:r>
            <w:r w:rsidRPr="00031358">
              <w:rPr>
                <w:rFonts w:asciiTheme="minorHAnsi" w:eastAsiaTheme="minorHAnsi" w:hAnsiTheme="minorHAnsi" w:cstheme="minorHAnsi"/>
                <w:color w:val="000000"/>
                <w:lang w:val="en-GB"/>
              </w:rPr>
              <w:t xml:space="preserve">Let me explain the role of the commission in those cases. </w:t>
            </w:r>
          </w:p>
          <w:p w14:paraId="6F2116C1" w14:textId="77777777" w:rsidR="00033DF3" w:rsidRPr="00031358" w:rsidRDefault="00033DF3" w:rsidP="00622ADB">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ROBERTS: </w:t>
            </w:r>
            <w:r w:rsidRPr="00031358">
              <w:rPr>
                <w:rFonts w:asciiTheme="minorHAnsi" w:eastAsiaTheme="minorHAnsi" w:hAnsiTheme="minorHAnsi" w:cstheme="minorHAnsi"/>
                <w:color w:val="000000"/>
                <w:lang w:val="en-GB"/>
              </w:rPr>
              <w:t xml:space="preserve">In view of the chair's comment, could you make it very brief? </w:t>
            </w:r>
          </w:p>
          <w:p w14:paraId="6372DA5B" w14:textId="77777777" w:rsidR="00033DF3" w:rsidRPr="00031358" w:rsidRDefault="00033DF3" w:rsidP="00622ADB">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Ms O'Neill: </w:t>
            </w:r>
            <w:r w:rsidRPr="00031358">
              <w:rPr>
                <w:rFonts w:asciiTheme="minorHAnsi" w:eastAsiaTheme="minorHAnsi" w:hAnsiTheme="minorHAnsi" w:cstheme="minorHAnsi"/>
                <w:color w:val="000000"/>
                <w:lang w:val="en-GB"/>
              </w:rPr>
              <w:t xml:space="preserve">Okay. The role of the commission would essentially be to determine the terms in the relevant award—that would go to casual employment and other matters—after hearing parties and, secondly, to deal with disputes that arise under the award, if that is what the dispute's procedure provides. </w:t>
            </w:r>
          </w:p>
          <w:p w14:paraId="68EAF880" w14:textId="2B25D6FB" w:rsidR="00033DF3" w:rsidRPr="00031358" w:rsidRDefault="00033DF3" w:rsidP="00622ADB">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ROBERTS: </w:t>
            </w:r>
            <w:r w:rsidRPr="00031358">
              <w:rPr>
                <w:rFonts w:asciiTheme="minorHAnsi" w:eastAsiaTheme="minorHAnsi" w:hAnsiTheme="minorHAnsi" w:cstheme="minorHAnsi"/>
                <w:color w:val="000000"/>
                <w:lang w:val="en-GB"/>
              </w:rPr>
              <w:t xml:space="preserve">How can this be when the black coal industry award does not allow casuals in the black coal industry other than office administrative personnel? These people I'm talking about—hundreds of people—are working in production side by side with full-time employees, doing the same job with the same skills and the same qualifications. They have an EA, an enterprise agreement that was approved, apparently by the Fair Work Commission. Yet the EA cannot be less—correct me if I'm wrong—than the award, in terms of employment conditions, and an employment classification that is not in the award, casuals, cannot be added to an enterprise agreement. That leaves the employee worse off by far. These people are 40 per cent underpaid. They're far worse off than if they were covered by the Black Coal Mining Industry Award. There is no annual leave, no sick leave, no redundancy and no accident pay. How can that be? </w:t>
            </w:r>
          </w:p>
          <w:p w14:paraId="5C25E9FE" w14:textId="194C2FC7" w:rsidR="00033DF3" w:rsidRPr="00031358" w:rsidRDefault="00033DF3" w:rsidP="00622ADB">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Ms O'Neill: </w:t>
            </w:r>
            <w:r w:rsidRPr="00031358">
              <w:rPr>
                <w:rFonts w:asciiTheme="minorHAnsi" w:eastAsiaTheme="minorHAnsi" w:hAnsiTheme="minorHAnsi" w:cstheme="minorHAnsi"/>
                <w:color w:val="000000"/>
                <w:lang w:val="en-GB"/>
              </w:rPr>
              <w:t xml:space="preserve">The requirement under the legislation that the commission administers, in terms of the comparison, is that any enterprise agreement must provide, amongst other things, that each employee covered by the agreement will be better off overall compared to the underpinning award. That's not to say— </w:t>
            </w:r>
          </w:p>
          <w:p w14:paraId="358E9016" w14:textId="77777777" w:rsidR="00033DF3" w:rsidRPr="00031358" w:rsidRDefault="00033DF3" w:rsidP="00622ADB">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ROBERTS: </w:t>
            </w:r>
            <w:r w:rsidRPr="00031358">
              <w:rPr>
                <w:rFonts w:asciiTheme="minorHAnsi" w:eastAsiaTheme="minorHAnsi" w:hAnsiTheme="minorHAnsi" w:cstheme="minorHAnsi"/>
                <w:color w:val="000000"/>
                <w:lang w:val="en-GB"/>
              </w:rPr>
              <w:t xml:space="preserve">Are they better off when they have no annual leave, no sick leave, no redundancy, a lower pay rate and no accident pay? </w:t>
            </w:r>
          </w:p>
          <w:p w14:paraId="393A7B87" w14:textId="77777777" w:rsidR="00033DF3" w:rsidRPr="00031358" w:rsidRDefault="00033DF3" w:rsidP="00622ADB">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Payne: </w:t>
            </w:r>
            <w:r w:rsidRPr="00031358">
              <w:rPr>
                <w:rFonts w:asciiTheme="minorHAnsi" w:eastAsiaTheme="minorHAnsi" w:hAnsiTheme="minorHAnsi" w:cstheme="minorHAnsi"/>
                <w:color w:val="000000"/>
                <w:lang w:val="en-GB"/>
              </w:rPr>
              <w:t xml:space="preserve">Ms O'Neill just needs to finish her answers. </w:t>
            </w:r>
          </w:p>
          <w:p w14:paraId="13A1B43A" w14:textId="77777777" w:rsidR="00033DF3" w:rsidRPr="00031358" w:rsidRDefault="00033DF3" w:rsidP="00622ADB">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Ms O'Neill: </w:t>
            </w:r>
            <w:r w:rsidRPr="00031358">
              <w:rPr>
                <w:rFonts w:asciiTheme="minorHAnsi" w:eastAsiaTheme="minorHAnsi" w:hAnsiTheme="minorHAnsi" w:cstheme="minorHAnsi"/>
                <w:color w:val="000000"/>
                <w:lang w:val="en-GB"/>
              </w:rPr>
              <w:t xml:space="preserve">I can't speak hypothetically. That is the requirement of the commission. In considering whether to approve an agreement, I don't know, there are appeal mechanisms available if there has been an error, but, on the face of it, I've got no </w:t>
            </w:r>
            <w:r w:rsidRPr="00031358">
              <w:rPr>
                <w:rFonts w:asciiTheme="minorHAnsi" w:eastAsiaTheme="minorHAnsi" w:hAnsiTheme="minorHAnsi" w:cstheme="minorHAnsi"/>
                <w:color w:val="000000"/>
                <w:lang w:val="en-GB"/>
              </w:rPr>
              <w:lastRenderedPageBreak/>
              <w:t xml:space="preserve">reason to think that the agreement doesn't meet the statutory criteria. </w:t>
            </w:r>
          </w:p>
          <w:p w14:paraId="3D8BC1CE" w14:textId="77777777" w:rsidR="00033DF3" w:rsidRPr="00031358" w:rsidRDefault="00033DF3" w:rsidP="00622ADB">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ROBERTS: </w:t>
            </w:r>
            <w:r w:rsidRPr="00031358">
              <w:rPr>
                <w:rFonts w:asciiTheme="minorHAnsi" w:eastAsiaTheme="minorHAnsi" w:hAnsiTheme="minorHAnsi" w:cstheme="minorHAnsi"/>
                <w:color w:val="000000"/>
                <w:lang w:val="en-GB"/>
              </w:rPr>
              <w:t xml:space="preserve">Why would Coal LSL have referred people employed as casuals in the coal industry to bring their complaints to the Fair Work Commission, as has happened in the past? </w:t>
            </w:r>
          </w:p>
          <w:p w14:paraId="3596C02C" w14:textId="77777777" w:rsidR="00033DF3" w:rsidRPr="00031358" w:rsidRDefault="00033DF3" w:rsidP="00622ADB">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Ms O'Neill: </w:t>
            </w:r>
            <w:r w:rsidRPr="00031358">
              <w:rPr>
                <w:rFonts w:asciiTheme="minorHAnsi" w:eastAsiaTheme="minorHAnsi" w:hAnsiTheme="minorHAnsi" w:cstheme="minorHAnsi"/>
                <w:color w:val="000000"/>
                <w:lang w:val="en-GB"/>
              </w:rPr>
              <w:t xml:space="preserve">Senator, I am sorry. It's just really difficult in an abstract hypothetical way to— </w:t>
            </w:r>
          </w:p>
          <w:p w14:paraId="735724A2" w14:textId="77777777" w:rsidR="00033DF3" w:rsidRPr="00031358" w:rsidRDefault="00033DF3" w:rsidP="00622ADB">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ROBERTS: </w:t>
            </w:r>
            <w:r w:rsidRPr="00031358">
              <w:rPr>
                <w:rFonts w:asciiTheme="minorHAnsi" w:eastAsiaTheme="minorHAnsi" w:hAnsiTheme="minorHAnsi" w:cstheme="minorHAnsi"/>
                <w:color w:val="000000"/>
                <w:lang w:val="en-GB"/>
              </w:rPr>
              <w:t xml:space="preserve">Would you like our office to give you a briefing? </w:t>
            </w:r>
          </w:p>
          <w:p w14:paraId="1260D0AC" w14:textId="71255415" w:rsidR="00033DF3" w:rsidRPr="00031358" w:rsidRDefault="00033DF3" w:rsidP="00622ADB">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CHAIR: </w:t>
            </w:r>
            <w:r w:rsidRPr="00031358">
              <w:rPr>
                <w:rFonts w:asciiTheme="minorHAnsi" w:eastAsiaTheme="minorHAnsi" w:hAnsiTheme="minorHAnsi" w:cstheme="minorHAnsi"/>
                <w:color w:val="000000"/>
                <w:lang w:val="en-GB"/>
              </w:rPr>
              <w:t xml:space="preserve">Or perhaps we could put some questions on notice that might assist the witness to have some more time to respond. </w:t>
            </w:r>
            <w:r w:rsidRPr="00031358">
              <w:rPr>
                <w:rFonts w:asciiTheme="minorHAnsi" w:eastAsiaTheme="minorHAnsi" w:hAnsiTheme="minorHAnsi" w:cstheme="minorHAnsi"/>
                <w:b/>
                <w:bCs/>
                <w:color w:val="000000"/>
                <w:lang w:val="en-GB"/>
              </w:rPr>
              <w:t xml:space="preserve">Senator ROBERTS: </w:t>
            </w:r>
            <w:r w:rsidRPr="00031358">
              <w:rPr>
                <w:rFonts w:asciiTheme="minorHAnsi" w:eastAsiaTheme="minorHAnsi" w:hAnsiTheme="minorHAnsi" w:cstheme="minorHAnsi"/>
                <w:color w:val="000000"/>
                <w:lang w:val="en-GB"/>
              </w:rPr>
              <w:t xml:space="preserve">I am asking for general responses, Chair. For example, one of the miners appeared at the Fair Work Commission in front of Deputy President </w:t>
            </w:r>
            <w:proofErr w:type="spellStart"/>
            <w:r w:rsidRPr="00031358">
              <w:rPr>
                <w:rFonts w:asciiTheme="minorHAnsi" w:eastAsiaTheme="minorHAnsi" w:hAnsiTheme="minorHAnsi" w:cstheme="minorHAnsi"/>
                <w:color w:val="000000"/>
                <w:lang w:val="en-GB"/>
              </w:rPr>
              <w:t>Hamberger</w:t>
            </w:r>
            <w:proofErr w:type="spellEnd"/>
            <w:r w:rsidRPr="00031358">
              <w:rPr>
                <w:rFonts w:asciiTheme="minorHAnsi" w:eastAsiaTheme="minorHAnsi" w:hAnsiTheme="minorHAnsi" w:cstheme="minorHAnsi"/>
                <w:color w:val="000000"/>
                <w:lang w:val="en-GB"/>
              </w:rPr>
              <w:t xml:space="preserve"> nearly two years ago. We can get the documents to you, if you would like them. Reportedly, Deputy President </w:t>
            </w:r>
            <w:proofErr w:type="spellStart"/>
            <w:r w:rsidRPr="00031358">
              <w:rPr>
                <w:rFonts w:asciiTheme="minorHAnsi" w:eastAsiaTheme="minorHAnsi" w:hAnsiTheme="minorHAnsi" w:cstheme="minorHAnsi"/>
                <w:color w:val="000000"/>
                <w:lang w:val="en-GB"/>
              </w:rPr>
              <w:t>Hamberger</w:t>
            </w:r>
            <w:proofErr w:type="spellEnd"/>
            <w:r w:rsidRPr="00031358">
              <w:rPr>
                <w:rFonts w:asciiTheme="minorHAnsi" w:eastAsiaTheme="minorHAnsi" w:hAnsiTheme="minorHAnsi" w:cstheme="minorHAnsi"/>
                <w:color w:val="000000"/>
                <w:lang w:val="en-GB"/>
              </w:rPr>
              <w:t xml:space="preserve"> signed off on many of the same enterprise agreements. So, why has the Fair Work Commission in the past refused to assist casual workers in the black coal industry—as I said, coalminers doing the same work alongside the people classified as full-time workers—doing the same rostered work hours? How can that be? </w:t>
            </w:r>
          </w:p>
          <w:p w14:paraId="273212F4" w14:textId="77777777" w:rsidR="00033DF3" w:rsidRPr="00031358" w:rsidRDefault="00033DF3" w:rsidP="00622ADB">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Ms O'Neill: </w:t>
            </w:r>
            <w:r w:rsidRPr="00031358">
              <w:rPr>
                <w:rFonts w:asciiTheme="minorHAnsi" w:eastAsiaTheme="minorHAnsi" w:hAnsiTheme="minorHAnsi" w:cstheme="minorHAnsi"/>
                <w:color w:val="000000"/>
                <w:lang w:val="en-GB"/>
              </w:rPr>
              <w:t xml:space="preserve">All I can say is that members of the commission, in determining the provisions in the award, follow the act. Similarly, in approving the enterprise agreements, they ensure that they meet the statutory tests, which include the BOOT, the better off overall test. </w:t>
            </w:r>
          </w:p>
          <w:p w14:paraId="18775DCC" w14:textId="470DE485" w:rsidR="00033DF3" w:rsidRPr="00031358" w:rsidRDefault="00033DF3" w:rsidP="00622ADB">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ROBERTS: </w:t>
            </w:r>
            <w:r w:rsidRPr="00031358">
              <w:rPr>
                <w:rFonts w:asciiTheme="minorHAnsi" w:eastAsiaTheme="minorHAnsi" w:hAnsiTheme="minorHAnsi" w:cstheme="minorHAnsi"/>
                <w:color w:val="000000"/>
                <w:lang w:val="en-GB"/>
              </w:rPr>
              <w:t xml:space="preserve">About two years ago a casual worker provided formal, written complaints over a period of 12 months. The then employment minister, Michaelia Cash, advised him to go to the Fair Work Commission. The Fair Work Commission said—and I am quoting him now, 'Yes, we identified an issue exists, but would not intervene because he had legal representation.' Then this miner had a phone conference with the Fair Work Commission to get accident pay. He requested his full accident pay and the Chandler Macleod Group refused. At that point the mediation ended and the Fair Work Commission said there is nothing more </w:t>
            </w:r>
            <w:proofErr w:type="spellStart"/>
            <w:r w:rsidRPr="00031358">
              <w:rPr>
                <w:rFonts w:asciiTheme="minorHAnsi" w:eastAsiaTheme="minorHAnsi" w:hAnsiTheme="minorHAnsi" w:cstheme="minorHAnsi"/>
                <w:color w:val="000000"/>
                <w:lang w:val="en-GB"/>
              </w:rPr>
              <w:t>that</w:t>
            </w:r>
            <w:proofErr w:type="spellEnd"/>
            <w:r w:rsidRPr="00031358">
              <w:rPr>
                <w:rFonts w:asciiTheme="minorHAnsi" w:eastAsiaTheme="minorHAnsi" w:hAnsiTheme="minorHAnsi" w:cstheme="minorHAnsi"/>
                <w:color w:val="000000"/>
                <w:lang w:val="en-GB"/>
              </w:rPr>
              <w:t xml:space="preserve"> they could do. People have been abandoned in the Hunter Valley. </w:t>
            </w:r>
          </w:p>
          <w:p w14:paraId="36562B95" w14:textId="77777777" w:rsidR="00033DF3" w:rsidRPr="00031358" w:rsidRDefault="00033DF3" w:rsidP="00622ADB">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Ms O'Neill: </w:t>
            </w:r>
            <w:r w:rsidRPr="00031358">
              <w:rPr>
                <w:rFonts w:asciiTheme="minorHAnsi" w:eastAsiaTheme="minorHAnsi" w:hAnsiTheme="minorHAnsi" w:cstheme="minorHAnsi"/>
                <w:color w:val="000000"/>
                <w:lang w:val="en-GB"/>
              </w:rPr>
              <w:t xml:space="preserve">Again, sorry, but in the abstract I really can't add to my answers. </w:t>
            </w:r>
          </w:p>
          <w:p w14:paraId="22D2D01E" w14:textId="77777777" w:rsidR="00033DF3" w:rsidRPr="00031358" w:rsidRDefault="00033DF3" w:rsidP="00622ADB">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ROBERTS: </w:t>
            </w:r>
            <w:r w:rsidRPr="00031358">
              <w:rPr>
                <w:rFonts w:asciiTheme="minorHAnsi" w:eastAsiaTheme="minorHAnsi" w:hAnsiTheme="minorHAnsi" w:cstheme="minorHAnsi"/>
                <w:color w:val="000000"/>
                <w:lang w:val="en-GB"/>
              </w:rPr>
              <w:t xml:space="preserve">How many disputes from 2016 to date involving Chandler Macleod Group have been brought by coalminers to the attention of the Fair Work Commission, involving complaints about coal long serve leave entitlements, and have they all been resolved? You probably will have to take that on notice? </w:t>
            </w:r>
          </w:p>
          <w:p w14:paraId="6BCD75FA" w14:textId="0C86D256" w:rsidR="00033DF3" w:rsidRPr="00031358" w:rsidRDefault="00033DF3" w:rsidP="00622ADB">
            <w:pPr>
              <w:autoSpaceDE w:val="0"/>
              <w:autoSpaceDN w:val="0"/>
              <w:adjustRightInd w:val="0"/>
              <w:spacing w:after="0" w:line="240" w:lineRule="auto"/>
              <w:rPr>
                <w:rFonts w:asciiTheme="minorHAnsi" w:eastAsiaTheme="minorHAnsi" w:hAnsiTheme="minorHAnsi" w:cstheme="minorHAnsi"/>
                <w:bCs/>
                <w:color w:val="000000"/>
              </w:rPr>
            </w:pPr>
            <w:r w:rsidRPr="00031358">
              <w:rPr>
                <w:rFonts w:asciiTheme="minorHAnsi" w:eastAsiaTheme="minorHAnsi" w:hAnsiTheme="minorHAnsi" w:cstheme="minorHAnsi"/>
                <w:b/>
                <w:bCs/>
                <w:color w:val="000000"/>
                <w:lang w:val="en-GB"/>
              </w:rPr>
              <w:t xml:space="preserve">Ms O'Neill: </w:t>
            </w:r>
            <w:r w:rsidRPr="00031358">
              <w:rPr>
                <w:rFonts w:asciiTheme="minorHAnsi" w:eastAsiaTheme="minorHAnsi" w:hAnsiTheme="minorHAnsi" w:cstheme="minorHAnsi"/>
                <w:color w:val="000000"/>
                <w:lang w:val="en-GB"/>
              </w:rPr>
              <w:t>I am happy to take that on notice.</w:t>
            </w:r>
          </w:p>
        </w:tc>
        <w:tc>
          <w:tcPr>
            <w:tcW w:w="1843" w:type="dxa"/>
            <w:tcBorders>
              <w:top w:val="single" w:sz="4" w:space="0" w:color="auto"/>
              <w:left w:val="nil"/>
              <w:bottom w:val="single" w:sz="4" w:space="0" w:color="auto"/>
              <w:right w:val="single" w:sz="4" w:space="0" w:color="auto"/>
            </w:tcBorders>
            <w:shd w:val="clear" w:color="auto" w:fill="auto"/>
          </w:tcPr>
          <w:p w14:paraId="3E1B7208" w14:textId="77777777" w:rsidR="00033DF3" w:rsidRDefault="00033DF3" w:rsidP="00622ADB">
            <w:pPr>
              <w:tabs>
                <w:tab w:val="left" w:pos="5519"/>
              </w:tabs>
              <w:rPr>
                <w:rFonts w:asciiTheme="minorHAnsi" w:hAnsiTheme="minorHAnsi" w:cstheme="minorHAnsi"/>
                <w:lang w:eastAsia="en-AU"/>
              </w:rPr>
            </w:pPr>
            <w:r>
              <w:rPr>
                <w:rFonts w:asciiTheme="minorHAnsi" w:hAnsiTheme="minorHAnsi" w:cstheme="minorHAnsi"/>
                <w:lang w:eastAsia="en-AU"/>
              </w:rPr>
              <w:lastRenderedPageBreak/>
              <w:t xml:space="preserve">Wednesday 23 October 2019 </w:t>
            </w:r>
          </w:p>
          <w:p w14:paraId="4433D75B" w14:textId="3BE2184E" w:rsidR="00033DF3" w:rsidRPr="00DB0BCC" w:rsidRDefault="00033DF3" w:rsidP="000C6A9B">
            <w:pPr>
              <w:tabs>
                <w:tab w:val="left" w:pos="5519"/>
              </w:tabs>
              <w:rPr>
                <w:rFonts w:asciiTheme="minorHAnsi" w:hAnsiTheme="minorHAnsi" w:cstheme="minorHAnsi"/>
                <w:lang w:eastAsia="en-AU"/>
              </w:rPr>
            </w:pPr>
            <w:r>
              <w:rPr>
                <w:rFonts w:asciiTheme="minorHAnsi" w:hAnsiTheme="minorHAnsi" w:cstheme="minorHAnsi"/>
                <w:lang w:eastAsia="en-AU"/>
              </w:rPr>
              <w:t>P 99-101</w:t>
            </w:r>
          </w:p>
        </w:tc>
      </w:tr>
      <w:tr w:rsidR="00033DF3" w:rsidRPr="00DB0BCC" w14:paraId="32ECE33F" w14:textId="664BCCCF" w:rsidTr="00033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1"/>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CEC78C4" w14:textId="340BF5A6" w:rsidR="00033DF3" w:rsidRPr="00677EDA" w:rsidRDefault="00033DF3" w:rsidP="000C6A9B">
            <w:pPr>
              <w:tabs>
                <w:tab w:val="left" w:pos="5519"/>
              </w:tabs>
              <w:rPr>
                <w:rFonts w:asciiTheme="minorHAnsi" w:hAnsiTheme="minorHAnsi" w:cstheme="minorHAnsi"/>
                <w:lang w:eastAsia="en-AU"/>
              </w:rPr>
            </w:pPr>
            <w:r w:rsidRPr="00677EDA">
              <w:rPr>
                <w:rFonts w:asciiTheme="minorHAnsi" w:hAnsiTheme="minorHAnsi" w:cstheme="minorHAnsi"/>
                <w:lang w:eastAsia="en-AU"/>
              </w:rPr>
              <w:lastRenderedPageBreak/>
              <w:t>EEC-SBE19-26</w:t>
            </w:r>
          </w:p>
        </w:tc>
        <w:tc>
          <w:tcPr>
            <w:tcW w:w="1560" w:type="dxa"/>
            <w:tcBorders>
              <w:top w:val="single" w:sz="4" w:space="0" w:color="auto"/>
              <w:left w:val="nil"/>
              <w:bottom w:val="single" w:sz="4" w:space="0" w:color="auto"/>
              <w:right w:val="single" w:sz="4" w:space="0" w:color="auto"/>
            </w:tcBorders>
            <w:shd w:val="clear" w:color="auto" w:fill="auto"/>
          </w:tcPr>
          <w:p w14:paraId="26E1D17E" w14:textId="4468F467" w:rsidR="00033DF3" w:rsidRPr="00A22D05" w:rsidRDefault="00033DF3" w:rsidP="000C6A9B">
            <w:pPr>
              <w:tabs>
                <w:tab w:val="left" w:pos="5519"/>
              </w:tabs>
              <w:rPr>
                <w:rFonts w:asciiTheme="minorHAnsi" w:hAnsiTheme="minorHAnsi" w:cstheme="minorHAnsi"/>
                <w:lang w:eastAsia="en-AU"/>
              </w:rPr>
            </w:pPr>
            <w:r w:rsidRPr="00A22D05">
              <w:rPr>
                <w:rFonts w:asciiTheme="minorHAnsi" w:hAnsiTheme="minorHAnsi" w:cstheme="minorHAnsi"/>
                <w:lang w:eastAsia="en-AU"/>
              </w:rPr>
              <w:t>Minister for Industrial Relations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02EA3E4" w14:textId="48029F54" w:rsidR="00033DF3" w:rsidRPr="00A22D05" w:rsidRDefault="00033DF3" w:rsidP="000C6A9B">
            <w:pPr>
              <w:tabs>
                <w:tab w:val="left" w:pos="5519"/>
              </w:tabs>
              <w:rPr>
                <w:rFonts w:asciiTheme="minorHAnsi" w:hAnsiTheme="minorHAnsi" w:cstheme="minorHAnsi"/>
                <w:lang w:eastAsia="en-AU"/>
              </w:rPr>
            </w:pPr>
            <w:r w:rsidRPr="00A22D05">
              <w:rPr>
                <w:rFonts w:asciiTheme="minorHAnsi" w:hAnsiTheme="minorHAnsi" w:cstheme="minorHAnsi"/>
                <w:bCs/>
              </w:rPr>
              <w:t>Fair Work Commission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85248DA" w14:textId="0434CF9A" w:rsidR="00033DF3" w:rsidRPr="00A22D05" w:rsidRDefault="00033DF3" w:rsidP="000C6A9B">
            <w:pPr>
              <w:tabs>
                <w:tab w:val="left" w:pos="5519"/>
              </w:tabs>
              <w:rPr>
                <w:rFonts w:asciiTheme="minorHAnsi" w:hAnsiTheme="minorHAnsi" w:cstheme="minorHAnsi"/>
                <w:lang w:eastAsia="en-AU"/>
              </w:rPr>
            </w:pPr>
            <w:r w:rsidRPr="00A22D05">
              <w:rPr>
                <w:rFonts w:asciiTheme="minorHAnsi" w:eastAsiaTheme="minorHAnsi" w:hAnsiTheme="minorHAnsi" w:cstheme="minorHAnsi"/>
                <w:b/>
                <w:bCs/>
                <w:color w:val="000000"/>
                <w:lang w:val="en-GB"/>
              </w:rPr>
              <w:t>O'SULLIVAN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C1CA08" w14:textId="27A74710" w:rsidR="00033DF3" w:rsidRPr="00A22D05" w:rsidRDefault="00033DF3" w:rsidP="000C6A9B">
            <w:pPr>
              <w:pStyle w:val="NoSpacing"/>
              <w:tabs>
                <w:tab w:val="left" w:pos="5519"/>
              </w:tabs>
              <w:rPr>
                <w:rFonts w:asciiTheme="minorHAnsi" w:hAnsiTheme="minorHAnsi" w:cstheme="minorHAnsi"/>
                <w:lang w:eastAsia="en-AU"/>
              </w:rPr>
            </w:pPr>
            <w:r w:rsidRPr="00A22D05">
              <w:rPr>
                <w:rFonts w:asciiTheme="minorHAnsi" w:hAnsiTheme="minorHAnsi" w:cstheme="minorHAnsi"/>
                <w:lang w:eastAsia="en-AU"/>
              </w:rPr>
              <w:t xml:space="preserve">Appointments </w:t>
            </w:r>
          </w:p>
        </w:tc>
        <w:tc>
          <w:tcPr>
            <w:tcW w:w="11907" w:type="dxa"/>
            <w:tcBorders>
              <w:top w:val="single" w:sz="4" w:space="0" w:color="auto"/>
              <w:left w:val="nil"/>
              <w:bottom w:val="single" w:sz="4" w:space="0" w:color="auto"/>
              <w:right w:val="single" w:sz="4" w:space="0" w:color="auto"/>
            </w:tcBorders>
            <w:shd w:val="clear" w:color="auto" w:fill="auto"/>
          </w:tcPr>
          <w:p w14:paraId="6D0E358B" w14:textId="77777777" w:rsidR="00033DF3" w:rsidRPr="00031358" w:rsidRDefault="00033DF3" w:rsidP="00622ADB">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O'SULLIVAN: </w:t>
            </w:r>
            <w:r w:rsidRPr="00031358">
              <w:rPr>
                <w:rFonts w:asciiTheme="minorHAnsi" w:eastAsiaTheme="minorHAnsi" w:hAnsiTheme="minorHAnsi" w:cstheme="minorHAnsi"/>
                <w:color w:val="000000"/>
                <w:lang w:val="en-GB"/>
              </w:rPr>
              <w:t xml:space="preserve">I would like to ask you about the triage of issues. Can you let me know if any members undertake the initial triage of general protection conciliations? </w:t>
            </w:r>
          </w:p>
          <w:p w14:paraId="55290CA2" w14:textId="77777777" w:rsidR="00033DF3" w:rsidRPr="00031358" w:rsidRDefault="00033DF3" w:rsidP="00622ADB">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Ms O'Neill: </w:t>
            </w:r>
            <w:r w:rsidRPr="00031358">
              <w:rPr>
                <w:rFonts w:asciiTheme="minorHAnsi" w:eastAsiaTheme="minorHAnsi" w:hAnsiTheme="minorHAnsi" w:cstheme="minorHAnsi"/>
                <w:color w:val="000000"/>
                <w:lang w:val="en-GB"/>
              </w:rPr>
              <w:t xml:space="preserve">It is not triage. The commission's role in dealing with general protection claims involving dismissal is limited to convening a conference and providing an opportunity for the parties to resolve the matter by agreement. If the matter is not resolved, then essentially the commission considers issuing a certificate to that effect. That certificate is a necessary precondition to enable the applicant to then go on and make an application in Federal Circuit Court or the Federal Court. That mediation, if you like, and issuing the certificate is the role of the commission, other than and in very limited circumstances where, by consent, the commission can arbitrate. So in terms of your question, 'Do members of the commission undertake that work?' the answer is: at times, yes. </w:t>
            </w:r>
          </w:p>
          <w:p w14:paraId="22D67580" w14:textId="77777777" w:rsidR="00033DF3" w:rsidRPr="00031358" w:rsidRDefault="00033DF3" w:rsidP="00622ADB">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O'SULLIVAN: </w:t>
            </w:r>
            <w:r w:rsidRPr="00031358">
              <w:rPr>
                <w:rFonts w:asciiTheme="minorHAnsi" w:eastAsiaTheme="minorHAnsi" w:hAnsiTheme="minorHAnsi" w:cstheme="minorHAnsi"/>
                <w:color w:val="000000"/>
                <w:lang w:val="en-GB"/>
              </w:rPr>
              <w:t xml:space="preserve">So different members take a different role there? They have a different allocation; is that right? </w:t>
            </w:r>
          </w:p>
          <w:p w14:paraId="18667064" w14:textId="77777777" w:rsidR="00033DF3" w:rsidRPr="00031358" w:rsidRDefault="00033DF3" w:rsidP="00622ADB">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Ms O'Neill: </w:t>
            </w:r>
            <w:r w:rsidRPr="00031358">
              <w:rPr>
                <w:rFonts w:asciiTheme="minorHAnsi" w:eastAsiaTheme="minorHAnsi" w:hAnsiTheme="minorHAnsi" w:cstheme="minorHAnsi"/>
                <w:color w:val="000000"/>
                <w:lang w:val="en-GB"/>
              </w:rPr>
              <w:t xml:space="preserve">The work of members varies based on a model of regional allocation. We have regional coordinators that allocate work to members in their region, and there is an overlay of case type, and practice leads allocate particular types of cases to members in conjunction with the regional coordinator. I hope that makes sense. </w:t>
            </w:r>
          </w:p>
          <w:p w14:paraId="2CF26B58" w14:textId="77777777" w:rsidR="00033DF3" w:rsidRPr="00031358" w:rsidRDefault="00033DF3" w:rsidP="00622ADB">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O'SULLIVAN: </w:t>
            </w:r>
            <w:r w:rsidRPr="00031358">
              <w:rPr>
                <w:rFonts w:asciiTheme="minorHAnsi" w:eastAsiaTheme="minorHAnsi" w:hAnsiTheme="minorHAnsi" w:cstheme="minorHAnsi"/>
                <w:color w:val="000000"/>
                <w:lang w:val="en-GB"/>
              </w:rPr>
              <w:t xml:space="preserve">Yes, I think so. Are you able to provide us—and I'm happy for you to take this on notice—with a breakdown for 2018-19 of the proportion of matters allocated to each member that are general protection conciliations, including for those members appointed during the 2018-19 year? </w:t>
            </w:r>
          </w:p>
          <w:p w14:paraId="6B0CDF97" w14:textId="77777777" w:rsidR="00033DF3" w:rsidRPr="00031358" w:rsidRDefault="00033DF3" w:rsidP="00622ADB">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Ms O'Neill: </w:t>
            </w:r>
            <w:r w:rsidRPr="00031358">
              <w:rPr>
                <w:rFonts w:asciiTheme="minorHAnsi" w:eastAsiaTheme="minorHAnsi" w:hAnsiTheme="minorHAnsi" w:cstheme="minorHAnsi"/>
                <w:color w:val="000000"/>
                <w:lang w:val="en-GB"/>
              </w:rPr>
              <w:t xml:space="preserve">I'll take it on notice, but I foreshadow—and there have been multiple questions on notice in the past dealing with this, and discussions at estimates—we're not in a position to provide a breakdown of the work of individual members by case type. </w:t>
            </w:r>
          </w:p>
          <w:p w14:paraId="5FE89832" w14:textId="77777777" w:rsidR="00033DF3" w:rsidRPr="00031358" w:rsidRDefault="00033DF3" w:rsidP="00622ADB">
            <w:pPr>
              <w:tabs>
                <w:tab w:val="left" w:pos="5519"/>
              </w:tabs>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O'SULLIVAN: </w:t>
            </w:r>
            <w:r w:rsidRPr="00031358">
              <w:rPr>
                <w:rFonts w:asciiTheme="minorHAnsi" w:eastAsiaTheme="minorHAnsi" w:hAnsiTheme="minorHAnsi" w:cstheme="minorHAnsi"/>
                <w:color w:val="000000"/>
                <w:lang w:val="en-GB"/>
              </w:rPr>
              <w:t>Why is that?</w:t>
            </w:r>
          </w:p>
          <w:p w14:paraId="107071E5" w14:textId="687178D4" w:rsidR="00033DF3" w:rsidRPr="00031358" w:rsidRDefault="00033DF3" w:rsidP="00622ADB">
            <w:pPr>
              <w:tabs>
                <w:tab w:val="left" w:pos="5519"/>
              </w:tabs>
              <w:spacing w:after="0" w:line="240" w:lineRule="auto"/>
              <w:rPr>
                <w:rFonts w:asciiTheme="minorHAnsi" w:hAnsiTheme="minorHAnsi" w:cstheme="minorHAnsi"/>
                <w:lang w:eastAsia="en-AU"/>
              </w:rPr>
            </w:pPr>
            <w:r w:rsidRPr="00031358">
              <w:rPr>
                <w:rFonts w:asciiTheme="minorHAnsi" w:hAnsiTheme="minorHAnsi" w:cstheme="minorHAnsi"/>
                <w:b/>
                <w:bCs/>
              </w:rPr>
              <w:t xml:space="preserve">Ms O'Neill: </w:t>
            </w:r>
            <w:r w:rsidRPr="00031358">
              <w:rPr>
                <w:rFonts w:asciiTheme="minorHAnsi" w:hAnsiTheme="minorHAnsi" w:cstheme="minorHAnsi"/>
              </w:rPr>
              <w:t>It's essentially about protecting the independence of the tribunal, and there are a series of authorities that I'm happy to elaborate on in the course of the answer.</w:t>
            </w:r>
          </w:p>
        </w:tc>
        <w:tc>
          <w:tcPr>
            <w:tcW w:w="1843" w:type="dxa"/>
            <w:tcBorders>
              <w:top w:val="single" w:sz="4" w:space="0" w:color="auto"/>
              <w:left w:val="nil"/>
              <w:bottom w:val="single" w:sz="4" w:space="0" w:color="auto"/>
              <w:right w:val="single" w:sz="4" w:space="0" w:color="auto"/>
            </w:tcBorders>
            <w:shd w:val="clear" w:color="auto" w:fill="auto"/>
          </w:tcPr>
          <w:p w14:paraId="7FD0B70E" w14:textId="77777777" w:rsidR="00033DF3" w:rsidRDefault="00033DF3" w:rsidP="00622ADB">
            <w:pPr>
              <w:tabs>
                <w:tab w:val="left" w:pos="5519"/>
              </w:tabs>
              <w:rPr>
                <w:rFonts w:asciiTheme="minorHAnsi" w:hAnsiTheme="minorHAnsi" w:cstheme="minorHAnsi"/>
                <w:lang w:eastAsia="en-AU"/>
              </w:rPr>
            </w:pPr>
            <w:r>
              <w:rPr>
                <w:rFonts w:asciiTheme="minorHAnsi" w:hAnsiTheme="minorHAnsi" w:cstheme="minorHAnsi"/>
                <w:lang w:eastAsia="en-AU"/>
              </w:rPr>
              <w:t xml:space="preserve">Wednesday 23 October 2019 </w:t>
            </w:r>
          </w:p>
          <w:p w14:paraId="44CE21A0" w14:textId="36B4FC1A" w:rsidR="00033DF3" w:rsidRPr="00DB0BCC" w:rsidRDefault="00033DF3" w:rsidP="00622ADB">
            <w:pPr>
              <w:tabs>
                <w:tab w:val="left" w:pos="5519"/>
              </w:tabs>
              <w:rPr>
                <w:rFonts w:asciiTheme="minorHAnsi" w:hAnsiTheme="minorHAnsi" w:cstheme="minorHAnsi"/>
                <w:lang w:eastAsia="en-AU"/>
              </w:rPr>
            </w:pPr>
            <w:r>
              <w:rPr>
                <w:rFonts w:asciiTheme="minorHAnsi" w:hAnsiTheme="minorHAnsi" w:cstheme="minorHAnsi"/>
                <w:lang w:eastAsia="en-AU"/>
              </w:rPr>
              <w:t>P 101</w:t>
            </w:r>
          </w:p>
        </w:tc>
      </w:tr>
      <w:tr w:rsidR="00033DF3" w:rsidRPr="00DB0BCC" w14:paraId="22D67870" w14:textId="7B6D9B50" w:rsidTr="00033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96"/>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4095026" w14:textId="18F04EC9" w:rsidR="00033DF3" w:rsidRPr="00677EDA" w:rsidRDefault="00033DF3" w:rsidP="000C6A9B">
            <w:pPr>
              <w:rPr>
                <w:rFonts w:asciiTheme="minorHAnsi" w:hAnsiTheme="minorHAnsi" w:cstheme="minorHAnsi"/>
              </w:rPr>
            </w:pPr>
            <w:r w:rsidRPr="00677EDA">
              <w:rPr>
                <w:rFonts w:asciiTheme="minorHAnsi" w:hAnsiTheme="minorHAnsi" w:cstheme="minorHAnsi"/>
                <w:lang w:eastAsia="en-AU"/>
              </w:rPr>
              <w:lastRenderedPageBreak/>
              <w:t>EEC-SBE19-27</w:t>
            </w:r>
          </w:p>
        </w:tc>
        <w:tc>
          <w:tcPr>
            <w:tcW w:w="1560" w:type="dxa"/>
            <w:tcBorders>
              <w:top w:val="single" w:sz="4" w:space="0" w:color="auto"/>
              <w:left w:val="nil"/>
              <w:bottom w:val="single" w:sz="4" w:space="0" w:color="auto"/>
              <w:right w:val="single" w:sz="4" w:space="0" w:color="auto"/>
            </w:tcBorders>
            <w:shd w:val="clear" w:color="auto" w:fill="auto"/>
          </w:tcPr>
          <w:p w14:paraId="2454A9F5" w14:textId="67233E9C" w:rsidR="00033DF3" w:rsidRPr="00A22D05" w:rsidRDefault="00033DF3" w:rsidP="000C6A9B">
            <w:pPr>
              <w:rPr>
                <w:rFonts w:asciiTheme="minorHAnsi" w:hAnsiTheme="minorHAnsi" w:cstheme="minorHAnsi"/>
                <w:lang w:eastAsia="en-AU"/>
              </w:rPr>
            </w:pPr>
            <w:r w:rsidRPr="00A22D05">
              <w:rPr>
                <w:rFonts w:asciiTheme="minorHAnsi" w:hAnsiTheme="minorHAnsi" w:cstheme="minorHAnsi"/>
                <w:lang w:eastAsia="en-AU"/>
              </w:rPr>
              <w:t>Minister for Industrial Relations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F08E20F" w14:textId="3A737B3E" w:rsidR="00033DF3" w:rsidRPr="00A22D05" w:rsidRDefault="00033DF3" w:rsidP="000C6A9B">
            <w:pPr>
              <w:rPr>
                <w:rFonts w:asciiTheme="minorHAnsi" w:hAnsiTheme="minorHAnsi" w:cstheme="minorHAnsi"/>
              </w:rPr>
            </w:pPr>
            <w:r w:rsidRPr="00A22D05">
              <w:rPr>
                <w:rFonts w:asciiTheme="minorHAnsi" w:hAnsiTheme="minorHAnsi" w:cstheme="minorHAnsi"/>
                <w:bCs/>
              </w:rPr>
              <w:t>Fair Work Commission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2D55348" w14:textId="790CFCBE" w:rsidR="00033DF3" w:rsidRPr="00A22D05" w:rsidRDefault="00033DF3" w:rsidP="000C6A9B">
            <w:pPr>
              <w:rPr>
                <w:rFonts w:asciiTheme="minorHAnsi" w:hAnsiTheme="minorHAnsi" w:cstheme="minorHAnsi"/>
                <w:lang w:eastAsia="en-AU"/>
              </w:rPr>
            </w:pPr>
            <w:r w:rsidRPr="00A22D05">
              <w:rPr>
                <w:rFonts w:asciiTheme="minorHAnsi" w:eastAsiaTheme="minorHAnsi" w:hAnsiTheme="minorHAnsi" w:cstheme="minorHAnsi"/>
                <w:b/>
                <w:bCs/>
                <w:color w:val="000000"/>
                <w:lang w:val="en-GB"/>
              </w:rPr>
              <w:t>O'SULLIVAN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E8D854" w14:textId="49427540" w:rsidR="00033DF3" w:rsidRPr="00A22D05" w:rsidRDefault="00033DF3" w:rsidP="000C6A9B">
            <w:pPr>
              <w:pStyle w:val="NoSpacing"/>
              <w:rPr>
                <w:rFonts w:asciiTheme="minorHAnsi" w:hAnsiTheme="minorHAnsi" w:cstheme="minorHAnsi"/>
                <w:lang w:eastAsia="en-AU"/>
              </w:rPr>
            </w:pPr>
            <w:r w:rsidRPr="00A22D05">
              <w:rPr>
                <w:rFonts w:asciiTheme="minorHAnsi" w:hAnsiTheme="minorHAnsi" w:cstheme="minorHAnsi"/>
                <w:lang w:eastAsia="en-AU"/>
              </w:rPr>
              <w:t>Tribunal Members</w:t>
            </w:r>
          </w:p>
        </w:tc>
        <w:tc>
          <w:tcPr>
            <w:tcW w:w="11907" w:type="dxa"/>
            <w:tcBorders>
              <w:top w:val="single" w:sz="4" w:space="0" w:color="auto"/>
              <w:left w:val="nil"/>
              <w:bottom w:val="single" w:sz="4" w:space="0" w:color="auto"/>
              <w:right w:val="single" w:sz="4" w:space="0" w:color="auto"/>
            </w:tcBorders>
            <w:shd w:val="clear" w:color="auto" w:fill="auto"/>
          </w:tcPr>
          <w:p w14:paraId="0069FC46" w14:textId="77777777" w:rsidR="00033DF3" w:rsidRPr="00031358" w:rsidRDefault="00033DF3" w:rsidP="004C1DDE">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Ms O'Neill: </w:t>
            </w:r>
            <w:r w:rsidRPr="00031358">
              <w:rPr>
                <w:rFonts w:asciiTheme="minorHAnsi" w:eastAsiaTheme="minorHAnsi" w:hAnsiTheme="minorHAnsi" w:cstheme="minorHAnsi"/>
                <w:color w:val="000000"/>
                <w:lang w:val="en-GB"/>
              </w:rPr>
              <w:t xml:space="preserve">It's essentially about protecting the independence of the tribunal, and there are a series of authorities that I'm happy to elaborate on in the course of the answer. </w:t>
            </w:r>
          </w:p>
          <w:p w14:paraId="7CFFB58F" w14:textId="77777777" w:rsidR="00033DF3" w:rsidRPr="00031358" w:rsidRDefault="00033DF3" w:rsidP="004C1DDE">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O'SULLIVAN: </w:t>
            </w:r>
            <w:r w:rsidRPr="00031358">
              <w:rPr>
                <w:rFonts w:asciiTheme="minorHAnsi" w:eastAsiaTheme="minorHAnsi" w:hAnsiTheme="minorHAnsi" w:cstheme="minorHAnsi"/>
                <w:color w:val="000000"/>
                <w:lang w:val="en-GB"/>
              </w:rPr>
              <w:t xml:space="preserve">The 2014 award review is still ongoing, isn't it? </w:t>
            </w:r>
          </w:p>
          <w:p w14:paraId="0B3AAC23" w14:textId="77777777" w:rsidR="00033DF3" w:rsidRPr="00031358" w:rsidRDefault="00033DF3" w:rsidP="004C1DDE">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Ms O'Neill: </w:t>
            </w:r>
            <w:r w:rsidRPr="00031358">
              <w:rPr>
                <w:rFonts w:asciiTheme="minorHAnsi" w:eastAsiaTheme="minorHAnsi" w:hAnsiTheme="minorHAnsi" w:cstheme="minorHAnsi"/>
                <w:color w:val="000000"/>
                <w:lang w:val="en-GB"/>
              </w:rPr>
              <w:t xml:space="preserve">It is. We're at the end part, but it is still ongoing. </w:t>
            </w:r>
          </w:p>
          <w:p w14:paraId="26BF2CC7" w14:textId="64EA5F81" w:rsidR="00033DF3" w:rsidRPr="00031358" w:rsidRDefault="00033DF3" w:rsidP="004C1DDE">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O'SULLIVAN: </w:t>
            </w:r>
            <w:r w:rsidRPr="00031358">
              <w:rPr>
                <w:rFonts w:asciiTheme="minorHAnsi" w:eastAsiaTheme="minorHAnsi" w:hAnsiTheme="minorHAnsi" w:cstheme="minorHAnsi"/>
                <w:color w:val="000000"/>
                <w:lang w:val="en-GB"/>
              </w:rPr>
              <w:t xml:space="preserve">And that has produced hundreds, possibly even thousands, of decisions. Is that right? </w:t>
            </w:r>
          </w:p>
          <w:p w14:paraId="0F259AF3" w14:textId="77777777" w:rsidR="00033DF3" w:rsidRPr="00031358" w:rsidRDefault="00033DF3" w:rsidP="004C1DDE">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Ms O'Neill: </w:t>
            </w:r>
            <w:r w:rsidRPr="00031358">
              <w:rPr>
                <w:rFonts w:asciiTheme="minorHAnsi" w:eastAsiaTheme="minorHAnsi" w:hAnsiTheme="minorHAnsi" w:cstheme="minorHAnsi"/>
                <w:color w:val="000000"/>
                <w:lang w:val="en-GB"/>
              </w:rPr>
              <w:t xml:space="preserve">It has. It has been a very significant body of work. </w:t>
            </w:r>
          </w:p>
          <w:p w14:paraId="30B608C9" w14:textId="77777777" w:rsidR="00033DF3" w:rsidRPr="00031358" w:rsidRDefault="00033DF3" w:rsidP="004C1DDE">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O'SULLIVAN: </w:t>
            </w:r>
            <w:r w:rsidRPr="00031358">
              <w:rPr>
                <w:rFonts w:asciiTheme="minorHAnsi" w:eastAsiaTheme="minorHAnsi" w:hAnsiTheme="minorHAnsi" w:cstheme="minorHAnsi"/>
                <w:color w:val="000000"/>
                <w:lang w:val="en-GB"/>
              </w:rPr>
              <w:t xml:space="preserve">Are these mostly full bench decisions? </w:t>
            </w:r>
          </w:p>
          <w:p w14:paraId="527BDCD0" w14:textId="77777777" w:rsidR="00033DF3" w:rsidRPr="00031358" w:rsidRDefault="00033DF3" w:rsidP="004C1DDE">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Ms O'Neill: </w:t>
            </w:r>
            <w:r w:rsidRPr="00031358">
              <w:rPr>
                <w:rFonts w:asciiTheme="minorHAnsi" w:eastAsiaTheme="minorHAnsi" w:hAnsiTheme="minorHAnsi" w:cstheme="minorHAnsi"/>
                <w:color w:val="000000"/>
                <w:lang w:val="en-GB"/>
              </w:rPr>
              <w:t xml:space="preserve">From the beginning through to the last month, there have been a total of 470 decisions and statements. I don't have a breakdown of the proportion of those that are full bench or single members. But, certainly, a significant amount of the work has been undertaken by the full bench. </w:t>
            </w:r>
          </w:p>
          <w:p w14:paraId="74D2F093" w14:textId="77777777" w:rsidR="00033DF3" w:rsidRPr="00031358" w:rsidRDefault="00033DF3" w:rsidP="004C1DDE">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O'SULLIVAN: </w:t>
            </w:r>
            <w:r w:rsidRPr="00031358">
              <w:rPr>
                <w:rFonts w:asciiTheme="minorHAnsi" w:eastAsiaTheme="minorHAnsi" w:hAnsiTheme="minorHAnsi" w:cstheme="minorHAnsi"/>
                <w:color w:val="000000"/>
                <w:lang w:val="en-GB"/>
              </w:rPr>
              <w:t xml:space="preserve">Most of them are full bench decisions? </w:t>
            </w:r>
          </w:p>
          <w:p w14:paraId="5B642F83" w14:textId="77777777" w:rsidR="00033DF3" w:rsidRPr="00031358" w:rsidRDefault="00033DF3" w:rsidP="004C1DDE">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Ms O'Neill: </w:t>
            </w:r>
            <w:r w:rsidRPr="00031358">
              <w:rPr>
                <w:rFonts w:asciiTheme="minorHAnsi" w:eastAsiaTheme="minorHAnsi" w:hAnsiTheme="minorHAnsi" w:cstheme="minorHAnsi"/>
                <w:color w:val="000000"/>
                <w:lang w:val="en-GB"/>
              </w:rPr>
              <w:t xml:space="preserve">Yes. </w:t>
            </w:r>
          </w:p>
          <w:p w14:paraId="2D7F9506" w14:textId="77777777" w:rsidR="00033DF3" w:rsidRPr="00031358" w:rsidRDefault="00033DF3" w:rsidP="004C1DDE">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O'SULLIVAN: </w:t>
            </w:r>
            <w:r w:rsidRPr="00031358">
              <w:rPr>
                <w:rFonts w:asciiTheme="minorHAnsi" w:eastAsiaTheme="minorHAnsi" w:hAnsiTheme="minorHAnsi" w:cstheme="minorHAnsi"/>
                <w:color w:val="000000"/>
                <w:lang w:val="en-GB"/>
              </w:rPr>
              <w:t xml:space="preserve">Okay. You said you can't identify the members, but can you break it down at all by member, like 'member A'—preferably by name, but if you can't then that's fine. </w:t>
            </w:r>
          </w:p>
          <w:p w14:paraId="1284D841" w14:textId="77777777" w:rsidR="00033DF3" w:rsidRPr="00031358" w:rsidRDefault="00033DF3" w:rsidP="004C1DDE">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Ms O'Neill: </w:t>
            </w:r>
            <w:r w:rsidRPr="00031358">
              <w:rPr>
                <w:rFonts w:asciiTheme="minorHAnsi" w:eastAsiaTheme="minorHAnsi" w:hAnsiTheme="minorHAnsi" w:cstheme="minorHAnsi"/>
                <w:color w:val="000000"/>
                <w:lang w:val="en-GB"/>
              </w:rPr>
              <w:t xml:space="preserve">How about I take on notice and see what we can do. </w:t>
            </w:r>
          </w:p>
          <w:p w14:paraId="1C991FF6" w14:textId="77777777" w:rsidR="00033DF3" w:rsidRPr="00031358" w:rsidRDefault="00033DF3" w:rsidP="004C1DDE">
            <w:pPr>
              <w:tabs>
                <w:tab w:val="left" w:pos="5519"/>
              </w:tabs>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O'SULLIVAN: </w:t>
            </w:r>
            <w:r w:rsidRPr="00031358">
              <w:rPr>
                <w:rFonts w:asciiTheme="minorHAnsi" w:eastAsiaTheme="minorHAnsi" w:hAnsiTheme="minorHAnsi" w:cstheme="minorHAnsi"/>
                <w:color w:val="000000"/>
                <w:lang w:val="en-GB"/>
              </w:rPr>
              <w:t>Yes.</w:t>
            </w:r>
          </w:p>
          <w:p w14:paraId="02C1FA6F" w14:textId="77777777" w:rsidR="00033DF3" w:rsidRPr="00031358" w:rsidRDefault="00033DF3" w:rsidP="004C1DDE">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Ms O'Neill: </w:t>
            </w:r>
            <w:r w:rsidRPr="00031358">
              <w:rPr>
                <w:rFonts w:asciiTheme="minorHAnsi" w:eastAsiaTheme="minorHAnsi" w:hAnsiTheme="minorHAnsi" w:cstheme="minorHAnsi"/>
                <w:color w:val="000000"/>
                <w:lang w:val="en-GB"/>
              </w:rPr>
              <w:t xml:space="preserve">So the question is: of the decisions in the four-yearly review, what's the breakdown of who has been involved in those decisions? </w:t>
            </w:r>
          </w:p>
          <w:p w14:paraId="66B11F8E" w14:textId="77777777" w:rsidR="00033DF3" w:rsidRPr="00031358" w:rsidRDefault="00033DF3" w:rsidP="004C1DDE">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O'SULLIVAN: </w:t>
            </w:r>
            <w:r w:rsidRPr="00031358">
              <w:rPr>
                <w:rFonts w:asciiTheme="minorHAnsi" w:eastAsiaTheme="minorHAnsi" w:hAnsiTheme="minorHAnsi" w:cstheme="minorHAnsi"/>
                <w:color w:val="000000"/>
                <w:lang w:val="en-GB"/>
              </w:rPr>
              <w:t xml:space="preserve">I'll just state the question, so it's clear. Can you provide a breakdown of the number of decisions each member has been involved in over the period since 2014? </w:t>
            </w:r>
          </w:p>
          <w:p w14:paraId="34148360" w14:textId="77777777" w:rsidR="00033DF3" w:rsidRPr="00031358" w:rsidRDefault="00033DF3" w:rsidP="004C1DDE">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Ms O'Neill: </w:t>
            </w:r>
            <w:r w:rsidRPr="00031358">
              <w:rPr>
                <w:rFonts w:asciiTheme="minorHAnsi" w:eastAsiaTheme="minorHAnsi" w:hAnsiTheme="minorHAnsi" w:cstheme="minorHAnsi"/>
                <w:color w:val="000000"/>
                <w:lang w:val="en-GB"/>
              </w:rPr>
              <w:t xml:space="preserve">In relation to the four-yearly review? </w:t>
            </w:r>
          </w:p>
          <w:p w14:paraId="1200BCDD" w14:textId="77777777" w:rsidR="00033DF3" w:rsidRPr="00031358" w:rsidRDefault="00033DF3" w:rsidP="004C1DDE">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O'SULLIVAN: </w:t>
            </w:r>
            <w:r w:rsidRPr="00031358">
              <w:rPr>
                <w:rFonts w:asciiTheme="minorHAnsi" w:eastAsiaTheme="minorHAnsi" w:hAnsiTheme="minorHAnsi" w:cstheme="minorHAnsi"/>
                <w:color w:val="000000"/>
                <w:lang w:val="en-GB"/>
              </w:rPr>
              <w:t xml:space="preserve">Yes. </w:t>
            </w:r>
          </w:p>
          <w:p w14:paraId="415A2C99" w14:textId="77777777" w:rsidR="00033DF3" w:rsidRPr="00031358" w:rsidRDefault="00033DF3" w:rsidP="004C1DDE">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Ms O'Neill: </w:t>
            </w:r>
            <w:r w:rsidRPr="00031358">
              <w:rPr>
                <w:rFonts w:asciiTheme="minorHAnsi" w:eastAsiaTheme="minorHAnsi" w:hAnsiTheme="minorHAnsi" w:cstheme="minorHAnsi"/>
                <w:color w:val="000000"/>
                <w:lang w:val="en-GB"/>
              </w:rPr>
              <w:t xml:space="preserve">I'm happy to take that on notice. </w:t>
            </w:r>
          </w:p>
          <w:p w14:paraId="0BC0135E" w14:textId="3B6DB9E8" w:rsidR="00033DF3" w:rsidRPr="00031358" w:rsidRDefault="00033DF3" w:rsidP="004C1DDE">
            <w:pPr>
              <w:tabs>
                <w:tab w:val="left" w:pos="5519"/>
              </w:tabs>
              <w:spacing w:after="0" w:line="240" w:lineRule="auto"/>
              <w:rPr>
                <w:rFonts w:asciiTheme="minorHAnsi" w:hAnsiTheme="minorHAnsi" w:cstheme="minorHAnsi"/>
                <w:lang w:eastAsia="en-AU"/>
              </w:rPr>
            </w:pPr>
            <w:r w:rsidRPr="00031358">
              <w:rPr>
                <w:rFonts w:asciiTheme="minorHAnsi" w:eastAsiaTheme="minorHAnsi" w:hAnsiTheme="minorHAnsi" w:cstheme="minorHAnsi"/>
                <w:b/>
                <w:bCs/>
                <w:color w:val="000000"/>
                <w:lang w:val="en-GB"/>
              </w:rPr>
              <w:t xml:space="preserve">Senator O'SULLIVAN: </w:t>
            </w:r>
            <w:r w:rsidRPr="00031358">
              <w:rPr>
                <w:rFonts w:asciiTheme="minorHAnsi" w:eastAsiaTheme="minorHAnsi" w:hAnsiTheme="minorHAnsi" w:cstheme="minorHAnsi"/>
                <w:color w:val="000000"/>
                <w:lang w:val="en-GB"/>
              </w:rPr>
              <w:t>Yes, that's fine. Thank you.</w:t>
            </w:r>
          </w:p>
        </w:tc>
        <w:tc>
          <w:tcPr>
            <w:tcW w:w="1843" w:type="dxa"/>
            <w:tcBorders>
              <w:top w:val="single" w:sz="4" w:space="0" w:color="auto"/>
              <w:left w:val="nil"/>
              <w:bottom w:val="single" w:sz="4" w:space="0" w:color="auto"/>
              <w:right w:val="single" w:sz="4" w:space="0" w:color="auto"/>
            </w:tcBorders>
            <w:shd w:val="clear" w:color="auto" w:fill="auto"/>
          </w:tcPr>
          <w:p w14:paraId="39891761" w14:textId="77777777" w:rsidR="00033DF3" w:rsidRDefault="00033DF3" w:rsidP="004C1DDE">
            <w:pPr>
              <w:tabs>
                <w:tab w:val="left" w:pos="5519"/>
              </w:tabs>
              <w:rPr>
                <w:rFonts w:asciiTheme="minorHAnsi" w:hAnsiTheme="minorHAnsi" w:cstheme="minorHAnsi"/>
                <w:lang w:eastAsia="en-AU"/>
              </w:rPr>
            </w:pPr>
            <w:r>
              <w:rPr>
                <w:rFonts w:asciiTheme="minorHAnsi" w:hAnsiTheme="minorHAnsi" w:cstheme="minorHAnsi"/>
                <w:lang w:eastAsia="en-AU"/>
              </w:rPr>
              <w:t xml:space="preserve">Wednesday 23 October 2019 </w:t>
            </w:r>
          </w:p>
          <w:p w14:paraId="62B3B292" w14:textId="7EB92EB6" w:rsidR="00033DF3" w:rsidRPr="00DB0BCC" w:rsidRDefault="00033DF3" w:rsidP="004C1DDE">
            <w:pPr>
              <w:tabs>
                <w:tab w:val="left" w:pos="5519"/>
              </w:tabs>
              <w:rPr>
                <w:rFonts w:asciiTheme="minorHAnsi" w:hAnsiTheme="minorHAnsi" w:cstheme="minorHAnsi"/>
                <w:lang w:eastAsia="en-AU"/>
              </w:rPr>
            </w:pPr>
            <w:r>
              <w:rPr>
                <w:rFonts w:asciiTheme="minorHAnsi" w:hAnsiTheme="minorHAnsi" w:cstheme="minorHAnsi"/>
                <w:lang w:eastAsia="en-AU"/>
              </w:rPr>
              <w:t>P 102</w:t>
            </w:r>
          </w:p>
        </w:tc>
      </w:tr>
      <w:tr w:rsidR="00033DF3" w:rsidRPr="00DB0BCC" w14:paraId="49B812F3" w14:textId="23BD8CDD" w:rsidTr="00033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8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DE83237" w14:textId="4F773BE9" w:rsidR="00033DF3" w:rsidRPr="00677EDA" w:rsidRDefault="00033DF3" w:rsidP="000C6A9B">
            <w:pPr>
              <w:rPr>
                <w:rFonts w:asciiTheme="minorHAnsi" w:hAnsiTheme="minorHAnsi" w:cstheme="minorHAnsi"/>
                <w:b/>
              </w:rPr>
            </w:pPr>
            <w:r w:rsidRPr="00677EDA">
              <w:rPr>
                <w:rFonts w:asciiTheme="minorHAnsi" w:hAnsiTheme="minorHAnsi" w:cstheme="minorHAnsi"/>
                <w:lang w:eastAsia="en-AU"/>
              </w:rPr>
              <w:t>EEC-SBE19-28</w:t>
            </w:r>
          </w:p>
        </w:tc>
        <w:tc>
          <w:tcPr>
            <w:tcW w:w="1560" w:type="dxa"/>
            <w:tcBorders>
              <w:top w:val="single" w:sz="4" w:space="0" w:color="auto"/>
              <w:left w:val="nil"/>
              <w:bottom w:val="single" w:sz="4" w:space="0" w:color="auto"/>
              <w:right w:val="single" w:sz="4" w:space="0" w:color="auto"/>
            </w:tcBorders>
            <w:shd w:val="clear" w:color="auto" w:fill="auto"/>
          </w:tcPr>
          <w:p w14:paraId="1FDB2161" w14:textId="1D2E4709" w:rsidR="00033DF3" w:rsidRPr="00A22D05" w:rsidRDefault="00033DF3" w:rsidP="000C6A9B">
            <w:pPr>
              <w:rPr>
                <w:rFonts w:asciiTheme="minorHAnsi" w:hAnsiTheme="minorHAnsi" w:cstheme="minorHAnsi"/>
                <w:lang w:eastAsia="en-AU"/>
              </w:rPr>
            </w:pPr>
            <w:r w:rsidRPr="00A22D05">
              <w:rPr>
                <w:rFonts w:asciiTheme="minorHAnsi" w:hAnsiTheme="minorHAnsi" w:cstheme="minorHAnsi"/>
                <w:lang w:eastAsia="en-AU"/>
              </w:rPr>
              <w:t>Minister for Industrial Relations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49C3EF6" w14:textId="3CEF308F" w:rsidR="00033DF3" w:rsidRPr="00A22D05" w:rsidRDefault="00033DF3" w:rsidP="000C6A9B">
            <w:pPr>
              <w:rPr>
                <w:rFonts w:asciiTheme="minorHAnsi" w:hAnsiTheme="minorHAnsi" w:cstheme="minorHAnsi"/>
              </w:rPr>
            </w:pPr>
            <w:r w:rsidRPr="00A22D05">
              <w:rPr>
                <w:rFonts w:asciiTheme="minorHAnsi" w:hAnsiTheme="minorHAnsi" w:cstheme="minorHAnsi"/>
                <w:bCs/>
              </w:rPr>
              <w:t>Registered Organisations Commission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9282A19" w14:textId="0248EEE7" w:rsidR="00033DF3" w:rsidRPr="00A22D05" w:rsidRDefault="00033DF3" w:rsidP="000C6A9B">
            <w:pPr>
              <w:rPr>
                <w:rFonts w:asciiTheme="minorHAnsi" w:hAnsiTheme="minorHAnsi" w:cstheme="minorHAnsi"/>
                <w:lang w:eastAsia="en-AU"/>
              </w:rPr>
            </w:pPr>
            <w:r w:rsidRPr="00A22D05">
              <w:rPr>
                <w:rFonts w:asciiTheme="minorHAnsi" w:eastAsiaTheme="minorHAnsi" w:hAnsiTheme="minorHAnsi" w:cstheme="minorHAnsi"/>
                <w:b/>
                <w:bCs/>
                <w:color w:val="000000"/>
                <w:lang w:val="en-GB"/>
              </w:rPr>
              <w:t>WATT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4E3ECE7" w14:textId="2819BEF5" w:rsidR="00033DF3" w:rsidRPr="00A22D05" w:rsidRDefault="00033DF3" w:rsidP="000C6A9B">
            <w:pPr>
              <w:pStyle w:val="NoSpacing"/>
              <w:rPr>
                <w:rFonts w:asciiTheme="minorHAnsi" w:hAnsiTheme="minorHAnsi" w:cstheme="minorHAnsi"/>
                <w:lang w:eastAsia="en-AU"/>
              </w:rPr>
            </w:pPr>
            <w:r w:rsidRPr="00A22D05">
              <w:rPr>
                <w:rFonts w:asciiTheme="minorHAnsi" w:hAnsiTheme="minorHAnsi" w:cstheme="minorHAnsi"/>
                <w:lang w:eastAsia="en-AU"/>
              </w:rPr>
              <w:t xml:space="preserve">Inquiry cost - AWU </w:t>
            </w:r>
          </w:p>
        </w:tc>
        <w:tc>
          <w:tcPr>
            <w:tcW w:w="11907" w:type="dxa"/>
            <w:tcBorders>
              <w:top w:val="single" w:sz="4" w:space="0" w:color="auto"/>
              <w:left w:val="nil"/>
              <w:bottom w:val="single" w:sz="4" w:space="0" w:color="auto"/>
              <w:right w:val="single" w:sz="4" w:space="0" w:color="auto"/>
            </w:tcBorders>
            <w:shd w:val="clear" w:color="auto" w:fill="auto"/>
          </w:tcPr>
          <w:p w14:paraId="625792EF" w14:textId="77777777" w:rsidR="00033DF3" w:rsidRPr="00031358" w:rsidRDefault="00033DF3" w:rsidP="004C1DDE">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WATT: </w:t>
            </w:r>
            <w:r w:rsidRPr="00031358">
              <w:rPr>
                <w:rFonts w:asciiTheme="minorHAnsi" w:eastAsiaTheme="minorHAnsi" w:hAnsiTheme="minorHAnsi" w:cstheme="minorHAnsi"/>
                <w:color w:val="000000"/>
                <w:lang w:val="en-GB"/>
              </w:rPr>
              <w:t xml:space="preserve">So $1 million on the litigation. How much has the ROC spent on the investigation overall? </w:t>
            </w:r>
          </w:p>
          <w:p w14:paraId="54ACD302" w14:textId="77777777" w:rsidR="00033DF3" w:rsidRPr="00031358" w:rsidRDefault="00033DF3" w:rsidP="004C1DDE">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Mr </w:t>
            </w:r>
            <w:proofErr w:type="spellStart"/>
            <w:r w:rsidRPr="00031358">
              <w:rPr>
                <w:rFonts w:asciiTheme="minorHAnsi" w:eastAsiaTheme="minorHAnsi" w:hAnsiTheme="minorHAnsi" w:cstheme="minorHAnsi"/>
                <w:b/>
                <w:bCs/>
                <w:color w:val="000000"/>
                <w:lang w:val="en-GB"/>
              </w:rPr>
              <w:t>Bielecki</w:t>
            </w:r>
            <w:proofErr w:type="spellEnd"/>
            <w:r w:rsidRPr="00031358">
              <w:rPr>
                <w:rFonts w:asciiTheme="minorHAnsi" w:eastAsiaTheme="minorHAnsi" w:hAnsiTheme="minorHAnsi" w:cstheme="minorHAnsi"/>
                <w:b/>
                <w:bCs/>
                <w:color w:val="000000"/>
                <w:lang w:val="en-GB"/>
              </w:rPr>
              <w:t xml:space="preserve">: </w:t>
            </w:r>
            <w:r w:rsidRPr="00031358">
              <w:rPr>
                <w:rFonts w:asciiTheme="minorHAnsi" w:eastAsiaTheme="minorHAnsi" w:hAnsiTheme="minorHAnsi" w:cstheme="minorHAnsi"/>
                <w:color w:val="000000"/>
                <w:lang w:val="en-GB"/>
              </w:rPr>
              <w:t xml:space="preserve">I don't have that information. </w:t>
            </w:r>
          </w:p>
          <w:p w14:paraId="0527DB0E" w14:textId="77777777" w:rsidR="00033DF3" w:rsidRPr="00031358" w:rsidRDefault="00033DF3" w:rsidP="004C1DDE">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Mr Enright: </w:t>
            </w:r>
            <w:r w:rsidRPr="00031358">
              <w:rPr>
                <w:rFonts w:asciiTheme="minorHAnsi" w:eastAsiaTheme="minorHAnsi" w:hAnsiTheme="minorHAnsi" w:cstheme="minorHAnsi"/>
                <w:color w:val="000000"/>
                <w:lang w:val="en-GB"/>
              </w:rPr>
              <w:t xml:space="preserve">It won't be very much, because we commenced the investigation on a Friday and the AWU issued its proceedings, I think, the following Tuesday or Wednesday. </w:t>
            </w:r>
          </w:p>
          <w:p w14:paraId="650B6E11" w14:textId="77777777" w:rsidR="00033DF3" w:rsidRPr="00031358" w:rsidRDefault="00033DF3" w:rsidP="004C1DDE">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WATT: </w:t>
            </w:r>
            <w:r w:rsidRPr="00031358">
              <w:rPr>
                <w:rFonts w:asciiTheme="minorHAnsi" w:eastAsiaTheme="minorHAnsi" w:hAnsiTheme="minorHAnsi" w:cstheme="minorHAnsi"/>
                <w:color w:val="000000"/>
                <w:lang w:val="en-GB"/>
              </w:rPr>
              <w:t xml:space="preserve">I'm presuming there was work done on the investigation before the raids occurred. </w:t>
            </w:r>
          </w:p>
          <w:p w14:paraId="028A750C" w14:textId="77777777" w:rsidR="00033DF3" w:rsidRPr="00031358" w:rsidRDefault="00033DF3" w:rsidP="004C1DDE">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Mr Enright: </w:t>
            </w:r>
            <w:r w:rsidRPr="00031358">
              <w:rPr>
                <w:rFonts w:asciiTheme="minorHAnsi" w:eastAsiaTheme="minorHAnsi" w:hAnsiTheme="minorHAnsi" w:cstheme="minorHAnsi"/>
                <w:color w:val="000000"/>
                <w:lang w:val="en-GB"/>
              </w:rPr>
              <w:t xml:space="preserve">There was lead-up. I haven't got the figures; we can take that on notice. But I am saying it won't be much in relative terms. </w:t>
            </w:r>
          </w:p>
          <w:p w14:paraId="14B8EBEF" w14:textId="77777777" w:rsidR="00033DF3" w:rsidRPr="00031358" w:rsidRDefault="00033DF3" w:rsidP="004C1DDE">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WATT: </w:t>
            </w:r>
            <w:r w:rsidRPr="00031358">
              <w:rPr>
                <w:rFonts w:asciiTheme="minorHAnsi" w:eastAsiaTheme="minorHAnsi" w:hAnsiTheme="minorHAnsi" w:cstheme="minorHAnsi"/>
                <w:color w:val="000000"/>
                <w:lang w:val="en-GB"/>
              </w:rPr>
              <w:t xml:space="preserve">I am talking about from the moment that Senator Cash referred this matter to you onwards. </w:t>
            </w:r>
          </w:p>
          <w:p w14:paraId="4FA0E268" w14:textId="038872D2" w:rsidR="00033DF3" w:rsidRPr="00031358" w:rsidRDefault="00033DF3" w:rsidP="004C1DDE">
            <w:pPr>
              <w:tabs>
                <w:tab w:val="left" w:pos="5519"/>
              </w:tabs>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Mr Enright: </w:t>
            </w:r>
            <w:r w:rsidRPr="00031358">
              <w:rPr>
                <w:rFonts w:asciiTheme="minorHAnsi" w:eastAsiaTheme="minorHAnsi" w:hAnsiTheme="minorHAnsi" w:cstheme="minorHAnsi"/>
                <w:color w:val="000000"/>
                <w:lang w:val="en-GB"/>
              </w:rPr>
              <w:t xml:space="preserve">You use the term 'referred'. I actually commenced inquiries, as I said in evidence in the Federal Court about this matter, and staff of my commission assisted me, before Senator Cash wrote anything. </w:t>
            </w:r>
          </w:p>
          <w:p w14:paraId="63E553EB" w14:textId="77777777" w:rsidR="00033DF3" w:rsidRPr="00031358" w:rsidRDefault="00033DF3" w:rsidP="004C1DDE">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color w:val="000000"/>
                <w:lang w:val="en-GB"/>
              </w:rPr>
              <w:t xml:space="preserve">Cash provided two letters in one week. My evidence has consistently been that we commenced inquiries before Senator Cash had provided anything. </w:t>
            </w:r>
          </w:p>
          <w:p w14:paraId="6FD157D4" w14:textId="77777777" w:rsidR="00033DF3" w:rsidRPr="00031358" w:rsidRDefault="00033DF3" w:rsidP="004C1DDE">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WATT: </w:t>
            </w:r>
            <w:r w:rsidRPr="00031358">
              <w:rPr>
                <w:rFonts w:asciiTheme="minorHAnsi" w:eastAsiaTheme="minorHAnsi" w:hAnsiTheme="minorHAnsi" w:cstheme="minorHAnsi"/>
                <w:color w:val="000000"/>
                <w:lang w:val="en-GB"/>
              </w:rPr>
              <w:t xml:space="preserve">Let's get it from that date then. </w:t>
            </w:r>
          </w:p>
          <w:p w14:paraId="4D234AB7" w14:textId="77777777" w:rsidR="00033DF3" w:rsidRPr="00031358" w:rsidRDefault="00033DF3" w:rsidP="004C1DDE">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Mr Enright: </w:t>
            </w:r>
            <w:r w:rsidRPr="00031358">
              <w:rPr>
                <w:rFonts w:asciiTheme="minorHAnsi" w:eastAsiaTheme="minorHAnsi" w:hAnsiTheme="minorHAnsi" w:cstheme="minorHAnsi"/>
                <w:color w:val="000000"/>
                <w:lang w:val="en-GB"/>
              </w:rPr>
              <w:t xml:space="preserve">From which date, sorry? </w:t>
            </w:r>
          </w:p>
          <w:p w14:paraId="5DF61B21" w14:textId="77777777" w:rsidR="00033DF3" w:rsidRPr="00031358" w:rsidRDefault="00033DF3" w:rsidP="004C1DDE">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WATT: </w:t>
            </w:r>
            <w:r w:rsidRPr="00031358">
              <w:rPr>
                <w:rFonts w:asciiTheme="minorHAnsi" w:eastAsiaTheme="minorHAnsi" w:hAnsiTheme="minorHAnsi" w:cstheme="minorHAnsi"/>
                <w:color w:val="000000"/>
                <w:lang w:val="en-GB"/>
              </w:rPr>
              <w:t xml:space="preserve">From when you commenced. </w:t>
            </w:r>
          </w:p>
          <w:p w14:paraId="457BBA39" w14:textId="77777777" w:rsidR="00033DF3" w:rsidRPr="00031358" w:rsidRDefault="00033DF3" w:rsidP="004C1DDE">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Mr Enright: </w:t>
            </w:r>
            <w:r w:rsidRPr="00031358">
              <w:rPr>
                <w:rFonts w:asciiTheme="minorHAnsi" w:eastAsiaTheme="minorHAnsi" w:hAnsiTheme="minorHAnsi" w:cstheme="minorHAnsi"/>
                <w:color w:val="000000"/>
                <w:lang w:val="en-GB"/>
              </w:rPr>
              <w:t xml:space="preserve">I commenced my inquiries on the date of the media articles relating to the $240,000-odd donations made by the AWU. </w:t>
            </w:r>
          </w:p>
          <w:p w14:paraId="24A9A4FA" w14:textId="77777777" w:rsidR="00033DF3" w:rsidRPr="00031358" w:rsidRDefault="00033DF3" w:rsidP="004C1DDE">
            <w:pPr>
              <w:tabs>
                <w:tab w:val="left" w:pos="5519"/>
              </w:tabs>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WATT: </w:t>
            </w:r>
            <w:r w:rsidRPr="00031358">
              <w:rPr>
                <w:rFonts w:asciiTheme="minorHAnsi" w:eastAsiaTheme="minorHAnsi" w:hAnsiTheme="minorHAnsi" w:cstheme="minorHAnsi"/>
                <w:color w:val="000000"/>
                <w:lang w:val="en-GB"/>
              </w:rPr>
              <w:t>We all know how those media articles started as well. So what I'm asking is: from the date of those articles, what was the cost?</w:t>
            </w:r>
          </w:p>
          <w:p w14:paraId="061437A0" w14:textId="77777777" w:rsidR="00033DF3" w:rsidRPr="00031358" w:rsidRDefault="00033DF3" w:rsidP="005E0E30">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Mr Enright: </w:t>
            </w:r>
            <w:r w:rsidRPr="00031358">
              <w:rPr>
                <w:rFonts w:asciiTheme="minorHAnsi" w:eastAsiaTheme="minorHAnsi" w:hAnsiTheme="minorHAnsi" w:cstheme="minorHAnsi"/>
                <w:color w:val="000000"/>
                <w:lang w:val="en-GB"/>
              </w:rPr>
              <w:t xml:space="preserve">I'll take that on notice. That will be from that date to the commencement of the investigation, or a couple of days after it was commenced, on 20 October. </w:t>
            </w:r>
          </w:p>
          <w:p w14:paraId="50A69977" w14:textId="77777777" w:rsidR="00033DF3" w:rsidRPr="00031358" w:rsidRDefault="00033DF3" w:rsidP="005E0E30">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WATT: </w:t>
            </w:r>
            <w:r w:rsidRPr="00031358">
              <w:rPr>
                <w:rFonts w:asciiTheme="minorHAnsi" w:eastAsiaTheme="minorHAnsi" w:hAnsiTheme="minorHAnsi" w:cstheme="minorHAnsi"/>
                <w:color w:val="000000"/>
                <w:lang w:val="en-GB"/>
              </w:rPr>
              <w:t xml:space="preserve">So all up, between the litigation and the investigation, we are talking about more than $1 million. How can the ROC justify this expenditure of more than $1 million when it is based on an erroneous view held by Mr Enright, who didn't even </w:t>
            </w:r>
            <w:r w:rsidRPr="00031358">
              <w:rPr>
                <w:rFonts w:asciiTheme="minorHAnsi" w:eastAsiaTheme="minorHAnsi" w:hAnsiTheme="minorHAnsi" w:cstheme="minorHAnsi"/>
                <w:color w:val="000000"/>
                <w:lang w:val="en-GB"/>
              </w:rPr>
              <w:lastRenderedPageBreak/>
              <w:t xml:space="preserve">seek legal advice on the issue? How can you justify that? </w:t>
            </w:r>
          </w:p>
          <w:p w14:paraId="7704425D" w14:textId="225A47BE" w:rsidR="00033DF3" w:rsidRPr="00031358" w:rsidRDefault="00033DF3" w:rsidP="005E0E30">
            <w:pPr>
              <w:tabs>
                <w:tab w:val="left" w:pos="5519"/>
              </w:tabs>
              <w:spacing w:after="0" w:line="240" w:lineRule="auto"/>
              <w:rPr>
                <w:rFonts w:asciiTheme="minorHAnsi" w:hAnsiTheme="minorHAnsi" w:cstheme="minorHAnsi"/>
                <w:lang w:eastAsia="en-AU"/>
              </w:rPr>
            </w:pPr>
            <w:r w:rsidRPr="00031358">
              <w:rPr>
                <w:rFonts w:asciiTheme="minorHAnsi" w:eastAsiaTheme="minorHAnsi" w:hAnsiTheme="minorHAnsi" w:cstheme="minorHAnsi"/>
                <w:b/>
                <w:bCs/>
                <w:color w:val="000000"/>
                <w:lang w:val="en-GB"/>
              </w:rPr>
              <w:t xml:space="preserve">Mr </w:t>
            </w:r>
            <w:proofErr w:type="spellStart"/>
            <w:r w:rsidRPr="00031358">
              <w:rPr>
                <w:rFonts w:asciiTheme="minorHAnsi" w:eastAsiaTheme="minorHAnsi" w:hAnsiTheme="minorHAnsi" w:cstheme="minorHAnsi"/>
                <w:b/>
                <w:bCs/>
                <w:color w:val="000000"/>
                <w:lang w:val="en-GB"/>
              </w:rPr>
              <w:t>Bielecki</w:t>
            </w:r>
            <w:proofErr w:type="spellEnd"/>
            <w:r w:rsidRPr="00031358">
              <w:rPr>
                <w:rFonts w:asciiTheme="minorHAnsi" w:eastAsiaTheme="minorHAnsi" w:hAnsiTheme="minorHAnsi" w:cstheme="minorHAnsi"/>
                <w:b/>
                <w:bCs/>
                <w:color w:val="000000"/>
                <w:lang w:val="en-GB"/>
              </w:rPr>
              <w:t xml:space="preserve">: </w:t>
            </w:r>
            <w:r w:rsidRPr="00031358">
              <w:rPr>
                <w:rFonts w:asciiTheme="minorHAnsi" w:eastAsiaTheme="minorHAnsi" w:hAnsiTheme="minorHAnsi" w:cstheme="minorHAnsi"/>
                <w:color w:val="000000"/>
                <w:lang w:val="en-GB"/>
              </w:rPr>
              <w:t>The costs are justified because we defended a series of allegations raised against us. The majority of the time in the trial was occupied by allegations that the ROC's decision was affected by an improper political purpose.</w:t>
            </w:r>
          </w:p>
        </w:tc>
        <w:tc>
          <w:tcPr>
            <w:tcW w:w="1843" w:type="dxa"/>
            <w:tcBorders>
              <w:top w:val="single" w:sz="4" w:space="0" w:color="auto"/>
              <w:left w:val="nil"/>
              <w:bottom w:val="single" w:sz="4" w:space="0" w:color="auto"/>
              <w:right w:val="single" w:sz="4" w:space="0" w:color="auto"/>
            </w:tcBorders>
            <w:shd w:val="clear" w:color="auto" w:fill="auto"/>
          </w:tcPr>
          <w:p w14:paraId="62DCAD91" w14:textId="77777777" w:rsidR="00033DF3" w:rsidRDefault="00033DF3" w:rsidP="005E0E30">
            <w:pPr>
              <w:tabs>
                <w:tab w:val="left" w:pos="5519"/>
              </w:tabs>
              <w:rPr>
                <w:rFonts w:asciiTheme="minorHAnsi" w:hAnsiTheme="minorHAnsi" w:cstheme="minorHAnsi"/>
                <w:lang w:eastAsia="en-AU"/>
              </w:rPr>
            </w:pPr>
            <w:r>
              <w:rPr>
                <w:rFonts w:asciiTheme="minorHAnsi" w:hAnsiTheme="minorHAnsi" w:cstheme="minorHAnsi"/>
                <w:lang w:eastAsia="en-AU"/>
              </w:rPr>
              <w:lastRenderedPageBreak/>
              <w:t xml:space="preserve">Wednesday 23 October 2019 </w:t>
            </w:r>
          </w:p>
          <w:p w14:paraId="7972F1ED" w14:textId="6BCB46F8" w:rsidR="00033DF3" w:rsidRPr="00DB0BCC" w:rsidRDefault="00033DF3" w:rsidP="005E0E30">
            <w:pPr>
              <w:tabs>
                <w:tab w:val="left" w:pos="5519"/>
              </w:tabs>
              <w:rPr>
                <w:rFonts w:asciiTheme="minorHAnsi" w:hAnsiTheme="minorHAnsi" w:cstheme="minorHAnsi"/>
                <w:lang w:eastAsia="en-AU"/>
              </w:rPr>
            </w:pPr>
            <w:r>
              <w:rPr>
                <w:rFonts w:asciiTheme="minorHAnsi" w:hAnsiTheme="minorHAnsi" w:cstheme="minorHAnsi"/>
                <w:lang w:eastAsia="en-AU"/>
              </w:rPr>
              <w:t>P 109-110</w:t>
            </w:r>
          </w:p>
        </w:tc>
      </w:tr>
      <w:tr w:rsidR="00033DF3" w:rsidRPr="00DB0BCC" w14:paraId="3664B57A" w14:textId="3F3CDE65" w:rsidTr="00033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8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5BBC5E0" w14:textId="2AAFB0D0" w:rsidR="00033DF3" w:rsidRPr="00677EDA" w:rsidRDefault="00033DF3" w:rsidP="000C6A9B">
            <w:pPr>
              <w:rPr>
                <w:rFonts w:asciiTheme="minorHAnsi" w:hAnsiTheme="minorHAnsi" w:cstheme="minorHAnsi"/>
              </w:rPr>
            </w:pPr>
            <w:r w:rsidRPr="00677EDA">
              <w:rPr>
                <w:rFonts w:asciiTheme="minorHAnsi" w:hAnsiTheme="minorHAnsi" w:cstheme="minorHAnsi"/>
                <w:lang w:eastAsia="en-AU"/>
              </w:rPr>
              <w:lastRenderedPageBreak/>
              <w:t>EEC-SBE19-29</w:t>
            </w:r>
          </w:p>
        </w:tc>
        <w:tc>
          <w:tcPr>
            <w:tcW w:w="1560" w:type="dxa"/>
            <w:tcBorders>
              <w:top w:val="single" w:sz="4" w:space="0" w:color="auto"/>
              <w:left w:val="nil"/>
              <w:bottom w:val="single" w:sz="4" w:space="0" w:color="auto"/>
              <w:right w:val="single" w:sz="4" w:space="0" w:color="auto"/>
            </w:tcBorders>
            <w:shd w:val="clear" w:color="auto" w:fill="auto"/>
          </w:tcPr>
          <w:p w14:paraId="7FA2F4CB" w14:textId="79B2A178" w:rsidR="00033DF3" w:rsidRPr="00A22D05" w:rsidRDefault="00033DF3" w:rsidP="000C6A9B">
            <w:pPr>
              <w:rPr>
                <w:rFonts w:asciiTheme="minorHAnsi" w:hAnsiTheme="minorHAnsi" w:cstheme="minorHAnsi"/>
                <w:lang w:eastAsia="en-AU"/>
              </w:rPr>
            </w:pPr>
            <w:r w:rsidRPr="00A22D05">
              <w:rPr>
                <w:rFonts w:asciiTheme="minorHAnsi" w:hAnsiTheme="minorHAnsi" w:cstheme="minorHAnsi"/>
                <w:lang w:eastAsia="en-AU"/>
              </w:rPr>
              <w:t>Minister for Industrial Relations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9960875" w14:textId="54E97366" w:rsidR="00033DF3" w:rsidRPr="00A22D05" w:rsidRDefault="00033DF3" w:rsidP="000C6A9B">
            <w:pPr>
              <w:rPr>
                <w:rFonts w:asciiTheme="minorHAnsi" w:hAnsiTheme="minorHAnsi" w:cstheme="minorHAnsi"/>
              </w:rPr>
            </w:pPr>
            <w:r w:rsidRPr="00A22D05">
              <w:rPr>
                <w:rFonts w:asciiTheme="minorHAnsi" w:hAnsiTheme="minorHAnsi" w:cstheme="minorHAnsi"/>
                <w:bCs/>
              </w:rPr>
              <w:t>Registered Organisations Commission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BCF3BF4" w14:textId="4301BA5B" w:rsidR="00033DF3" w:rsidRPr="00A22D05" w:rsidRDefault="00033DF3" w:rsidP="000C6A9B">
            <w:pPr>
              <w:rPr>
                <w:rFonts w:asciiTheme="minorHAnsi" w:hAnsiTheme="minorHAnsi" w:cstheme="minorHAnsi"/>
                <w:lang w:eastAsia="en-AU"/>
              </w:rPr>
            </w:pPr>
            <w:r w:rsidRPr="00A22D05">
              <w:rPr>
                <w:rFonts w:asciiTheme="minorHAnsi" w:eastAsiaTheme="minorHAnsi" w:hAnsiTheme="minorHAnsi" w:cstheme="minorHAnsi"/>
                <w:b/>
                <w:bCs/>
                <w:color w:val="000000"/>
                <w:lang w:val="en-GB"/>
              </w:rPr>
              <w:t>O'SULLIVAN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83BFC78" w14:textId="3A56BCE8" w:rsidR="00033DF3" w:rsidRPr="00A22D05" w:rsidRDefault="00033DF3" w:rsidP="000C6A9B">
            <w:pPr>
              <w:pStyle w:val="NoSpacing"/>
              <w:rPr>
                <w:rFonts w:asciiTheme="minorHAnsi" w:hAnsiTheme="minorHAnsi" w:cstheme="minorHAnsi"/>
                <w:bdr w:val="none" w:sz="0" w:space="0" w:color="auto" w:frame="1"/>
              </w:rPr>
            </w:pPr>
            <w:r w:rsidRPr="00A22D05">
              <w:rPr>
                <w:rFonts w:asciiTheme="minorHAnsi" w:hAnsiTheme="minorHAnsi" w:cstheme="minorHAnsi"/>
                <w:bdr w:val="none" w:sz="0" w:space="0" w:color="auto" w:frame="1"/>
              </w:rPr>
              <w:t xml:space="preserve">AWU – four-year provision </w:t>
            </w:r>
          </w:p>
        </w:tc>
        <w:tc>
          <w:tcPr>
            <w:tcW w:w="11907" w:type="dxa"/>
            <w:tcBorders>
              <w:top w:val="single" w:sz="4" w:space="0" w:color="auto"/>
              <w:left w:val="nil"/>
              <w:bottom w:val="single" w:sz="4" w:space="0" w:color="auto"/>
              <w:right w:val="single" w:sz="4" w:space="0" w:color="auto"/>
            </w:tcBorders>
            <w:shd w:val="clear" w:color="auto" w:fill="auto"/>
          </w:tcPr>
          <w:p w14:paraId="130E59DF" w14:textId="77777777" w:rsidR="00033DF3" w:rsidRPr="00031358" w:rsidRDefault="00033DF3" w:rsidP="005E0E30">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WATT: </w:t>
            </w:r>
            <w:r w:rsidRPr="00031358">
              <w:rPr>
                <w:rFonts w:asciiTheme="minorHAnsi" w:eastAsiaTheme="minorHAnsi" w:hAnsiTheme="minorHAnsi" w:cstheme="minorHAnsi"/>
                <w:color w:val="000000"/>
                <w:lang w:val="en-GB"/>
              </w:rPr>
              <w:t xml:space="preserve">Are you going to appeal the judgement? </w:t>
            </w:r>
          </w:p>
          <w:p w14:paraId="289A6F98" w14:textId="77777777" w:rsidR="00033DF3" w:rsidRPr="00031358" w:rsidRDefault="00033DF3" w:rsidP="005E0E30">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Mr </w:t>
            </w:r>
            <w:proofErr w:type="spellStart"/>
            <w:r w:rsidRPr="00031358">
              <w:rPr>
                <w:rFonts w:asciiTheme="minorHAnsi" w:eastAsiaTheme="minorHAnsi" w:hAnsiTheme="minorHAnsi" w:cstheme="minorHAnsi"/>
                <w:b/>
                <w:bCs/>
                <w:color w:val="000000"/>
                <w:lang w:val="en-GB"/>
              </w:rPr>
              <w:t>Bielecki</w:t>
            </w:r>
            <w:proofErr w:type="spellEnd"/>
            <w:r w:rsidRPr="00031358">
              <w:rPr>
                <w:rFonts w:asciiTheme="minorHAnsi" w:eastAsiaTheme="minorHAnsi" w:hAnsiTheme="minorHAnsi" w:cstheme="minorHAnsi"/>
                <w:b/>
                <w:bCs/>
                <w:color w:val="000000"/>
                <w:lang w:val="en-GB"/>
              </w:rPr>
              <w:t xml:space="preserve">: </w:t>
            </w:r>
            <w:r w:rsidRPr="00031358">
              <w:rPr>
                <w:rFonts w:asciiTheme="minorHAnsi" w:eastAsiaTheme="minorHAnsi" w:hAnsiTheme="minorHAnsi" w:cstheme="minorHAnsi"/>
                <w:color w:val="000000"/>
                <w:lang w:val="en-GB"/>
              </w:rPr>
              <w:t xml:space="preserve">The case is not over. It is premature to talk about an appeal. We are carefully considering His Honour's reasons. </w:t>
            </w:r>
          </w:p>
          <w:p w14:paraId="0D29DD1F" w14:textId="47B7DACF" w:rsidR="00033DF3" w:rsidRPr="00031358" w:rsidRDefault="00033DF3" w:rsidP="005E0E30">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Mr Enright: </w:t>
            </w:r>
            <w:r w:rsidRPr="00031358">
              <w:rPr>
                <w:rFonts w:asciiTheme="minorHAnsi" w:eastAsiaTheme="minorHAnsi" w:hAnsiTheme="minorHAnsi" w:cstheme="minorHAnsi"/>
                <w:color w:val="000000"/>
                <w:lang w:val="en-GB"/>
              </w:rPr>
              <w:t xml:space="preserve">And I just want to reject your notion that we did not seek legal advice. We sought legal advice from a Queen's Counsel prior to commencing the investigation and in relation to the investigation as to the grounds, and both senior and junior counsel were involved in various aspects of the matter before the investigations commenced. What more can you do except go to Queen's Counsel and seek advice? </w:t>
            </w:r>
            <w:r w:rsidRPr="00031358">
              <w:rPr>
                <w:rFonts w:asciiTheme="minorHAnsi" w:eastAsiaTheme="minorHAnsi" w:hAnsiTheme="minorHAnsi" w:cstheme="minorHAnsi"/>
                <w:b/>
                <w:bCs/>
                <w:color w:val="000000"/>
                <w:lang w:val="en-GB"/>
              </w:rPr>
              <w:t xml:space="preserve">Senator WATT: </w:t>
            </w:r>
            <w:r w:rsidRPr="00031358">
              <w:rPr>
                <w:rFonts w:asciiTheme="minorHAnsi" w:eastAsiaTheme="minorHAnsi" w:hAnsiTheme="minorHAnsi" w:cstheme="minorHAnsi"/>
                <w:color w:val="000000"/>
                <w:lang w:val="en-GB"/>
              </w:rPr>
              <w:t xml:space="preserve">What more you can do is get Queen's Counsel advice, or any legal advice, about a provision that quite clearly validates certain acts after four years. </w:t>
            </w:r>
          </w:p>
          <w:p w14:paraId="1A14A76F" w14:textId="77777777" w:rsidR="00033DF3" w:rsidRPr="00031358" w:rsidRDefault="00033DF3" w:rsidP="005E0E30">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Mr Enright: </w:t>
            </w:r>
            <w:r w:rsidRPr="00031358">
              <w:rPr>
                <w:rFonts w:asciiTheme="minorHAnsi" w:eastAsiaTheme="minorHAnsi" w:hAnsiTheme="minorHAnsi" w:cstheme="minorHAnsi"/>
                <w:color w:val="000000"/>
                <w:lang w:val="en-GB"/>
              </w:rPr>
              <w:t xml:space="preserve">And we did get such advice. </w:t>
            </w:r>
          </w:p>
          <w:p w14:paraId="735200B3" w14:textId="77777777" w:rsidR="00033DF3" w:rsidRPr="00031358" w:rsidRDefault="00033DF3" w:rsidP="005E0E30">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WATT: </w:t>
            </w:r>
            <w:r w:rsidRPr="00031358">
              <w:rPr>
                <w:rFonts w:asciiTheme="minorHAnsi" w:eastAsiaTheme="minorHAnsi" w:hAnsiTheme="minorHAnsi" w:cstheme="minorHAnsi"/>
                <w:color w:val="000000"/>
                <w:lang w:val="en-GB"/>
              </w:rPr>
              <w:t xml:space="preserve">From whom? </w:t>
            </w:r>
          </w:p>
          <w:p w14:paraId="581C93E4" w14:textId="2BF1DA80" w:rsidR="00033DF3" w:rsidRPr="00031358" w:rsidRDefault="00033DF3" w:rsidP="005E0E30">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Mr Enright: </w:t>
            </w:r>
            <w:r w:rsidRPr="00031358">
              <w:rPr>
                <w:rFonts w:asciiTheme="minorHAnsi" w:eastAsiaTheme="minorHAnsi" w:hAnsiTheme="minorHAnsi" w:cstheme="minorHAnsi"/>
                <w:color w:val="000000"/>
                <w:lang w:val="en-GB"/>
              </w:rPr>
              <w:t xml:space="preserve">From Queen's Counsel. </w:t>
            </w:r>
          </w:p>
          <w:p w14:paraId="5B6263F3" w14:textId="77777777" w:rsidR="00033DF3" w:rsidRPr="00031358" w:rsidRDefault="00033DF3" w:rsidP="005E0E30">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WATT: </w:t>
            </w:r>
            <w:r w:rsidRPr="00031358">
              <w:rPr>
                <w:rFonts w:asciiTheme="minorHAnsi" w:eastAsiaTheme="minorHAnsi" w:hAnsiTheme="minorHAnsi" w:cstheme="minorHAnsi"/>
                <w:color w:val="000000"/>
                <w:lang w:val="en-GB"/>
              </w:rPr>
              <w:t xml:space="preserve">On section 320? </w:t>
            </w:r>
          </w:p>
          <w:p w14:paraId="68A13E1D" w14:textId="77777777" w:rsidR="00033DF3" w:rsidRPr="00031358" w:rsidRDefault="00033DF3" w:rsidP="005E0E30">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Mr Enright: </w:t>
            </w:r>
            <w:r w:rsidRPr="00031358">
              <w:rPr>
                <w:rFonts w:asciiTheme="minorHAnsi" w:eastAsiaTheme="minorHAnsi" w:hAnsiTheme="minorHAnsi" w:cstheme="minorHAnsi"/>
                <w:color w:val="000000"/>
                <w:lang w:val="en-GB"/>
              </w:rPr>
              <w:t xml:space="preserve">We have Queen's Counsel advice on section 320. </w:t>
            </w:r>
          </w:p>
          <w:p w14:paraId="0CD8BA67" w14:textId="77777777" w:rsidR="00033DF3" w:rsidRPr="00031358" w:rsidRDefault="00033DF3" w:rsidP="005E0E30">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WATT: </w:t>
            </w:r>
            <w:r w:rsidRPr="00031358">
              <w:rPr>
                <w:rFonts w:asciiTheme="minorHAnsi" w:eastAsiaTheme="minorHAnsi" w:hAnsiTheme="minorHAnsi" w:cstheme="minorHAnsi"/>
                <w:color w:val="000000"/>
                <w:lang w:val="en-GB"/>
              </w:rPr>
              <w:t xml:space="preserve">In this case? </w:t>
            </w:r>
          </w:p>
          <w:p w14:paraId="7173A90D" w14:textId="77777777" w:rsidR="00033DF3" w:rsidRPr="00031358" w:rsidRDefault="00033DF3" w:rsidP="005E0E30">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Mr Enright: </w:t>
            </w:r>
            <w:r w:rsidRPr="00031358">
              <w:rPr>
                <w:rFonts w:asciiTheme="minorHAnsi" w:eastAsiaTheme="minorHAnsi" w:hAnsiTheme="minorHAnsi" w:cstheme="minorHAnsi"/>
                <w:color w:val="000000"/>
                <w:lang w:val="en-GB"/>
              </w:rPr>
              <w:t xml:space="preserve">No. </w:t>
            </w:r>
          </w:p>
          <w:p w14:paraId="7D295B4B" w14:textId="77777777" w:rsidR="00033DF3" w:rsidRPr="00031358" w:rsidRDefault="00033DF3" w:rsidP="005E0E30">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WATT: </w:t>
            </w:r>
            <w:r w:rsidRPr="00031358">
              <w:rPr>
                <w:rFonts w:asciiTheme="minorHAnsi" w:eastAsiaTheme="minorHAnsi" w:hAnsiTheme="minorHAnsi" w:cstheme="minorHAnsi"/>
                <w:color w:val="000000"/>
                <w:lang w:val="en-GB"/>
              </w:rPr>
              <w:t xml:space="preserve">Because you didn't think it was necessary. </w:t>
            </w:r>
          </w:p>
          <w:p w14:paraId="36A04AF3" w14:textId="77777777" w:rsidR="00033DF3" w:rsidRPr="00031358" w:rsidRDefault="00033DF3" w:rsidP="005E0E30">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Mr Enright: </w:t>
            </w:r>
            <w:r w:rsidRPr="00031358">
              <w:rPr>
                <w:rFonts w:asciiTheme="minorHAnsi" w:eastAsiaTheme="minorHAnsi" w:hAnsiTheme="minorHAnsi" w:cstheme="minorHAnsi"/>
                <w:color w:val="000000"/>
                <w:lang w:val="en-GB"/>
              </w:rPr>
              <w:t xml:space="preserve">Well, because my view had been based on my understanding of the operation of that section over the period of six years and various court judgements about the operation of that section. My understanding was quite clear. I've given that evidence. </w:t>
            </w:r>
          </w:p>
          <w:p w14:paraId="3E682C1C" w14:textId="77777777" w:rsidR="00033DF3" w:rsidRPr="00031358" w:rsidRDefault="00033DF3" w:rsidP="005E0E30">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O'SULLIVAN: </w:t>
            </w:r>
            <w:r w:rsidRPr="00031358">
              <w:rPr>
                <w:rFonts w:asciiTheme="minorHAnsi" w:eastAsiaTheme="minorHAnsi" w:hAnsiTheme="minorHAnsi" w:cstheme="minorHAnsi"/>
                <w:color w:val="000000"/>
                <w:lang w:val="en-GB"/>
              </w:rPr>
              <w:t xml:space="preserve">Just a clarifying question: that four-year provision was introduced in 2009 under the </w:t>
            </w:r>
            <w:proofErr w:type="spellStart"/>
            <w:r w:rsidRPr="00031358">
              <w:rPr>
                <w:rFonts w:asciiTheme="minorHAnsi" w:eastAsiaTheme="minorHAnsi" w:hAnsiTheme="minorHAnsi" w:cstheme="minorHAnsi"/>
                <w:color w:val="000000"/>
                <w:lang w:val="en-GB"/>
              </w:rPr>
              <w:t>Labor</w:t>
            </w:r>
            <w:proofErr w:type="spellEnd"/>
            <w:r w:rsidRPr="00031358">
              <w:rPr>
                <w:rFonts w:asciiTheme="minorHAnsi" w:eastAsiaTheme="minorHAnsi" w:hAnsiTheme="minorHAnsi" w:cstheme="minorHAnsi"/>
                <w:color w:val="000000"/>
                <w:lang w:val="en-GB"/>
              </w:rPr>
              <w:t xml:space="preserve"> government; is that correct? </w:t>
            </w:r>
          </w:p>
          <w:p w14:paraId="7EBF7FD6" w14:textId="77777777" w:rsidR="00033DF3" w:rsidRPr="00031358" w:rsidRDefault="00033DF3" w:rsidP="005E0E30">
            <w:pPr>
              <w:tabs>
                <w:tab w:val="left" w:pos="5519"/>
              </w:tabs>
              <w:spacing w:after="0" w:line="240" w:lineRule="auto"/>
              <w:rPr>
                <w:rFonts w:asciiTheme="minorHAnsi" w:hAnsiTheme="minorHAnsi" w:cstheme="minorHAnsi"/>
              </w:rPr>
            </w:pPr>
            <w:r w:rsidRPr="00031358">
              <w:rPr>
                <w:rFonts w:asciiTheme="minorHAnsi" w:eastAsiaTheme="minorHAnsi" w:hAnsiTheme="minorHAnsi" w:cstheme="minorHAnsi"/>
                <w:b/>
                <w:bCs/>
                <w:color w:val="000000"/>
                <w:lang w:val="en-GB"/>
              </w:rPr>
              <w:t xml:space="preserve">Mr Enright: </w:t>
            </w:r>
            <w:r w:rsidRPr="00031358">
              <w:rPr>
                <w:rFonts w:asciiTheme="minorHAnsi" w:eastAsiaTheme="minorHAnsi" w:hAnsiTheme="minorHAnsi" w:cstheme="minorHAnsi"/>
                <w:color w:val="000000"/>
                <w:lang w:val="en-GB"/>
              </w:rPr>
              <w:t>I can't specifically recall now. I could take it on notice. I can't specifically recall when it was introduced. I became involved</w:t>
            </w:r>
            <w:r w:rsidRPr="00031358">
              <w:rPr>
                <w:rFonts w:asciiTheme="minorHAnsi" w:hAnsiTheme="minorHAnsi" w:cstheme="minorHAnsi"/>
              </w:rPr>
              <w:t xml:space="preserve"> in industrial relations issues in 2013, and I was aware of it from that time, so I could take it on notice.</w:t>
            </w:r>
          </w:p>
          <w:p w14:paraId="5156781C" w14:textId="77777777" w:rsidR="00033DF3" w:rsidRPr="00031358" w:rsidRDefault="00033DF3" w:rsidP="005E0E30">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O'SULLIVAN: </w:t>
            </w:r>
            <w:r w:rsidRPr="00031358">
              <w:rPr>
                <w:rFonts w:asciiTheme="minorHAnsi" w:eastAsiaTheme="minorHAnsi" w:hAnsiTheme="minorHAnsi" w:cstheme="minorHAnsi"/>
                <w:color w:val="000000"/>
                <w:lang w:val="en-GB"/>
              </w:rPr>
              <w:t xml:space="preserve">My understanding is that it was the </w:t>
            </w:r>
            <w:proofErr w:type="spellStart"/>
            <w:r w:rsidRPr="00031358">
              <w:rPr>
                <w:rFonts w:asciiTheme="minorHAnsi" w:eastAsiaTheme="minorHAnsi" w:hAnsiTheme="minorHAnsi" w:cstheme="minorHAnsi"/>
                <w:color w:val="000000"/>
                <w:lang w:val="en-GB"/>
              </w:rPr>
              <w:t>Labor</w:t>
            </w:r>
            <w:proofErr w:type="spellEnd"/>
            <w:r w:rsidRPr="00031358">
              <w:rPr>
                <w:rFonts w:asciiTheme="minorHAnsi" w:eastAsiaTheme="minorHAnsi" w:hAnsiTheme="minorHAnsi" w:cstheme="minorHAnsi"/>
                <w:color w:val="000000"/>
                <w:lang w:val="en-GB"/>
              </w:rPr>
              <w:t xml:space="preserve"> government in 2009 that introduced the legislation, which means that something the union did must be taken to be correct if it was done more than four years ago—so, from that point. I just think it's an important context to have in this discussion and the prosecution that Senator Watt's hearing. </w:t>
            </w:r>
          </w:p>
          <w:p w14:paraId="1051791D" w14:textId="7D4A9F70" w:rsidR="00033DF3" w:rsidRPr="00031358" w:rsidRDefault="00033DF3" w:rsidP="005E0E30">
            <w:pPr>
              <w:tabs>
                <w:tab w:val="left" w:pos="5519"/>
              </w:tabs>
              <w:spacing w:after="0" w:line="240" w:lineRule="auto"/>
              <w:rPr>
                <w:rFonts w:asciiTheme="minorHAnsi" w:hAnsiTheme="minorHAnsi" w:cstheme="minorHAnsi"/>
                <w:lang w:eastAsia="en-AU"/>
              </w:rPr>
            </w:pPr>
            <w:r w:rsidRPr="00031358">
              <w:rPr>
                <w:rFonts w:asciiTheme="minorHAnsi" w:eastAsiaTheme="minorHAnsi" w:hAnsiTheme="minorHAnsi" w:cstheme="minorHAnsi"/>
                <w:b/>
                <w:bCs/>
                <w:color w:val="000000"/>
                <w:lang w:val="en-GB"/>
              </w:rPr>
              <w:t xml:space="preserve">Mr </w:t>
            </w:r>
            <w:proofErr w:type="spellStart"/>
            <w:r w:rsidRPr="00031358">
              <w:rPr>
                <w:rFonts w:asciiTheme="minorHAnsi" w:eastAsiaTheme="minorHAnsi" w:hAnsiTheme="minorHAnsi" w:cstheme="minorHAnsi"/>
                <w:b/>
                <w:bCs/>
                <w:color w:val="000000"/>
                <w:lang w:val="en-GB"/>
              </w:rPr>
              <w:t>Bielecki</w:t>
            </w:r>
            <w:proofErr w:type="spellEnd"/>
            <w:r w:rsidRPr="00031358">
              <w:rPr>
                <w:rFonts w:asciiTheme="minorHAnsi" w:eastAsiaTheme="minorHAnsi" w:hAnsiTheme="minorHAnsi" w:cstheme="minorHAnsi"/>
                <w:b/>
                <w:bCs/>
                <w:color w:val="000000"/>
                <w:lang w:val="en-GB"/>
              </w:rPr>
              <w:t xml:space="preserve">: </w:t>
            </w:r>
            <w:r w:rsidRPr="00031358">
              <w:rPr>
                <w:rFonts w:asciiTheme="minorHAnsi" w:eastAsiaTheme="minorHAnsi" w:hAnsiTheme="minorHAnsi" w:cstheme="minorHAnsi"/>
                <w:color w:val="000000"/>
                <w:lang w:val="en-GB"/>
              </w:rPr>
              <w:t>Up until this judgement, the operation of that section was considered to be confined to issues around a breach of rules, as opposed to a breach of office of duties.</w:t>
            </w:r>
          </w:p>
        </w:tc>
        <w:tc>
          <w:tcPr>
            <w:tcW w:w="1843" w:type="dxa"/>
            <w:tcBorders>
              <w:top w:val="single" w:sz="4" w:space="0" w:color="auto"/>
              <w:left w:val="nil"/>
              <w:bottom w:val="single" w:sz="4" w:space="0" w:color="auto"/>
              <w:right w:val="single" w:sz="4" w:space="0" w:color="auto"/>
            </w:tcBorders>
            <w:shd w:val="clear" w:color="auto" w:fill="auto"/>
          </w:tcPr>
          <w:p w14:paraId="16148288" w14:textId="77777777" w:rsidR="00033DF3" w:rsidRDefault="00033DF3" w:rsidP="005E0E30">
            <w:pPr>
              <w:tabs>
                <w:tab w:val="left" w:pos="5519"/>
              </w:tabs>
              <w:rPr>
                <w:rFonts w:asciiTheme="minorHAnsi" w:hAnsiTheme="minorHAnsi" w:cstheme="minorHAnsi"/>
                <w:lang w:eastAsia="en-AU"/>
              </w:rPr>
            </w:pPr>
            <w:r>
              <w:rPr>
                <w:rFonts w:asciiTheme="minorHAnsi" w:hAnsiTheme="minorHAnsi" w:cstheme="minorHAnsi"/>
                <w:lang w:eastAsia="en-AU"/>
              </w:rPr>
              <w:t xml:space="preserve">Wednesday 23 October 2019 </w:t>
            </w:r>
          </w:p>
          <w:p w14:paraId="20A00822" w14:textId="706E81BD" w:rsidR="00033DF3" w:rsidRPr="00DB0BCC" w:rsidRDefault="00033DF3" w:rsidP="000C6A9B">
            <w:pPr>
              <w:tabs>
                <w:tab w:val="left" w:pos="5519"/>
              </w:tabs>
              <w:rPr>
                <w:rFonts w:asciiTheme="minorHAnsi" w:hAnsiTheme="minorHAnsi" w:cstheme="minorHAnsi"/>
                <w:lang w:eastAsia="en-AU"/>
              </w:rPr>
            </w:pPr>
            <w:r>
              <w:rPr>
                <w:rFonts w:asciiTheme="minorHAnsi" w:hAnsiTheme="minorHAnsi" w:cstheme="minorHAnsi"/>
                <w:lang w:eastAsia="en-AU"/>
              </w:rPr>
              <w:t>P 110-111</w:t>
            </w:r>
          </w:p>
        </w:tc>
      </w:tr>
      <w:tr w:rsidR="00033DF3" w:rsidRPr="00DB0BCC" w14:paraId="087E1165" w14:textId="554CE29A" w:rsidTr="00033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8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B8DD4D7" w14:textId="46F87E9E" w:rsidR="00033DF3" w:rsidRPr="00677EDA" w:rsidRDefault="00033DF3" w:rsidP="000C6A9B">
            <w:pPr>
              <w:rPr>
                <w:rFonts w:asciiTheme="minorHAnsi" w:hAnsiTheme="minorHAnsi" w:cstheme="minorHAnsi"/>
              </w:rPr>
            </w:pPr>
            <w:r w:rsidRPr="00677EDA">
              <w:rPr>
                <w:rFonts w:asciiTheme="minorHAnsi" w:hAnsiTheme="minorHAnsi" w:cstheme="minorHAnsi"/>
                <w:lang w:eastAsia="en-AU"/>
              </w:rPr>
              <w:t>EEC-SBE19-30</w:t>
            </w:r>
          </w:p>
        </w:tc>
        <w:tc>
          <w:tcPr>
            <w:tcW w:w="1560" w:type="dxa"/>
            <w:tcBorders>
              <w:top w:val="single" w:sz="4" w:space="0" w:color="auto"/>
              <w:left w:val="nil"/>
              <w:bottom w:val="single" w:sz="4" w:space="0" w:color="auto"/>
              <w:right w:val="single" w:sz="4" w:space="0" w:color="auto"/>
            </w:tcBorders>
            <w:shd w:val="clear" w:color="auto" w:fill="auto"/>
          </w:tcPr>
          <w:p w14:paraId="3B2B1F76" w14:textId="4456C449" w:rsidR="00033DF3" w:rsidRPr="00A22D05" w:rsidRDefault="00033DF3" w:rsidP="000C6A9B">
            <w:pPr>
              <w:rPr>
                <w:rFonts w:asciiTheme="minorHAnsi" w:hAnsiTheme="minorHAnsi" w:cstheme="minorHAnsi"/>
                <w:lang w:eastAsia="en-AU"/>
              </w:rPr>
            </w:pPr>
            <w:r w:rsidRPr="00A22D05">
              <w:rPr>
                <w:rFonts w:asciiTheme="minorHAnsi" w:hAnsiTheme="minorHAnsi" w:cstheme="minorHAnsi"/>
                <w:lang w:eastAsia="en-AU"/>
              </w:rPr>
              <w:t>Minister for Industrial Relations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62C651" w14:textId="27CE77E7" w:rsidR="00033DF3" w:rsidRPr="00A22D05" w:rsidRDefault="00033DF3" w:rsidP="000C6A9B">
            <w:pPr>
              <w:rPr>
                <w:rFonts w:asciiTheme="minorHAnsi" w:hAnsiTheme="minorHAnsi" w:cstheme="minorHAnsi"/>
              </w:rPr>
            </w:pPr>
            <w:r w:rsidRPr="00A22D05">
              <w:rPr>
                <w:rFonts w:asciiTheme="minorHAnsi" w:hAnsiTheme="minorHAnsi" w:cstheme="minorHAnsi"/>
                <w:bCs/>
              </w:rPr>
              <w:t>Safe Work Australia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85EB9BC" w14:textId="345715DF" w:rsidR="00033DF3" w:rsidRPr="00A22D05" w:rsidRDefault="00033DF3" w:rsidP="000C6A9B">
            <w:pPr>
              <w:rPr>
                <w:rFonts w:asciiTheme="minorHAnsi" w:hAnsiTheme="minorHAnsi" w:cstheme="minorHAnsi"/>
                <w:lang w:eastAsia="en-AU"/>
              </w:rPr>
            </w:pPr>
            <w:r w:rsidRPr="00A22D05">
              <w:rPr>
                <w:rFonts w:asciiTheme="minorHAnsi" w:eastAsiaTheme="minorHAnsi" w:hAnsiTheme="minorHAnsi" w:cstheme="minorHAnsi"/>
                <w:b/>
                <w:bCs/>
                <w:color w:val="000000"/>
                <w:lang w:val="en-GB"/>
              </w:rPr>
              <w:t>SHELDON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50856DD" w14:textId="2A5B3252" w:rsidR="00033DF3" w:rsidRPr="00A22D05" w:rsidRDefault="00033DF3" w:rsidP="000C6A9B">
            <w:pPr>
              <w:pStyle w:val="NoSpacing"/>
              <w:rPr>
                <w:rFonts w:asciiTheme="minorHAnsi" w:hAnsiTheme="minorHAnsi" w:cstheme="minorHAnsi"/>
                <w:bdr w:val="none" w:sz="0" w:space="0" w:color="auto" w:frame="1"/>
              </w:rPr>
            </w:pPr>
            <w:r w:rsidRPr="00A22D05">
              <w:rPr>
                <w:rFonts w:asciiTheme="minorHAnsi" w:eastAsiaTheme="minorHAnsi" w:hAnsiTheme="minorHAnsi" w:cstheme="minorHAnsi"/>
                <w:color w:val="000000"/>
                <w:lang w:val="en-GB"/>
              </w:rPr>
              <w:t>Road Transport Industry</w:t>
            </w:r>
          </w:p>
        </w:tc>
        <w:tc>
          <w:tcPr>
            <w:tcW w:w="11907" w:type="dxa"/>
            <w:tcBorders>
              <w:top w:val="single" w:sz="4" w:space="0" w:color="auto"/>
              <w:left w:val="nil"/>
              <w:bottom w:val="single" w:sz="4" w:space="0" w:color="auto"/>
              <w:right w:val="single" w:sz="4" w:space="0" w:color="auto"/>
            </w:tcBorders>
            <w:shd w:val="clear" w:color="auto" w:fill="auto"/>
          </w:tcPr>
          <w:p w14:paraId="7382B589" w14:textId="77777777" w:rsidR="00033DF3" w:rsidRPr="00031358" w:rsidRDefault="00033DF3" w:rsidP="008E76EE">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SHELDON: </w:t>
            </w:r>
            <w:r w:rsidRPr="00031358">
              <w:rPr>
                <w:rFonts w:asciiTheme="minorHAnsi" w:eastAsiaTheme="minorHAnsi" w:hAnsiTheme="minorHAnsi" w:cstheme="minorHAnsi"/>
                <w:color w:val="000000"/>
                <w:lang w:val="en-GB"/>
              </w:rPr>
              <w:t xml:space="preserve">I want to highlight a substantial deficiency in the figures in the road transport industry. A third of road transport commercial vehicles are considered as owner-operators. The vast majority—I wish I could quote where the figures come from, but I can say that I'd be confident that it's well over 99.9 per cent—are not on workers compensation. If there is 0.1 per cent, they're probably employees being called contractors. Those people would not be included in your dataset. That's a significant question that is being raised about what is one of the most dangerous industries. What is the dataset giving us when we're trying to make decisions as a government, an opposition or the various state jurisdictions? I will just put you on notice that there is a suggestion about how that could be dealt with, because that is a serious failing in the keeping of data. I appreciate there are limitations on the data that's passed on, but there should be a proactive way of collecting that data. </w:t>
            </w:r>
          </w:p>
          <w:p w14:paraId="7BF91DEB" w14:textId="74961AC6" w:rsidR="00033DF3" w:rsidRPr="00031358" w:rsidRDefault="00033DF3" w:rsidP="008E76EE">
            <w:pPr>
              <w:autoSpaceDE w:val="0"/>
              <w:autoSpaceDN w:val="0"/>
              <w:adjustRightInd w:val="0"/>
              <w:spacing w:after="0" w:line="240" w:lineRule="auto"/>
              <w:rPr>
                <w:rFonts w:asciiTheme="minorHAnsi" w:hAnsiTheme="minorHAnsi" w:cstheme="minorHAnsi"/>
                <w:b/>
                <w:bCs/>
              </w:rPr>
            </w:pPr>
            <w:r w:rsidRPr="00031358">
              <w:rPr>
                <w:rFonts w:asciiTheme="minorHAnsi" w:eastAsiaTheme="minorHAnsi" w:hAnsiTheme="minorHAnsi" w:cstheme="minorHAnsi"/>
                <w:b/>
                <w:bCs/>
                <w:color w:val="000000"/>
                <w:lang w:val="en-GB"/>
              </w:rPr>
              <w:t xml:space="preserve">Ms Baxter: </w:t>
            </w:r>
            <w:r w:rsidRPr="00031358">
              <w:rPr>
                <w:rFonts w:asciiTheme="minorHAnsi" w:eastAsiaTheme="minorHAnsi" w:hAnsiTheme="minorHAnsi" w:cstheme="minorHAnsi"/>
                <w:color w:val="000000"/>
                <w:lang w:val="en-GB"/>
              </w:rPr>
              <w:t>As well as the datasets that we've got, I might just clarify: the traumatic injury fatalities database that we hold will pick up every fatality. It doesn't matter how someone's employment relationship is characterised, those are picked up in that database. But, as well, we have the Australian strategy, which is a 10-year strategy running till 2022, and one of the priority industries that has been identified in that strategy is road transport, logistics and warehousing. Certainly, the work health safety regulators around Australia are very aware of the fact of the high risks involved in road freight transport, and we have had discussions about it at Safe Work Australia, and I'm aware that a number of regulators take action and take initiatives to address the hazards and the risks that they're seeing in that industry.</w:t>
            </w:r>
          </w:p>
        </w:tc>
        <w:tc>
          <w:tcPr>
            <w:tcW w:w="1843" w:type="dxa"/>
            <w:tcBorders>
              <w:top w:val="single" w:sz="4" w:space="0" w:color="auto"/>
              <w:left w:val="nil"/>
              <w:bottom w:val="single" w:sz="4" w:space="0" w:color="auto"/>
              <w:right w:val="single" w:sz="4" w:space="0" w:color="auto"/>
            </w:tcBorders>
            <w:shd w:val="clear" w:color="auto" w:fill="auto"/>
          </w:tcPr>
          <w:p w14:paraId="22FAE698" w14:textId="77777777" w:rsidR="00033DF3" w:rsidRDefault="00033DF3" w:rsidP="008E76EE">
            <w:pPr>
              <w:tabs>
                <w:tab w:val="left" w:pos="5519"/>
              </w:tabs>
              <w:rPr>
                <w:rFonts w:asciiTheme="minorHAnsi" w:hAnsiTheme="minorHAnsi" w:cstheme="minorHAnsi"/>
                <w:lang w:eastAsia="en-AU"/>
              </w:rPr>
            </w:pPr>
            <w:r>
              <w:rPr>
                <w:rFonts w:asciiTheme="minorHAnsi" w:hAnsiTheme="minorHAnsi" w:cstheme="minorHAnsi"/>
                <w:lang w:eastAsia="en-AU"/>
              </w:rPr>
              <w:t xml:space="preserve">Wednesday 23 October 2019 </w:t>
            </w:r>
          </w:p>
          <w:p w14:paraId="1EFDC512" w14:textId="489661F2" w:rsidR="00033DF3" w:rsidRPr="00DB0BCC" w:rsidRDefault="00033DF3" w:rsidP="008E76EE">
            <w:pPr>
              <w:tabs>
                <w:tab w:val="left" w:pos="5519"/>
              </w:tabs>
              <w:rPr>
                <w:rFonts w:asciiTheme="minorHAnsi" w:hAnsiTheme="minorHAnsi" w:cstheme="minorHAnsi"/>
                <w:lang w:eastAsia="en-AU"/>
              </w:rPr>
            </w:pPr>
            <w:r>
              <w:rPr>
                <w:rFonts w:asciiTheme="minorHAnsi" w:hAnsiTheme="minorHAnsi" w:cstheme="minorHAnsi"/>
                <w:lang w:eastAsia="en-AU"/>
              </w:rPr>
              <w:t>P 120</w:t>
            </w:r>
          </w:p>
        </w:tc>
      </w:tr>
      <w:tr w:rsidR="00033DF3" w:rsidRPr="00DB0BCC" w14:paraId="7D5BD388" w14:textId="284408AF" w:rsidTr="00033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0"/>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4E68223" w14:textId="4725AE69" w:rsidR="00033DF3" w:rsidRPr="00677EDA" w:rsidRDefault="00033DF3" w:rsidP="000C6A9B">
            <w:pPr>
              <w:rPr>
                <w:rFonts w:asciiTheme="minorHAnsi" w:hAnsiTheme="minorHAnsi" w:cstheme="minorHAnsi"/>
              </w:rPr>
            </w:pPr>
            <w:r w:rsidRPr="00677EDA">
              <w:rPr>
                <w:rFonts w:asciiTheme="minorHAnsi" w:hAnsiTheme="minorHAnsi" w:cstheme="minorHAnsi"/>
                <w:lang w:eastAsia="en-AU"/>
              </w:rPr>
              <w:lastRenderedPageBreak/>
              <w:t>EEC-SBE19-31</w:t>
            </w:r>
          </w:p>
        </w:tc>
        <w:tc>
          <w:tcPr>
            <w:tcW w:w="1560" w:type="dxa"/>
            <w:tcBorders>
              <w:top w:val="single" w:sz="4" w:space="0" w:color="auto"/>
              <w:left w:val="nil"/>
              <w:bottom w:val="single" w:sz="4" w:space="0" w:color="auto"/>
              <w:right w:val="single" w:sz="4" w:space="0" w:color="auto"/>
            </w:tcBorders>
            <w:shd w:val="clear" w:color="auto" w:fill="auto"/>
          </w:tcPr>
          <w:p w14:paraId="6A1B2C6A" w14:textId="42EF8029" w:rsidR="00033DF3" w:rsidRPr="00A22D05" w:rsidRDefault="00033DF3" w:rsidP="000C6A9B">
            <w:pPr>
              <w:rPr>
                <w:rFonts w:asciiTheme="minorHAnsi" w:hAnsiTheme="minorHAnsi" w:cstheme="minorHAnsi"/>
                <w:lang w:eastAsia="en-AU"/>
              </w:rPr>
            </w:pPr>
            <w:r w:rsidRPr="00A22D05">
              <w:rPr>
                <w:rFonts w:asciiTheme="minorHAnsi" w:hAnsiTheme="minorHAnsi" w:cstheme="minorHAnsi"/>
                <w:lang w:eastAsia="en-AU"/>
              </w:rPr>
              <w:t>Minister for Industrial Relations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F83C516" w14:textId="79146B2D" w:rsidR="00033DF3" w:rsidRPr="00A22D05" w:rsidRDefault="00033DF3" w:rsidP="000C6A9B">
            <w:pPr>
              <w:rPr>
                <w:rFonts w:asciiTheme="minorHAnsi" w:hAnsiTheme="minorHAnsi" w:cstheme="minorHAnsi"/>
              </w:rPr>
            </w:pPr>
            <w:r w:rsidRPr="00A22D05">
              <w:rPr>
                <w:rFonts w:asciiTheme="minorHAnsi" w:hAnsiTheme="minorHAnsi" w:cstheme="minorHAnsi"/>
                <w:bCs/>
              </w:rPr>
              <w:t>Safe Work Australia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D2CAA04" w14:textId="0BEECA35" w:rsidR="00033DF3" w:rsidRPr="00A22D05" w:rsidRDefault="00033DF3" w:rsidP="000C6A9B">
            <w:pPr>
              <w:rPr>
                <w:rFonts w:asciiTheme="minorHAnsi" w:hAnsiTheme="minorHAnsi" w:cstheme="minorHAnsi"/>
                <w:lang w:eastAsia="en-AU"/>
              </w:rPr>
            </w:pPr>
            <w:r w:rsidRPr="00A22D05">
              <w:rPr>
                <w:rFonts w:asciiTheme="minorHAnsi" w:eastAsiaTheme="minorHAnsi" w:hAnsiTheme="minorHAnsi" w:cstheme="minorHAnsi"/>
                <w:b/>
                <w:bCs/>
                <w:color w:val="000000"/>
                <w:lang w:val="en-GB"/>
              </w:rPr>
              <w:t>SHELDON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583512A" w14:textId="01193008" w:rsidR="00033DF3" w:rsidRPr="00A22D05" w:rsidRDefault="00033DF3" w:rsidP="000C6A9B">
            <w:pPr>
              <w:pStyle w:val="NoSpacing"/>
              <w:rPr>
                <w:rFonts w:asciiTheme="minorHAnsi" w:hAnsiTheme="minorHAnsi" w:cstheme="minorHAnsi"/>
                <w:bdr w:val="none" w:sz="0" w:space="0" w:color="auto" w:frame="1"/>
              </w:rPr>
            </w:pPr>
            <w:r w:rsidRPr="00A22D05">
              <w:rPr>
                <w:rFonts w:asciiTheme="minorHAnsi" w:hAnsiTheme="minorHAnsi" w:cstheme="minorHAnsi"/>
              </w:rPr>
              <w:t xml:space="preserve">Road Transport Workforce Injuries </w:t>
            </w:r>
          </w:p>
        </w:tc>
        <w:tc>
          <w:tcPr>
            <w:tcW w:w="11907" w:type="dxa"/>
            <w:tcBorders>
              <w:top w:val="single" w:sz="4" w:space="0" w:color="auto"/>
              <w:left w:val="nil"/>
              <w:bottom w:val="single" w:sz="4" w:space="0" w:color="auto"/>
              <w:right w:val="single" w:sz="4" w:space="0" w:color="auto"/>
            </w:tcBorders>
            <w:shd w:val="clear" w:color="auto" w:fill="auto"/>
          </w:tcPr>
          <w:p w14:paraId="52361071" w14:textId="77777777" w:rsidR="00033DF3" w:rsidRPr="00031358" w:rsidRDefault="00033DF3" w:rsidP="008E76EE">
            <w:pPr>
              <w:autoSpaceDE w:val="0"/>
              <w:autoSpaceDN w:val="0"/>
              <w:adjustRightInd w:val="0"/>
              <w:spacing w:after="0" w:line="240" w:lineRule="auto"/>
              <w:rPr>
                <w:rFonts w:asciiTheme="minorHAnsi" w:eastAsiaTheme="minorHAnsi" w:hAnsiTheme="minorHAnsi" w:cstheme="minorHAnsi"/>
                <w:b/>
                <w:bCs/>
                <w:color w:val="000000"/>
                <w:lang w:val="en-GB"/>
              </w:rPr>
            </w:pPr>
            <w:r w:rsidRPr="00031358">
              <w:rPr>
                <w:rFonts w:asciiTheme="minorHAnsi" w:hAnsiTheme="minorHAnsi" w:cstheme="minorHAnsi"/>
                <w:b/>
                <w:bCs/>
              </w:rPr>
              <w:t xml:space="preserve">Senator SHELDON: </w:t>
            </w:r>
            <w:r w:rsidRPr="00031358">
              <w:rPr>
                <w:rFonts w:asciiTheme="minorHAnsi" w:hAnsiTheme="minorHAnsi" w:cstheme="minorHAnsi"/>
              </w:rPr>
              <w:t>I appreciate the issue with regard to fatalities. You explained that very clearly to me. On the situation regarding serious injuries and, I might add, other injuries, there is not a set of figures that actually includes over a third of the workforce, because, if they're not on workers comp, they're either self-insured or not insured because they're owner-operators—and there are a multitude of reasons for that. There's a third of the workforce not being included, so, when you are trying to make decisions about particular industries which are dominated, in particular, by owner-drivers, because of the nature of those markets and of how they operate—it's hard to make a decision about what is a proactive way to deal with injuries. I'd like you to take on notice to come back to me to say how you're going to include a third of the road transport workforce that's not now included for serious injuries and other injuries. I think that's pretty fundamental.</w:t>
            </w:r>
          </w:p>
          <w:p w14:paraId="7F21AD57" w14:textId="77777777" w:rsidR="00033DF3" w:rsidRPr="00031358" w:rsidRDefault="00033DF3" w:rsidP="008E76EE">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Ms Baxter: </w:t>
            </w:r>
            <w:r w:rsidRPr="00031358">
              <w:rPr>
                <w:rFonts w:asciiTheme="minorHAnsi" w:eastAsiaTheme="minorHAnsi" w:hAnsiTheme="minorHAnsi" w:cstheme="minorHAnsi"/>
                <w:color w:val="000000"/>
                <w:lang w:val="en-GB"/>
              </w:rPr>
              <w:t xml:space="preserve">We can certainly have a look at that and take that to our members. As you may or may not be aware, Safe Work Australia is not me. It's not my staff who are sitting here this evening. Safe Work Australia is actually our </w:t>
            </w:r>
            <w:proofErr w:type="gramStart"/>
            <w:r w:rsidRPr="00031358">
              <w:rPr>
                <w:rFonts w:asciiTheme="minorHAnsi" w:eastAsiaTheme="minorHAnsi" w:hAnsiTheme="minorHAnsi" w:cstheme="minorHAnsi"/>
                <w:color w:val="000000"/>
                <w:lang w:val="en-GB"/>
              </w:rPr>
              <w:t>members</w:t>
            </w:r>
            <w:proofErr w:type="gramEnd"/>
            <w:r w:rsidRPr="00031358">
              <w:rPr>
                <w:rFonts w:asciiTheme="minorHAnsi" w:eastAsiaTheme="minorHAnsi" w:hAnsiTheme="minorHAnsi" w:cstheme="minorHAnsi"/>
                <w:color w:val="000000"/>
                <w:lang w:val="en-GB"/>
              </w:rPr>
              <w:t xml:space="preserve"> body, which is constituted of representatives from each of the jurisdictions and also representatives from employer organisations and employee organisations. So I'd be very happy to have a look at it back in the agency and then take something forward to members for their consideration. It's they who make the decisions about what we do and what we pursue. </w:t>
            </w:r>
          </w:p>
          <w:p w14:paraId="79CD9FE1" w14:textId="77777777" w:rsidR="00033DF3" w:rsidRPr="00031358" w:rsidRDefault="00033DF3" w:rsidP="008E76EE">
            <w:pPr>
              <w:pStyle w:val="Default"/>
              <w:rPr>
                <w:rFonts w:asciiTheme="minorHAnsi" w:hAnsiTheme="minorHAnsi" w:cstheme="minorHAnsi"/>
                <w:sz w:val="22"/>
                <w:szCs w:val="22"/>
              </w:rPr>
            </w:pPr>
          </w:p>
        </w:tc>
        <w:tc>
          <w:tcPr>
            <w:tcW w:w="1843" w:type="dxa"/>
            <w:tcBorders>
              <w:top w:val="single" w:sz="4" w:space="0" w:color="auto"/>
              <w:left w:val="nil"/>
              <w:bottom w:val="single" w:sz="4" w:space="0" w:color="auto"/>
              <w:right w:val="single" w:sz="4" w:space="0" w:color="auto"/>
            </w:tcBorders>
            <w:shd w:val="clear" w:color="auto" w:fill="auto"/>
          </w:tcPr>
          <w:p w14:paraId="315534AF" w14:textId="77777777" w:rsidR="00033DF3" w:rsidRDefault="00033DF3" w:rsidP="008E76EE">
            <w:pPr>
              <w:tabs>
                <w:tab w:val="left" w:pos="5519"/>
              </w:tabs>
              <w:rPr>
                <w:rFonts w:asciiTheme="minorHAnsi" w:hAnsiTheme="minorHAnsi" w:cstheme="minorHAnsi"/>
                <w:lang w:eastAsia="en-AU"/>
              </w:rPr>
            </w:pPr>
            <w:r>
              <w:rPr>
                <w:rFonts w:asciiTheme="minorHAnsi" w:hAnsiTheme="minorHAnsi" w:cstheme="minorHAnsi"/>
                <w:lang w:eastAsia="en-AU"/>
              </w:rPr>
              <w:t xml:space="preserve">Wednesday 23 October 2019 </w:t>
            </w:r>
          </w:p>
          <w:p w14:paraId="607B82F5" w14:textId="4E123428" w:rsidR="00033DF3" w:rsidRPr="00DB0BCC" w:rsidRDefault="00033DF3" w:rsidP="000C6A9B">
            <w:pPr>
              <w:tabs>
                <w:tab w:val="left" w:pos="5519"/>
              </w:tabs>
              <w:rPr>
                <w:rFonts w:asciiTheme="minorHAnsi" w:hAnsiTheme="minorHAnsi" w:cstheme="minorHAnsi"/>
                <w:lang w:eastAsia="en-AU"/>
              </w:rPr>
            </w:pPr>
            <w:r>
              <w:rPr>
                <w:rFonts w:asciiTheme="minorHAnsi" w:hAnsiTheme="minorHAnsi" w:cstheme="minorHAnsi"/>
                <w:lang w:eastAsia="en-AU"/>
              </w:rPr>
              <w:t>P 120</w:t>
            </w:r>
          </w:p>
        </w:tc>
      </w:tr>
      <w:tr w:rsidR="00033DF3" w:rsidRPr="00DB0BCC" w14:paraId="65453720" w14:textId="0FD583D6" w:rsidTr="00033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8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6CF0324" w14:textId="70ECE9DF" w:rsidR="00033DF3" w:rsidRPr="00677EDA" w:rsidRDefault="00033DF3" w:rsidP="000C6A9B">
            <w:pPr>
              <w:rPr>
                <w:rFonts w:asciiTheme="minorHAnsi" w:hAnsiTheme="minorHAnsi" w:cstheme="minorHAnsi"/>
              </w:rPr>
            </w:pPr>
            <w:r w:rsidRPr="00677EDA">
              <w:rPr>
                <w:rFonts w:asciiTheme="minorHAnsi" w:hAnsiTheme="minorHAnsi" w:cstheme="minorHAnsi"/>
                <w:lang w:eastAsia="en-AU"/>
              </w:rPr>
              <w:t>EEC-SBE19-32</w:t>
            </w:r>
          </w:p>
        </w:tc>
        <w:tc>
          <w:tcPr>
            <w:tcW w:w="1560" w:type="dxa"/>
            <w:tcBorders>
              <w:top w:val="single" w:sz="4" w:space="0" w:color="auto"/>
              <w:left w:val="nil"/>
              <w:bottom w:val="single" w:sz="4" w:space="0" w:color="auto"/>
              <w:right w:val="single" w:sz="4" w:space="0" w:color="auto"/>
            </w:tcBorders>
            <w:shd w:val="clear" w:color="auto" w:fill="auto"/>
          </w:tcPr>
          <w:p w14:paraId="0EB843F0" w14:textId="3EFAE124" w:rsidR="00033DF3" w:rsidRPr="00A22D05" w:rsidRDefault="00033DF3" w:rsidP="000C6A9B">
            <w:pPr>
              <w:rPr>
                <w:rFonts w:asciiTheme="minorHAnsi" w:hAnsiTheme="minorHAnsi" w:cstheme="minorHAnsi"/>
                <w:lang w:eastAsia="en-AU"/>
              </w:rPr>
            </w:pPr>
            <w:r w:rsidRPr="00A22D05">
              <w:rPr>
                <w:rFonts w:asciiTheme="minorHAnsi" w:hAnsiTheme="minorHAnsi" w:cstheme="minorHAnsi"/>
                <w:lang w:eastAsia="en-AU"/>
              </w:rPr>
              <w:t>Minister for Industrial Relations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E130915" w14:textId="76042EFD" w:rsidR="00033DF3" w:rsidRPr="00A22D05" w:rsidRDefault="00033DF3" w:rsidP="000C6A9B">
            <w:pPr>
              <w:rPr>
                <w:rFonts w:asciiTheme="minorHAnsi" w:hAnsiTheme="minorHAnsi" w:cstheme="minorHAnsi"/>
              </w:rPr>
            </w:pPr>
            <w:r>
              <w:rPr>
                <w:rFonts w:asciiTheme="minorHAnsi" w:hAnsiTheme="minorHAnsi" w:cstheme="minorHAnsi"/>
                <w:bCs/>
              </w:rPr>
              <w:t>WHSP</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B503BA0" w14:textId="62CFFD96" w:rsidR="00033DF3" w:rsidRPr="00A22D05" w:rsidRDefault="00033DF3" w:rsidP="000C6A9B">
            <w:pPr>
              <w:rPr>
                <w:rFonts w:asciiTheme="minorHAnsi" w:hAnsiTheme="minorHAnsi" w:cstheme="minorHAnsi"/>
                <w:lang w:eastAsia="en-AU"/>
              </w:rPr>
            </w:pPr>
            <w:r w:rsidRPr="00A22D05">
              <w:rPr>
                <w:rFonts w:asciiTheme="minorHAnsi" w:eastAsiaTheme="minorHAnsi" w:hAnsiTheme="minorHAnsi" w:cstheme="minorHAnsi"/>
                <w:b/>
                <w:bCs/>
                <w:color w:val="000000"/>
                <w:lang w:val="en-GB"/>
              </w:rPr>
              <w:t>SHELDON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00C5086" w14:textId="2DC5DBA1" w:rsidR="00033DF3" w:rsidRPr="00A22D05" w:rsidRDefault="00033DF3" w:rsidP="000C6A9B">
            <w:pPr>
              <w:pStyle w:val="NoSpacing"/>
              <w:rPr>
                <w:rFonts w:asciiTheme="minorHAnsi" w:hAnsiTheme="minorHAnsi" w:cstheme="minorHAnsi"/>
                <w:bdr w:val="none" w:sz="0" w:space="0" w:color="auto" w:frame="1"/>
              </w:rPr>
            </w:pPr>
            <w:r w:rsidRPr="00A22D05">
              <w:rPr>
                <w:rFonts w:asciiTheme="minorHAnsi" w:hAnsiTheme="minorHAnsi" w:cstheme="minorHAnsi"/>
              </w:rPr>
              <w:t>Road Transport Workforce Injuries</w:t>
            </w:r>
            <w:r w:rsidRPr="00A22D05">
              <w:rPr>
                <w:rFonts w:asciiTheme="minorHAnsi" w:hAnsiTheme="minorHAnsi" w:cstheme="minorHAnsi"/>
                <w:bdr w:val="none" w:sz="0" w:space="0" w:color="auto" w:frame="1"/>
              </w:rPr>
              <w:t xml:space="preserve"> </w:t>
            </w:r>
          </w:p>
        </w:tc>
        <w:tc>
          <w:tcPr>
            <w:tcW w:w="11907" w:type="dxa"/>
            <w:tcBorders>
              <w:top w:val="single" w:sz="4" w:space="0" w:color="auto"/>
              <w:left w:val="nil"/>
              <w:bottom w:val="single" w:sz="4" w:space="0" w:color="auto"/>
              <w:right w:val="single" w:sz="4" w:space="0" w:color="auto"/>
            </w:tcBorders>
            <w:shd w:val="clear" w:color="auto" w:fill="auto"/>
          </w:tcPr>
          <w:p w14:paraId="3D8E16CA" w14:textId="77777777" w:rsidR="00033DF3" w:rsidRPr="00031358" w:rsidRDefault="00033DF3" w:rsidP="008E76EE">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Ms Baxter: </w:t>
            </w:r>
            <w:r w:rsidRPr="00031358">
              <w:rPr>
                <w:rFonts w:asciiTheme="minorHAnsi" w:eastAsiaTheme="minorHAnsi" w:hAnsiTheme="minorHAnsi" w:cstheme="minorHAnsi"/>
                <w:color w:val="000000"/>
                <w:lang w:val="en-GB"/>
              </w:rPr>
              <w:t xml:space="preserve">We can certainly have a look at that and take that to our members. As you may or may not be aware, Safe Work Australia is not me. It's not my staff who are sitting here this evening. Safe Work Australia is actually our </w:t>
            </w:r>
            <w:proofErr w:type="gramStart"/>
            <w:r w:rsidRPr="00031358">
              <w:rPr>
                <w:rFonts w:asciiTheme="minorHAnsi" w:eastAsiaTheme="minorHAnsi" w:hAnsiTheme="minorHAnsi" w:cstheme="minorHAnsi"/>
                <w:color w:val="000000"/>
                <w:lang w:val="en-GB"/>
              </w:rPr>
              <w:t>members</w:t>
            </w:r>
            <w:proofErr w:type="gramEnd"/>
            <w:r w:rsidRPr="00031358">
              <w:rPr>
                <w:rFonts w:asciiTheme="minorHAnsi" w:eastAsiaTheme="minorHAnsi" w:hAnsiTheme="minorHAnsi" w:cstheme="minorHAnsi"/>
                <w:color w:val="000000"/>
                <w:lang w:val="en-GB"/>
              </w:rPr>
              <w:t xml:space="preserve"> body, which is constituted of representatives from each of the jurisdictions and also representatives from employer organisations and employee organisations. So I'd be very happy to have a look at it back in the agency and then take something forward to members for their consideration. It's they who make the decisions about what we do and what we pursue. </w:t>
            </w:r>
          </w:p>
          <w:p w14:paraId="0F0D1CC7" w14:textId="77777777" w:rsidR="00033DF3" w:rsidRPr="00031358" w:rsidRDefault="00033DF3" w:rsidP="008E76EE">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PRATT: </w:t>
            </w:r>
            <w:r w:rsidRPr="00031358">
              <w:rPr>
                <w:rFonts w:asciiTheme="minorHAnsi" w:eastAsiaTheme="minorHAnsi" w:hAnsiTheme="minorHAnsi" w:cstheme="minorHAnsi"/>
                <w:color w:val="000000"/>
                <w:lang w:val="en-GB"/>
              </w:rPr>
              <w:t xml:space="preserve">In that context, how do you manage representation from people who are self-employed within a work safety context, giving them a voice and representation within the policy development of Safe Work Australia? </w:t>
            </w:r>
          </w:p>
          <w:p w14:paraId="0515A629" w14:textId="77777777" w:rsidR="00033DF3" w:rsidRPr="00031358" w:rsidRDefault="00033DF3" w:rsidP="008E76EE">
            <w:pPr>
              <w:autoSpaceDE w:val="0"/>
              <w:autoSpaceDN w:val="0"/>
              <w:adjustRightInd w:val="0"/>
              <w:spacing w:after="0" w:line="240" w:lineRule="auto"/>
              <w:rPr>
                <w:rFonts w:asciiTheme="minorHAnsi" w:eastAsiaTheme="minorHAnsi" w:hAnsiTheme="minorHAnsi" w:cstheme="minorHAnsi"/>
                <w:b/>
                <w:bCs/>
                <w:color w:val="000000"/>
                <w:lang w:val="en-GB"/>
              </w:rPr>
            </w:pPr>
            <w:r w:rsidRPr="00031358">
              <w:rPr>
                <w:rFonts w:asciiTheme="minorHAnsi" w:eastAsiaTheme="minorHAnsi" w:hAnsiTheme="minorHAnsi" w:cstheme="minorHAnsi"/>
                <w:b/>
                <w:bCs/>
                <w:color w:val="000000"/>
                <w:lang w:val="en-GB"/>
              </w:rPr>
              <w:t xml:space="preserve">Ms Baxter: </w:t>
            </w:r>
            <w:r w:rsidRPr="00031358">
              <w:rPr>
                <w:rFonts w:asciiTheme="minorHAnsi" w:eastAsiaTheme="minorHAnsi" w:hAnsiTheme="minorHAnsi" w:cstheme="minorHAnsi"/>
                <w:color w:val="000000"/>
                <w:lang w:val="en-GB"/>
              </w:rPr>
              <w:t>For instance, one of the members of Safe Work Australia is the Australian chamber. They have a number of peak organisations that have membership of their body. It's also possible for people to make representations through their jurisdiction members as well. So their voices can be heard in those ways.</w:t>
            </w:r>
          </w:p>
          <w:p w14:paraId="2A941849" w14:textId="77777777" w:rsidR="00033DF3" w:rsidRPr="00031358" w:rsidRDefault="00033DF3" w:rsidP="008E76EE">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SHELDON: </w:t>
            </w:r>
            <w:r w:rsidRPr="00031358">
              <w:rPr>
                <w:rFonts w:asciiTheme="minorHAnsi" w:eastAsiaTheme="minorHAnsi" w:hAnsiTheme="minorHAnsi" w:cstheme="minorHAnsi"/>
                <w:color w:val="000000"/>
                <w:lang w:val="en-GB"/>
              </w:rPr>
              <w:t xml:space="preserve">Senator Payne, I am not questioning the accuracy of what has been put to me, but could I put on notice whether the minister could consider appropriate steps for this to be taken to a higher level—maybe COAG—because I know these conversations have been occurring in state and national jurisdictions for considerable time beyond this government. So I think, particularly in light of the serious injuries that we are seeing in the sector, let alone the fatalities, that are not being recorded, they could be considered. </w:t>
            </w:r>
          </w:p>
          <w:p w14:paraId="0E747480" w14:textId="77777777" w:rsidR="00033DF3" w:rsidRPr="00031358" w:rsidRDefault="00033DF3" w:rsidP="008E76EE">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Payne: </w:t>
            </w:r>
            <w:r w:rsidRPr="00031358">
              <w:rPr>
                <w:rFonts w:asciiTheme="minorHAnsi" w:eastAsiaTheme="minorHAnsi" w:hAnsiTheme="minorHAnsi" w:cstheme="minorHAnsi"/>
                <w:color w:val="000000"/>
                <w:lang w:val="en-GB"/>
              </w:rPr>
              <w:t xml:space="preserve">Thank you, Senator Sheldon, and thank you for the issues that you've raised. I'll take that on notice and also take it up with the minister. </w:t>
            </w:r>
          </w:p>
          <w:p w14:paraId="537A17FE" w14:textId="24A60D05" w:rsidR="00033DF3" w:rsidRPr="00031358" w:rsidRDefault="00033DF3" w:rsidP="008E76EE">
            <w:pPr>
              <w:pStyle w:val="Default"/>
              <w:rPr>
                <w:rFonts w:asciiTheme="minorHAnsi" w:hAnsiTheme="minorHAnsi" w:cstheme="minorHAnsi"/>
                <w:sz w:val="22"/>
                <w:szCs w:val="22"/>
              </w:rPr>
            </w:pPr>
            <w:r w:rsidRPr="00031358">
              <w:rPr>
                <w:rFonts w:asciiTheme="minorHAnsi" w:hAnsiTheme="minorHAnsi" w:cstheme="minorHAnsi"/>
                <w:b/>
                <w:bCs/>
                <w:sz w:val="22"/>
                <w:szCs w:val="22"/>
                <w:lang w:val="en-GB"/>
              </w:rPr>
              <w:t xml:space="preserve">Senator SHELDON: </w:t>
            </w:r>
            <w:r w:rsidRPr="00031358">
              <w:rPr>
                <w:rFonts w:asciiTheme="minorHAnsi" w:hAnsiTheme="minorHAnsi" w:cstheme="minorHAnsi"/>
                <w:sz w:val="22"/>
                <w:szCs w:val="22"/>
                <w:lang w:val="en-GB"/>
              </w:rPr>
              <w:t>Thank you.</w:t>
            </w:r>
          </w:p>
        </w:tc>
        <w:tc>
          <w:tcPr>
            <w:tcW w:w="1843" w:type="dxa"/>
            <w:tcBorders>
              <w:top w:val="single" w:sz="4" w:space="0" w:color="auto"/>
              <w:left w:val="nil"/>
              <w:bottom w:val="single" w:sz="4" w:space="0" w:color="auto"/>
              <w:right w:val="single" w:sz="4" w:space="0" w:color="auto"/>
            </w:tcBorders>
            <w:shd w:val="clear" w:color="auto" w:fill="auto"/>
          </w:tcPr>
          <w:p w14:paraId="588170C8" w14:textId="77777777" w:rsidR="00033DF3" w:rsidRDefault="00033DF3" w:rsidP="008E76EE">
            <w:pPr>
              <w:tabs>
                <w:tab w:val="left" w:pos="5519"/>
              </w:tabs>
              <w:rPr>
                <w:rFonts w:asciiTheme="minorHAnsi" w:hAnsiTheme="minorHAnsi" w:cstheme="minorHAnsi"/>
                <w:lang w:eastAsia="en-AU"/>
              </w:rPr>
            </w:pPr>
            <w:r>
              <w:rPr>
                <w:rFonts w:asciiTheme="minorHAnsi" w:hAnsiTheme="minorHAnsi" w:cstheme="minorHAnsi"/>
                <w:lang w:eastAsia="en-AU"/>
              </w:rPr>
              <w:t xml:space="preserve">Wednesday 23 October 2019 </w:t>
            </w:r>
          </w:p>
          <w:p w14:paraId="0DF75A05" w14:textId="6066CD2A" w:rsidR="00033DF3" w:rsidRPr="00DB0BCC" w:rsidRDefault="00033DF3" w:rsidP="000C6A9B">
            <w:pPr>
              <w:tabs>
                <w:tab w:val="left" w:pos="5519"/>
              </w:tabs>
              <w:rPr>
                <w:rFonts w:asciiTheme="minorHAnsi" w:hAnsiTheme="minorHAnsi" w:cstheme="minorHAnsi"/>
                <w:lang w:eastAsia="en-AU"/>
              </w:rPr>
            </w:pPr>
            <w:r>
              <w:rPr>
                <w:rFonts w:asciiTheme="minorHAnsi" w:hAnsiTheme="minorHAnsi" w:cstheme="minorHAnsi"/>
                <w:lang w:eastAsia="en-AU"/>
              </w:rPr>
              <w:t>P 120</w:t>
            </w:r>
          </w:p>
        </w:tc>
      </w:tr>
      <w:tr w:rsidR="00033DF3" w:rsidRPr="00DB0BCC" w14:paraId="286F247A" w14:textId="6FF11F7C" w:rsidTr="00033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8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2B60A124" w14:textId="6C3E89D5" w:rsidR="00033DF3" w:rsidRPr="00677EDA" w:rsidRDefault="00033DF3" w:rsidP="000C6A9B">
            <w:pPr>
              <w:rPr>
                <w:rFonts w:asciiTheme="minorHAnsi" w:hAnsiTheme="minorHAnsi" w:cstheme="minorHAnsi"/>
              </w:rPr>
            </w:pPr>
            <w:r w:rsidRPr="00677EDA">
              <w:rPr>
                <w:rFonts w:asciiTheme="minorHAnsi" w:hAnsiTheme="minorHAnsi" w:cstheme="minorHAnsi"/>
                <w:lang w:eastAsia="en-AU"/>
              </w:rPr>
              <w:t>EEC-SBE19-33</w:t>
            </w:r>
          </w:p>
        </w:tc>
        <w:tc>
          <w:tcPr>
            <w:tcW w:w="1560" w:type="dxa"/>
            <w:tcBorders>
              <w:top w:val="single" w:sz="4" w:space="0" w:color="auto"/>
              <w:left w:val="nil"/>
              <w:bottom w:val="single" w:sz="4" w:space="0" w:color="auto"/>
              <w:right w:val="single" w:sz="4" w:space="0" w:color="auto"/>
            </w:tcBorders>
            <w:shd w:val="clear" w:color="auto" w:fill="auto"/>
          </w:tcPr>
          <w:p w14:paraId="3512A5BD" w14:textId="2276408F" w:rsidR="00033DF3" w:rsidRPr="00A22D05" w:rsidRDefault="00033DF3" w:rsidP="000C6A9B">
            <w:pPr>
              <w:rPr>
                <w:rFonts w:asciiTheme="minorHAnsi" w:hAnsiTheme="minorHAnsi" w:cstheme="minorHAnsi"/>
                <w:lang w:eastAsia="en-AU"/>
              </w:rPr>
            </w:pPr>
            <w:r w:rsidRPr="00A22D05">
              <w:rPr>
                <w:rFonts w:asciiTheme="minorHAnsi" w:hAnsiTheme="minorHAnsi" w:cstheme="minorHAnsi"/>
                <w:lang w:eastAsia="en-AU"/>
              </w:rPr>
              <w:t>Minister for Industrial Relations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76D1E53" w14:textId="2D977A9A" w:rsidR="00033DF3" w:rsidRPr="00A22D05" w:rsidRDefault="00033DF3" w:rsidP="000C6A9B">
            <w:pPr>
              <w:rPr>
                <w:rFonts w:asciiTheme="minorHAnsi" w:hAnsiTheme="minorHAnsi" w:cstheme="minorHAnsi"/>
              </w:rPr>
            </w:pPr>
            <w:r w:rsidRPr="00A22D05">
              <w:rPr>
                <w:rFonts w:asciiTheme="minorHAnsi" w:hAnsiTheme="minorHAnsi" w:cstheme="minorHAnsi"/>
                <w:bCs/>
              </w:rPr>
              <w:t>Safe Work Australia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03127C0" w14:textId="60405562" w:rsidR="00033DF3" w:rsidRPr="00A22D05" w:rsidRDefault="00033DF3" w:rsidP="000C6A9B">
            <w:pPr>
              <w:rPr>
                <w:rFonts w:asciiTheme="minorHAnsi" w:hAnsiTheme="minorHAnsi" w:cstheme="minorHAnsi"/>
                <w:lang w:eastAsia="en-AU"/>
              </w:rPr>
            </w:pPr>
            <w:r w:rsidRPr="00A22D05">
              <w:rPr>
                <w:rFonts w:asciiTheme="minorHAnsi" w:eastAsiaTheme="minorHAnsi" w:hAnsiTheme="minorHAnsi" w:cstheme="minorHAnsi"/>
                <w:b/>
                <w:bCs/>
                <w:color w:val="000000"/>
                <w:lang w:val="en-GB"/>
              </w:rPr>
              <w:t>SHELDON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CEC32D" w14:textId="292F12F4" w:rsidR="00033DF3" w:rsidRPr="00A22D05" w:rsidRDefault="00033DF3" w:rsidP="000C6A9B">
            <w:pPr>
              <w:pStyle w:val="NoSpacing"/>
              <w:rPr>
                <w:rFonts w:asciiTheme="minorHAnsi" w:hAnsiTheme="minorHAnsi" w:cstheme="minorHAnsi"/>
                <w:bdr w:val="none" w:sz="0" w:space="0" w:color="auto" w:frame="1"/>
              </w:rPr>
            </w:pPr>
            <w:r w:rsidRPr="00A22D05">
              <w:rPr>
                <w:rFonts w:asciiTheme="minorHAnsi" w:hAnsiTheme="minorHAnsi" w:cstheme="minorHAnsi"/>
                <w:bdr w:val="none" w:sz="0" w:space="0" w:color="auto" w:frame="1"/>
              </w:rPr>
              <w:t xml:space="preserve">Gig Economy </w:t>
            </w:r>
          </w:p>
        </w:tc>
        <w:tc>
          <w:tcPr>
            <w:tcW w:w="11907" w:type="dxa"/>
            <w:tcBorders>
              <w:top w:val="single" w:sz="4" w:space="0" w:color="auto"/>
              <w:left w:val="nil"/>
              <w:bottom w:val="single" w:sz="4" w:space="0" w:color="auto"/>
              <w:right w:val="single" w:sz="4" w:space="0" w:color="auto"/>
            </w:tcBorders>
            <w:shd w:val="clear" w:color="auto" w:fill="auto"/>
          </w:tcPr>
          <w:p w14:paraId="5D13CA03" w14:textId="77777777" w:rsidR="00033DF3" w:rsidRPr="00031358" w:rsidRDefault="00033DF3" w:rsidP="008E76EE">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SHELDON: </w:t>
            </w:r>
            <w:r w:rsidRPr="00031358">
              <w:rPr>
                <w:rFonts w:asciiTheme="minorHAnsi" w:eastAsiaTheme="minorHAnsi" w:hAnsiTheme="minorHAnsi" w:cstheme="minorHAnsi"/>
                <w:color w:val="000000"/>
                <w:lang w:val="en-GB"/>
              </w:rPr>
              <w:t xml:space="preserve">I have already asked for one matter to be considered by the minister. </w:t>
            </w:r>
            <w:r w:rsidRPr="00031358">
              <w:rPr>
                <w:rFonts w:asciiTheme="minorHAnsi" w:eastAsiaTheme="minorHAnsi" w:hAnsiTheme="minorHAnsi" w:cstheme="minorHAnsi"/>
                <w:lang w:val="en-GB"/>
              </w:rPr>
              <w:t xml:space="preserve">Could I ask you to come back to us about raising it with your members on the issue in regard to the gig </w:t>
            </w:r>
            <w:proofErr w:type="gramStart"/>
            <w:r w:rsidRPr="00031358">
              <w:rPr>
                <w:rFonts w:asciiTheme="minorHAnsi" w:eastAsiaTheme="minorHAnsi" w:hAnsiTheme="minorHAnsi" w:cstheme="minorHAnsi"/>
                <w:lang w:val="en-GB"/>
              </w:rPr>
              <w:t>economy.</w:t>
            </w:r>
            <w:proofErr w:type="gramEnd"/>
            <w:r w:rsidRPr="00031358">
              <w:rPr>
                <w:rFonts w:asciiTheme="minorHAnsi" w:eastAsiaTheme="minorHAnsi" w:hAnsiTheme="minorHAnsi" w:cstheme="minorHAnsi"/>
                <w:color w:val="000000"/>
                <w:lang w:val="en-GB"/>
              </w:rPr>
              <w:t xml:space="preserve"> I am not saying it is less serious. In actual fact there is a substantial overlap in some of the requests I have just made. Could you come back to your members about that? </w:t>
            </w:r>
          </w:p>
          <w:p w14:paraId="52A12BCD" w14:textId="77777777" w:rsidR="00033DF3" w:rsidRPr="00031358" w:rsidRDefault="00033DF3" w:rsidP="008E76EE">
            <w:pPr>
              <w:pStyle w:val="Default"/>
              <w:rPr>
                <w:rFonts w:asciiTheme="minorHAnsi" w:hAnsiTheme="minorHAnsi" w:cstheme="minorHAnsi"/>
                <w:sz w:val="22"/>
                <w:szCs w:val="22"/>
                <w:lang w:val="en-GB"/>
              </w:rPr>
            </w:pPr>
            <w:r w:rsidRPr="00031358">
              <w:rPr>
                <w:rFonts w:asciiTheme="minorHAnsi" w:hAnsiTheme="minorHAnsi" w:cstheme="minorHAnsi"/>
                <w:b/>
                <w:bCs/>
                <w:sz w:val="22"/>
                <w:szCs w:val="22"/>
                <w:lang w:val="en-GB"/>
              </w:rPr>
              <w:t xml:space="preserve">Ms Baxter: </w:t>
            </w:r>
            <w:r w:rsidRPr="00031358">
              <w:rPr>
                <w:rFonts w:asciiTheme="minorHAnsi" w:hAnsiTheme="minorHAnsi" w:cstheme="minorHAnsi"/>
                <w:sz w:val="22"/>
                <w:szCs w:val="22"/>
                <w:lang w:val="en-GB"/>
              </w:rPr>
              <w:t>Yes.</w:t>
            </w:r>
          </w:p>
          <w:p w14:paraId="62758C28" w14:textId="77777777" w:rsidR="00033DF3" w:rsidRPr="00031358" w:rsidRDefault="00033DF3" w:rsidP="008E76EE">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SHELDON: </w:t>
            </w:r>
            <w:r w:rsidRPr="00031358">
              <w:rPr>
                <w:rFonts w:asciiTheme="minorHAnsi" w:eastAsiaTheme="minorHAnsi" w:hAnsiTheme="minorHAnsi" w:cstheme="minorHAnsi"/>
                <w:color w:val="000000"/>
                <w:lang w:val="en-GB"/>
              </w:rPr>
              <w:t xml:space="preserve">The difference between the other </w:t>
            </w:r>
            <w:proofErr w:type="gramStart"/>
            <w:r w:rsidRPr="00031358">
              <w:rPr>
                <w:rFonts w:asciiTheme="minorHAnsi" w:eastAsiaTheme="minorHAnsi" w:hAnsiTheme="minorHAnsi" w:cstheme="minorHAnsi"/>
                <w:color w:val="000000"/>
                <w:lang w:val="en-GB"/>
              </w:rPr>
              <w:t>question</w:t>
            </w:r>
            <w:proofErr w:type="gramEnd"/>
            <w:r w:rsidRPr="00031358">
              <w:rPr>
                <w:rFonts w:asciiTheme="minorHAnsi" w:eastAsiaTheme="minorHAnsi" w:hAnsiTheme="minorHAnsi" w:cstheme="minorHAnsi"/>
                <w:color w:val="000000"/>
                <w:lang w:val="en-GB"/>
              </w:rPr>
              <w:t xml:space="preserve"> I put to the minister to consider on notice is that that matter has been on the books for a very long time. The gig economy is less important, but it has been on the books for a shorter period of time. I first want to hear if there is a response from the members, before I make any other requests. </w:t>
            </w:r>
          </w:p>
          <w:p w14:paraId="4F224154" w14:textId="528ECC92" w:rsidR="00033DF3" w:rsidRPr="00031358" w:rsidRDefault="00033DF3" w:rsidP="008E76EE">
            <w:pPr>
              <w:pStyle w:val="Default"/>
              <w:rPr>
                <w:rFonts w:asciiTheme="minorHAnsi" w:hAnsiTheme="minorHAnsi" w:cstheme="minorHAnsi"/>
                <w:sz w:val="22"/>
                <w:szCs w:val="22"/>
              </w:rPr>
            </w:pPr>
            <w:r w:rsidRPr="00031358">
              <w:rPr>
                <w:rFonts w:asciiTheme="minorHAnsi" w:hAnsiTheme="minorHAnsi" w:cstheme="minorHAnsi"/>
                <w:b/>
                <w:bCs/>
                <w:sz w:val="22"/>
                <w:szCs w:val="22"/>
                <w:lang w:val="en-GB"/>
              </w:rPr>
              <w:t xml:space="preserve">Senator Payne: </w:t>
            </w:r>
            <w:r w:rsidRPr="00031358">
              <w:rPr>
                <w:rFonts w:asciiTheme="minorHAnsi" w:hAnsiTheme="minorHAnsi" w:cstheme="minorHAnsi"/>
                <w:sz w:val="22"/>
                <w:szCs w:val="22"/>
                <w:lang w:val="en-GB"/>
              </w:rPr>
              <w:t>Understood.</w:t>
            </w:r>
          </w:p>
        </w:tc>
        <w:tc>
          <w:tcPr>
            <w:tcW w:w="1843" w:type="dxa"/>
            <w:tcBorders>
              <w:top w:val="single" w:sz="4" w:space="0" w:color="auto"/>
              <w:left w:val="nil"/>
              <w:bottom w:val="single" w:sz="4" w:space="0" w:color="auto"/>
              <w:right w:val="single" w:sz="4" w:space="0" w:color="auto"/>
            </w:tcBorders>
            <w:shd w:val="clear" w:color="auto" w:fill="auto"/>
          </w:tcPr>
          <w:p w14:paraId="7854697A" w14:textId="77777777" w:rsidR="00033DF3" w:rsidRDefault="00033DF3" w:rsidP="008E76EE">
            <w:pPr>
              <w:tabs>
                <w:tab w:val="left" w:pos="5519"/>
              </w:tabs>
              <w:rPr>
                <w:rFonts w:asciiTheme="minorHAnsi" w:hAnsiTheme="minorHAnsi" w:cstheme="minorHAnsi"/>
                <w:lang w:eastAsia="en-AU"/>
              </w:rPr>
            </w:pPr>
            <w:r>
              <w:rPr>
                <w:rFonts w:asciiTheme="minorHAnsi" w:hAnsiTheme="minorHAnsi" w:cstheme="minorHAnsi"/>
                <w:lang w:eastAsia="en-AU"/>
              </w:rPr>
              <w:t xml:space="preserve">Wednesday 23 October 2019 </w:t>
            </w:r>
          </w:p>
          <w:p w14:paraId="70312541" w14:textId="532B2464" w:rsidR="00033DF3" w:rsidRPr="00DB0BCC" w:rsidRDefault="00033DF3" w:rsidP="008E76EE">
            <w:pPr>
              <w:tabs>
                <w:tab w:val="left" w:pos="5519"/>
              </w:tabs>
              <w:rPr>
                <w:rFonts w:asciiTheme="minorHAnsi" w:hAnsiTheme="minorHAnsi" w:cstheme="minorHAnsi"/>
                <w:lang w:eastAsia="en-AU"/>
              </w:rPr>
            </w:pPr>
            <w:r>
              <w:rPr>
                <w:rFonts w:asciiTheme="minorHAnsi" w:hAnsiTheme="minorHAnsi" w:cstheme="minorHAnsi"/>
                <w:lang w:eastAsia="en-AU"/>
              </w:rPr>
              <w:t>P 121</w:t>
            </w:r>
          </w:p>
        </w:tc>
      </w:tr>
      <w:tr w:rsidR="00033DF3" w:rsidRPr="00DB0BCC" w14:paraId="28B9565A" w14:textId="2AE56ED6" w:rsidTr="00033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8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CCFF4EB" w14:textId="11853B67" w:rsidR="00033DF3" w:rsidRPr="00677EDA" w:rsidRDefault="00033DF3" w:rsidP="000C6A9B">
            <w:pPr>
              <w:rPr>
                <w:rFonts w:asciiTheme="minorHAnsi" w:hAnsiTheme="minorHAnsi" w:cstheme="minorHAnsi"/>
              </w:rPr>
            </w:pPr>
            <w:r w:rsidRPr="00677EDA">
              <w:rPr>
                <w:rFonts w:asciiTheme="minorHAnsi" w:hAnsiTheme="minorHAnsi" w:cstheme="minorHAnsi"/>
                <w:lang w:eastAsia="en-AU"/>
              </w:rPr>
              <w:t>EEC-SBE19-35</w:t>
            </w:r>
          </w:p>
        </w:tc>
        <w:tc>
          <w:tcPr>
            <w:tcW w:w="1560" w:type="dxa"/>
            <w:tcBorders>
              <w:top w:val="single" w:sz="4" w:space="0" w:color="auto"/>
              <w:left w:val="nil"/>
              <w:bottom w:val="single" w:sz="4" w:space="0" w:color="auto"/>
              <w:right w:val="single" w:sz="4" w:space="0" w:color="auto"/>
            </w:tcBorders>
            <w:shd w:val="clear" w:color="auto" w:fill="auto"/>
          </w:tcPr>
          <w:p w14:paraId="30F3B330" w14:textId="0BBCFA4E" w:rsidR="00033DF3" w:rsidRPr="00A22D05" w:rsidRDefault="00033DF3" w:rsidP="000C6A9B">
            <w:pPr>
              <w:rPr>
                <w:rFonts w:asciiTheme="minorHAnsi" w:hAnsiTheme="minorHAnsi" w:cstheme="minorHAnsi"/>
                <w:lang w:eastAsia="en-AU"/>
              </w:rPr>
            </w:pPr>
            <w:r w:rsidRPr="00A22D05">
              <w:rPr>
                <w:rFonts w:asciiTheme="minorHAnsi" w:hAnsiTheme="minorHAnsi" w:cstheme="minorHAnsi"/>
                <w:lang w:eastAsia="en-AU"/>
              </w:rPr>
              <w:t>Minister for Industrial Relations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02E0DC9" w14:textId="6BDB4000" w:rsidR="00033DF3" w:rsidRPr="00A22D05" w:rsidRDefault="00033DF3" w:rsidP="000C6A9B">
            <w:pPr>
              <w:rPr>
                <w:rFonts w:asciiTheme="minorHAnsi" w:hAnsiTheme="minorHAnsi" w:cstheme="minorHAnsi"/>
              </w:rPr>
            </w:pPr>
            <w:proofErr w:type="spellStart"/>
            <w:r w:rsidRPr="00A22D05">
              <w:rPr>
                <w:rFonts w:asciiTheme="minorHAnsi" w:hAnsiTheme="minorHAnsi" w:cstheme="minorHAnsi"/>
                <w:bCs/>
              </w:rPr>
              <w:t>Comcare</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1D38739" w14:textId="07423C85" w:rsidR="00033DF3" w:rsidRPr="00A22D05" w:rsidRDefault="00033DF3" w:rsidP="000C6A9B">
            <w:pPr>
              <w:rPr>
                <w:rFonts w:asciiTheme="minorHAnsi" w:hAnsiTheme="minorHAnsi" w:cstheme="minorHAnsi"/>
                <w:lang w:eastAsia="en-AU"/>
              </w:rPr>
            </w:pPr>
            <w:r w:rsidRPr="00A22D05">
              <w:rPr>
                <w:rFonts w:asciiTheme="minorHAnsi" w:eastAsiaTheme="minorHAnsi" w:hAnsiTheme="minorHAnsi" w:cstheme="minorHAnsi"/>
                <w:b/>
                <w:bCs/>
                <w:color w:val="000000"/>
                <w:lang w:val="en-GB"/>
              </w:rPr>
              <w:t>WALSH</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AF7802E" w14:textId="3EFA7DCB" w:rsidR="00033DF3" w:rsidRPr="00A22D05" w:rsidRDefault="00033DF3" w:rsidP="000C6A9B">
            <w:pPr>
              <w:pStyle w:val="NoSpacing"/>
              <w:rPr>
                <w:rFonts w:asciiTheme="minorHAnsi" w:hAnsiTheme="minorHAnsi" w:cstheme="minorHAnsi"/>
                <w:bdr w:val="none" w:sz="0" w:space="0" w:color="auto" w:frame="1"/>
              </w:rPr>
            </w:pPr>
            <w:r w:rsidRPr="00A22D05">
              <w:rPr>
                <w:rFonts w:asciiTheme="minorHAnsi" w:eastAsiaTheme="minorHAnsi" w:hAnsiTheme="minorHAnsi" w:cstheme="minorHAnsi"/>
                <w:color w:val="000000"/>
                <w:lang w:val="en-GB"/>
              </w:rPr>
              <w:t xml:space="preserve">Claims for Psychological Injury + AAT </w:t>
            </w:r>
          </w:p>
        </w:tc>
        <w:tc>
          <w:tcPr>
            <w:tcW w:w="11907" w:type="dxa"/>
            <w:tcBorders>
              <w:top w:val="single" w:sz="4" w:space="0" w:color="auto"/>
              <w:left w:val="nil"/>
              <w:bottom w:val="single" w:sz="4" w:space="0" w:color="auto"/>
              <w:right w:val="single" w:sz="4" w:space="0" w:color="auto"/>
            </w:tcBorders>
            <w:shd w:val="clear" w:color="auto" w:fill="auto"/>
          </w:tcPr>
          <w:p w14:paraId="75AE962C" w14:textId="77777777" w:rsidR="00033DF3" w:rsidRPr="00031358" w:rsidRDefault="00033DF3" w:rsidP="009673E6">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WALSH: </w:t>
            </w:r>
            <w:r w:rsidRPr="00031358">
              <w:rPr>
                <w:rFonts w:asciiTheme="minorHAnsi" w:eastAsiaTheme="minorHAnsi" w:hAnsiTheme="minorHAnsi" w:cstheme="minorHAnsi"/>
                <w:color w:val="000000"/>
                <w:lang w:val="en-GB"/>
              </w:rPr>
              <w:t xml:space="preserve">So there's some sort of assessment process and, occasionally, some sort of review process in relation to people who may have been previously reviewed? </w:t>
            </w:r>
          </w:p>
          <w:p w14:paraId="18298510" w14:textId="45C40AA6" w:rsidR="00033DF3" w:rsidRPr="00031358" w:rsidRDefault="00033DF3" w:rsidP="009673E6">
            <w:pPr>
              <w:autoSpaceDE w:val="0"/>
              <w:autoSpaceDN w:val="0"/>
              <w:adjustRightInd w:val="0"/>
              <w:spacing w:after="0" w:line="240" w:lineRule="auto"/>
              <w:rPr>
                <w:rFonts w:asciiTheme="minorHAnsi" w:hAnsiTheme="minorHAnsi" w:cstheme="minorHAnsi"/>
                <w:lang w:eastAsia="en-AU"/>
              </w:rPr>
            </w:pPr>
            <w:r w:rsidRPr="00031358">
              <w:rPr>
                <w:rFonts w:asciiTheme="minorHAnsi" w:eastAsiaTheme="minorHAnsi" w:hAnsiTheme="minorHAnsi" w:cstheme="minorHAnsi"/>
                <w:b/>
                <w:bCs/>
                <w:color w:val="000000"/>
                <w:lang w:val="en-GB"/>
              </w:rPr>
              <w:t xml:space="preserve">Ms Weston: </w:t>
            </w:r>
            <w:r w:rsidRPr="00031358">
              <w:rPr>
                <w:rFonts w:asciiTheme="minorHAnsi" w:eastAsiaTheme="minorHAnsi" w:hAnsiTheme="minorHAnsi" w:cstheme="minorHAnsi"/>
                <w:color w:val="000000"/>
                <w:lang w:val="en-GB"/>
              </w:rPr>
              <w:t xml:space="preserve">Yes. For claims, there is a liability assessment by </w:t>
            </w:r>
            <w:proofErr w:type="spellStart"/>
            <w:r w:rsidRPr="00031358">
              <w:rPr>
                <w:rFonts w:asciiTheme="minorHAnsi" w:eastAsiaTheme="minorHAnsi" w:hAnsiTheme="minorHAnsi" w:cstheme="minorHAnsi"/>
                <w:color w:val="000000"/>
                <w:lang w:val="en-GB"/>
              </w:rPr>
              <w:t>Comcare</w:t>
            </w:r>
            <w:proofErr w:type="spellEnd"/>
            <w:r w:rsidRPr="00031358">
              <w:rPr>
                <w:rFonts w:asciiTheme="minorHAnsi" w:eastAsiaTheme="minorHAnsi" w:hAnsiTheme="minorHAnsi" w:cstheme="minorHAnsi"/>
                <w:color w:val="000000"/>
                <w:lang w:val="en-GB"/>
              </w:rPr>
              <w:t xml:space="preserve">. If a person is not satisfied with that, there is an internal review undertaken by </w:t>
            </w:r>
            <w:proofErr w:type="spellStart"/>
            <w:r w:rsidRPr="00031358">
              <w:rPr>
                <w:rFonts w:asciiTheme="minorHAnsi" w:eastAsiaTheme="minorHAnsi" w:hAnsiTheme="minorHAnsi" w:cstheme="minorHAnsi"/>
                <w:color w:val="000000"/>
                <w:lang w:val="en-GB"/>
              </w:rPr>
              <w:t>Comcare</w:t>
            </w:r>
            <w:proofErr w:type="spellEnd"/>
            <w:r w:rsidRPr="00031358">
              <w:rPr>
                <w:rFonts w:asciiTheme="minorHAnsi" w:eastAsiaTheme="minorHAnsi" w:hAnsiTheme="minorHAnsi" w:cstheme="minorHAnsi"/>
                <w:color w:val="000000"/>
                <w:lang w:val="en-GB"/>
              </w:rPr>
              <w:t>, in a separate area. If a person is not satisfied by that, they have recourse to the Administrative Appeals Tribunal and then further review channels after that.</w:t>
            </w:r>
          </w:p>
          <w:p w14:paraId="218F520B" w14:textId="77777777" w:rsidR="00033DF3" w:rsidRPr="00031358" w:rsidRDefault="00033DF3" w:rsidP="009673E6">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WALSH: </w:t>
            </w:r>
            <w:r w:rsidRPr="00031358">
              <w:rPr>
                <w:rFonts w:asciiTheme="minorHAnsi" w:eastAsiaTheme="minorHAnsi" w:hAnsiTheme="minorHAnsi" w:cstheme="minorHAnsi"/>
                <w:color w:val="000000"/>
                <w:lang w:val="en-GB"/>
              </w:rPr>
              <w:t xml:space="preserve">In this article, it sounds like the review would have been initiated by </w:t>
            </w:r>
            <w:proofErr w:type="spellStart"/>
            <w:r w:rsidRPr="00031358">
              <w:rPr>
                <w:rFonts w:asciiTheme="minorHAnsi" w:eastAsiaTheme="minorHAnsi" w:hAnsiTheme="minorHAnsi" w:cstheme="minorHAnsi"/>
                <w:color w:val="000000"/>
                <w:lang w:val="en-GB"/>
              </w:rPr>
              <w:t>Comcare</w:t>
            </w:r>
            <w:proofErr w:type="spellEnd"/>
            <w:r w:rsidRPr="00031358">
              <w:rPr>
                <w:rFonts w:asciiTheme="minorHAnsi" w:eastAsiaTheme="minorHAnsi" w:hAnsiTheme="minorHAnsi" w:cstheme="minorHAnsi"/>
                <w:color w:val="000000"/>
                <w:lang w:val="en-GB"/>
              </w:rPr>
              <w:t xml:space="preserve"> after payments had already commenced. </w:t>
            </w:r>
          </w:p>
          <w:p w14:paraId="124B2ADB" w14:textId="77777777" w:rsidR="00033DF3" w:rsidRPr="00031358" w:rsidRDefault="00033DF3" w:rsidP="009673E6">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lastRenderedPageBreak/>
              <w:t xml:space="preserve">Ms Weston: </w:t>
            </w:r>
            <w:r w:rsidRPr="00031358">
              <w:rPr>
                <w:rFonts w:asciiTheme="minorHAnsi" w:eastAsiaTheme="minorHAnsi" w:hAnsiTheme="minorHAnsi" w:cstheme="minorHAnsi"/>
                <w:color w:val="000000"/>
                <w:lang w:val="en-GB"/>
              </w:rPr>
              <w:t xml:space="preserve">The </w:t>
            </w:r>
            <w:proofErr w:type="spellStart"/>
            <w:r w:rsidRPr="00031358">
              <w:rPr>
                <w:rFonts w:asciiTheme="minorHAnsi" w:eastAsiaTheme="minorHAnsi" w:hAnsiTheme="minorHAnsi" w:cstheme="minorHAnsi"/>
                <w:color w:val="000000"/>
                <w:lang w:val="en-GB"/>
              </w:rPr>
              <w:t>Comcare</w:t>
            </w:r>
            <w:proofErr w:type="spellEnd"/>
            <w:r w:rsidRPr="00031358">
              <w:rPr>
                <w:rFonts w:asciiTheme="minorHAnsi" w:eastAsiaTheme="minorHAnsi" w:hAnsiTheme="minorHAnsi" w:cstheme="minorHAnsi"/>
                <w:color w:val="000000"/>
                <w:lang w:val="en-GB"/>
              </w:rPr>
              <w:t xml:space="preserve"> scheme is a long-term scheme—not for two years or something, like some of the other compensation schemes—and so, from time to time, people will get better. I'm not talking about this case in particular. But some people get better, and it is appropriate to do reconsideration about whether the payments and other assistance compensation continues; and, if it's deemed that that is the case, there is a process then to work with the claimant to cease those payments. </w:t>
            </w:r>
          </w:p>
          <w:p w14:paraId="6E627A1B" w14:textId="60455533" w:rsidR="00033DF3" w:rsidRPr="00031358" w:rsidRDefault="00033DF3" w:rsidP="009673E6">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WALSH: </w:t>
            </w:r>
            <w:r w:rsidRPr="00031358">
              <w:rPr>
                <w:rFonts w:asciiTheme="minorHAnsi" w:eastAsiaTheme="minorHAnsi" w:hAnsiTheme="minorHAnsi" w:cstheme="minorHAnsi"/>
                <w:color w:val="000000"/>
                <w:lang w:val="en-GB"/>
              </w:rPr>
              <w:t>I assume you keep statistics. Would you be able to provide the committee with statistics, de-identified, on how many claims for psychological injury you are currently assessing and how many approved claims might be under a review of the nature that you just described?</w:t>
            </w:r>
          </w:p>
          <w:p w14:paraId="3445B599" w14:textId="52F350E6" w:rsidR="00033DF3" w:rsidRPr="00031358" w:rsidRDefault="00033DF3" w:rsidP="009673E6">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Ms Weston: </w:t>
            </w:r>
            <w:r w:rsidRPr="00031358">
              <w:rPr>
                <w:rFonts w:asciiTheme="minorHAnsi" w:eastAsiaTheme="minorHAnsi" w:hAnsiTheme="minorHAnsi" w:cstheme="minorHAnsi"/>
                <w:color w:val="000000"/>
                <w:lang w:val="en-GB"/>
              </w:rPr>
              <w:t xml:space="preserve">Are you talking about whether we could give you some annual statistics about how many claims of a psychological nature there have been, how many had the next stage review and then how many went to the Administrative Appeals Tribunal? </w:t>
            </w:r>
          </w:p>
          <w:p w14:paraId="71547097" w14:textId="77777777" w:rsidR="00033DF3" w:rsidRPr="00031358" w:rsidRDefault="00033DF3" w:rsidP="009673E6">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WALSH: </w:t>
            </w:r>
            <w:r w:rsidRPr="00031358">
              <w:rPr>
                <w:rFonts w:asciiTheme="minorHAnsi" w:eastAsiaTheme="minorHAnsi" w:hAnsiTheme="minorHAnsi" w:cstheme="minorHAnsi"/>
                <w:color w:val="000000"/>
                <w:lang w:val="en-GB"/>
              </w:rPr>
              <w:t xml:space="preserve">Yes. </w:t>
            </w:r>
          </w:p>
          <w:p w14:paraId="4F705208" w14:textId="77777777" w:rsidR="00033DF3" w:rsidRPr="00031358" w:rsidRDefault="00033DF3" w:rsidP="009673E6">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Ms Weston: </w:t>
            </w:r>
            <w:r w:rsidRPr="00031358">
              <w:rPr>
                <w:rFonts w:asciiTheme="minorHAnsi" w:eastAsiaTheme="minorHAnsi" w:hAnsiTheme="minorHAnsi" w:cstheme="minorHAnsi"/>
                <w:color w:val="000000"/>
                <w:lang w:val="en-GB"/>
              </w:rPr>
              <w:t xml:space="preserve">We can certainly do that. </w:t>
            </w:r>
          </w:p>
          <w:p w14:paraId="2307DC71" w14:textId="77777777" w:rsidR="00033DF3" w:rsidRPr="00031358" w:rsidRDefault="00033DF3" w:rsidP="009673E6">
            <w:pPr>
              <w:autoSpaceDE w:val="0"/>
              <w:autoSpaceDN w:val="0"/>
              <w:adjustRightInd w:val="0"/>
              <w:spacing w:after="0" w:line="240" w:lineRule="auto"/>
              <w:rPr>
                <w:rFonts w:asciiTheme="minorHAnsi" w:eastAsiaTheme="minorHAnsi" w:hAnsiTheme="minorHAnsi" w:cstheme="minorHAnsi"/>
                <w:color w:val="000000"/>
                <w:lang w:val="en-GB"/>
              </w:rPr>
            </w:pPr>
            <w:r w:rsidRPr="00031358">
              <w:rPr>
                <w:rFonts w:asciiTheme="minorHAnsi" w:eastAsiaTheme="minorHAnsi" w:hAnsiTheme="minorHAnsi" w:cstheme="minorHAnsi"/>
                <w:b/>
                <w:bCs/>
                <w:color w:val="000000"/>
                <w:lang w:val="en-GB"/>
              </w:rPr>
              <w:t xml:space="preserve">Senator WALSH: </w:t>
            </w:r>
            <w:r w:rsidRPr="00031358">
              <w:rPr>
                <w:rFonts w:asciiTheme="minorHAnsi" w:eastAsiaTheme="minorHAnsi" w:hAnsiTheme="minorHAnsi" w:cstheme="minorHAnsi"/>
                <w:color w:val="000000"/>
                <w:lang w:val="en-GB"/>
              </w:rPr>
              <w:t xml:space="preserve">Would you be able to provide us with information, based on those categories that you just helpfully identified for me, on how many times surveillance is involved? </w:t>
            </w:r>
          </w:p>
          <w:p w14:paraId="43FD42D2" w14:textId="7FA0A53A" w:rsidR="00033DF3" w:rsidRPr="00031358" w:rsidRDefault="00033DF3" w:rsidP="009673E6">
            <w:pPr>
              <w:pStyle w:val="Default"/>
              <w:rPr>
                <w:rFonts w:asciiTheme="minorHAnsi" w:hAnsiTheme="minorHAnsi" w:cstheme="minorHAnsi"/>
                <w:sz w:val="22"/>
                <w:szCs w:val="22"/>
              </w:rPr>
            </w:pPr>
            <w:r w:rsidRPr="00031358">
              <w:rPr>
                <w:rFonts w:asciiTheme="minorHAnsi" w:hAnsiTheme="minorHAnsi" w:cstheme="minorHAnsi"/>
                <w:b/>
                <w:bCs/>
                <w:sz w:val="22"/>
                <w:szCs w:val="22"/>
                <w:lang w:val="en-GB"/>
              </w:rPr>
              <w:t xml:space="preserve">Ms Weston: </w:t>
            </w:r>
            <w:r w:rsidRPr="00031358">
              <w:rPr>
                <w:rFonts w:asciiTheme="minorHAnsi" w:hAnsiTheme="minorHAnsi" w:cstheme="minorHAnsi"/>
                <w:sz w:val="22"/>
                <w:szCs w:val="22"/>
                <w:lang w:val="en-GB"/>
              </w:rPr>
              <w:t>I'll take that on notice.</w:t>
            </w:r>
          </w:p>
        </w:tc>
        <w:tc>
          <w:tcPr>
            <w:tcW w:w="1843" w:type="dxa"/>
            <w:tcBorders>
              <w:top w:val="single" w:sz="4" w:space="0" w:color="auto"/>
              <w:left w:val="nil"/>
              <w:bottom w:val="single" w:sz="4" w:space="0" w:color="auto"/>
              <w:right w:val="single" w:sz="4" w:space="0" w:color="auto"/>
            </w:tcBorders>
            <w:shd w:val="clear" w:color="auto" w:fill="auto"/>
          </w:tcPr>
          <w:p w14:paraId="6EC64E9B" w14:textId="77777777" w:rsidR="00033DF3" w:rsidRDefault="00033DF3" w:rsidP="009673E6">
            <w:pPr>
              <w:tabs>
                <w:tab w:val="left" w:pos="5519"/>
              </w:tabs>
              <w:rPr>
                <w:rFonts w:asciiTheme="minorHAnsi" w:hAnsiTheme="minorHAnsi" w:cstheme="minorHAnsi"/>
                <w:lang w:eastAsia="en-AU"/>
              </w:rPr>
            </w:pPr>
            <w:r>
              <w:rPr>
                <w:rFonts w:asciiTheme="minorHAnsi" w:hAnsiTheme="minorHAnsi" w:cstheme="minorHAnsi"/>
                <w:lang w:eastAsia="en-AU"/>
              </w:rPr>
              <w:lastRenderedPageBreak/>
              <w:t xml:space="preserve">Wednesday 23 October 2019 </w:t>
            </w:r>
          </w:p>
          <w:p w14:paraId="65F95185" w14:textId="27A4CADE" w:rsidR="00033DF3" w:rsidRPr="00DB0BCC" w:rsidRDefault="00033DF3" w:rsidP="009673E6">
            <w:pPr>
              <w:tabs>
                <w:tab w:val="left" w:pos="5519"/>
              </w:tabs>
              <w:rPr>
                <w:rFonts w:asciiTheme="minorHAnsi" w:hAnsiTheme="minorHAnsi" w:cstheme="minorHAnsi"/>
                <w:lang w:eastAsia="en-AU"/>
              </w:rPr>
            </w:pPr>
            <w:r>
              <w:rPr>
                <w:rFonts w:asciiTheme="minorHAnsi" w:hAnsiTheme="minorHAnsi" w:cstheme="minorHAnsi"/>
                <w:lang w:eastAsia="en-AU"/>
              </w:rPr>
              <w:t>P 124</w:t>
            </w:r>
          </w:p>
        </w:tc>
      </w:tr>
      <w:tr w:rsidR="00033DF3" w:rsidRPr="00DB0BCC" w14:paraId="09A63E1A" w14:textId="42A53CDE" w:rsidTr="00033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8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F76BE15" w14:textId="4A6430CE" w:rsidR="00033DF3" w:rsidRPr="00677EDA" w:rsidRDefault="00033DF3" w:rsidP="00E27CD5">
            <w:pPr>
              <w:rPr>
                <w:rFonts w:asciiTheme="minorHAnsi" w:hAnsiTheme="minorHAnsi" w:cstheme="minorHAnsi"/>
                <w:lang w:eastAsia="en-AU"/>
              </w:rPr>
            </w:pPr>
            <w:r w:rsidRPr="00677EDA">
              <w:rPr>
                <w:rFonts w:asciiTheme="minorHAnsi" w:hAnsiTheme="minorHAnsi" w:cstheme="minorHAnsi"/>
                <w:lang w:eastAsia="en-AU"/>
              </w:rPr>
              <w:lastRenderedPageBreak/>
              <w:t>EEC-SBE19-36</w:t>
            </w:r>
          </w:p>
        </w:tc>
        <w:tc>
          <w:tcPr>
            <w:tcW w:w="1560" w:type="dxa"/>
            <w:tcBorders>
              <w:top w:val="single" w:sz="4" w:space="0" w:color="auto"/>
              <w:left w:val="nil"/>
              <w:bottom w:val="single" w:sz="4" w:space="0" w:color="auto"/>
              <w:right w:val="single" w:sz="4" w:space="0" w:color="auto"/>
            </w:tcBorders>
            <w:shd w:val="clear" w:color="auto" w:fill="auto"/>
          </w:tcPr>
          <w:p w14:paraId="4967070B" w14:textId="365EA002" w:rsidR="00033DF3" w:rsidRPr="00A22D05" w:rsidRDefault="00033DF3" w:rsidP="00E27CD5">
            <w:pPr>
              <w:rPr>
                <w:rFonts w:asciiTheme="minorHAnsi" w:hAnsiTheme="minorHAnsi" w:cstheme="minorHAnsi"/>
                <w:lang w:eastAsia="en-AU"/>
              </w:rPr>
            </w:pPr>
            <w:r w:rsidRPr="00A22D05">
              <w:rPr>
                <w:rFonts w:asciiTheme="minorHAnsi" w:hAnsiTheme="minorHAnsi" w:cstheme="minorHAnsi"/>
                <w:lang w:eastAsia="en-AU"/>
              </w:rPr>
              <w:t>Minister for Industrial Relations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085FB8E" w14:textId="4CE25267" w:rsidR="00033DF3" w:rsidRPr="00A22D05" w:rsidRDefault="00033DF3" w:rsidP="00E27CD5">
            <w:pPr>
              <w:rPr>
                <w:rFonts w:asciiTheme="minorHAnsi" w:hAnsiTheme="minorHAnsi" w:cstheme="minorHAnsi"/>
                <w:bCs/>
              </w:rPr>
            </w:pPr>
            <w:r w:rsidRPr="00A22D05">
              <w:rPr>
                <w:rFonts w:asciiTheme="minorHAnsi" w:hAnsiTheme="minorHAnsi" w:cstheme="minorHAnsi"/>
              </w:rPr>
              <w:t xml:space="preserve">Industrial Relations Legal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F101FCB" w14:textId="49419EB8" w:rsidR="00033DF3" w:rsidRPr="00A22D05" w:rsidRDefault="00033DF3" w:rsidP="00E27CD5">
            <w:pPr>
              <w:rPr>
                <w:rFonts w:asciiTheme="minorHAnsi" w:eastAsiaTheme="minorHAnsi" w:hAnsiTheme="minorHAnsi" w:cstheme="minorHAnsi"/>
                <w:b/>
                <w:bCs/>
                <w:color w:val="000000"/>
                <w:lang w:val="en-GB"/>
              </w:rPr>
            </w:pPr>
            <w:r w:rsidRPr="00561316">
              <w:rPr>
                <w:rFonts w:eastAsiaTheme="minorHAnsi" w:cs="Calibri"/>
                <w:b/>
                <w:bCs/>
                <w:color w:val="000000"/>
              </w:rPr>
              <w:t>WALSH</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8A0AB34" w14:textId="7572C771" w:rsidR="00033DF3" w:rsidRPr="00A22D05" w:rsidRDefault="00033DF3" w:rsidP="00E27CD5">
            <w:pPr>
              <w:pStyle w:val="NoSpacing"/>
              <w:rPr>
                <w:rFonts w:asciiTheme="minorHAnsi" w:eastAsiaTheme="minorHAnsi" w:hAnsiTheme="minorHAnsi" w:cstheme="minorHAnsi"/>
                <w:color w:val="000000"/>
                <w:lang w:val="en-GB"/>
              </w:rPr>
            </w:pPr>
            <w:r w:rsidRPr="00A22D05">
              <w:rPr>
                <w:rFonts w:asciiTheme="minorHAnsi" w:hAnsiTheme="minorHAnsi" w:cstheme="minorHAnsi"/>
                <w:lang w:eastAsia="en-AU"/>
              </w:rPr>
              <w:t xml:space="preserve">Fair Work Commission Appointments </w:t>
            </w:r>
          </w:p>
        </w:tc>
        <w:tc>
          <w:tcPr>
            <w:tcW w:w="11907" w:type="dxa"/>
            <w:tcBorders>
              <w:top w:val="single" w:sz="4" w:space="0" w:color="auto"/>
              <w:left w:val="nil"/>
              <w:bottom w:val="single" w:sz="4" w:space="0" w:color="auto"/>
              <w:right w:val="single" w:sz="4" w:space="0" w:color="auto"/>
            </w:tcBorders>
            <w:shd w:val="clear" w:color="auto" w:fill="auto"/>
          </w:tcPr>
          <w:p w14:paraId="4F5A28A5" w14:textId="77777777" w:rsidR="00033DF3" w:rsidRPr="00031358" w:rsidRDefault="00033DF3" w:rsidP="00E27CD5">
            <w:pPr>
              <w:autoSpaceDE w:val="0"/>
              <w:autoSpaceDN w:val="0"/>
              <w:adjustRightInd w:val="0"/>
              <w:spacing w:after="0" w:line="240" w:lineRule="auto"/>
              <w:rPr>
                <w:rFonts w:eastAsiaTheme="minorHAnsi" w:cs="Calibri"/>
                <w:color w:val="000000"/>
              </w:rPr>
            </w:pPr>
            <w:r w:rsidRPr="00031358">
              <w:rPr>
                <w:rFonts w:eastAsiaTheme="minorHAnsi" w:cs="Calibri"/>
                <w:b/>
                <w:bCs/>
                <w:color w:val="000000"/>
              </w:rPr>
              <w:t xml:space="preserve">Senator WALSH: </w:t>
            </w:r>
            <w:r w:rsidRPr="00031358">
              <w:rPr>
                <w:rFonts w:eastAsiaTheme="minorHAnsi" w:cs="Calibri"/>
                <w:color w:val="000000"/>
              </w:rPr>
              <w:t xml:space="preserve">These questions relate to appointments to the Fair Work Commission, and I think they are for you, Secretary Moraitis. In December 2018, the former minister made six new appointments to the Fair Work Commission to replace one vacancy. Is that correct? Can you confirm that? </w:t>
            </w:r>
          </w:p>
          <w:p w14:paraId="50D61FAD" w14:textId="77777777" w:rsidR="00033DF3" w:rsidRPr="00031358" w:rsidRDefault="00033DF3" w:rsidP="00E27CD5">
            <w:pPr>
              <w:autoSpaceDE w:val="0"/>
              <w:autoSpaceDN w:val="0"/>
              <w:adjustRightInd w:val="0"/>
              <w:spacing w:after="0" w:line="240" w:lineRule="auto"/>
              <w:rPr>
                <w:rFonts w:eastAsiaTheme="minorHAnsi" w:cs="Calibri"/>
                <w:color w:val="000000"/>
              </w:rPr>
            </w:pPr>
            <w:r w:rsidRPr="00031358">
              <w:rPr>
                <w:rFonts w:eastAsiaTheme="minorHAnsi" w:cs="Calibri"/>
                <w:b/>
                <w:bCs/>
                <w:color w:val="000000"/>
              </w:rPr>
              <w:t xml:space="preserve">Mr Moraitis: </w:t>
            </w:r>
            <w:r w:rsidRPr="00031358">
              <w:rPr>
                <w:rFonts w:eastAsiaTheme="minorHAnsi" w:cs="Calibri"/>
                <w:color w:val="000000"/>
              </w:rPr>
              <w:t xml:space="preserve">I personally don't know. I'll have to get someone who is aware of that. </w:t>
            </w:r>
          </w:p>
          <w:p w14:paraId="418A129A" w14:textId="77777777" w:rsidR="00033DF3" w:rsidRPr="00031358" w:rsidRDefault="00033DF3" w:rsidP="00E27CD5">
            <w:pPr>
              <w:autoSpaceDE w:val="0"/>
              <w:autoSpaceDN w:val="0"/>
              <w:adjustRightInd w:val="0"/>
              <w:spacing w:after="0" w:line="240" w:lineRule="auto"/>
              <w:rPr>
                <w:rFonts w:eastAsiaTheme="minorHAnsi" w:cs="Calibri"/>
                <w:color w:val="000000"/>
              </w:rPr>
            </w:pPr>
            <w:r w:rsidRPr="00031358">
              <w:rPr>
                <w:rFonts w:eastAsiaTheme="minorHAnsi" w:cs="Calibri"/>
                <w:b/>
                <w:bCs/>
                <w:color w:val="000000"/>
              </w:rPr>
              <w:t xml:space="preserve">Ms Kuzma: </w:t>
            </w:r>
            <w:r w:rsidRPr="00031358">
              <w:rPr>
                <w:rFonts w:eastAsiaTheme="minorHAnsi" w:cs="Calibri"/>
                <w:color w:val="000000"/>
              </w:rPr>
              <w:t xml:space="preserve">Yes, there were appointments to the Fair Work Commission in December 2018. </w:t>
            </w:r>
          </w:p>
          <w:p w14:paraId="68F88738" w14:textId="77777777" w:rsidR="00033DF3" w:rsidRPr="00031358" w:rsidRDefault="00033DF3" w:rsidP="00E27CD5">
            <w:pPr>
              <w:autoSpaceDE w:val="0"/>
              <w:autoSpaceDN w:val="0"/>
              <w:adjustRightInd w:val="0"/>
              <w:spacing w:after="0" w:line="240" w:lineRule="auto"/>
              <w:rPr>
                <w:rFonts w:eastAsiaTheme="minorHAnsi" w:cs="Calibri"/>
                <w:color w:val="000000"/>
              </w:rPr>
            </w:pPr>
            <w:r w:rsidRPr="00031358">
              <w:rPr>
                <w:rFonts w:eastAsiaTheme="minorHAnsi" w:cs="Calibri"/>
                <w:b/>
                <w:bCs/>
                <w:color w:val="000000"/>
              </w:rPr>
              <w:t xml:space="preserve">Senator WALSH: </w:t>
            </w:r>
            <w:r w:rsidRPr="00031358">
              <w:rPr>
                <w:rFonts w:eastAsiaTheme="minorHAnsi" w:cs="Calibri"/>
                <w:color w:val="000000"/>
              </w:rPr>
              <w:t xml:space="preserve">My understanding is that all of those six appointments were individuals with employer backgrounds. Are you able to comment on that or confirm that? </w:t>
            </w:r>
          </w:p>
          <w:p w14:paraId="36D4B87E" w14:textId="2168510D" w:rsidR="00033DF3" w:rsidRPr="00031358" w:rsidRDefault="00033DF3" w:rsidP="00E27CD5">
            <w:pPr>
              <w:autoSpaceDE w:val="0"/>
              <w:autoSpaceDN w:val="0"/>
              <w:adjustRightInd w:val="0"/>
              <w:spacing w:after="0" w:line="240" w:lineRule="auto"/>
              <w:rPr>
                <w:rFonts w:asciiTheme="minorHAnsi" w:eastAsiaTheme="minorHAnsi" w:hAnsiTheme="minorHAnsi" w:cstheme="minorHAnsi"/>
                <w:b/>
                <w:bCs/>
                <w:color w:val="000000"/>
                <w:lang w:val="en-GB"/>
              </w:rPr>
            </w:pPr>
            <w:r w:rsidRPr="00031358">
              <w:rPr>
                <w:rFonts w:eastAsiaTheme="minorHAnsi" w:cs="Calibri"/>
                <w:b/>
                <w:bCs/>
                <w:color w:val="000000"/>
              </w:rPr>
              <w:t xml:space="preserve">Ms Kuzma: </w:t>
            </w:r>
            <w:r w:rsidRPr="00031358">
              <w:rPr>
                <w:rFonts w:eastAsiaTheme="minorHAnsi" w:cs="Calibri"/>
                <w:color w:val="000000"/>
              </w:rPr>
              <w:t>I think we would be able to provide you with information about the backgrounds that I think was released at the time of the appointments.</w:t>
            </w:r>
          </w:p>
        </w:tc>
        <w:tc>
          <w:tcPr>
            <w:tcW w:w="1843" w:type="dxa"/>
            <w:tcBorders>
              <w:top w:val="single" w:sz="4" w:space="0" w:color="auto"/>
              <w:left w:val="nil"/>
              <w:bottom w:val="single" w:sz="4" w:space="0" w:color="auto"/>
              <w:right w:val="single" w:sz="4" w:space="0" w:color="auto"/>
            </w:tcBorders>
            <w:shd w:val="clear" w:color="auto" w:fill="auto"/>
          </w:tcPr>
          <w:p w14:paraId="39FA342B" w14:textId="77777777" w:rsidR="00033DF3" w:rsidRDefault="00033DF3" w:rsidP="00E27CD5">
            <w:pPr>
              <w:tabs>
                <w:tab w:val="left" w:pos="5519"/>
              </w:tabs>
              <w:rPr>
                <w:rFonts w:asciiTheme="minorHAnsi" w:hAnsiTheme="minorHAnsi" w:cstheme="minorHAnsi"/>
                <w:lang w:eastAsia="en-AU"/>
              </w:rPr>
            </w:pPr>
            <w:r>
              <w:rPr>
                <w:rFonts w:asciiTheme="minorHAnsi" w:hAnsiTheme="minorHAnsi" w:cstheme="minorHAnsi"/>
                <w:lang w:eastAsia="en-AU"/>
              </w:rPr>
              <w:t xml:space="preserve">Wednesday 23 October 2019 </w:t>
            </w:r>
          </w:p>
          <w:p w14:paraId="19B68202" w14:textId="4EB0244C" w:rsidR="00033DF3" w:rsidRDefault="00033DF3" w:rsidP="00E27CD5">
            <w:pPr>
              <w:tabs>
                <w:tab w:val="left" w:pos="5519"/>
              </w:tabs>
              <w:rPr>
                <w:rFonts w:asciiTheme="minorHAnsi" w:hAnsiTheme="minorHAnsi" w:cstheme="minorHAnsi"/>
                <w:lang w:eastAsia="en-AU"/>
              </w:rPr>
            </w:pPr>
            <w:r>
              <w:rPr>
                <w:rFonts w:asciiTheme="minorHAnsi" w:hAnsiTheme="minorHAnsi" w:cstheme="minorHAnsi"/>
                <w:lang w:eastAsia="en-AU"/>
              </w:rPr>
              <w:t>P 63</w:t>
            </w:r>
          </w:p>
        </w:tc>
      </w:tr>
      <w:tr w:rsidR="00033DF3" w:rsidRPr="00DB0BCC" w14:paraId="7760AE6B" w14:textId="69A16077" w:rsidTr="00033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8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AE7AFAD" w14:textId="431A624E" w:rsidR="00033DF3" w:rsidRPr="00677EDA" w:rsidRDefault="00033DF3" w:rsidP="006F2CD5">
            <w:pPr>
              <w:rPr>
                <w:rFonts w:asciiTheme="minorHAnsi" w:hAnsiTheme="minorHAnsi" w:cstheme="minorHAnsi"/>
                <w:lang w:eastAsia="en-AU"/>
              </w:rPr>
            </w:pPr>
            <w:r w:rsidRPr="00677EDA">
              <w:rPr>
                <w:rFonts w:asciiTheme="minorHAnsi" w:hAnsiTheme="minorHAnsi" w:cstheme="minorHAnsi"/>
                <w:lang w:eastAsia="en-AU"/>
              </w:rPr>
              <w:t>EEC-SBE19-37</w:t>
            </w:r>
            <w:r w:rsidRPr="00677EDA">
              <w:rPr>
                <w:rFonts w:asciiTheme="minorHAnsi" w:hAnsiTheme="minorHAnsi" w:cstheme="minorHAnsi"/>
                <w:lang w:eastAsia="en-AU"/>
              </w:rPr>
              <w:br/>
              <w:t>(written)</w:t>
            </w:r>
          </w:p>
        </w:tc>
        <w:tc>
          <w:tcPr>
            <w:tcW w:w="1560" w:type="dxa"/>
            <w:tcBorders>
              <w:top w:val="single" w:sz="4" w:space="0" w:color="auto"/>
              <w:left w:val="nil"/>
              <w:bottom w:val="single" w:sz="4" w:space="0" w:color="auto"/>
              <w:right w:val="single" w:sz="4" w:space="0" w:color="auto"/>
            </w:tcBorders>
            <w:shd w:val="clear" w:color="auto" w:fill="auto"/>
          </w:tcPr>
          <w:p w14:paraId="354B6B25" w14:textId="61585F0A" w:rsidR="00033DF3" w:rsidRPr="00A22D05" w:rsidRDefault="00033DF3" w:rsidP="006F2CD5">
            <w:pPr>
              <w:rPr>
                <w:rFonts w:asciiTheme="minorHAnsi" w:hAnsiTheme="minorHAnsi" w:cstheme="minorHAnsi"/>
                <w:lang w:eastAsia="en-AU"/>
              </w:rPr>
            </w:pPr>
            <w:r w:rsidRPr="00C60289">
              <w:rPr>
                <w:rFonts w:asciiTheme="minorHAnsi" w:hAnsiTheme="minorHAnsi" w:cstheme="minorHAnsi"/>
                <w:lang w:eastAsia="en-AU"/>
              </w:rPr>
              <w:t>Minister for Industrial Relations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95A487A" w14:textId="33E740E8" w:rsidR="00033DF3" w:rsidRPr="00A22D05" w:rsidRDefault="00033DF3" w:rsidP="006F2CD5">
            <w:pPr>
              <w:rPr>
                <w:rFonts w:asciiTheme="minorHAnsi" w:hAnsiTheme="minorHAnsi" w:cstheme="minorHAnsi"/>
              </w:rPr>
            </w:pPr>
            <w:r w:rsidRPr="00A22D05">
              <w:rPr>
                <w:rFonts w:asciiTheme="minorHAnsi" w:hAnsiTheme="minorHAnsi" w:cstheme="minorHAnsi"/>
                <w:bCs/>
              </w:rPr>
              <w:t>Australian Building and Construction Commission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79B4897" w14:textId="4EA8A720" w:rsidR="00033DF3" w:rsidRPr="00561316" w:rsidRDefault="00033DF3" w:rsidP="006F2CD5">
            <w:pPr>
              <w:rPr>
                <w:rFonts w:eastAsiaTheme="minorHAnsi" w:cs="Calibri"/>
                <w:b/>
                <w:bCs/>
                <w:color w:val="000000"/>
              </w:rPr>
            </w:pPr>
            <w:r>
              <w:rPr>
                <w:rFonts w:eastAsiaTheme="minorHAnsi" w:cs="Calibri"/>
                <w:b/>
                <w:bCs/>
                <w:color w:val="000000"/>
              </w:rPr>
              <w:t>ROBERTS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B3C7B48" w14:textId="411A5543" w:rsidR="00033DF3" w:rsidRPr="00A22D05" w:rsidRDefault="00033DF3" w:rsidP="006F2CD5">
            <w:pPr>
              <w:pStyle w:val="NoSpacing"/>
              <w:rPr>
                <w:rFonts w:asciiTheme="minorHAnsi" w:hAnsiTheme="minorHAnsi" w:cstheme="minorHAnsi"/>
                <w:lang w:eastAsia="en-AU"/>
              </w:rPr>
            </w:pPr>
            <w:r>
              <w:rPr>
                <w:rFonts w:asciiTheme="minorHAnsi" w:hAnsiTheme="minorHAnsi" w:cstheme="minorHAnsi"/>
                <w:lang w:eastAsia="en-AU"/>
              </w:rPr>
              <w:t>Construction costs of a new QLD home unit</w:t>
            </w:r>
          </w:p>
        </w:tc>
        <w:tc>
          <w:tcPr>
            <w:tcW w:w="11907" w:type="dxa"/>
            <w:tcBorders>
              <w:top w:val="single" w:sz="4" w:space="0" w:color="auto"/>
              <w:left w:val="nil"/>
              <w:bottom w:val="single" w:sz="4" w:space="0" w:color="auto"/>
              <w:right w:val="single" w:sz="4" w:space="0" w:color="auto"/>
            </w:tcBorders>
            <w:shd w:val="clear" w:color="auto" w:fill="auto"/>
          </w:tcPr>
          <w:p w14:paraId="2A45D06B" w14:textId="77777777" w:rsidR="00033DF3" w:rsidRPr="00031358" w:rsidRDefault="00033DF3" w:rsidP="006F2CD5">
            <w:pPr>
              <w:autoSpaceDE w:val="0"/>
              <w:autoSpaceDN w:val="0"/>
              <w:adjustRightInd w:val="0"/>
              <w:spacing w:after="0" w:line="240" w:lineRule="auto"/>
              <w:rPr>
                <w:rFonts w:eastAsiaTheme="minorHAnsi" w:cs="Calibri"/>
                <w:bCs/>
                <w:color w:val="000000"/>
              </w:rPr>
            </w:pPr>
            <w:r w:rsidRPr="00031358">
              <w:rPr>
                <w:rFonts w:eastAsiaTheme="minorHAnsi" w:cs="Calibri"/>
                <w:bCs/>
                <w:color w:val="000000"/>
              </w:rPr>
              <w:t>It has been suggested that a CFMMEU enterprise agreement added up to 30% extra to the cost of a home unit in Brisbane.</w:t>
            </w:r>
          </w:p>
          <w:p w14:paraId="0A525C5D" w14:textId="29C35F98" w:rsidR="00033DF3" w:rsidRPr="00031358" w:rsidRDefault="00033DF3" w:rsidP="006F2CD5">
            <w:pPr>
              <w:autoSpaceDE w:val="0"/>
              <w:autoSpaceDN w:val="0"/>
              <w:adjustRightInd w:val="0"/>
              <w:spacing w:after="0" w:line="240" w:lineRule="auto"/>
              <w:rPr>
                <w:rFonts w:eastAsiaTheme="minorHAnsi" w:cs="Calibri"/>
                <w:b/>
                <w:bCs/>
                <w:color w:val="000000"/>
              </w:rPr>
            </w:pPr>
            <w:r w:rsidRPr="00031358">
              <w:rPr>
                <w:rFonts w:eastAsiaTheme="minorHAnsi" w:cs="Calibri"/>
                <w:bCs/>
                <w:color w:val="000000"/>
              </w:rPr>
              <w:t>Since the establishment of the Australian Building and Construction Commission (ABCC) what has the ABCC done to contribute to lowering the actual construction costs of a new Queensland home unit?</w:t>
            </w:r>
          </w:p>
        </w:tc>
        <w:tc>
          <w:tcPr>
            <w:tcW w:w="1843" w:type="dxa"/>
            <w:tcBorders>
              <w:top w:val="single" w:sz="4" w:space="0" w:color="auto"/>
              <w:left w:val="nil"/>
              <w:bottom w:val="single" w:sz="4" w:space="0" w:color="auto"/>
              <w:right w:val="single" w:sz="4" w:space="0" w:color="auto"/>
            </w:tcBorders>
            <w:shd w:val="clear" w:color="auto" w:fill="auto"/>
          </w:tcPr>
          <w:p w14:paraId="14AE2225" w14:textId="5B86BB72" w:rsidR="00033DF3" w:rsidRDefault="00033DF3" w:rsidP="006F2CD5">
            <w:pPr>
              <w:tabs>
                <w:tab w:val="left" w:pos="5519"/>
              </w:tabs>
              <w:rPr>
                <w:rFonts w:asciiTheme="minorHAnsi" w:hAnsiTheme="minorHAnsi" w:cstheme="minorHAnsi"/>
                <w:lang w:eastAsia="en-AU"/>
              </w:rPr>
            </w:pPr>
            <w:r>
              <w:rPr>
                <w:rFonts w:asciiTheme="minorHAnsi" w:hAnsiTheme="minorHAnsi" w:cstheme="minorHAnsi"/>
                <w:lang w:eastAsia="en-AU"/>
              </w:rPr>
              <w:t>Wednesday 30 October (written)</w:t>
            </w:r>
          </w:p>
        </w:tc>
      </w:tr>
      <w:tr w:rsidR="00033DF3" w:rsidRPr="00DB0BCC" w14:paraId="790AB669" w14:textId="3BA5DEF4" w:rsidTr="00033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8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2721B08" w14:textId="397DE3C9" w:rsidR="00033DF3" w:rsidRPr="00677EDA" w:rsidRDefault="00033DF3" w:rsidP="006F2CD5">
            <w:pPr>
              <w:rPr>
                <w:rFonts w:asciiTheme="minorHAnsi" w:hAnsiTheme="minorHAnsi" w:cstheme="minorHAnsi"/>
                <w:lang w:eastAsia="en-AU"/>
              </w:rPr>
            </w:pPr>
            <w:r w:rsidRPr="00677EDA">
              <w:rPr>
                <w:rFonts w:asciiTheme="minorHAnsi" w:hAnsiTheme="minorHAnsi" w:cstheme="minorHAnsi"/>
                <w:lang w:eastAsia="en-AU"/>
              </w:rPr>
              <w:t>EEC-SBE19-38</w:t>
            </w:r>
          </w:p>
          <w:p w14:paraId="494B6C21" w14:textId="5E83CABC" w:rsidR="00033DF3" w:rsidRPr="00677EDA" w:rsidRDefault="00033DF3" w:rsidP="006F2CD5">
            <w:pPr>
              <w:rPr>
                <w:rFonts w:asciiTheme="minorHAnsi" w:hAnsiTheme="minorHAnsi" w:cstheme="minorHAnsi"/>
                <w:lang w:eastAsia="en-AU"/>
              </w:rPr>
            </w:pPr>
            <w:r w:rsidRPr="00677EDA">
              <w:rPr>
                <w:rFonts w:asciiTheme="minorHAnsi" w:hAnsiTheme="minorHAnsi" w:cstheme="minorHAnsi"/>
                <w:lang w:eastAsia="en-AU"/>
              </w:rPr>
              <w:t>(written)</w:t>
            </w:r>
          </w:p>
        </w:tc>
        <w:tc>
          <w:tcPr>
            <w:tcW w:w="1560" w:type="dxa"/>
            <w:tcBorders>
              <w:top w:val="single" w:sz="4" w:space="0" w:color="auto"/>
              <w:left w:val="nil"/>
              <w:bottom w:val="single" w:sz="4" w:space="0" w:color="auto"/>
              <w:right w:val="single" w:sz="4" w:space="0" w:color="auto"/>
            </w:tcBorders>
            <w:shd w:val="clear" w:color="auto" w:fill="auto"/>
          </w:tcPr>
          <w:p w14:paraId="6D801144" w14:textId="1642FBF2" w:rsidR="00033DF3" w:rsidRPr="00A22D05" w:rsidRDefault="00033DF3" w:rsidP="006F2CD5">
            <w:pPr>
              <w:rPr>
                <w:rFonts w:asciiTheme="minorHAnsi" w:hAnsiTheme="minorHAnsi" w:cstheme="minorHAnsi"/>
                <w:lang w:eastAsia="en-AU"/>
              </w:rPr>
            </w:pPr>
            <w:r w:rsidRPr="00C60289">
              <w:rPr>
                <w:rFonts w:asciiTheme="minorHAnsi" w:hAnsiTheme="minorHAnsi" w:cstheme="minorHAnsi"/>
                <w:lang w:eastAsia="en-AU"/>
              </w:rPr>
              <w:t>Minister for Industrial Relations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5235164" w14:textId="47B73C07" w:rsidR="00033DF3" w:rsidRPr="00A22D05" w:rsidRDefault="00033DF3" w:rsidP="006F2CD5">
            <w:pPr>
              <w:rPr>
                <w:rFonts w:asciiTheme="minorHAnsi" w:hAnsiTheme="minorHAnsi" w:cstheme="minorHAnsi"/>
              </w:rPr>
            </w:pPr>
            <w:r w:rsidRPr="00A22D05">
              <w:rPr>
                <w:rFonts w:asciiTheme="minorHAnsi" w:hAnsiTheme="minorHAnsi" w:cstheme="minorHAnsi"/>
                <w:bCs/>
              </w:rPr>
              <w:t>Australian Building and Construction Commission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6F6548E" w14:textId="1CE53CA3" w:rsidR="00033DF3" w:rsidRPr="00561316" w:rsidRDefault="00033DF3" w:rsidP="006F2CD5">
            <w:pPr>
              <w:rPr>
                <w:rFonts w:eastAsiaTheme="minorHAnsi" w:cs="Calibri"/>
                <w:b/>
                <w:bCs/>
                <w:color w:val="000000"/>
              </w:rPr>
            </w:pPr>
            <w:r w:rsidRPr="009A4780">
              <w:rPr>
                <w:rFonts w:eastAsiaTheme="minorHAnsi" w:cs="Calibri"/>
                <w:b/>
                <w:bCs/>
                <w:color w:val="000000"/>
              </w:rPr>
              <w:t>ROBERTS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3167C4B" w14:textId="5D7DDB01" w:rsidR="00033DF3" w:rsidRPr="00A22D05" w:rsidRDefault="00033DF3" w:rsidP="006F2CD5">
            <w:pPr>
              <w:pStyle w:val="NoSpacing"/>
              <w:rPr>
                <w:rFonts w:asciiTheme="minorHAnsi" w:hAnsiTheme="minorHAnsi" w:cstheme="minorHAnsi"/>
                <w:lang w:eastAsia="en-AU"/>
              </w:rPr>
            </w:pPr>
            <w:r>
              <w:rPr>
                <w:rFonts w:asciiTheme="minorHAnsi" w:hAnsiTheme="minorHAnsi" w:cstheme="minorHAnsi"/>
                <w:lang w:eastAsia="en-AU"/>
              </w:rPr>
              <w:t>ABCC KPIs</w:t>
            </w:r>
          </w:p>
        </w:tc>
        <w:tc>
          <w:tcPr>
            <w:tcW w:w="11907" w:type="dxa"/>
            <w:tcBorders>
              <w:top w:val="single" w:sz="4" w:space="0" w:color="auto"/>
              <w:left w:val="nil"/>
              <w:bottom w:val="single" w:sz="4" w:space="0" w:color="auto"/>
              <w:right w:val="single" w:sz="4" w:space="0" w:color="auto"/>
            </w:tcBorders>
            <w:shd w:val="clear" w:color="auto" w:fill="auto"/>
          </w:tcPr>
          <w:p w14:paraId="10AAFF46" w14:textId="69246671" w:rsidR="00033DF3" w:rsidRPr="00031358" w:rsidRDefault="00033DF3" w:rsidP="006F2CD5">
            <w:pPr>
              <w:autoSpaceDE w:val="0"/>
              <w:autoSpaceDN w:val="0"/>
              <w:adjustRightInd w:val="0"/>
              <w:spacing w:after="0" w:line="240" w:lineRule="auto"/>
              <w:rPr>
                <w:rFonts w:eastAsiaTheme="minorHAnsi" w:cs="Calibri"/>
                <w:bCs/>
                <w:color w:val="000000"/>
              </w:rPr>
            </w:pPr>
            <w:r w:rsidRPr="00031358">
              <w:rPr>
                <w:rFonts w:eastAsiaTheme="minorHAnsi" w:cs="Calibri"/>
                <w:bCs/>
                <w:color w:val="000000"/>
              </w:rPr>
              <w:t>Please detail what are the ABCC’s KPI’s and the performance of the commission against those.</w:t>
            </w:r>
          </w:p>
        </w:tc>
        <w:tc>
          <w:tcPr>
            <w:tcW w:w="1843" w:type="dxa"/>
            <w:tcBorders>
              <w:top w:val="single" w:sz="4" w:space="0" w:color="auto"/>
              <w:left w:val="nil"/>
              <w:bottom w:val="single" w:sz="4" w:space="0" w:color="auto"/>
              <w:right w:val="single" w:sz="4" w:space="0" w:color="auto"/>
            </w:tcBorders>
            <w:shd w:val="clear" w:color="auto" w:fill="auto"/>
          </w:tcPr>
          <w:p w14:paraId="0B0FD27D" w14:textId="763ADF2A" w:rsidR="00033DF3" w:rsidRDefault="00033DF3" w:rsidP="006F2CD5">
            <w:pPr>
              <w:tabs>
                <w:tab w:val="left" w:pos="5519"/>
              </w:tabs>
              <w:rPr>
                <w:rFonts w:asciiTheme="minorHAnsi" w:hAnsiTheme="minorHAnsi" w:cstheme="minorHAnsi"/>
                <w:lang w:eastAsia="en-AU"/>
              </w:rPr>
            </w:pPr>
            <w:r w:rsidRPr="00FF7EA1">
              <w:rPr>
                <w:rFonts w:asciiTheme="minorHAnsi" w:hAnsiTheme="minorHAnsi" w:cstheme="minorHAnsi"/>
                <w:lang w:eastAsia="en-AU"/>
              </w:rPr>
              <w:t>Wednesday 30 October (written)</w:t>
            </w:r>
          </w:p>
        </w:tc>
      </w:tr>
      <w:tr w:rsidR="00033DF3" w:rsidRPr="00DB0BCC" w14:paraId="52A66A54" w14:textId="3F713F07" w:rsidTr="00033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8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1057D6B" w14:textId="05E93431" w:rsidR="00033DF3" w:rsidRPr="00677EDA" w:rsidRDefault="00033DF3" w:rsidP="006F2CD5">
            <w:pPr>
              <w:rPr>
                <w:rFonts w:asciiTheme="minorHAnsi" w:hAnsiTheme="minorHAnsi" w:cstheme="minorHAnsi"/>
                <w:lang w:eastAsia="en-AU"/>
              </w:rPr>
            </w:pPr>
            <w:r w:rsidRPr="00677EDA">
              <w:rPr>
                <w:rFonts w:asciiTheme="minorHAnsi" w:hAnsiTheme="minorHAnsi" w:cstheme="minorHAnsi"/>
                <w:lang w:eastAsia="en-AU"/>
              </w:rPr>
              <w:t>EEC-SBE19-39</w:t>
            </w:r>
          </w:p>
          <w:p w14:paraId="3EBCC0E2" w14:textId="4AA933A8" w:rsidR="00033DF3" w:rsidRPr="00677EDA" w:rsidRDefault="00033DF3" w:rsidP="006F2CD5">
            <w:pPr>
              <w:rPr>
                <w:rFonts w:asciiTheme="minorHAnsi" w:hAnsiTheme="minorHAnsi" w:cstheme="minorHAnsi"/>
                <w:lang w:eastAsia="en-AU"/>
              </w:rPr>
            </w:pPr>
            <w:r w:rsidRPr="00677EDA">
              <w:rPr>
                <w:rFonts w:asciiTheme="minorHAnsi" w:hAnsiTheme="minorHAnsi" w:cstheme="minorHAnsi"/>
                <w:lang w:eastAsia="en-AU"/>
              </w:rPr>
              <w:t>(written)</w:t>
            </w:r>
          </w:p>
        </w:tc>
        <w:tc>
          <w:tcPr>
            <w:tcW w:w="1560" w:type="dxa"/>
            <w:tcBorders>
              <w:top w:val="single" w:sz="4" w:space="0" w:color="auto"/>
              <w:left w:val="nil"/>
              <w:bottom w:val="single" w:sz="4" w:space="0" w:color="auto"/>
              <w:right w:val="single" w:sz="4" w:space="0" w:color="auto"/>
            </w:tcBorders>
            <w:shd w:val="clear" w:color="auto" w:fill="auto"/>
          </w:tcPr>
          <w:p w14:paraId="6A406641" w14:textId="22C82950" w:rsidR="00033DF3" w:rsidRPr="00A22D05" w:rsidRDefault="00033DF3" w:rsidP="006F2CD5">
            <w:pPr>
              <w:rPr>
                <w:rFonts w:asciiTheme="minorHAnsi" w:hAnsiTheme="minorHAnsi" w:cstheme="minorHAnsi"/>
                <w:lang w:eastAsia="en-AU"/>
              </w:rPr>
            </w:pPr>
            <w:r w:rsidRPr="00C60289">
              <w:rPr>
                <w:rFonts w:asciiTheme="minorHAnsi" w:hAnsiTheme="minorHAnsi" w:cstheme="minorHAnsi"/>
                <w:lang w:eastAsia="en-AU"/>
              </w:rPr>
              <w:t>Minister for Industrial Relations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39FC8BE" w14:textId="0A57F967" w:rsidR="00033DF3" w:rsidRPr="00A22D05" w:rsidRDefault="00033DF3" w:rsidP="00E34C36">
            <w:pPr>
              <w:rPr>
                <w:rFonts w:asciiTheme="minorHAnsi" w:hAnsiTheme="minorHAnsi" w:cstheme="minorHAnsi"/>
              </w:rPr>
            </w:pPr>
            <w:r>
              <w:rPr>
                <w:rFonts w:asciiTheme="minorHAnsi" w:hAnsiTheme="minorHAnsi" w:cstheme="minorHAnsi"/>
              </w:rPr>
              <w:t>Industrial Relations Policy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3E507E6" w14:textId="2153FB87" w:rsidR="00033DF3" w:rsidRPr="00561316" w:rsidRDefault="00033DF3" w:rsidP="006F2CD5">
            <w:pPr>
              <w:rPr>
                <w:rFonts w:eastAsiaTheme="minorHAnsi" w:cs="Calibri"/>
                <w:b/>
                <w:bCs/>
                <w:color w:val="000000"/>
              </w:rPr>
            </w:pPr>
            <w:r w:rsidRPr="009A4780">
              <w:rPr>
                <w:rFonts w:eastAsiaTheme="minorHAnsi" w:cs="Calibri"/>
                <w:b/>
                <w:bCs/>
                <w:color w:val="000000"/>
              </w:rPr>
              <w:t>ROBERTS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46CEB74" w14:textId="526BDBFB" w:rsidR="00033DF3" w:rsidRPr="00A22D05" w:rsidRDefault="00033DF3" w:rsidP="006F2CD5">
            <w:pPr>
              <w:pStyle w:val="NoSpacing"/>
              <w:rPr>
                <w:rFonts w:asciiTheme="minorHAnsi" w:hAnsiTheme="minorHAnsi" w:cstheme="minorHAnsi"/>
                <w:lang w:eastAsia="en-AU"/>
              </w:rPr>
            </w:pPr>
            <w:r>
              <w:rPr>
                <w:rFonts w:asciiTheme="minorHAnsi" w:hAnsiTheme="minorHAnsi" w:cstheme="minorHAnsi"/>
                <w:lang w:eastAsia="en-AU"/>
              </w:rPr>
              <w:t>12 hour shift workers sick leave</w:t>
            </w:r>
          </w:p>
        </w:tc>
        <w:tc>
          <w:tcPr>
            <w:tcW w:w="11907" w:type="dxa"/>
            <w:tcBorders>
              <w:top w:val="single" w:sz="4" w:space="0" w:color="auto"/>
              <w:left w:val="nil"/>
              <w:bottom w:val="single" w:sz="4" w:space="0" w:color="auto"/>
              <w:right w:val="single" w:sz="4" w:space="0" w:color="auto"/>
            </w:tcBorders>
            <w:shd w:val="clear" w:color="auto" w:fill="auto"/>
          </w:tcPr>
          <w:p w14:paraId="64DFAB86" w14:textId="44A06978" w:rsidR="00033DF3" w:rsidRPr="00031358" w:rsidRDefault="00033DF3" w:rsidP="00855DCA">
            <w:pPr>
              <w:autoSpaceDE w:val="0"/>
              <w:autoSpaceDN w:val="0"/>
              <w:adjustRightInd w:val="0"/>
              <w:spacing w:after="0" w:line="240" w:lineRule="auto"/>
              <w:rPr>
                <w:rFonts w:eastAsiaTheme="minorHAnsi" w:cs="Calibri"/>
                <w:lang w:val="en-GB"/>
              </w:rPr>
            </w:pPr>
            <w:r w:rsidRPr="00031358">
              <w:rPr>
                <w:rFonts w:eastAsiaTheme="minorHAnsi" w:cs="Calibri"/>
                <w:lang w:val="en-GB"/>
              </w:rPr>
              <w:t xml:space="preserve">The recent Federal Court decision regarding 12 hour shift workers under the Fair Work Act being entitled to 10 days sick leave at the shift rate under the National Employment Standards (NES) may cost many employers dearly. </w:t>
            </w:r>
          </w:p>
          <w:p w14:paraId="4191A65E" w14:textId="73C41682" w:rsidR="00033DF3" w:rsidRPr="00031358" w:rsidRDefault="00033DF3" w:rsidP="00855DCA">
            <w:pPr>
              <w:autoSpaceDE w:val="0"/>
              <w:autoSpaceDN w:val="0"/>
              <w:adjustRightInd w:val="0"/>
              <w:spacing w:after="0" w:line="240" w:lineRule="auto"/>
              <w:rPr>
                <w:rFonts w:eastAsiaTheme="minorHAnsi" w:cs="Calibri"/>
                <w:b/>
                <w:bCs/>
                <w:color w:val="000000"/>
              </w:rPr>
            </w:pPr>
            <w:r w:rsidRPr="00031358">
              <w:rPr>
                <w:rFonts w:eastAsiaTheme="minorHAnsi" w:cs="Calibri"/>
                <w:lang w:val="en-GB"/>
              </w:rPr>
              <w:t>Would you agree that the court's decision was inconsistent with industry practice, and that it will have, as the Australian Industry Group put it: 11substantial cost implications" for a large number of employers if the decision stands?</w:t>
            </w:r>
          </w:p>
        </w:tc>
        <w:tc>
          <w:tcPr>
            <w:tcW w:w="1843" w:type="dxa"/>
            <w:tcBorders>
              <w:top w:val="single" w:sz="4" w:space="0" w:color="auto"/>
              <w:left w:val="nil"/>
              <w:bottom w:val="single" w:sz="4" w:space="0" w:color="auto"/>
              <w:right w:val="single" w:sz="4" w:space="0" w:color="auto"/>
            </w:tcBorders>
            <w:shd w:val="clear" w:color="auto" w:fill="auto"/>
          </w:tcPr>
          <w:p w14:paraId="0BA84D34" w14:textId="4B9034AF" w:rsidR="00033DF3" w:rsidRDefault="00033DF3" w:rsidP="006F2CD5">
            <w:pPr>
              <w:tabs>
                <w:tab w:val="left" w:pos="5519"/>
              </w:tabs>
              <w:rPr>
                <w:rFonts w:asciiTheme="minorHAnsi" w:hAnsiTheme="minorHAnsi" w:cstheme="minorHAnsi"/>
                <w:lang w:eastAsia="en-AU"/>
              </w:rPr>
            </w:pPr>
            <w:r w:rsidRPr="00FF7EA1">
              <w:rPr>
                <w:rFonts w:asciiTheme="minorHAnsi" w:hAnsiTheme="minorHAnsi" w:cstheme="minorHAnsi"/>
                <w:lang w:eastAsia="en-AU"/>
              </w:rPr>
              <w:t>Wednesday 30 October (written)</w:t>
            </w:r>
          </w:p>
        </w:tc>
      </w:tr>
      <w:tr w:rsidR="00033DF3" w:rsidRPr="00DB0BCC" w14:paraId="2FFFD597" w14:textId="6963A12C" w:rsidTr="00033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8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683E6A0" w14:textId="49145389" w:rsidR="00033DF3" w:rsidRPr="00677EDA" w:rsidRDefault="00033DF3" w:rsidP="006F2CD5">
            <w:pPr>
              <w:rPr>
                <w:rFonts w:asciiTheme="minorHAnsi" w:hAnsiTheme="minorHAnsi" w:cstheme="minorHAnsi"/>
                <w:lang w:eastAsia="en-AU"/>
              </w:rPr>
            </w:pPr>
            <w:r w:rsidRPr="00677EDA">
              <w:rPr>
                <w:rFonts w:asciiTheme="minorHAnsi" w:hAnsiTheme="minorHAnsi" w:cstheme="minorHAnsi"/>
                <w:lang w:eastAsia="en-AU"/>
              </w:rPr>
              <w:t>EEC-SBE19-40</w:t>
            </w:r>
          </w:p>
          <w:p w14:paraId="5549F952" w14:textId="03E3B934" w:rsidR="00033DF3" w:rsidRPr="00677EDA" w:rsidRDefault="00033DF3" w:rsidP="006F2CD5">
            <w:pPr>
              <w:rPr>
                <w:rFonts w:asciiTheme="minorHAnsi" w:hAnsiTheme="minorHAnsi" w:cstheme="minorHAnsi"/>
                <w:lang w:eastAsia="en-AU"/>
              </w:rPr>
            </w:pPr>
            <w:r w:rsidRPr="00677EDA">
              <w:rPr>
                <w:rFonts w:asciiTheme="minorHAnsi" w:hAnsiTheme="minorHAnsi" w:cstheme="minorHAnsi"/>
                <w:lang w:eastAsia="en-AU"/>
              </w:rPr>
              <w:t>(written)</w:t>
            </w:r>
          </w:p>
        </w:tc>
        <w:tc>
          <w:tcPr>
            <w:tcW w:w="1560" w:type="dxa"/>
            <w:tcBorders>
              <w:top w:val="single" w:sz="4" w:space="0" w:color="auto"/>
              <w:left w:val="nil"/>
              <w:bottom w:val="single" w:sz="4" w:space="0" w:color="auto"/>
              <w:right w:val="single" w:sz="4" w:space="0" w:color="auto"/>
            </w:tcBorders>
            <w:shd w:val="clear" w:color="auto" w:fill="auto"/>
          </w:tcPr>
          <w:p w14:paraId="11EEB2B5" w14:textId="73E5B6F4" w:rsidR="00033DF3" w:rsidRPr="00A22D05" w:rsidRDefault="00033DF3" w:rsidP="006F2CD5">
            <w:pPr>
              <w:rPr>
                <w:rFonts w:asciiTheme="minorHAnsi" w:hAnsiTheme="minorHAnsi" w:cstheme="minorHAnsi"/>
                <w:lang w:eastAsia="en-AU"/>
              </w:rPr>
            </w:pPr>
            <w:r w:rsidRPr="00A22D05">
              <w:rPr>
                <w:rFonts w:asciiTheme="minorHAnsi" w:hAnsiTheme="minorHAnsi" w:cstheme="minorHAnsi"/>
                <w:lang w:eastAsia="en-AU"/>
              </w:rPr>
              <w:t>Minister for Industrial Relations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D4A7D28" w14:textId="466112B7" w:rsidR="00033DF3" w:rsidRPr="00A22D05" w:rsidRDefault="00033DF3" w:rsidP="00E34C36">
            <w:pPr>
              <w:rPr>
                <w:rFonts w:asciiTheme="minorHAnsi" w:hAnsiTheme="minorHAnsi" w:cstheme="minorHAnsi"/>
              </w:rPr>
            </w:pPr>
            <w:r>
              <w:rPr>
                <w:rFonts w:asciiTheme="minorHAnsi" w:hAnsiTheme="minorHAnsi" w:cstheme="minorHAnsi"/>
              </w:rPr>
              <w:t>Industrial Relations Policy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DB0323B" w14:textId="2DE53A5E" w:rsidR="00033DF3" w:rsidRPr="00561316" w:rsidRDefault="00033DF3" w:rsidP="006F2CD5">
            <w:pPr>
              <w:rPr>
                <w:rFonts w:eastAsiaTheme="minorHAnsi" w:cs="Calibri"/>
                <w:b/>
                <w:bCs/>
                <w:color w:val="000000"/>
              </w:rPr>
            </w:pPr>
            <w:r w:rsidRPr="009A4780">
              <w:rPr>
                <w:rFonts w:eastAsiaTheme="minorHAnsi" w:cs="Calibri"/>
                <w:b/>
                <w:bCs/>
                <w:color w:val="000000"/>
              </w:rPr>
              <w:t>ROBERTS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B84054E" w14:textId="7FF4970B" w:rsidR="00033DF3" w:rsidRPr="00A22D05" w:rsidRDefault="00033DF3" w:rsidP="006F2CD5">
            <w:pPr>
              <w:pStyle w:val="NoSpacing"/>
              <w:rPr>
                <w:rFonts w:asciiTheme="minorHAnsi" w:hAnsiTheme="minorHAnsi" w:cstheme="minorHAnsi"/>
                <w:lang w:eastAsia="en-AU"/>
              </w:rPr>
            </w:pPr>
            <w:r>
              <w:rPr>
                <w:rFonts w:asciiTheme="minorHAnsi" w:hAnsiTheme="minorHAnsi" w:cstheme="minorHAnsi"/>
                <w:lang w:eastAsia="en-AU"/>
              </w:rPr>
              <w:t>Recent Court decision regarding 12 hour shift workers under Fair Work Act</w:t>
            </w:r>
          </w:p>
        </w:tc>
        <w:tc>
          <w:tcPr>
            <w:tcW w:w="11907" w:type="dxa"/>
            <w:tcBorders>
              <w:top w:val="single" w:sz="4" w:space="0" w:color="auto"/>
              <w:left w:val="nil"/>
              <w:bottom w:val="single" w:sz="4" w:space="0" w:color="auto"/>
              <w:right w:val="single" w:sz="4" w:space="0" w:color="auto"/>
            </w:tcBorders>
            <w:shd w:val="clear" w:color="auto" w:fill="auto"/>
          </w:tcPr>
          <w:p w14:paraId="42CC758D" w14:textId="3BC6C5B3" w:rsidR="00033DF3" w:rsidRPr="00031358" w:rsidRDefault="00033DF3" w:rsidP="00855DCA">
            <w:pPr>
              <w:autoSpaceDE w:val="0"/>
              <w:autoSpaceDN w:val="0"/>
              <w:adjustRightInd w:val="0"/>
              <w:spacing w:after="0" w:line="240" w:lineRule="auto"/>
              <w:rPr>
                <w:rFonts w:eastAsiaTheme="minorHAnsi" w:cs="Calibri"/>
                <w:b/>
                <w:bCs/>
                <w:color w:val="000000"/>
              </w:rPr>
            </w:pPr>
            <w:r w:rsidRPr="00031358">
              <w:rPr>
                <w:rFonts w:eastAsiaTheme="minorHAnsi" w:cs="Calibri"/>
                <w:lang w:val="en-GB"/>
              </w:rPr>
              <w:t>What is the Government doing about this case and how are they mitigating the damage from this case?</w:t>
            </w:r>
          </w:p>
        </w:tc>
        <w:tc>
          <w:tcPr>
            <w:tcW w:w="1843" w:type="dxa"/>
            <w:tcBorders>
              <w:top w:val="single" w:sz="4" w:space="0" w:color="auto"/>
              <w:left w:val="nil"/>
              <w:bottom w:val="single" w:sz="4" w:space="0" w:color="auto"/>
              <w:right w:val="single" w:sz="4" w:space="0" w:color="auto"/>
            </w:tcBorders>
            <w:shd w:val="clear" w:color="auto" w:fill="auto"/>
          </w:tcPr>
          <w:p w14:paraId="38C67193" w14:textId="76420319" w:rsidR="00033DF3" w:rsidRDefault="00033DF3" w:rsidP="006F2CD5">
            <w:pPr>
              <w:tabs>
                <w:tab w:val="left" w:pos="5519"/>
              </w:tabs>
              <w:rPr>
                <w:rFonts w:asciiTheme="minorHAnsi" w:hAnsiTheme="minorHAnsi" w:cstheme="minorHAnsi"/>
                <w:lang w:eastAsia="en-AU"/>
              </w:rPr>
            </w:pPr>
            <w:r>
              <w:rPr>
                <w:rFonts w:asciiTheme="minorHAnsi" w:hAnsiTheme="minorHAnsi" w:cstheme="minorHAnsi"/>
                <w:lang w:eastAsia="en-AU"/>
              </w:rPr>
              <w:t>Wednesday 30 October (written)</w:t>
            </w:r>
          </w:p>
        </w:tc>
      </w:tr>
      <w:tr w:rsidR="00033DF3" w:rsidRPr="00DB0BCC" w14:paraId="7B6D8162" w14:textId="42075015" w:rsidTr="00033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8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3EEE932" w14:textId="76EB001F" w:rsidR="00033DF3" w:rsidRPr="00677EDA" w:rsidRDefault="00033DF3" w:rsidP="003619ED">
            <w:pPr>
              <w:rPr>
                <w:rFonts w:asciiTheme="minorHAnsi" w:hAnsiTheme="minorHAnsi" w:cstheme="minorHAnsi"/>
                <w:lang w:eastAsia="en-AU"/>
              </w:rPr>
            </w:pPr>
            <w:r w:rsidRPr="00677EDA">
              <w:rPr>
                <w:rFonts w:asciiTheme="minorHAnsi" w:hAnsiTheme="minorHAnsi" w:cstheme="minorHAnsi"/>
                <w:lang w:eastAsia="en-AU"/>
              </w:rPr>
              <w:lastRenderedPageBreak/>
              <w:t>EEC-SBE19-41</w:t>
            </w:r>
          </w:p>
          <w:p w14:paraId="6EA41EFF" w14:textId="2BA39EC8" w:rsidR="00033DF3" w:rsidRPr="00677EDA" w:rsidRDefault="00033DF3" w:rsidP="003619ED">
            <w:pPr>
              <w:rPr>
                <w:rFonts w:asciiTheme="minorHAnsi" w:hAnsiTheme="minorHAnsi" w:cstheme="minorHAnsi"/>
                <w:lang w:eastAsia="en-AU"/>
              </w:rPr>
            </w:pPr>
            <w:r w:rsidRPr="00677EDA">
              <w:rPr>
                <w:rFonts w:asciiTheme="minorHAnsi" w:hAnsiTheme="minorHAnsi" w:cstheme="minorHAnsi"/>
                <w:lang w:eastAsia="en-AU"/>
              </w:rPr>
              <w:t>(written)</w:t>
            </w:r>
          </w:p>
        </w:tc>
        <w:tc>
          <w:tcPr>
            <w:tcW w:w="1560" w:type="dxa"/>
            <w:tcBorders>
              <w:top w:val="single" w:sz="4" w:space="0" w:color="auto"/>
              <w:left w:val="nil"/>
              <w:bottom w:val="single" w:sz="4" w:space="0" w:color="auto"/>
              <w:right w:val="single" w:sz="4" w:space="0" w:color="auto"/>
            </w:tcBorders>
            <w:shd w:val="clear" w:color="auto" w:fill="auto"/>
          </w:tcPr>
          <w:p w14:paraId="2946096F" w14:textId="594245BA" w:rsidR="00033DF3" w:rsidRPr="0056361C" w:rsidRDefault="00033DF3" w:rsidP="00D77DDA">
            <w:pPr>
              <w:rPr>
                <w:rFonts w:asciiTheme="minorHAnsi" w:hAnsiTheme="minorHAnsi" w:cstheme="minorHAnsi"/>
                <w:lang w:eastAsia="en-AU"/>
              </w:rPr>
            </w:pPr>
            <w:r w:rsidRPr="0056361C">
              <w:rPr>
                <w:rFonts w:asciiTheme="minorHAnsi" w:hAnsiTheme="minorHAnsi" w:cstheme="minorHAnsi"/>
                <w:lang w:eastAsia="en-AU"/>
              </w:rPr>
              <w:t>Minister for Industrial Relations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EE4B745" w14:textId="3AF2822C" w:rsidR="00033DF3" w:rsidRDefault="00033DF3" w:rsidP="00D77DDA">
            <w:pPr>
              <w:rPr>
                <w:rFonts w:asciiTheme="minorHAnsi" w:hAnsiTheme="minorHAnsi" w:cstheme="minorHAnsi"/>
              </w:rPr>
            </w:pPr>
            <w:r>
              <w:rPr>
                <w:rFonts w:asciiTheme="minorHAnsi" w:hAnsiTheme="minorHAnsi" w:cstheme="minorHAnsi"/>
              </w:rPr>
              <w:t>WHS Policy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757CB01" w14:textId="33098A7B" w:rsidR="00033DF3" w:rsidRDefault="00033DF3" w:rsidP="00D77DDA">
            <w:pPr>
              <w:rPr>
                <w:rFonts w:eastAsiaTheme="minorHAnsi" w:cs="Calibri"/>
                <w:b/>
                <w:bCs/>
                <w:color w:val="000000"/>
              </w:rPr>
            </w:pPr>
            <w:r>
              <w:rPr>
                <w:rFonts w:eastAsiaTheme="minorHAnsi" w:cs="Calibri"/>
                <w:b/>
                <w:bCs/>
                <w:color w:val="000000"/>
              </w:rPr>
              <w:t>PRATT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E139F6E" w14:textId="24869C4F" w:rsidR="00033DF3" w:rsidRDefault="00033DF3" w:rsidP="00D77DDA">
            <w:pPr>
              <w:pStyle w:val="NoSpacing"/>
              <w:rPr>
                <w:rFonts w:asciiTheme="minorHAnsi" w:hAnsiTheme="minorHAnsi" w:cstheme="minorHAnsi"/>
                <w:lang w:eastAsia="en-AU"/>
              </w:rPr>
            </w:pPr>
            <w:r>
              <w:rPr>
                <w:rFonts w:asciiTheme="minorHAnsi" w:hAnsiTheme="minorHAnsi" w:cstheme="minorHAnsi"/>
                <w:lang w:eastAsia="en-AU"/>
              </w:rPr>
              <w:t>Senate inquiry into industrial deaths in Australia – Implementation of recommendations</w:t>
            </w:r>
          </w:p>
        </w:tc>
        <w:tc>
          <w:tcPr>
            <w:tcW w:w="11907" w:type="dxa"/>
            <w:tcBorders>
              <w:top w:val="single" w:sz="4" w:space="0" w:color="auto"/>
              <w:left w:val="nil"/>
              <w:bottom w:val="single" w:sz="4" w:space="0" w:color="auto"/>
              <w:right w:val="single" w:sz="4" w:space="0" w:color="auto"/>
            </w:tcBorders>
            <w:shd w:val="clear" w:color="auto" w:fill="auto"/>
          </w:tcPr>
          <w:p w14:paraId="67DB6ABF" w14:textId="77777777" w:rsidR="00033DF3" w:rsidRPr="00031358" w:rsidRDefault="00033DF3" w:rsidP="00B532D5">
            <w:pPr>
              <w:rPr>
                <w:rFonts w:eastAsiaTheme="minorHAnsi"/>
                <w:iCs/>
                <w:lang w:val="en"/>
              </w:rPr>
            </w:pPr>
            <w:r w:rsidRPr="00031358">
              <w:rPr>
                <w:iCs/>
                <w:lang w:val="en"/>
              </w:rPr>
              <w:t xml:space="preserve">The Senate Standing Committee on Education &amp; Employment conducted an inquiry into the framework surrounding the prevention, investigation and prosecution of industrial deaths in Australia </w:t>
            </w:r>
            <w:proofErr w:type="gramStart"/>
            <w:r w:rsidRPr="00031358">
              <w:rPr>
                <w:iCs/>
                <w:lang w:val="en"/>
              </w:rPr>
              <w:t>an</w:t>
            </w:r>
            <w:proofErr w:type="gramEnd"/>
            <w:r w:rsidRPr="00031358">
              <w:rPr>
                <w:iCs/>
                <w:lang w:val="en"/>
              </w:rPr>
              <w:t xml:space="preserve"> reported on 17 October 2018. </w:t>
            </w:r>
          </w:p>
          <w:p w14:paraId="433108E0" w14:textId="3C47085C" w:rsidR="00033DF3" w:rsidRPr="00031358" w:rsidRDefault="00033DF3" w:rsidP="00B532D5">
            <w:pPr>
              <w:rPr>
                <w:iCs/>
                <w:lang w:val="en"/>
              </w:rPr>
            </w:pPr>
            <w:r w:rsidRPr="00031358">
              <w:rPr>
                <w:iCs/>
                <w:lang w:val="en"/>
              </w:rPr>
              <w:t>The Government response was tabled on 20 December 2018.</w:t>
            </w:r>
          </w:p>
          <w:p w14:paraId="4B2E54DD" w14:textId="77777777" w:rsidR="00033DF3" w:rsidRPr="00031358" w:rsidRDefault="00033DF3" w:rsidP="00B532D5">
            <w:pPr>
              <w:pStyle w:val="ListParagraph"/>
              <w:numPr>
                <w:ilvl w:val="0"/>
                <w:numId w:val="24"/>
              </w:numPr>
              <w:contextualSpacing w:val="0"/>
              <w:rPr>
                <w:iCs/>
                <w:lang w:val="en"/>
              </w:rPr>
            </w:pPr>
            <w:r w:rsidRPr="00031358">
              <w:rPr>
                <w:iCs/>
                <w:lang w:val="en"/>
              </w:rPr>
              <w:t>Please provide the committee with an update on how the implementation of the 23 recommendations is going?</w:t>
            </w:r>
          </w:p>
          <w:p w14:paraId="01D83667" w14:textId="1C8A401E" w:rsidR="00033DF3" w:rsidRPr="00031358" w:rsidRDefault="00033DF3" w:rsidP="00B532D5">
            <w:pPr>
              <w:pStyle w:val="ListParagraph"/>
              <w:numPr>
                <w:ilvl w:val="0"/>
                <w:numId w:val="24"/>
              </w:numPr>
              <w:contextualSpacing w:val="0"/>
              <w:rPr>
                <w:i/>
                <w:iCs/>
                <w:lang w:val="en"/>
              </w:rPr>
            </w:pPr>
            <w:r w:rsidRPr="00031358">
              <w:rPr>
                <w:iCs/>
                <w:lang w:val="en"/>
              </w:rPr>
              <w:t>Specifically, can COMCARE provide the committee with an update of how the implementation of recommendations is going in each state and territory?</w:t>
            </w:r>
          </w:p>
        </w:tc>
        <w:tc>
          <w:tcPr>
            <w:tcW w:w="1843" w:type="dxa"/>
            <w:tcBorders>
              <w:top w:val="single" w:sz="4" w:space="0" w:color="auto"/>
              <w:left w:val="nil"/>
              <w:bottom w:val="single" w:sz="4" w:space="0" w:color="auto"/>
              <w:right w:val="single" w:sz="4" w:space="0" w:color="auto"/>
            </w:tcBorders>
            <w:shd w:val="clear" w:color="auto" w:fill="auto"/>
          </w:tcPr>
          <w:p w14:paraId="5EABAF36" w14:textId="3BA5F994" w:rsidR="00033DF3" w:rsidRDefault="00033DF3" w:rsidP="00D77DDA">
            <w:pPr>
              <w:tabs>
                <w:tab w:val="left" w:pos="5519"/>
              </w:tabs>
              <w:rPr>
                <w:rFonts w:asciiTheme="minorHAnsi" w:hAnsiTheme="minorHAnsi" w:cstheme="minorHAnsi"/>
                <w:lang w:eastAsia="en-AU"/>
              </w:rPr>
            </w:pPr>
            <w:r>
              <w:rPr>
                <w:rFonts w:asciiTheme="minorHAnsi" w:hAnsiTheme="minorHAnsi" w:cstheme="minorHAnsi"/>
                <w:lang w:eastAsia="en-AU"/>
              </w:rPr>
              <w:t>Friday 1 November (written)</w:t>
            </w:r>
          </w:p>
        </w:tc>
      </w:tr>
      <w:tr w:rsidR="00033DF3" w:rsidRPr="00DB0BCC" w14:paraId="48300EE4" w14:textId="3AC7A099" w:rsidTr="00033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8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6D5DED4" w14:textId="4EB1064B" w:rsidR="00033DF3" w:rsidRPr="00677EDA" w:rsidRDefault="00033DF3" w:rsidP="003619ED">
            <w:pPr>
              <w:rPr>
                <w:rFonts w:asciiTheme="minorHAnsi" w:hAnsiTheme="minorHAnsi" w:cstheme="minorHAnsi"/>
                <w:lang w:eastAsia="en-AU"/>
              </w:rPr>
            </w:pPr>
            <w:r w:rsidRPr="00677EDA">
              <w:rPr>
                <w:rFonts w:asciiTheme="minorHAnsi" w:hAnsiTheme="minorHAnsi" w:cstheme="minorHAnsi"/>
                <w:lang w:eastAsia="en-AU"/>
              </w:rPr>
              <w:t>EEC-SBE19-42</w:t>
            </w:r>
          </w:p>
          <w:p w14:paraId="3A085D59" w14:textId="21EDA177" w:rsidR="00033DF3" w:rsidRPr="00677EDA" w:rsidRDefault="00033DF3" w:rsidP="003619ED">
            <w:pPr>
              <w:rPr>
                <w:rFonts w:asciiTheme="minorHAnsi" w:hAnsiTheme="minorHAnsi" w:cstheme="minorHAnsi"/>
                <w:lang w:eastAsia="en-AU"/>
              </w:rPr>
            </w:pPr>
            <w:r w:rsidRPr="00677EDA">
              <w:rPr>
                <w:rFonts w:asciiTheme="minorHAnsi" w:hAnsiTheme="minorHAnsi" w:cstheme="minorHAnsi"/>
                <w:lang w:eastAsia="en-AU"/>
              </w:rPr>
              <w:t>(written)</w:t>
            </w:r>
          </w:p>
        </w:tc>
        <w:tc>
          <w:tcPr>
            <w:tcW w:w="1560" w:type="dxa"/>
            <w:tcBorders>
              <w:top w:val="single" w:sz="4" w:space="0" w:color="auto"/>
              <w:left w:val="nil"/>
              <w:bottom w:val="single" w:sz="4" w:space="0" w:color="auto"/>
              <w:right w:val="single" w:sz="4" w:space="0" w:color="auto"/>
            </w:tcBorders>
            <w:shd w:val="clear" w:color="auto" w:fill="auto"/>
          </w:tcPr>
          <w:p w14:paraId="6DF1F293" w14:textId="708FC9F3" w:rsidR="00033DF3" w:rsidRPr="00A22D05" w:rsidRDefault="00033DF3" w:rsidP="00D77DDA">
            <w:pPr>
              <w:rPr>
                <w:rFonts w:asciiTheme="minorHAnsi" w:hAnsiTheme="minorHAnsi" w:cstheme="minorHAnsi"/>
                <w:lang w:eastAsia="en-AU"/>
              </w:rPr>
            </w:pPr>
            <w:r w:rsidRPr="0056361C">
              <w:rPr>
                <w:rFonts w:asciiTheme="minorHAnsi" w:hAnsiTheme="minorHAnsi" w:cstheme="minorHAnsi"/>
                <w:lang w:eastAsia="en-AU"/>
              </w:rPr>
              <w:t>Minister for Industrial Relations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F3EA09" w14:textId="6D4A570E" w:rsidR="00033DF3" w:rsidRDefault="00033DF3" w:rsidP="00D77DDA">
            <w:pPr>
              <w:rPr>
                <w:rFonts w:asciiTheme="minorHAnsi" w:hAnsiTheme="minorHAnsi" w:cstheme="minorHAnsi"/>
              </w:rPr>
            </w:pPr>
            <w:r>
              <w:rPr>
                <w:rFonts w:asciiTheme="minorHAnsi" w:hAnsiTheme="minorHAnsi" w:cstheme="minorHAnsi"/>
              </w:rPr>
              <w:t>WHS Policy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9664632" w14:textId="3D10D0AB" w:rsidR="00033DF3" w:rsidRPr="009A4780" w:rsidRDefault="00033DF3" w:rsidP="00D77DDA">
            <w:pPr>
              <w:rPr>
                <w:rFonts w:eastAsiaTheme="minorHAnsi" w:cs="Calibri"/>
                <w:b/>
                <w:bCs/>
                <w:color w:val="000000"/>
              </w:rPr>
            </w:pPr>
            <w:r>
              <w:rPr>
                <w:rFonts w:eastAsiaTheme="minorHAnsi" w:cs="Calibri"/>
                <w:b/>
                <w:bCs/>
                <w:color w:val="000000"/>
              </w:rPr>
              <w:t>FARUQI</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39FA76E" w14:textId="4DFBBE2D" w:rsidR="00033DF3" w:rsidRDefault="00033DF3" w:rsidP="00D77DDA">
            <w:pPr>
              <w:pStyle w:val="NoSpacing"/>
              <w:rPr>
                <w:rFonts w:asciiTheme="minorHAnsi" w:hAnsiTheme="minorHAnsi" w:cstheme="minorHAnsi"/>
                <w:lang w:eastAsia="en-AU"/>
              </w:rPr>
            </w:pPr>
            <w:r>
              <w:rPr>
                <w:rFonts w:asciiTheme="minorHAnsi" w:hAnsiTheme="minorHAnsi" w:cstheme="minorHAnsi"/>
                <w:lang w:eastAsia="en-AU"/>
              </w:rPr>
              <w:t>Senate inquiry into industrial deaths in Australia – Implementation of recommendations</w:t>
            </w:r>
          </w:p>
        </w:tc>
        <w:tc>
          <w:tcPr>
            <w:tcW w:w="11907" w:type="dxa"/>
            <w:tcBorders>
              <w:top w:val="single" w:sz="4" w:space="0" w:color="auto"/>
              <w:left w:val="nil"/>
              <w:bottom w:val="single" w:sz="4" w:space="0" w:color="auto"/>
              <w:right w:val="single" w:sz="4" w:space="0" w:color="auto"/>
            </w:tcBorders>
            <w:shd w:val="clear" w:color="auto" w:fill="auto"/>
          </w:tcPr>
          <w:p w14:paraId="2EE71ACD" w14:textId="0DF83E26" w:rsidR="00033DF3" w:rsidRPr="00031358" w:rsidRDefault="00033DF3" w:rsidP="00D77DDA">
            <w:pPr>
              <w:spacing w:after="0"/>
              <w:rPr>
                <w:rFonts w:asciiTheme="minorHAnsi" w:hAnsiTheme="minorHAnsi" w:cstheme="minorHAnsi"/>
              </w:rPr>
            </w:pPr>
            <w:r w:rsidRPr="00031358">
              <w:rPr>
                <w:rFonts w:asciiTheme="minorHAnsi" w:hAnsiTheme="minorHAnsi" w:cstheme="minorHAnsi"/>
              </w:rPr>
              <w:t xml:space="preserve">The Senate conducted an </w:t>
            </w:r>
            <w:hyperlink r:id="rId9" w:history="1">
              <w:r w:rsidRPr="00031358">
                <w:rPr>
                  <w:rStyle w:val="Hyperlink"/>
                  <w:rFonts w:asciiTheme="minorHAnsi" w:hAnsiTheme="minorHAnsi" w:cstheme="minorHAnsi"/>
                </w:rPr>
                <w:t>inquiry into industrial deaths</w:t>
              </w:r>
            </w:hyperlink>
            <w:r w:rsidRPr="00031358">
              <w:rPr>
                <w:rFonts w:asciiTheme="minorHAnsi" w:hAnsiTheme="minorHAnsi" w:cstheme="minorHAnsi"/>
              </w:rPr>
              <w:t xml:space="preserve">. I sat on that inquiry and just wanted to follow-up on the implementation of some of the recommendations of that inquiry. The Government accepted a number of recommendations and committed to working with Safe Work Australia to improve support for families, including establishing a best practice model for centralised, timely and high quality family liaison, and transparent services provided by trained and sensitive professionals. What is the progress on this?  </w:t>
            </w:r>
          </w:p>
        </w:tc>
        <w:tc>
          <w:tcPr>
            <w:tcW w:w="1843" w:type="dxa"/>
            <w:tcBorders>
              <w:top w:val="single" w:sz="4" w:space="0" w:color="auto"/>
              <w:left w:val="nil"/>
              <w:bottom w:val="single" w:sz="4" w:space="0" w:color="auto"/>
              <w:right w:val="single" w:sz="4" w:space="0" w:color="auto"/>
            </w:tcBorders>
            <w:shd w:val="clear" w:color="auto" w:fill="auto"/>
          </w:tcPr>
          <w:p w14:paraId="72FBFD44" w14:textId="1EF5781C" w:rsidR="00033DF3" w:rsidRDefault="00033DF3" w:rsidP="00D77DDA">
            <w:pPr>
              <w:tabs>
                <w:tab w:val="left" w:pos="5519"/>
              </w:tabs>
              <w:rPr>
                <w:rFonts w:asciiTheme="minorHAnsi" w:hAnsiTheme="minorHAnsi" w:cstheme="minorHAnsi"/>
                <w:lang w:eastAsia="en-AU"/>
              </w:rPr>
            </w:pPr>
            <w:r>
              <w:rPr>
                <w:rFonts w:asciiTheme="minorHAnsi" w:hAnsiTheme="minorHAnsi" w:cstheme="minorHAnsi"/>
                <w:lang w:eastAsia="en-AU"/>
              </w:rPr>
              <w:t>Friday 1 November (written)</w:t>
            </w:r>
          </w:p>
        </w:tc>
      </w:tr>
      <w:tr w:rsidR="00033DF3" w:rsidRPr="00DB0BCC" w14:paraId="66AB9FE3" w14:textId="2D9CF641" w:rsidTr="00033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8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24D94D30" w14:textId="6F1F7232" w:rsidR="00033DF3" w:rsidRDefault="00033DF3" w:rsidP="00D77DDA">
            <w:pPr>
              <w:rPr>
                <w:rFonts w:asciiTheme="minorHAnsi" w:hAnsiTheme="minorHAnsi" w:cstheme="minorHAnsi"/>
                <w:lang w:eastAsia="en-AU"/>
              </w:rPr>
            </w:pPr>
            <w:r w:rsidRPr="001858C2">
              <w:rPr>
                <w:rFonts w:asciiTheme="minorHAnsi" w:hAnsiTheme="minorHAnsi" w:cstheme="minorHAnsi"/>
                <w:lang w:eastAsia="en-AU"/>
              </w:rPr>
              <w:t>EEC-SBE19-43 (written)</w:t>
            </w:r>
          </w:p>
          <w:p w14:paraId="07F2391E" w14:textId="3F72E58E" w:rsidR="00033DF3" w:rsidRPr="00677EDA" w:rsidRDefault="00033DF3" w:rsidP="00D77DDA">
            <w:pPr>
              <w:rPr>
                <w:rFonts w:asciiTheme="minorHAnsi" w:hAnsiTheme="minorHAnsi" w:cstheme="minorHAnsi"/>
                <w:lang w:eastAsia="en-AU"/>
              </w:rPr>
            </w:pPr>
            <w:r>
              <w:rPr>
                <w:rFonts w:asciiTheme="minorHAnsi" w:hAnsiTheme="minorHAnsi" w:cstheme="minorHAnsi"/>
                <w:lang w:eastAsia="en-AU"/>
              </w:rPr>
              <w:t>SQ19-001454</w:t>
            </w:r>
          </w:p>
        </w:tc>
        <w:tc>
          <w:tcPr>
            <w:tcW w:w="1560" w:type="dxa"/>
            <w:tcBorders>
              <w:top w:val="single" w:sz="4" w:space="0" w:color="auto"/>
              <w:left w:val="nil"/>
              <w:bottom w:val="single" w:sz="4" w:space="0" w:color="auto"/>
              <w:right w:val="single" w:sz="4" w:space="0" w:color="auto"/>
            </w:tcBorders>
            <w:shd w:val="clear" w:color="auto" w:fill="auto"/>
          </w:tcPr>
          <w:p w14:paraId="7285DB9C" w14:textId="57437087" w:rsidR="00033DF3" w:rsidRPr="00A22D05" w:rsidRDefault="00033DF3" w:rsidP="00D77DDA">
            <w:pPr>
              <w:rPr>
                <w:rFonts w:asciiTheme="minorHAnsi" w:hAnsiTheme="minorHAnsi" w:cstheme="minorHAnsi"/>
                <w:lang w:eastAsia="en-AU"/>
              </w:rPr>
            </w:pPr>
            <w:r w:rsidRPr="0056361C">
              <w:rPr>
                <w:rFonts w:asciiTheme="minorHAnsi" w:hAnsiTheme="minorHAnsi" w:cstheme="minorHAnsi"/>
                <w:lang w:eastAsia="en-AU"/>
              </w:rPr>
              <w:t>Minister for Industrial Relations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46D3DB" w14:textId="46B29A57" w:rsidR="00033DF3" w:rsidRDefault="00033DF3" w:rsidP="00D77DDA">
            <w:pPr>
              <w:rPr>
                <w:rFonts w:asciiTheme="minorHAnsi" w:hAnsiTheme="minorHAnsi" w:cstheme="minorHAnsi"/>
              </w:rPr>
            </w:pPr>
            <w:r>
              <w:rPr>
                <w:rFonts w:asciiTheme="minorHAnsi" w:hAnsiTheme="minorHAnsi" w:cstheme="minorHAnsi"/>
              </w:rPr>
              <w:t>WHS Policy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C3A267C" w14:textId="0A8A2588" w:rsidR="00033DF3" w:rsidRPr="009A4780" w:rsidRDefault="00033DF3" w:rsidP="00D77DDA">
            <w:pPr>
              <w:rPr>
                <w:rFonts w:eastAsiaTheme="minorHAnsi" w:cs="Calibri"/>
                <w:b/>
                <w:bCs/>
                <w:color w:val="000000"/>
              </w:rPr>
            </w:pPr>
            <w:r w:rsidRPr="006150DF">
              <w:rPr>
                <w:rFonts w:eastAsiaTheme="minorHAnsi" w:cs="Calibri"/>
                <w:b/>
                <w:bCs/>
                <w:color w:val="000000"/>
              </w:rPr>
              <w:t>FARUQI</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DE37083" w14:textId="1D8A65F7" w:rsidR="00033DF3" w:rsidRDefault="00033DF3" w:rsidP="00D77DDA">
            <w:pPr>
              <w:pStyle w:val="NoSpacing"/>
              <w:rPr>
                <w:rFonts w:asciiTheme="minorHAnsi" w:hAnsiTheme="minorHAnsi" w:cstheme="minorHAnsi"/>
                <w:lang w:eastAsia="en-AU"/>
              </w:rPr>
            </w:pPr>
            <w:r>
              <w:rPr>
                <w:rFonts w:asciiTheme="minorHAnsi" w:hAnsiTheme="minorHAnsi" w:cstheme="minorHAnsi"/>
                <w:lang w:eastAsia="en-AU"/>
              </w:rPr>
              <w:t>Senate inquiry into industrial deaths in Australia – Working with States and Territories</w:t>
            </w:r>
          </w:p>
        </w:tc>
        <w:tc>
          <w:tcPr>
            <w:tcW w:w="11907" w:type="dxa"/>
            <w:tcBorders>
              <w:top w:val="single" w:sz="4" w:space="0" w:color="auto"/>
              <w:left w:val="nil"/>
              <w:bottom w:val="single" w:sz="4" w:space="0" w:color="auto"/>
              <w:right w:val="single" w:sz="4" w:space="0" w:color="auto"/>
            </w:tcBorders>
            <w:shd w:val="clear" w:color="auto" w:fill="auto"/>
          </w:tcPr>
          <w:p w14:paraId="7E13EEAD" w14:textId="77777777" w:rsidR="00033DF3" w:rsidRPr="00031358" w:rsidRDefault="00033DF3" w:rsidP="00D77DDA">
            <w:pPr>
              <w:spacing w:after="0"/>
              <w:rPr>
                <w:rFonts w:asciiTheme="minorHAnsi" w:hAnsiTheme="minorHAnsi" w:cstheme="minorHAnsi"/>
              </w:rPr>
            </w:pPr>
            <w:r w:rsidRPr="00031358">
              <w:rPr>
                <w:rFonts w:asciiTheme="minorHAnsi" w:hAnsiTheme="minorHAnsi" w:cstheme="minorHAnsi"/>
              </w:rPr>
              <w:t xml:space="preserve">The Government also promised to work with all jurisdictions to improve investigations and prosecution outcomes by carefully examining enforcement, investigation and prosecution functions. Has this happened and what are the outcomes? </w:t>
            </w:r>
          </w:p>
          <w:p w14:paraId="5DB86F30" w14:textId="77777777" w:rsidR="00033DF3" w:rsidRPr="00031358" w:rsidRDefault="00033DF3" w:rsidP="00D77DDA">
            <w:pPr>
              <w:pStyle w:val="ListParagraph"/>
              <w:numPr>
                <w:ilvl w:val="1"/>
                <w:numId w:val="4"/>
              </w:numPr>
              <w:spacing w:after="0"/>
              <w:rPr>
                <w:rFonts w:asciiTheme="minorHAnsi" w:hAnsiTheme="minorHAnsi" w:cstheme="minorHAnsi"/>
                <w:lang w:val="en-AU"/>
              </w:rPr>
            </w:pPr>
            <w:r w:rsidRPr="00031358">
              <w:rPr>
                <w:rFonts w:asciiTheme="minorHAnsi" w:hAnsiTheme="minorHAnsi" w:cstheme="minorHAnsi"/>
                <w:lang w:val="en-AU"/>
              </w:rPr>
              <w:t xml:space="preserve">When did the Department make the last contact with States and Territories to improve investigation and prosecution outcomes? </w:t>
            </w:r>
          </w:p>
          <w:p w14:paraId="79602907" w14:textId="4AE1230D" w:rsidR="00033DF3" w:rsidRPr="00031358" w:rsidRDefault="00033DF3" w:rsidP="00627DF1">
            <w:pPr>
              <w:pStyle w:val="ListParagraph"/>
              <w:numPr>
                <w:ilvl w:val="1"/>
                <w:numId w:val="4"/>
              </w:numPr>
              <w:spacing w:after="0"/>
              <w:rPr>
                <w:rFonts w:asciiTheme="minorHAnsi" w:hAnsiTheme="minorHAnsi" w:cstheme="minorHAnsi"/>
                <w:lang w:val="en-AU"/>
              </w:rPr>
            </w:pPr>
            <w:r w:rsidRPr="00031358">
              <w:rPr>
                <w:rFonts w:asciiTheme="minorHAnsi" w:hAnsiTheme="minorHAnsi" w:cstheme="minorHAnsi"/>
                <w:lang w:val="en-AU"/>
              </w:rPr>
              <w:t xml:space="preserve">Has the Department identified which States and Territories have the most problems with investigating and prosecuting those responsible for workplace deaths? </w:t>
            </w:r>
            <w:r w:rsidRPr="00031358">
              <w:rPr>
                <w:rFonts w:asciiTheme="minorHAnsi" w:hAnsiTheme="minorHAnsi" w:cstheme="minorHAnsi"/>
              </w:rPr>
              <w:t>Can you tell us which ones those are?</w:t>
            </w:r>
          </w:p>
        </w:tc>
        <w:tc>
          <w:tcPr>
            <w:tcW w:w="1843" w:type="dxa"/>
            <w:tcBorders>
              <w:top w:val="single" w:sz="4" w:space="0" w:color="auto"/>
              <w:left w:val="nil"/>
              <w:bottom w:val="single" w:sz="4" w:space="0" w:color="auto"/>
              <w:right w:val="single" w:sz="4" w:space="0" w:color="auto"/>
            </w:tcBorders>
            <w:shd w:val="clear" w:color="auto" w:fill="auto"/>
          </w:tcPr>
          <w:p w14:paraId="7912F0C5" w14:textId="5338276B" w:rsidR="00033DF3" w:rsidRDefault="00033DF3" w:rsidP="00D77DDA">
            <w:pPr>
              <w:tabs>
                <w:tab w:val="left" w:pos="5519"/>
              </w:tabs>
              <w:rPr>
                <w:rFonts w:asciiTheme="minorHAnsi" w:hAnsiTheme="minorHAnsi" w:cstheme="minorHAnsi"/>
                <w:lang w:eastAsia="en-AU"/>
              </w:rPr>
            </w:pPr>
            <w:r>
              <w:rPr>
                <w:rFonts w:asciiTheme="minorHAnsi" w:hAnsiTheme="minorHAnsi" w:cstheme="minorHAnsi"/>
                <w:lang w:eastAsia="en-AU"/>
              </w:rPr>
              <w:t>Friday 1 November (written)</w:t>
            </w:r>
          </w:p>
        </w:tc>
      </w:tr>
      <w:tr w:rsidR="00033DF3" w:rsidRPr="00DB0BCC" w14:paraId="4E754264" w14:textId="0631107E" w:rsidTr="00033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8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74360F1" w14:textId="07D20760" w:rsidR="00033DF3" w:rsidRPr="00677EDA" w:rsidRDefault="00033DF3" w:rsidP="00D77DDA">
            <w:pPr>
              <w:rPr>
                <w:rFonts w:asciiTheme="minorHAnsi" w:hAnsiTheme="minorHAnsi" w:cstheme="minorHAnsi"/>
                <w:lang w:eastAsia="en-AU"/>
              </w:rPr>
            </w:pPr>
            <w:r w:rsidRPr="00677EDA">
              <w:rPr>
                <w:rFonts w:asciiTheme="minorHAnsi" w:hAnsiTheme="minorHAnsi" w:cstheme="minorHAnsi"/>
                <w:lang w:eastAsia="en-AU"/>
              </w:rPr>
              <w:t>EEC-SBE19-44 (written)</w:t>
            </w:r>
          </w:p>
        </w:tc>
        <w:tc>
          <w:tcPr>
            <w:tcW w:w="1560" w:type="dxa"/>
            <w:tcBorders>
              <w:top w:val="single" w:sz="4" w:space="0" w:color="auto"/>
              <w:left w:val="nil"/>
              <w:bottom w:val="single" w:sz="4" w:space="0" w:color="auto"/>
              <w:right w:val="single" w:sz="4" w:space="0" w:color="auto"/>
            </w:tcBorders>
            <w:shd w:val="clear" w:color="auto" w:fill="auto"/>
          </w:tcPr>
          <w:p w14:paraId="0EEAB141" w14:textId="5140D19E" w:rsidR="00033DF3" w:rsidRPr="00A22D05" w:rsidRDefault="00033DF3" w:rsidP="00D77DDA">
            <w:pPr>
              <w:rPr>
                <w:rFonts w:asciiTheme="minorHAnsi" w:hAnsiTheme="minorHAnsi" w:cstheme="minorHAnsi"/>
                <w:lang w:eastAsia="en-AU"/>
              </w:rPr>
            </w:pPr>
            <w:r w:rsidRPr="0056361C">
              <w:rPr>
                <w:rFonts w:asciiTheme="minorHAnsi" w:hAnsiTheme="minorHAnsi" w:cstheme="minorHAnsi"/>
                <w:lang w:eastAsia="en-AU"/>
              </w:rPr>
              <w:t>Minister for Industrial Relations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C9ECAD3" w14:textId="0C97C572" w:rsidR="00033DF3" w:rsidRDefault="00033DF3" w:rsidP="00D77DDA">
            <w:pPr>
              <w:rPr>
                <w:rFonts w:asciiTheme="minorHAnsi" w:hAnsiTheme="minorHAnsi" w:cstheme="minorHAnsi"/>
              </w:rPr>
            </w:pPr>
            <w:r>
              <w:rPr>
                <w:rFonts w:asciiTheme="minorHAnsi" w:hAnsiTheme="minorHAnsi" w:cstheme="minorHAnsi"/>
              </w:rPr>
              <w:t>WHS Policy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2D7F40B" w14:textId="70CE84FB" w:rsidR="00033DF3" w:rsidRPr="009A4780" w:rsidRDefault="00033DF3" w:rsidP="00D77DDA">
            <w:pPr>
              <w:rPr>
                <w:rFonts w:eastAsiaTheme="minorHAnsi" w:cs="Calibri"/>
                <w:b/>
                <w:bCs/>
                <w:color w:val="000000"/>
              </w:rPr>
            </w:pPr>
            <w:r w:rsidRPr="006150DF">
              <w:rPr>
                <w:rFonts w:eastAsiaTheme="minorHAnsi" w:cs="Calibri"/>
                <w:b/>
                <w:bCs/>
                <w:color w:val="000000"/>
              </w:rPr>
              <w:t>FARUQI</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1BA1958" w14:textId="34AA3108" w:rsidR="00033DF3" w:rsidRDefault="00033DF3" w:rsidP="00D77DDA">
            <w:pPr>
              <w:pStyle w:val="NoSpacing"/>
              <w:rPr>
                <w:rFonts w:asciiTheme="minorHAnsi" w:hAnsiTheme="minorHAnsi" w:cstheme="minorHAnsi"/>
                <w:lang w:eastAsia="en-AU"/>
              </w:rPr>
            </w:pPr>
            <w:r>
              <w:rPr>
                <w:rFonts w:asciiTheme="minorHAnsi" w:hAnsiTheme="minorHAnsi" w:cstheme="minorHAnsi"/>
                <w:lang w:eastAsia="en-AU"/>
              </w:rPr>
              <w:t>Senate inquiry into industrial deaths in Australia – Contact with state and territory WHS ministers</w:t>
            </w:r>
          </w:p>
        </w:tc>
        <w:tc>
          <w:tcPr>
            <w:tcW w:w="11907" w:type="dxa"/>
            <w:tcBorders>
              <w:top w:val="single" w:sz="4" w:space="0" w:color="auto"/>
              <w:left w:val="nil"/>
              <w:bottom w:val="single" w:sz="4" w:space="0" w:color="auto"/>
              <w:right w:val="single" w:sz="4" w:space="0" w:color="auto"/>
            </w:tcBorders>
            <w:shd w:val="clear" w:color="auto" w:fill="auto"/>
          </w:tcPr>
          <w:p w14:paraId="3F95AF4A" w14:textId="77777777" w:rsidR="00033DF3" w:rsidRPr="00031358" w:rsidRDefault="00033DF3" w:rsidP="00D77DDA">
            <w:pPr>
              <w:spacing w:after="0"/>
              <w:rPr>
                <w:rFonts w:asciiTheme="minorHAnsi" w:hAnsiTheme="minorHAnsi" w:cstheme="minorHAnsi"/>
              </w:rPr>
            </w:pPr>
            <w:r w:rsidRPr="00031358">
              <w:rPr>
                <w:rFonts w:asciiTheme="minorHAnsi" w:hAnsiTheme="minorHAnsi" w:cstheme="minorHAnsi"/>
              </w:rPr>
              <w:t xml:space="preserve">In its response to the inquiry, the Government committed to writing to the </w:t>
            </w:r>
            <w:r w:rsidRPr="00031358">
              <w:rPr>
                <w:rFonts w:asciiTheme="minorHAnsi" w:hAnsiTheme="minorHAnsi" w:cstheme="minorHAnsi"/>
                <w:color w:val="292B2C"/>
                <w:shd w:val="clear" w:color="auto" w:fill="FFFFFF"/>
              </w:rPr>
              <w:t>state and territory</w:t>
            </w:r>
            <w:r w:rsidRPr="00031358">
              <w:rPr>
                <w:rFonts w:asciiTheme="minorHAnsi" w:hAnsiTheme="minorHAnsi" w:cstheme="minorHAnsi"/>
              </w:rPr>
              <w:t xml:space="preserve"> WHS Ministers to seek their agreement for Safe Work Australia (SWA) to review the National Compliance and Enforcement Policy (NCEP). Has the Minister written to the WHS Ministers for each jurisdiction and what was their response? </w:t>
            </w:r>
          </w:p>
          <w:p w14:paraId="6C7277F5" w14:textId="77777777" w:rsidR="00033DF3" w:rsidRPr="00031358" w:rsidRDefault="00033DF3" w:rsidP="00D77DDA">
            <w:pPr>
              <w:pStyle w:val="ListParagraph"/>
              <w:numPr>
                <w:ilvl w:val="1"/>
                <w:numId w:val="3"/>
              </w:numPr>
              <w:spacing w:after="0"/>
              <w:rPr>
                <w:rFonts w:asciiTheme="minorHAnsi" w:hAnsiTheme="minorHAnsi" w:cstheme="minorHAnsi"/>
                <w:lang w:val="en-AU"/>
              </w:rPr>
            </w:pPr>
            <w:r w:rsidRPr="00031358">
              <w:rPr>
                <w:rFonts w:asciiTheme="minorHAnsi" w:hAnsiTheme="minorHAnsi" w:cstheme="minorHAnsi"/>
                <w:lang w:val="en-AU"/>
              </w:rPr>
              <w:t xml:space="preserve">If yes, what has happened since? Has a review been conducted? </w:t>
            </w:r>
          </w:p>
          <w:p w14:paraId="7E70D62E" w14:textId="77777777" w:rsidR="00033DF3" w:rsidRPr="00031358" w:rsidRDefault="00033DF3" w:rsidP="00D77DDA">
            <w:pPr>
              <w:pStyle w:val="ListParagraph"/>
              <w:numPr>
                <w:ilvl w:val="2"/>
                <w:numId w:val="3"/>
              </w:numPr>
              <w:spacing w:after="0"/>
              <w:rPr>
                <w:rFonts w:asciiTheme="minorHAnsi" w:hAnsiTheme="minorHAnsi" w:cstheme="minorHAnsi"/>
                <w:lang w:val="en-AU"/>
              </w:rPr>
            </w:pPr>
            <w:r w:rsidRPr="00031358">
              <w:rPr>
                <w:rFonts w:asciiTheme="minorHAnsi" w:hAnsiTheme="minorHAnsi" w:cstheme="minorHAnsi"/>
                <w:lang w:val="en-AU"/>
              </w:rPr>
              <w:t xml:space="preserve">(If yes to review) What were the recommendations of this review? </w:t>
            </w:r>
          </w:p>
          <w:p w14:paraId="49D59D5E" w14:textId="77777777" w:rsidR="00033DF3" w:rsidRPr="00031358" w:rsidRDefault="00033DF3" w:rsidP="00D77DDA">
            <w:pPr>
              <w:pStyle w:val="ListParagraph"/>
              <w:numPr>
                <w:ilvl w:val="2"/>
                <w:numId w:val="3"/>
              </w:numPr>
              <w:spacing w:after="0"/>
              <w:rPr>
                <w:rFonts w:asciiTheme="minorHAnsi" w:hAnsiTheme="minorHAnsi" w:cstheme="minorHAnsi"/>
                <w:lang w:val="en-AU"/>
              </w:rPr>
            </w:pPr>
            <w:r w:rsidRPr="00031358">
              <w:rPr>
                <w:rFonts w:asciiTheme="minorHAnsi" w:hAnsiTheme="minorHAnsi" w:cstheme="minorHAnsi"/>
                <w:lang w:val="en-AU"/>
              </w:rPr>
              <w:t xml:space="preserve">What is the progress on implementing those recommendations? </w:t>
            </w:r>
          </w:p>
          <w:p w14:paraId="1B6B2C86" w14:textId="7E1F74B2" w:rsidR="00033DF3" w:rsidRPr="00031358" w:rsidRDefault="00033DF3" w:rsidP="00D77DDA">
            <w:pPr>
              <w:pStyle w:val="ListParagraph"/>
              <w:numPr>
                <w:ilvl w:val="1"/>
                <w:numId w:val="3"/>
              </w:numPr>
              <w:spacing w:after="0"/>
              <w:rPr>
                <w:rFonts w:asciiTheme="minorHAnsi" w:hAnsiTheme="minorHAnsi" w:cstheme="minorHAnsi"/>
                <w:lang w:val="en-AU"/>
              </w:rPr>
            </w:pPr>
            <w:r w:rsidRPr="00031358">
              <w:rPr>
                <w:rFonts w:asciiTheme="minorHAnsi" w:hAnsiTheme="minorHAnsi" w:cstheme="minorHAnsi"/>
                <w:lang w:val="en-AU"/>
              </w:rPr>
              <w:t xml:space="preserve">If not, why has the Minister not written to the </w:t>
            </w:r>
            <w:r w:rsidRPr="00031358">
              <w:rPr>
                <w:rFonts w:asciiTheme="minorHAnsi" w:hAnsiTheme="minorHAnsi" w:cstheme="minorHAnsi"/>
                <w:color w:val="292B2C"/>
                <w:shd w:val="clear" w:color="auto" w:fill="FFFFFF"/>
                <w:lang w:val="en-AU"/>
              </w:rPr>
              <w:t>state and territory</w:t>
            </w:r>
            <w:r w:rsidRPr="00031358">
              <w:rPr>
                <w:rFonts w:asciiTheme="minorHAnsi" w:hAnsiTheme="minorHAnsi" w:cstheme="minorHAnsi"/>
                <w:lang w:val="en-AU"/>
              </w:rPr>
              <w:t xml:space="preserve"> WHS Ministers?</w:t>
            </w:r>
          </w:p>
        </w:tc>
        <w:tc>
          <w:tcPr>
            <w:tcW w:w="1843" w:type="dxa"/>
            <w:tcBorders>
              <w:top w:val="single" w:sz="4" w:space="0" w:color="auto"/>
              <w:left w:val="nil"/>
              <w:bottom w:val="single" w:sz="4" w:space="0" w:color="auto"/>
              <w:right w:val="single" w:sz="4" w:space="0" w:color="auto"/>
            </w:tcBorders>
            <w:shd w:val="clear" w:color="auto" w:fill="auto"/>
          </w:tcPr>
          <w:p w14:paraId="7997C534" w14:textId="2C4D0791" w:rsidR="00033DF3" w:rsidRDefault="00033DF3" w:rsidP="00D77DDA">
            <w:pPr>
              <w:tabs>
                <w:tab w:val="left" w:pos="5519"/>
              </w:tabs>
              <w:rPr>
                <w:rFonts w:asciiTheme="minorHAnsi" w:hAnsiTheme="minorHAnsi" w:cstheme="minorHAnsi"/>
                <w:lang w:eastAsia="en-AU"/>
              </w:rPr>
            </w:pPr>
            <w:r>
              <w:rPr>
                <w:rFonts w:asciiTheme="minorHAnsi" w:hAnsiTheme="minorHAnsi" w:cstheme="minorHAnsi"/>
                <w:lang w:eastAsia="en-AU"/>
              </w:rPr>
              <w:t>Friday 1 November (written)</w:t>
            </w:r>
          </w:p>
        </w:tc>
      </w:tr>
      <w:tr w:rsidR="00033DF3" w14:paraId="75220874" w14:textId="2AE09B7A" w:rsidTr="00033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8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59BB764" w14:textId="143E3D5E" w:rsidR="00033DF3" w:rsidRPr="00677EDA" w:rsidRDefault="00033DF3" w:rsidP="002B7B4C">
            <w:pPr>
              <w:rPr>
                <w:rFonts w:asciiTheme="minorHAnsi" w:hAnsiTheme="minorHAnsi" w:cstheme="minorHAnsi"/>
                <w:lang w:eastAsia="en-AU"/>
              </w:rPr>
            </w:pPr>
            <w:r w:rsidRPr="00677EDA">
              <w:rPr>
                <w:rFonts w:asciiTheme="minorHAnsi" w:hAnsiTheme="minorHAnsi" w:cstheme="minorHAnsi"/>
                <w:lang w:eastAsia="en-AU"/>
              </w:rPr>
              <w:t>EEC-SBE19-45 (written)</w:t>
            </w:r>
          </w:p>
        </w:tc>
        <w:tc>
          <w:tcPr>
            <w:tcW w:w="1560" w:type="dxa"/>
            <w:tcBorders>
              <w:top w:val="single" w:sz="4" w:space="0" w:color="auto"/>
              <w:left w:val="nil"/>
              <w:bottom w:val="single" w:sz="4" w:space="0" w:color="auto"/>
              <w:right w:val="single" w:sz="4" w:space="0" w:color="auto"/>
            </w:tcBorders>
            <w:shd w:val="clear" w:color="auto" w:fill="auto"/>
          </w:tcPr>
          <w:p w14:paraId="71D76C97" w14:textId="34C3C1A8" w:rsidR="00033DF3" w:rsidRPr="00A22D05" w:rsidRDefault="00033DF3" w:rsidP="002B7B4C">
            <w:pPr>
              <w:rPr>
                <w:rFonts w:asciiTheme="minorHAnsi" w:hAnsiTheme="minorHAnsi" w:cstheme="minorHAnsi"/>
                <w:lang w:eastAsia="en-AU"/>
              </w:rPr>
            </w:pPr>
            <w:r w:rsidRPr="0076285E">
              <w:rPr>
                <w:rFonts w:asciiTheme="minorHAnsi" w:hAnsiTheme="minorHAnsi" w:cstheme="minorHAnsi"/>
                <w:lang w:eastAsia="en-AU"/>
              </w:rPr>
              <w:t>Minister for Industrial Relations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6DC108" w14:textId="26C545C7" w:rsidR="00033DF3" w:rsidRDefault="00033DF3" w:rsidP="002B7B4C">
            <w:pPr>
              <w:rPr>
                <w:rFonts w:asciiTheme="minorHAnsi" w:hAnsiTheme="minorHAnsi" w:cstheme="minorHAnsi"/>
              </w:rPr>
            </w:pPr>
            <w:r w:rsidRPr="00F84EE3">
              <w:rPr>
                <w:rFonts w:asciiTheme="minorHAnsi" w:hAnsiTheme="minorHAnsi" w:cs="Arial"/>
              </w:rPr>
              <w:t>IR programmes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D934A90" w14:textId="2BEFB2AB" w:rsidR="00033DF3" w:rsidRPr="009A4780" w:rsidRDefault="00033DF3" w:rsidP="002B7B4C">
            <w:pPr>
              <w:rPr>
                <w:rFonts w:eastAsiaTheme="minorHAnsi" w:cs="Calibri"/>
                <w:b/>
                <w:bCs/>
                <w:color w:val="000000"/>
              </w:rPr>
            </w:pPr>
            <w:r>
              <w:rPr>
                <w:rFonts w:eastAsiaTheme="minorHAnsi" w:cs="Calibri"/>
                <w:b/>
                <w:bCs/>
                <w:color w:val="000000"/>
              </w:rPr>
              <w:t>FARRELL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6A05D7D" w14:textId="3EC5231E" w:rsidR="00033DF3" w:rsidRDefault="00033DF3" w:rsidP="002B7B4C">
            <w:pPr>
              <w:pStyle w:val="NoSpacing"/>
              <w:rPr>
                <w:rFonts w:asciiTheme="minorHAnsi" w:hAnsiTheme="minorHAnsi" w:cstheme="minorHAnsi"/>
                <w:lang w:eastAsia="en-AU"/>
              </w:rPr>
            </w:pPr>
            <w:r>
              <w:rPr>
                <w:rFonts w:asciiTheme="minorHAnsi" w:hAnsiTheme="minorHAnsi" w:cstheme="minorHAnsi"/>
                <w:lang w:eastAsia="en-AU"/>
              </w:rPr>
              <w:t>FEG liabilities</w:t>
            </w:r>
          </w:p>
        </w:tc>
        <w:tc>
          <w:tcPr>
            <w:tcW w:w="11907" w:type="dxa"/>
            <w:tcBorders>
              <w:top w:val="single" w:sz="4" w:space="0" w:color="auto"/>
              <w:left w:val="nil"/>
              <w:bottom w:val="single" w:sz="4" w:space="0" w:color="auto"/>
              <w:right w:val="single" w:sz="4" w:space="0" w:color="auto"/>
            </w:tcBorders>
            <w:shd w:val="clear" w:color="auto" w:fill="auto"/>
            <w:vAlign w:val="center"/>
          </w:tcPr>
          <w:p w14:paraId="6E52C365" w14:textId="77777777" w:rsidR="00033DF3" w:rsidRPr="00031358" w:rsidRDefault="00033DF3" w:rsidP="002B7B4C">
            <w:pPr>
              <w:rPr>
                <w:rFonts w:asciiTheme="minorHAnsi" w:hAnsiTheme="minorHAnsi" w:cstheme="minorHAnsi"/>
              </w:rPr>
            </w:pPr>
            <w:r w:rsidRPr="00031358">
              <w:rPr>
                <w:rFonts w:asciiTheme="minorHAnsi" w:hAnsiTheme="minorHAnsi" w:cstheme="minorHAnsi"/>
              </w:rPr>
              <w:t>Can you provide the most recent figures on FEG liabilities or costs?</w:t>
            </w:r>
          </w:p>
          <w:p w14:paraId="612F62D1" w14:textId="5823CBE8" w:rsidR="00033DF3" w:rsidRPr="00031358" w:rsidRDefault="00033DF3" w:rsidP="002B7B4C">
            <w:pPr>
              <w:rPr>
                <w:rFonts w:asciiTheme="minorHAnsi" w:hAnsiTheme="minorHAnsi" w:cstheme="minorHAnsi"/>
              </w:rPr>
            </w:pPr>
            <w:r w:rsidRPr="00031358">
              <w:rPr>
                <w:rFonts w:asciiTheme="minorHAnsi" w:hAnsiTheme="minorHAnsi" w:cstheme="minorHAnsi"/>
              </w:rPr>
              <w:t>What is the trend in claims against FEG?</w:t>
            </w:r>
          </w:p>
        </w:tc>
        <w:tc>
          <w:tcPr>
            <w:tcW w:w="1843" w:type="dxa"/>
            <w:tcBorders>
              <w:top w:val="single" w:sz="4" w:space="0" w:color="auto"/>
              <w:left w:val="nil"/>
              <w:bottom w:val="single" w:sz="4" w:space="0" w:color="auto"/>
              <w:right w:val="single" w:sz="4" w:space="0" w:color="auto"/>
            </w:tcBorders>
            <w:shd w:val="clear" w:color="auto" w:fill="auto"/>
          </w:tcPr>
          <w:p w14:paraId="71EEE708" w14:textId="6BB70CE2" w:rsidR="00033DF3" w:rsidRDefault="00033DF3" w:rsidP="002B7B4C">
            <w:pPr>
              <w:tabs>
                <w:tab w:val="left" w:pos="5519"/>
              </w:tabs>
              <w:rPr>
                <w:rFonts w:asciiTheme="minorHAnsi" w:hAnsiTheme="minorHAnsi" w:cstheme="minorHAnsi"/>
                <w:lang w:eastAsia="en-AU"/>
              </w:rPr>
            </w:pPr>
            <w:r w:rsidRPr="008962E7">
              <w:rPr>
                <w:rFonts w:asciiTheme="minorHAnsi" w:hAnsiTheme="minorHAnsi" w:cstheme="minorHAnsi"/>
                <w:lang w:eastAsia="en-AU"/>
              </w:rPr>
              <w:t>Friday 1 November (written)</w:t>
            </w:r>
          </w:p>
        </w:tc>
      </w:tr>
      <w:tr w:rsidR="00033DF3" w14:paraId="0DB7BFEB" w14:textId="320F736B" w:rsidTr="00033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8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F57B8A0" w14:textId="3A07B8D9" w:rsidR="00033DF3" w:rsidRPr="00677EDA" w:rsidRDefault="00033DF3" w:rsidP="002B7B4C">
            <w:pPr>
              <w:rPr>
                <w:rFonts w:asciiTheme="minorHAnsi" w:hAnsiTheme="minorHAnsi" w:cstheme="minorHAnsi"/>
                <w:lang w:eastAsia="en-AU"/>
              </w:rPr>
            </w:pPr>
            <w:r w:rsidRPr="00677EDA">
              <w:rPr>
                <w:rFonts w:asciiTheme="minorHAnsi" w:hAnsiTheme="minorHAnsi" w:cstheme="minorHAnsi"/>
                <w:lang w:eastAsia="en-AU"/>
              </w:rPr>
              <w:t>EEC-SBE19-46 (written)</w:t>
            </w:r>
          </w:p>
        </w:tc>
        <w:tc>
          <w:tcPr>
            <w:tcW w:w="1560" w:type="dxa"/>
            <w:tcBorders>
              <w:top w:val="single" w:sz="4" w:space="0" w:color="auto"/>
              <w:left w:val="nil"/>
              <w:bottom w:val="single" w:sz="4" w:space="0" w:color="auto"/>
              <w:right w:val="single" w:sz="4" w:space="0" w:color="auto"/>
            </w:tcBorders>
            <w:shd w:val="clear" w:color="auto" w:fill="auto"/>
          </w:tcPr>
          <w:p w14:paraId="4352C956" w14:textId="36F5D706" w:rsidR="00033DF3" w:rsidRPr="00A22D05" w:rsidRDefault="00033DF3" w:rsidP="002B7B4C">
            <w:pPr>
              <w:rPr>
                <w:rFonts w:asciiTheme="minorHAnsi" w:hAnsiTheme="minorHAnsi" w:cstheme="minorHAnsi"/>
                <w:lang w:eastAsia="en-AU"/>
              </w:rPr>
            </w:pPr>
            <w:r w:rsidRPr="0076285E">
              <w:rPr>
                <w:rFonts w:asciiTheme="minorHAnsi" w:hAnsiTheme="minorHAnsi" w:cstheme="minorHAnsi"/>
                <w:lang w:eastAsia="en-AU"/>
              </w:rPr>
              <w:t>Minister for Industrial Relations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A02C1B5" w14:textId="1046E570" w:rsidR="00033DF3" w:rsidRDefault="00033DF3" w:rsidP="002B7B4C">
            <w:pPr>
              <w:rPr>
                <w:rFonts w:asciiTheme="minorHAnsi" w:hAnsiTheme="minorHAnsi" w:cstheme="minorHAnsi"/>
              </w:rPr>
            </w:pPr>
            <w:r w:rsidRPr="00F84EE3">
              <w:rPr>
                <w:rFonts w:asciiTheme="minorHAnsi" w:hAnsiTheme="minorHAnsi" w:cs="Arial"/>
              </w:rPr>
              <w:t>IR programmes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6CE11F3" w14:textId="4F1FB39A" w:rsidR="00033DF3" w:rsidRPr="009A4780" w:rsidRDefault="00033DF3" w:rsidP="002B7B4C">
            <w:pPr>
              <w:rPr>
                <w:rFonts w:eastAsiaTheme="minorHAnsi" w:cs="Calibri"/>
                <w:b/>
                <w:bCs/>
                <w:color w:val="000000"/>
              </w:rPr>
            </w:pPr>
            <w:r>
              <w:rPr>
                <w:rFonts w:eastAsiaTheme="minorHAnsi" w:cs="Calibri"/>
                <w:b/>
                <w:bCs/>
                <w:color w:val="000000"/>
              </w:rPr>
              <w:t>FARRELL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A935EE9" w14:textId="52187F50" w:rsidR="00033DF3" w:rsidRDefault="00033DF3" w:rsidP="002B7B4C">
            <w:pPr>
              <w:pStyle w:val="NoSpacing"/>
              <w:rPr>
                <w:rFonts w:asciiTheme="minorHAnsi" w:hAnsiTheme="minorHAnsi" w:cstheme="minorHAnsi"/>
                <w:lang w:eastAsia="en-AU"/>
              </w:rPr>
            </w:pPr>
            <w:r>
              <w:rPr>
                <w:rFonts w:asciiTheme="minorHAnsi" w:hAnsiTheme="minorHAnsi" w:cstheme="minorHAnsi"/>
              </w:rPr>
              <w:t xml:space="preserve">Introduction of the </w:t>
            </w:r>
            <w:r w:rsidRPr="00F84EE3">
              <w:rPr>
                <w:rFonts w:asciiTheme="minorHAnsi" w:hAnsiTheme="minorHAnsi" w:cstheme="minorHAnsi"/>
              </w:rPr>
              <w:t>Corporations Amendment (Strengthening Protections for Employee Entitlements) Act 2019</w:t>
            </w:r>
          </w:p>
        </w:tc>
        <w:tc>
          <w:tcPr>
            <w:tcW w:w="11907" w:type="dxa"/>
            <w:tcBorders>
              <w:top w:val="single" w:sz="4" w:space="0" w:color="auto"/>
              <w:left w:val="nil"/>
              <w:bottom w:val="single" w:sz="4" w:space="0" w:color="auto"/>
              <w:right w:val="single" w:sz="4" w:space="0" w:color="auto"/>
            </w:tcBorders>
            <w:shd w:val="clear" w:color="auto" w:fill="auto"/>
            <w:vAlign w:val="center"/>
          </w:tcPr>
          <w:p w14:paraId="03F01A67" w14:textId="10D90B83" w:rsidR="00033DF3" w:rsidRPr="00031358" w:rsidRDefault="00033DF3" w:rsidP="002B7B4C">
            <w:pPr>
              <w:rPr>
                <w:rFonts w:asciiTheme="minorHAnsi" w:hAnsiTheme="minorHAnsi" w:cstheme="minorHAnsi"/>
              </w:rPr>
            </w:pPr>
            <w:r w:rsidRPr="00031358">
              <w:rPr>
                <w:rFonts w:asciiTheme="minorHAnsi" w:hAnsiTheme="minorHAnsi" w:cstheme="minorHAnsi"/>
              </w:rPr>
              <w:t>Regarding the introduction  of the Corporations Amendment (Strengthening Protections for Employee Entitlements) Act 2019:</w:t>
            </w:r>
          </w:p>
          <w:p w14:paraId="2D31A468" w14:textId="77777777" w:rsidR="00033DF3" w:rsidRPr="00031358" w:rsidRDefault="00033DF3" w:rsidP="002B7B4C">
            <w:pPr>
              <w:pStyle w:val="ListParagraph"/>
              <w:numPr>
                <w:ilvl w:val="0"/>
                <w:numId w:val="5"/>
              </w:numPr>
              <w:spacing w:after="0" w:line="240" w:lineRule="auto"/>
              <w:rPr>
                <w:rFonts w:asciiTheme="minorHAnsi" w:hAnsiTheme="minorHAnsi" w:cstheme="minorHAnsi"/>
              </w:rPr>
            </w:pPr>
            <w:r w:rsidRPr="00031358">
              <w:rPr>
                <w:rFonts w:asciiTheme="minorHAnsi" w:hAnsiTheme="minorHAnsi" w:cstheme="minorHAnsi"/>
              </w:rPr>
              <w:t>Since the legislation was passed in April, have you seen any reduction in claims with the FEG?</w:t>
            </w:r>
          </w:p>
          <w:p w14:paraId="20FE4081" w14:textId="77777777" w:rsidR="00033DF3" w:rsidRPr="00031358" w:rsidRDefault="00033DF3" w:rsidP="00B62F57">
            <w:pPr>
              <w:pStyle w:val="ListParagraph"/>
              <w:spacing w:after="0" w:line="240" w:lineRule="auto"/>
              <w:ind w:left="1080"/>
              <w:rPr>
                <w:rFonts w:asciiTheme="minorHAnsi" w:hAnsiTheme="minorHAnsi" w:cstheme="minorHAnsi"/>
              </w:rPr>
            </w:pPr>
          </w:p>
          <w:p w14:paraId="4E9222B2" w14:textId="70E1C98E" w:rsidR="00033DF3" w:rsidRPr="00031358" w:rsidRDefault="00033DF3" w:rsidP="00B62F57">
            <w:pPr>
              <w:pStyle w:val="ListParagraph"/>
              <w:spacing w:after="0" w:line="240" w:lineRule="auto"/>
              <w:ind w:left="1080"/>
              <w:rPr>
                <w:rFonts w:asciiTheme="minorHAnsi" w:hAnsiTheme="minorHAnsi" w:cstheme="minorHAnsi"/>
              </w:rPr>
            </w:pPr>
            <w:r w:rsidRPr="00031358">
              <w:rPr>
                <w:rFonts w:asciiTheme="minorHAnsi" w:hAnsiTheme="minorHAnsi" w:cstheme="minorHAnsi"/>
              </w:rPr>
              <w:t>[Parts (b) to (e) below transferred to Treasury.]</w:t>
            </w:r>
          </w:p>
          <w:p w14:paraId="647CEC17" w14:textId="77777777" w:rsidR="00033DF3" w:rsidRPr="00031358" w:rsidRDefault="00033DF3" w:rsidP="002B7B4C">
            <w:pPr>
              <w:pStyle w:val="ListParagraph"/>
              <w:numPr>
                <w:ilvl w:val="0"/>
                <w:numId w:val="5"/>
              </w:numPr>
              <w:spacing w:after="0" w:line="240" w:lineRule="auto"/>
              <w:rPr>
                <w:rFonts w:asciiTheme="minorHAnsi" w:hAnsiTheme="minorHAnsi" w:cstheme="minorHAnsi"/>
              </w:rPr>
            </w:pPr>
            <w:r w:rsidRPr="00031358">
              <w:rPr>
                <w:rFonts w:asciiTheme="minorHAnsi" w:hAnsiTheme="minorHAnsi" w:cstheme="minorHAnsi"/>
              </w:rPr>
              <w:t>As a result of the legislation, how many successful cases have been brought by Government regulators under Part 5.8A of the Corporations Act since its introduction?</w:t>
            </w:r>
          </w:p>
          <w:p w14:paraId="277A250B" w14:textId="77777777" w:rsidR="00033DF3" w:rsidRPr="00031358" w:rsidRDefault="00033DF3" w:rsidP="002B7B4C">
            <w:pPr>
              <w:pStyle w:val="ListParagraph"/>
              <w:numPr>
                <w:ilvl w:val="0"/>
                <w:numId w:val="5"/>
              </w:numPr>
              <w:spacing w:after="0" w:line="240" w:lineRule="auto"/>
              <w:rPr>
                <w:rFonts w:asciiTheme="minorHAnsi" w:hAnsiTheme="minorHAnsi" w:cstheme="minorHAnsi"/>
              </w:rPr>
            </w:pPr>
            <w:r w:rsidRPr="00031358">
              <w:rPr>
                <w:rFonts w:asciiTheme="minorHAnsi" w:hAnsiTheme="minorHAnsi" w:cstheme="minorHAnsi"/>
              </w:rPr>
              <w:t>[if none] Why not?</w:t>
            </w:r>
          </w:p>
          <w:p w14:paraId="13EBE60C" w14:textId="77777777" w:rsidR="00033DF3" w:rsidRPr="00031358" w:rsidRDefault="00033DF3" w:rsidP="002B7B4C">
            <w:pPr>
              <w:pStyle w:val="ListParagraph"/>
              <w:numPr>
                <w:ilvl w:val="0"/>
                <w:numId w:val="5"/>
              </w:numPr>
              <w:spacing w:after="0" w:line="240" w:lineRule="auto"/>
              <w:rPr>
                <w:rFonts w:asciiTheme="minorHAnsi" w:hAnsiTheme="minorHAnsi" w:cstheme="minorHAnsi"/>
              </w:rPr>
            </w:pPr>
            <w:r w:rsidRPr="00031358">
              <w:rPr>
                <w:rFonts w:asciiTheme="minorHAnsi" w:hAnsiTheme="minorHAnsi" w:cstheme="minorHAnsi"/>
              </w:rPr>
              <w:t>How many would have been caught if they had chosen an earlier start date for the powers?</w:t>
            </w:r>
          </w:p>
          <w:p w14:paraId="22ACDD00" w14:textId="70FA8AB4" w:rsidR="00033DF3" w:rsidRPr="00031358" w:rsidRDefault="00033DF3" w:rsidP="002B7B4C">
            <w:pPr>
              <w:pStyle w:val="ListParagraph"/>
              <w:numPr>
                <w:ilvl w:val="0"/>
                <w:numId w:val="5"/>
              </w:numPr>
              <w:spacing w:after="0" w:line="240" w:lineRule="auto"/>
              <w:rPr>
                <w:rFonts w:asciiTheme="minorHAnsi" w:hAnsiTheme="minorHAnsi" w:cstheme="minorHAnsi"/>
              </w:rPr>
            </w:pPr>
            <w:r w:rsidRPr="00031358">
              <w:rPr>
                <w:rFonts w:asciiTheme="minorHAnsi" w:hAnsiTheme="minorHAnsi" w:cstheme="minorHAnsi"/>
              </w:rPr>
              <w:lastRenderedPageBreak/>
              <w:t>Did Clive Palmer make any representations to government about the powers?</w:t>
            </w:r>
          </w:p>
        </w:tc>
        <w:tc>
          <w:tcPr>
            <w:tcW w:w="1843" w:type="dxa"/>
            <w:tcBorders>
              <w:top w:val="single" w:sz="4" w:space="0" w:color="auto"/>
              <w:left w:val="nil"/>
              <w:bottom w:val="single" w:sz="4" w:space="0" w:color="auto"/>
              <w:right w:val="single" w:sz="4" w:space="0" w:color="auto"/>
            </w:tcBorders>
            <w:shd w:val="clear" w:color="auto" w:fill="auto"/>
          </w:tcPr>
          <w:p w14:paraId="5CA6FFFF" w14:textId="68761CB4" w:rsidR="00033DF3" w:rsidRDefault="00033DF3" w:rsidP="002B7B4C">
            <w:pPr>
              <w:tabs>
                <w:tab w:val="left" w:pos="5519"/>
              </w:tabs>
              <w:rPr>
                <w:rFonts w:asciiTheme="minorHAnsi" w:hAnsiTheme="minorHAnsi" w:cstheme="minorHAnsi"/>
                <w:lang w:eastAsia="en-AU"/>
              </w:rPr>
            </w:pPr>
            <w:r w:rsidRPr="008962E7">
              <w:rPr>
                <w:rFonts w:asciiTheme="minorHAnsi" w:hAnsiTheme="minorHAnsi" w:cstheme="minorHAnsi"/>
                <w:lang w:eastAsia="en-AU"/>
              </w:rPr>
              <w:lastRenderedPageBreak/>
              <w:t>Friday 1 November (written)</w:t>
            </w:r>
          </w:p>
        </w:tc>
      </w:tr>
      <w:tr w:rsidR="00033DF3" w14:paraId="05A89698" w14:textId="3FB38E61" w:rsidTr="00033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8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D4A4B86" w14:textId="0B242E21" w:rsidR="00033DF3" w:rsidRPr="00677EDA" w:rsidRDefault="00033DF3" w:rsidP="002B7B4C">
            <w:pPr>
              <w:rPr>
                <w:rFonts w:asciiTheme="minorHAnsi" w:hAnsiTheme="minorHAnsi" w:cstheme="minorHAnsi"/>
                <w:lang w:eastAsia="en-AU"/>
              </w:rPr>
            </w:pPr>
            <w:r w:rsidRPr="00677EDA">
              <w:rPr>
                <w:rFonts w:asciiTheme="minorHAnsi" w:hAnsiTheme="minorHAnsi" w:cstheme="minorHAnsi"/>
                <w:lang w:eastAsia="en-AU"/>
              </w:rPr>
              <w:lastRenderedPageBreak/>
              <w:t>EEC-SBE19-47 (written)</w:t>
            </w:r>
          </w:p>
        </w:tc>
        <w:tc>
          <w:tcPr>
            <w:tcW w:w="1560" w:type="dxa"/>
            <w:tcBorders>
              <w:top w:val="single" w:sz="4" w:space="0" w:color="auto"/>
              <w:left w:val="nil"/>
              <w:bottom w:val="single" w:sz="4" w:space="0" w:color="auto"/>
              <w:right w:val="single" w:sz="4" w:space="0" w:color="auto"/>
            </w:tcBorders>
            <w:shd w:val="clear" w:color="auto" w:fill="auto"/>
          </w:tcPr>
          <w:p w14:paraId="06403384" w14:textId="1E599421" w:rsidR="00033DF3" w:rsidRPr="00A22D05" w:rsidRDefault="00033DF3" w:rsidP="002B7B4C">
            <w:pPr>
              <w:rPr>
                <w:rFonts w:asciiTheme="minorHAnsi" w:hAnsiTheme="minorHAnsi" w:cstheme="minorHAnsi"/>
                <w:lang w:eastAsia="en-AU"/>
              </w:rPr>
            </w:pPr>
            <w:r w:rsidRPr="0076285E">
              <w:rPr>
                <w:rFonts w:asciiTheme="minorHAnsi" w:hAnsiTheme="minorHAnsi" w:cstheme="minorHAnsi"/>
                <w:lang w:eastAsia="en-AU"/>
              </w:rPr>
              <w:t>Minister for Industrial Relations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8050EA4" w14:textId="6D94808A" w:rsidR="00033DF3" w:rsidRDefault="00033DF3" w:rsidP="002B7B4C">
            <w:pPr>
              <w:rPr>
                <w:rFonts w:asciiTheme="minorHAnsi" w:hAnsiTheme="minorHAnsi" w:cstheme="minorHAnsi"/>
              </w:rPr>
            </w:pPr>
            <w:r w:rsidRPr="00F84EE3">
              <w:rPr>
                <w:rFonts w:asciiTheme="minorHAnsi" w:hAnsiTheme="minorHAnsi" w:cs="Arial"/>
              </w:rPr>
              <w:t>IR programmes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50F928E" w14:textId="75142411" w:rsidR="00033DF3" w:rsidRPr="009A4780" w:rsidRDefault="00033DF3" w:rsidP="002B7B4C">
            <w:pPr>
              <w:rPr>
                <w:rFonts w:eastAsiaTheme="minorHAnsi" w:cs="Calibri"/>
                <w:b/>
                <w:bCs/>
                <w:color w:val="000000"/>
              </w:rPr>
            </w:pPr>
            <w:r>
              <w:rPr>
                <w:rFonts w:eastAsiaTheme="minorHAnsi" w:cs="Calibri"/>
                <w:b/>
                <w:bCs/>
                <w:color w:val="000000"/>
              </w:rPr>
              <w:t>FARRELL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176176B" w14:textId="45A53EBF" w:rsidR="00033DF3" w:rsidRDefault="00033DF3" w:rsidP="002B7B4C">
            <w:pPr>
              <w:pStyle w:val="NoSpacing"/>
              <w:rPr>
                <w:rFonts w:asciiTheme="minorHAnsi" w:hAnsiTheme="minorHAnsi" w:cstheme="minorHAnsi"/>
                <w:lang w:eastAsia="en-AU"/>
              </w:rPr>
            </w:pPr>
            <w:r>
              <w:rPr>
                <w:rFonts w:asciiTheme="minorHAnsi" w:hAnsiTheme="minorHAnsi" w:cstheme="minorHAnsi"/>
              </w:rPr>
              <w:t>H</w:t>
            </w:r>
            <w:r w:rsidRPr="00F84EE3">
              <w:rPr>
                <w:rFonts w:asciiTheme="minorHAnsi" w:hAnsiTheme="minorHAnsi" w:cstheme="minorHAnsi"/>
              </w:rPr>
              <w:t>ow much is being lost to affected workers in superannuation</w:t>
            </w:r>
          </w:p>
        </w:tc>
        <w:tc>
          <w:tcPr>
            <w:tcW w:w="11907" w:type="dxa"/>
            <w:tcBorders>
              <w:top w:val="single" w:sz="4" w:space="0" w:color="auto"/>
              <w:left w:val="nil"/>
              <w:bottom w:val="single" w:sz="4" w:space="0" w:color="auto"/>
              <w:right w:val="single" w:sz="4" w:space="0" w:color="auto"/>
            </w:tcBorders>
            <w:shd w:val="clear" w:color="auto" w:fill="auto"/>
            <w:vAlign w:val="center"/>
          </w:tcPr>
          <w:p w14:paraId="00F112A5" w14:textId="77777777" w:rsidR="00033DF3" w:rsidRPr="00031358" w:rsidRDefault="00033DF3" w:rsidP="002B7B4C">
            <w:pPr>
              <w:rPr>
                <w:rFonts w:asciiTheme="minorHAnsi" w:hAnsiTheme="minorHAnsi" w:cstheme="minorHAnsi"/>
              </w:rPr>
            </w:pPr>
          </w:p>
          <w:p w14:paraId="3B650295" w14:textId="77777777" w:rsidR="00033DF3" w:rsidRPr="00031358" w:rsidRDefault="00033DF3" w:rsidP="002B7B4C">
            <w:pPr>
              <w:rPr>
                <w:rFonts w:asciiTheme="minorHAnsi" w:hAnsiTheme="minorHAnsi" w:cstheme="minorHAnsi"/>
              </w:rPr>
            </w:pPr>
            <w:r w:rsidRPr="00031358">
              <w:rPr>
                <w:rFonts w:asciiTheme="minorHAnsi" w:hAnsiTheme="minorHAnsi" w:cstheme="minorHAnsi"/>
              </w:rPr>
              <w:t>Looking at claims against the FEG, does this give you any estimates of how much is being lost to affected workers in superannuation?</w:t>
            </w:r>
          </w:p>
          <w:p w14:paraId="0A6D48CE" w14:textId="77777777" w:rsidR="00033DF3" w:rsidRPr="00031358" w:rsidRDefault="00033DF3" w:rsidP="002B7B4C">
            <w:pPr>
              <w:autoSpaceDE w:val="0"/>
              <w:autoSpaceDN w:val="0"/>
              <w:adjustRightInd w:val="0"/>
              <w:spacing w:after="0" w:line="240" w:lineRule="auto"/>
              <w:rPr>
                <w:rFonts w:eastAsiaTheme="minorHAnsi" w:cs="Calibri"/>
                <w:lang w:val="en-GB"/>
              </w:rPr>
            </w:pPr>
          </w:p>
        </w:tc>
        <w:tc>
          <w:tcPr>
            <w:tcW w:w="1843" w:type="dxa"/>
            <w:tcBorders>
              <w:top w:val="single" w:sz="4" w:space="0" w:color="auto"/>
              <w:left w:val="nil"/>
              <w:bottom w:val="single" w:sz="4" w:space="0" w:color="auto"/>
              <w:right w:val="single" w:sz="4" w:space="0" w:color="auto"/>
            </w:tcBorders>
            <w:shd w:val="clear" w:color="auto" w:fill="auto"/>
          </w:tcPr>
          <w:p w14:paraId="1D8EADA7" w14:textId="16382718" w:rsidR="00033DF3" w:rsidRDefault="00033DF3" w:rsidP="002B7B4C">
            <w:pPr>
              <w:tabs>
                <w:tab w:val="left" w:pos="5519"/>
              </w:tabs>
              <w:rPr>
                <w:rFonts w:asciiTheme="minorHAnsi" w:hAnsiTheme="minorHAnsi" w:cstheme="minorHAnsi"/>
                <w:lang w:eastAsia="en-AU"/>
              </w:rPr>
            </w:pPr>
            <w:r w:rsidRPr="008962E7">
              <w:rPr>
                <w:rFonts w:asciiTheme="minorHAnsi" w:hAnsiTheme="minorHAnsi" w:cstheme="minorHAnsi"/>
                <w:lang w:eastAsia="en-AU"/>
              </w:rPr>
              <w:t>Friday 1 November (written)</w:t>
            </w:r>
          </w:p>
        </w:tc>
      </w:tr>
      <w:tr w:rsidR="00033DF3" w14:paraId="3CC4D165" w14:textId="08352095" w:rsidTr="00033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8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2FA5FE2A" w14:textId="04DC75F2" w:rsidR="00033DF3" w:rsidRPr="00677EDA" w:rsidRDefault="00033DF3" w:rsidP="002B7B4C">
            <w:pPr>
              <w:rPr>
                <w:rFonts w:asciiTheme="minorHAnsi" w:hAnsiTheme="minorHAnsi" w:cstheme="minorHAnsi"/>
                <w:lang w:eastAsia="en-AU"/>
              </w:rPr>
            </w:pPr>
            <w:r w:rsidRPr="00677EDA">
              <w:rPr>
                <w:rFonts w:asciiTheme="minorHAnsi" w:hAnsiTheme="minorHAnsi" w:cstheme="minorHAnsi"/>
                <w:lang w:eastAsia="en-AU"/>
              </w:rPr>
              <w:t>EEC-SBE19-48 (written)</w:t>
            </w:r>
          </w:p>
        </w:tc>
        <w:tc>
          <w:tcPr>
            <w:tcW w:w="1560" w:type="dxa"/>
            <w:tcBorders>
              <w:top w:val="single" w:sz="4" w:space="0" w:color="auto"/>
              <w:left w:val="nil"/>
              <w:bottom w:val="single" w:sz="4" w:space="0" w:color="auto"/>
              <w:right w:val="single" w:sz="4" w:space="0" w:color="auto"/>
            </w:tcBorders>
            <w:shd w:val="clear" w:color="auto" w:fill="auto"/>
          </w:tcPr>
          <w:p w14:paraId="0E146CE6" w14:textId="20B89CC9" w:rsidR="00033DF3" w:rsidRPr="00A22D05" w:rsidRDefault="00033DF3" w:rsidP="002B7B4C">
            <w:pPr>
              <w:rPr>
                <w:rFonts w:asciiTheme="minorHAnsi" w:hAnsiTheme="minorHAnsi" w:cstheme="minorHAnsi"/>
                <w:lang w:eastAsia="en-AU"/>
              </w:rPr>
            </w:pPr>
            <w:r w:rsidRPr="0076285E">
              <w:rPr>
                <w:rFonts w:asciiTheme="minorHAnsi" w:hAnsiTheme="minorHAnsi" w:cstheme="minorHAnsi"/>
                <w:lang w:eastAsia="en-AU"/>
              </w:rPr>
              <w:t>Minister for Industrial Relations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0A26CA6" w14:textId="65638131" w:rsidR="00033DF3" w:rsidRDefault="00033DF3" w:rsidP="002B7B4C">
            <w:pPr>
              <w:rPr>
                <w:rFonts w:asciiTheme="minorHAnsi" w:hAnsiTheme="minorHAnsi" w:cstheme="minorHAnsi"/>
              </w:rPr>
            </w:pPr>
            <w:r w:rsidRPr="00F84EE3">
              <w:rPr>
                <w:rFonts w:asciiTheme="minorHAnsi" w:hAnsiTheme="minorHAnsi" w:cs="Arial"/>
              </w:rPr>
              <w:t>IR programmes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22F05E1" w14:textId="35601B27" w:rsidR="00033DF3" w:rsidRPr="009A4780" w:rsidRDefault="00033DF3" w:rsidP="002B7B4C">
            <w:pPr>
              <w:rPr>
                <w:rFonts w:eastAsiaTheme="minorHAnsi" w:cs="Calibri"/>
                <w:b/>
                <w:bCs/>
                <w:color w:val="000000"/>
              </w:rPr>
            </w:pPr>
            <w:r>
              <w:rPr>
                <w:rFonts w:eastAsiaTheme="minorHAnsi" w:cs="Calibri"/>
                <w:b/>
                <w:bCs/>
                <w:color w:val="000000"/>
              </w:rPr>
              <w:t>FARRELL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1015FF4" w14:textId="16029D12" w:rsidR="00033DF3" w:rsidRDefault="00033DF3" w:rsidP="002B7B4C">
            <w:pPr>
              <w:pStyle w:val="NoSpacing"/>
              <w:rPr>
                <w:rFonts w:asciiTheme="minorHAnsi" w:hAnsiTheme="minorHAnsi" w:cstheme="minorHAnsi"/>
                <w:lang w:eastAsia="en-AU"/>
              </w:rPr>
            </w:pPr>
            <w:r w:rsidRPr="00F84EE3">
              <w:rPr>
                <w:rFonts w:asciiTheme="minorHAnsi" w:hAnsiTheme="minorHAnsi" w:cs="Arial"/>
              </w:rPr>
              <w:t>Worker Entitlement Funds</w:t>
            </w:r>
          </w:p>
        </w:tc>
        <w:tc>
          <w:tcPr>
            <w:tcW w:w="11907" w:type="dxa"/>
            <w:tcBorders>
              <w:top w:val="single" w:sz="4" w:space="0" w:color="auto"/>
              <w:left w:val="nil"/>
              <w:bottom w:val="single" w:sz="4" w:space="0" w:color="auto"/>
              <w:right w:val="single" w:sz="4" w:space="0" w:color="auto"/>
            </w:tcBorders>
            <w:shd w:val="clear" w:color="auto" w:fill="auto"/>
            <w:vAlign w:val="center"/>
          </w:tcPr>
          <w:p w14:paraId="61957C0F" w14:textId="77777777" w:rsidR="00033DF3" w:rsidRPr="00031358" w:rsidRDefault="00033DF3" w:rsidP="002B7B4C">
            <w:pPr>
              <w:pStyle w:val="NoSpacing"/>
              <w:rPr>
                <w:rFonts w:asciiTheme="minorHAnsi" w:hAnsiTheme="minorHAnsi" w:cs="Arial"/>
              </w:rPr>
            </w:pPr>
            <w:r w:rsidRPr="00031358">
              <w:rPr>
                <w:rFonts w:asciiTheme="minorHAnsi" w:hAnsiTheme="minorHAnsi" w:cs="Arial"/>
              </w:rPr>
              <w:t>How much would you estimate the operation of Worker Entitlement Funds have saved the taxpayer through not having to access the FEG scheme?</w:t>
            </w:r>
          </w:p>
          <w:p w14:paraId="3CCAFDF7" w14:textId="77777777" w:rsidR="00033DF3" w:rsidRPr="00031358" w:rsidRDefault="00033DF3" w:rsidP="002B7B4C">
            <w:pPr>
              <w:autoSpaceDE w:val="0"/>
              <w:autoSpaceDN w:val="0"/>
              <w:adjustRightInd w:val="0"/>
              <w:spacing w:after="0" w:line="240" w:lineRule="auto"/>
              <w:rPr>
                <w:rFonts w:eastAsiaTheme="minorHAnsi" w:cs="Calibri"/>
                <w:lang w:val="en-GB"/>
              </w:rPr>
            </w:pPr>
          </w:p>
        </w:tc>
        <w:tc>
          <w:tcPr>
            <w:tcW w:w="1843" w:type="dxa"/>
            <w:tcBorders>
              <w:top w:val="single" w:sz="4" w:space="0" w:color="auto"/>
              <w:left w:val="nil"/>
              <w:bottom w:val="single" w:sz="4" w:space="0" w:color="auto"/>
              <w:right w:val="single" w:sz="4" w:space="0" w:color="auto"/>
            </w:tcBorders>
            <w:shd w:val="clear" w:color="auto" w:fill="auto"/>
          </w:tcPr>
          <w:p w14:paraId="527DBCE7" w14:textId="0340874F" w:rsidR="00033DF3" w:rsidRDefault="00033DF3" w:rsidP="002B7B4C">
            <w:pPr>
              <w:tabs>
                <w:tab w:val="left" w:pos="5519"/>
              </w:tabs>
              <w:rPr>
                <w:rFonts w:asciiTheme="minorHAnsi" w:hAnsiTheme="minorHAnsi" w:cstheme="minorHAnsi"/>
                <w:lang w:eastAsia="en-AU"/>
              </w:rPr>
            </w:pPr>
            <w:r w:rsidRPr="008962E7">
              <w:rPr>
                <w:rFonts w:asciiTheme="minorHAnsi" w:hAnsiTheme="minorHAnsi" w:cstheme="minorHAnsi"/>
                <w:lang w:eastAsia="en-AU"/>
              </w:rPr>
              <w:t>Friday 1 November (written)</w:t>
            </w:r>
          </w:p>
        </w:tc>
      </w:tr>
      <w:tr w:rsidR="00033DF3" w14:paraId="0972F0A4" w14:textId="34EA2F39" w:rsidTr="00033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8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5A1E39C" w14:textId="59E8385F" w:rsidR="00033DF3" w:rsidRPr="00677EDA" w:rsidRDefault="00033DF3" w:rsidP="002B7B4C">
            <w:pPr>
              <w:rPr>
                <w:rFonts w:asciiTheme="minorHAnsi" w:hAnsiTheme="minorHAnsi" w:cstheme="minorHAnsi"/>
                <w:lang w:eastAsia="en-AU"/>
              </w:rPr>
            </w:pPr>
            <w:r w:rsidRPr="00677EDA">
              <w:rPr>
                <w:rFonts w:asciiTheme="minorHAnsi" w:hAnsiTheme="minorHAnsi" w:cstheme="minorHAnsi"/>
                <w:lang w:eastAsia="en-AU"/>
              </w:rPr>
              <w:t>EEC-SBE19-49 (written)</w:t>
            </w:r>
          </w:p>
        </w:tc>
        <w:tc>
          <w:tcPr>
            <w:tcW w:w="1560" w:type="dxa"/>
            <w:tcBorders>
              <w:top w:val="single" w:sz="4" w:space="0" w:color="auto"/>
              <w:left w:val="nil"/>
              <w:bottom w:val="single" w:sz="4" w:space="0" w:color="auto"/>
              <w:right w:val="single" w:sz="4" w:space="0" w:color="auto"/>
            </w:tcBorders>
            <w:shd w:val="clear" w:color="auto" w:fill="auto"/>
          </w:tcPr>
          <w:p w14:paraId="0EA5C24C" w14:textId="42FE85A7" w:rsidR="00033DF3" w:rsidRPr="00A22D05" w:rsidRDefault="00033DF3" w:rsidP="002B7B4C">
            <w:pPr>
              <w:rPr>
                <w:rFonts w:asciiTheme="minorHAnsi" w:hAnsiTheme="minorHAnsi" w:cstheme="minorHAnsi"/>
                <w:lang w:eastAsia="en-AU"/>
              </w:rPr>
            </w:pPr>
            <w:r w:rsidRPr="0076285E">
              <w:rPr>
                <w:rFonts w:asciiTheme="minorHAnsi" w:hAnsiTheme="minorHAnsi" w:cstheme="minorHAnsi"/>
                <w:lang w:eastAsia="en-AU"/>
              </w:rPr>
              <w:t>Minister for Industrial Relations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81BA34C" w14:textId="395A3362" w:rsidR="00033DF3" w:rsidRDefault="00033DF3" w:rsidP="002B7B4C">
            <w:pPr>
              <w:rPr>
                <w:rFonts w:asciiTheme="minorHAnsi" w:hAnsiTheme="minorHAnsi" w:cstheme="minorHAnsi"/>
              </w:rPr>
            </w:pPr>
            <w:r w:rsidRPr="00F84EE3">
              <w:rPr>
                <w:rFonts w:asciiTheme="minorHAnsi" w:hAnsiTheme="minorHAnsi" w:cs="Arial"/>
              </w:rPr>
              <w:t>IR programmes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7544B3D" w14:textId="5471F6AA" w:rsidR="00033DF3" w:rsidRPr="009A4780" w:rsidRDefault="00033DF3" w:rsidP="002B7B4C">
            <w:pPr>
              <w:rPr>
                <w:rFonts w:eastAsiaTheme="minorHAnsi" w:cs="Calibri"/>
                <w:b/>
                <w:bCs/>
                <w:color w:val="000000"/>
              </w:rPr>
            </w:pPr>
            <w:r>
              <w:rPr>
                <w:rFonts w:eastAsiaTheme="minorHAnsi" w:cs="Calibri"/>
                <w:b/>
                <w:bCs/>
                <w:color w:val="000000"/>
              </w:rPr>
              <w:t>FARRELL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D73894" w14:textId="6767E461" w:rsidR="00033DF3" w:rsidRDefault="00033DF3" w:rsidP="002B7B4C">
            <w:pPr>
              <w:pStyle w:val="NoSpacing"/>
              <w:rPr>
                <w:rFonts w:asciiTheme="minorHAnsi" w:hAnsiTheme="minorHAnsi" w:cstheme="minorHAnsi"/>
                <w:lang w:eastAsia="en-AU"/>
              </w:rPr>
            </w:pPr>
            <w:r>
              <w:rPr>
                <w:rFonts w:asciiTheme="minorHAnsi" w:hAnsiTheme="minorHAnsi" w:cstheme="minorHAnsi"/>
                <w:lang w:eastAsia="en-AU"/>
              </w:rPr>
              <w:t>Migrant Workers Taskforce recommendations</w:t>
            </w:r>
          </w:p>
        </w:tc>
        <w:tc>
          <w:tcPr>
            <w:tcW w:w="11907" w:type="dxa"/>
            <w:tcBorders>
              <w:top w:val="single" w:sz="4" w:space="0" w:color="auto"/>
              <w:left w:val="nil"/>
              <w:bottom w:val="single" w:sz="4" w:space="0" w:color="auto"/>
              <w:right w:val="single" w:sz="4" w:space="0" w:color="auto"/>
            </w:tcBorders>
            <w:shd w:val="clear" w:color="auto" w:fill="auto"/>
            <w:vAlign w:val="center"/>
          </w:tcPr>
          <w:p w14:paraId="61CEA6E6" w14:textId="565EC55B" w:rsidR="00033DF3" w:rsidRPr="00031358" w:rsidRDefault="00033DF3" w:rsidP="002B7B4C">
            <w:pPr>
              <w:rPr>
                <w:rFonts w:asciiTheme="minorHAnsi" w:hAnsiTheme="minorHAnsi"/>
              </w:rPr>
            </w:pPr>
            <w:r w:rsidRPr="00031358">
              <w:rPr>
                <w:rFonts w:asciiTheme="minorHAnsi" w:hAnsiTheme="minorHAnsi"/>
              </w:rPr>
              <w:t>The Migrant Workers Taskforce recommended “that the Government extend access to the Fair Entitlements Guarantee program, it should be done following consultation regarding the benefits, costs and risks, and it should exclude people who have deliberately avoided their taxation obligations”</w:t>
            </w:r>
          </w:p>
          <w:p w14:paraId="4FE5BA4B" w14:textId="77777777" w:rsidR="00033DF3" w:rsidRPr="00031358" w:rsidRDefault="00033DF3" w:rsidP="002B7B4C">
            <w:pPr>
              <w:pStyle w:val="ListParagraph"/>
              <w:numPr>
                <w:ilvl w:val="0"/>
                <w:numId w:val="6"/>
              </w:numPr>
              <w:spacing w:after="0" w:line="240" w:lineRule="auto"/>
              <w:rPr>
                <w:rFonts w:asciiTheme="minorHAnsi" w:hAnsiTheme="minorHAnsi" w:cstheme="minorHAnsi"/>
              </w:rPr>
            </w:pPr>
            <w:r w:rsidRPr="00031358">
              <w:rPr>
                <w:rFonts w:asciiTheme="minorHAnsi" w:hAnsiTheme="minorHAnsi" w:cstheme="minorHAnsi"/>
              </w:rPr>
              <w:t xml:space="preserve">Has the FEG scheme been extended to Migrant Workers as per the recommendations of the </w:t>
            </w:r>
            <w:proofErr w:type="spellStart"/>
            <w:r w:rsidRPr="00031358">
              <w:rPr>
                <w:rFonts w:asciiTheme="minorHAnsi" w:hAnsiTheme="minorHAnsi" w:cstheme="minorHAnsi"/>
              </w:rPr>
              <w:t>Fels</w:t>
            </w:r>
            <w:proofErr w:type="spellEnd"/>
            <w:r w:rsidRPr="00031358">
              <w:rPr>
                <w:rFonts w:asciiTheme="minorHAnsi" w:hAnsiTheme="minorHAnsi" w:cstheme="minorHAnsi"/>
              </w:rPr>
              <w:t xml:space="preserve"> Review??</w:t>
            </w:r>
          </w:p>
          <w:p w14:paraId="3B28A8F0" w14:textId="77777777" w:rsidR="00033DF3" w:rsidRPr="00031358" w:rsidRDefault="00033DF3" w:rsidP="002B7B4C">
            <w:pPr>
              <w:pStyle w:val="ListParagraph"/>
              <w:numPr>
                <w:ilvl w:val="0"/>
                <w:numId w:val="6"/>
              </w:numPr>
              <w:spacing w:after="0" w:line="240" w:lineRule="auto"/>
              <w:rPr>
                <w:rFonts w:asciiTheme="minorHAnsi" w:hAnsiTheme="minorHAnsi" w:cstheme="minorHAnsi"/>
              </w:rPr>
            </w:pPr>
            <w:r w:rsidRPr="00031358">
              <w:rPr>
                <w:rFonts w:asciiTheme="minorHAnsi" w:hAnsiTheme="minorHAnsi" w:cstheme="minorHAnsi"/>
              </w:rPr>
              <w:t>[If yes] How much has been paid out to date to Migrant Workers?</w:t>
            </w:r>
          </w:p>
          <w:p w14:paraId="21E5C2ED" w14:textId="77777777" w:rsidR="00033DF3" w:rsidRPr="00031358" w:rsidRDefault="00033DF3" w:rsidP="002B7B4C">
            <w:pPr>
              <w:pStyle w:val="ListParagraph"/>
              <w:numPr>
                <w:ilvl w:val="0"/>
                <w:numId w:val="6"/>
              </w:numPr>
              <w:spacing w:after="0" w:line="240" w:lineRule="auto"/>
            </w:pPr>
            <w:r w:rsidRPr="00031358">
              <w:t>Has the Minister given instructions for the Department to work on the extension of the FEG to migrant workers?</w:t>
            </w:r>
          </w:p>
          <w:p w14:paraId="0673B95F" w14:textId="77777777" w:rsidR="00033DF3" w:rsidRPr="00031358" w:rsidRDefault="00033DF3" w:rsidP="002B7B4C">
            <w:pPr>
              <w:pStyle w:val="ListParagraph"/>
              <w:numPr>
                <w:ilvl w:val="0"/>
                <w:numId w:val="6"/>
              </w:numPr>
              <w:spacing w:after="0" w:line="240" w:lineRule="auto"/>
            </w:pPr>
            <w:r w:rsidRPr="00031358">
              <w:t>[if yes] When did the Minister give this instruction?</w:t>
            </w:r>
          </w:p>
          <w:p w14:paraId="209B18A0" w14:textId="77777777" w:rsidR="00033DF3" w:rsidRPr="00031358" w:rsidRDefault="00033DF3" w:rsidP="002B7B4C">
            <w:pPr>
              <w:pStyle w:val="ListParagraph"/>
              <w:numPr>
                <w:ilvl w:val="0"/>
                <w:numId w:val="6"/>
              </w:numPr>
              <w:spacing w:after="0" w:line="240" w:lineRule="auto"/>
            </w:pPr>
            <w:r w:rsidRPr="00031358">
              <w:t>In a statement to media at the end of last month the Minister said “Details of timing and the mechanism for consultation on this proposal will be outlined in due course” – has this happened?</w:t>
            </w:r>
          </w:p>
          <w:p w14:paraId="790C84EB" w14:textId="77777777" w:rsidR="00033DF3" w:rsidRPr="00031358" w:rsidRDefault="00033DF3" w:rsidP="002B7B4C">
            <w:pPr>
              <w:pStyle w:val="ListParagraph"/>
              <w:numPr>
                <w:ilvl w:val="0"/>
                <w:numId w:val="6"/>
              </w:numPr>
              <w:spacing w:after="0" w:line="240" w:lineRule="auto"/>
            </w:pPr>
            <w:r w:rsidRPr="00031358">
              <w:t>[If not] When will this happen?</w:t>
            </w:r>
          </w:p>
          <w:p w14:paraId="7054208E" w14:textId="77777777" w:rsidR="00033DF3" w:rsidRPr="00031358" w:rsidRDefault="00033DF3" w:rsidP="002B7B4C">
            <w:pPr>
              <w:pStyle w:val="ListParagraph"/>
              <w:numPr>
                <w:ilvl w:val="0"/>
                <w:numId w:val="6"/>
              </w:numPr>
              <w:spacing w:after="0" w:line="240" w:lineRule="auto"/>
            </w:pPr>
            <w:r w:rsidRPr="00031358">
              <w:t>Why is it taking so long?</w:t>
            </w:r>
          </w:p>
          <w:p w14:paraId="6671EB15" w14:textId="77777777" w:rsidR="00033DF3" w:rsidRPr="00031358" w:rsidRDefault="00033DF3" w:rsidP="002B7B4C">
            <w:pPr>
              <w:pStyle w:val="ListParagraph"/>
              <w:numPr>
                <w:ilvl w:val="0"/>
                <w:numId w:val="6"/>
              </w:numPr>
              <w:spacing w:after="0" w:line="240" w:lineRule="auto"/>
            </w:pPr>
            <w:r w:rsidRPr="00031358">
              <w:t>Who will be consulted?</w:t>
            </w:r>
          </w:p>
          <w:p w14:paraId="3B547C71" w14:textId="77777777" w:rsidR="00033DF3" w:rsidRPr="00031358" w:rsidRDefault="00033DF3" w:rsidP="002B7B4C">
            <w:pPr>
              <w:pStyle w:val="ListParagraph"/>
              <w:numPr>
                <w:ilvl w:val="0"/>
                <w:numId w:val="6"/>
              </w:numPr>
              <w:spacing w:after="0" w:line="240" w:lineRule="auto"/>
            </w:pPr>
            <w:r w:rsidRPr="00031358">
              <w:t>As it appears to be a simple legislative reform why is this taking so long?</w:t>
            </w:r>
          </w:p>
          <w:p w14:paraId="46A2624D" w14:textId="3BB740FB" w:rsidR="00033DF3" w:rsidRPr="00031358" w:rsidRDefault="00033DF3" w:rsidP="002B7B4C">
            <w:pPr>
              <w:pStyle w:val="ListParagraph"/>
              <w:numPr>
                <w:ilvl w:val="0"/>
                <w:numId w:val="6"/>
              </w:numPr>
              <w:spacing w:after="0" w:line="240" w:lineRule="auto"/>
            </w:pPr>
            <w:r w:rsidRPr="00031358">
              <w:t>Do you have an estimate of costs associated with this change?</w:t>
            </w:r>
          </w:p>
        </w:tc>
        <w:tc>
          <w:tcPr>
            <w:tcW w:w="1843" w:type="dxa"/>
            <w:tcBorders>
              <w:top w:val="single" w:sz="4" w:space="0" w:color="auto"/>
              <w:left w:val="nil"/>
              <w:bottom w:val="single" w:sz="4" w:space="0" w:color="auto"/>
              <w:right w:val="single" w:sz="4" w:space="0" w:color="auto"/>
            </w:tcBorders>
            <w:shd w:val="clear" w:color="auto" w:fill="auto"/>
          </w:tcPr>
          <w:p w14:paraId="5EA20A53" w14:textId="5D938F08" w:rsidR="00033DF3" w:rsidRDefault="00033DF3" w:rsidP="002B7B4C">
            <w:pPr>
              <w:tabs>
                <w:tab w:val="left" w:pos="5519"/>
              </w:tabs>
              <w:rPr>
                <w:rFonts w:asciiTheme="minorHAnsi" w:hAnsiTheme="minorHAnsi" w:cstheme="minorHAnsi"/>
                <w:lang w:eastAsia="en-AU"/>
              </w:rPr>
            </w:pPr>
            <w:r w:rsidRPr="008962E7">
              <w:rPr>
                <w:rFonts w:asciiTheme="minorHAnsi" w:hAnsiTheme="minorHAnsi" w:cstheme="minorHAnsi"/>
                <w:lang w:eastAsia="en-AU"/>
              </w:rPr>
              <w:t>Friday 1 November (written)</w:t>
            </w:r>
          </w:p>
        </w:tc>
      </w:tr>
      <w:tr w:rsidR="00033DF3" w14:paraId="0A400682" w14:textId="1DB6258A" w:rsidTr="00033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8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98678EE" w14:textId="6084547C" w:rsidR="00033DF3" w:rsidRPr="00677EDA" w:rsidRDefault="00033DF3" w:rsidP="002B7B4C">
            <w:pPr>
              <w:rPr>
                <w:rFonts w:asciiTheme="minorHAnsi" w:hAnsiTheme="minorHAnsi" w:cstheme="minorHAnsi"/>
                <w:lang w:eastAsia="en-AU"/>
              </w:rPr>
            </w:pPr>
            <w:r w:rsidRPr="00677EDA">
              <w:rPr>
                <w:rFonts w:asciiTheme="minorHAnsi" w:hAnsiTheme="minorHAnsi" w:cstheme="minorHAnsi"/>
                <w:lang w:eastAsia="en-AU"/>
              </w:rPr>
              <w:t xml:space="preserve">EEC-SBE19-50 (written) </w:t>
            </w:r>
          </w:p>
        </w:tc>
        <w:tc>
          <w:tcPr>
            <w:tcW w:w="1560" w:type="dxa"/>
            <w:tcBorders>
              <w:top w:val="single" w:sz="4" w:space="0" w:color="auto"/>
              <w:left w:val="nil"/>
              <w:bottom w:val="single" w:sz="4" w:space="0" w:color="auto"/>
              <w:right w:val="single" w:sz="4" w:space="0" w:color="auto"/>
            </w:tcBorders>
            <w:shd w:val="clear" w:color="auto" w:fill="auto"/>
          </w:tcPr>
          <w:p w14:paraId="56DA0286" w14:textId="636C41CD" w:rsidR="00033DF3" w:rsidRPr="00A22D05" w:rsidRDefault="00033DF3" w:rsidP="002B7B4C">
            <w:pPr>
              <w:rPr>
                <w:rFonts w:asciiTheme="minorHAnsi" w:hAnsiTheme="minorHAnsi" w:cstheme="minorHAnsi"/>
                <w:lang w:eastAsia="en-AU"/>
              </w:rPr>
            </w:pPr>
            <w:r w:rsidRPr="0076285E">
              <w:rPr>
                <w:rFonts w:asciiTheme="minorHAnsi" w:hAnsiTheme="minorHAnsi" w:cstheme="minorHAnsi"/>
                <w:lang w:eastAsia="en-AU"/>
              </w:rPr>
              <w:t>Minister for Industrial Relations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49FB423" w14:textId="64CC873A" w:rsidR="00033DF3" w:rsidRDefault="00033DF3" w:rsidP="00D75C07">
            <w:pPr>
              <w:rPr>
                <w:rFonts w:asciiTheme="minorHAnsi" w:hAnsiTheme="minorHAnsi" w:cstheme="minorHAnsi"/>
              </w:rPr>
            </w:pPr>
            <w:r w:rsidRPr="00F84EE3">
              <w:rPr>
                <w:rFonts w:asciiTheme="minorHAnsi" w:hAnsiTheme="minorHAnsi" w:cs="Arial"/>
              </w:rPr>
              <w:t xml:space="preserve">IR </w:t>
            </w:r>
            <w:r>
              <w:rPr>
                <w:rFonts w:asciiTheme="minorHAnsi" w:hAnsiTheme="minorHAnsi" w:cs="Arial"/>
              </w:rPr>
              <w:t>Policy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DCE53F0" w14:textId="6ED3C7DE" w:rsidR="00033DF3" w:rsidRPr="009A4780" w:rsidRDefault="00033DF3" w:rsidP="002B7B4C">
            <w:pPr>
              <w:rPr>
                <w:rFonts w:eastAsiaTheme="minorHAnsi" w:cs="Calibri"/>
                <w:b/>
                <w:bCs/>
                <w:color w:val="000000"/>
              </w:rPr>
            </w:pPr>
            <w:r>
              <w:rPr>
                <w:rFonts w:eastAsiaTheme="minorHAnsi" w:cs="Calibri"/>
                <w:b/>
                <w:bCs/>
                <w:color w:val="000000"/>
              </w:rPr>
              <w:t>FARRELL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F772B5A" w14:textId="3354D05E" w:rsidR="00033DF3" w:rsidRDefault="00033DF3" w:rsidP="002B7B4C">
            <w:pPr>
              <w:pStyle w:val="NoSpacing"/>
              <w:rPr>
                <w:rFonts w:asciiTheme="minorHAnsi" w:hAnsiTheme="minorHAnsi" w:cstheme="minorHAnsi"/>
                <w:lang w:eastAsia="en-AU"/>
              </w:rPr>
            </w:pPr>
            <w:r>
              <w:rPr>
                <w:rFonts w:asciiTheme="minorHAnsi" w:hAnsiTheme="minorHAnsi" w:cstheme="minorHAnsi"/>
                <w:lang w:eastAsia="en-AU"/>
              </w:rPr>
              <w:t xml:space="preserve">Capacity of FWO to implement </w:t>
            </w:r>
            <w:proofErr w:type="spellStart"/>
            <w:r>
              <w:rPr>
                <w:rFonts w:asciiTheme="minorHAnsi" w:hAnsiTheme="minorHAnsi" w:cstheme="minorHAnsi"/>
                <w:lang w:eastAsia="en-AU"/>
              </w:rPr>
              <w:t>Fels</w:t>
            </w:r>
            <w:proofErr w:type="spellEnd"/>
            <w:r>
              <w:rPr>
                <w:rFonts w:asciiTheme="minorHAnsi" w:hAnsiTheme="minorHAnsi" w:cstheme="minorHAnsi"/>
                <w:lang w:eastAsia="en-AU"/>
              </w:rPr>
              <w:t xml:space="preserve"> Review recommendations</w:t>
            </w:r>
          </w:p>
        </w:tc>
        <w:tc>
          <w:tcPr>
            <w:tcW w:w="11907" w:type="dxa"/>
            <w:tcBorders>
              <w:top w:val="single" w:sz="4" w:space="0" w:color="auto"/>
              <w:left w:val="nil"/>
              <w:bottom w:val="single" w:sz="4" w:space="0" w:color="auto"/>
              <w:right w:val="single" w:sz="4" w:space="0" w:color="auto"/>
            </w:tcBorders>
            <w:shd w:val="clear" w:color="auto" w:fill="auto"/>
          </w:tcPr>
          <w:p w14:paraId="1B2AF45B" w14:textId="4FAAD85C" w:rsidR="00033DF3" w:rsidRPr="00031358" w:rsidRDefault="00033DF3" w:rsidP="002B7B4C">
            <w:pPr>
              <w:rPr>
                <w:rFonts w:asciiTheme="minorHAnsi" w:hAnsiTheme="minorHAnsi"/>
              </w:rPr>
            </w:pPr>
            <w:r w:rsidRPr="00031358">
              <w:rPr>
                <w:rFonts w:asciiTheme="minorHAnsi" w:hAnsiTheme="minorHAnsi"/>
              </w:rPr>
              <w:t xml:space="preserve">The </w:t>
            </w:r>
            <w:proofErr w:type="spellStart"/>
            <w:r w:rsidRPr="00031358">
              <w:rPr>
                <w:rFonts w:asciiTheme="minorHAnsi" w:hAnsiTheme="minorHAnsi"/>
              </w:rPr>
              <w:t>Fels</w:t>
            </w:r>
            <w:proofErr w:type="spellEnd"/>
            <w:r w:rsidRPr="00031358">
              <w:rPr>
                <w:rFonts w:asciiTheme="minorHAnsi" w:hAnsiTheme="minorHAnsi"/>
              </w:rPr>
              <w:t xml:space="preserve"> Report made several recommendations that would impact on the work of the Fair Work Ombudsman. In its report it said </w:t>
            </w:r>
          </w:p>
          <w:p w14:paraId="77703C1B" w14:textId="2854937D" w:rsidR="00033DF3" w:rsidRPr="00031358" w:rsidRDefault="00033DF3" w:rsidP="002B7B4C">
            <w:pPr>
              <w:rPr>
                <w:rFonts w:asciiTheme="minorHAnsi" w:hAnsiTheme="minorHAnsi"/>
                <w:i/>
              </w:rPr>
            </w:pPr>
            <w:r w:rsidRPr="00031358">
              <w:rPr>
                <w:rFonts w:asciiTheme="minorHAnsi" w:hAnsiTheme="minorHAnsi"/>
                <w:i/>
              </w:rPr>
              <w:t>A major area of consideration relates to the adequacy of the enforcement response of the relevant agencies, primarily the Fair Work Ombudsman (FWO), which has the major responsibility, but also the Australian Border Force. We are of the view, given the scale and entrenched nature of the problem, that there needs to be a much stronger enforcement response than has been evident to date.</w:t>
            </w:r>
          </w:p>
          <w:p w14:paraId="5D8ED290" w14:textId="683B12DE" w:rsidR="00033DF3" w:rsidRPr="00031358" w:rsidRDefault="00033DF3" w:rsidP="002B7B4C">
            <w:pPr>
              <w:rPr>
                <w:rFonts w:asciiTheme="minorHAnsi" w:hAnsiTheme="minorHAnsi"/>
                <w:i/>
              </w:rPr>
            </w:pPr>
            <w:r w:rsidRPr="00031358">
              <w:rPr>
                <w:rFonts w:asciiTheme="minorHAnsi" w:hAnsiTheme="minorHAnsi"/>
                <w:i/>
              </w:rPr>
              <w:t>…. It would, nevertheless, be useful for the Government to undertake a public capability review of the FWO to ensure it has the resources, tools and culture necessary to combat effectively the wage underpayment problem particularly affecting temporary migrant workers.</w:t>
            </w:r>
          </w:p>
          <w:p w14:paraId="478B7FA2" w14:textId="77777777" w:rsidR="00033DF3" w:rsidRPr="00031358" w:rsidRDefault="00033DF3" w:rsidP="002B7B4C">
            <w:pPr>
              <w:autoSpaceDE w:val="0"/>
              <w:autoSpaceDN w:val="0"/>
              <w:adjustRightInd w:val="0"/>
              <w:spacing w:after="0" w:line="240" w:lineRule="auto"/>
              <w:rPr>
                <w:rFonts w:asciiTheme="minorHAnsi" w:hAnsiTheme="minorHAnsi" w:cs="Arial"/>
              </w:rPr>
            </w:pPr>
            <w:r w:rsidRPr="00031358">
              <w:rPr>
                <w:rFonts w:asciiTheme="minorHAnsi" w:hAnsiTheme="minorHAnsi" w:cs="Arial"/>
              </w:rPr>
              <w:t xml:space="preserve">Has the Department undertaken a public capacity review of the Fair Work Ombudsman to ensure it has the capacity and resources to be able to implement and overseas the measures recommended by the </w:t>
            </w:r>
            <w:proofErr w:type="spellStart"/>
            <w:r w:rsidRPr="00031358">
              <w:rPr>
                <w:rFonts w:asciiTheme="minorHAnsi" w:hAnsiTheme="minorHAnsi" w:cs="Arial"/>
              </w:rPr>
              <w:t>Fels</w:t>
            </w:r>
            <w:proofErr w:type="spellEnd"/>
            <w:r w:rsidRPr="00031358">
              <w:rPr>
                <w:rFonts w:asciiTheme="minorHAnsi" w:hAnsiTheme="minorHAnsi" w:cs="Arial"/>
              </w:rPr>
              <w:t xml:space="preserve"> Review and accepted in principle by the government in entirety.</w:t>
            </w:r>
          </w:p>
          <w:p w14:paraId="4DAC46C3" w14:textId="77777777" w:rsidR="00033DF3" w:rsidRPr="00031358" w:rsidRDefault="00033DF3" w:rsidP="002B7B4C">
            <w:pPr>
              <w:pStyle w:val="ListParagraph"/>
              <w:numPr>
                <w:ilvl w:val="0"/>
                <w:numId w:val="7"/>
              </w:numPr>
              <w:spacing w:after="0" w:line="240" w:lineRule="auto"/>
              <w:rPr>
                <w:rFonts w:asciiTheme="minorHAnsi" w:hAnsiTheme="minorHAnsi" w:cstheme="minorHAnsi"/>
              </w:rPr>
            </w:pPr>
            <w:r w:rsidRPr="00031358">
              <w:rPr>
                <w:rFonts w:asciiTheme="minorHAnsi" w:hAnsiTheme="minorHAnsi" w:cstheme="minorHAnsi"/>
              </w:rPr>
              <w:t>Who has the Minister or his office met with as part of the process of drafting the first two discussion papers?</w:t>
            </w:r>
          </w:p>
          <w:p w14:paraId="652389AB" w14:textId="77777777" w:rsidR="00033DF3" w:rsidRPr="00031358" w:rsidRDefault="00033DF3" w:rsidP="002B7B4C">
            <w:pPr>
              <w:pStyle w:val="ListParagraph"/>
              <w:numPr>
                <w:ilvl w:val="0"/>
                <w:numId w:val="7"/>
              </w:numPr>
              <w:spacing w:after="0" w:line="240" w:lineRule="auto"/>
              <w:rPr>
                <w:rFonts w:asciiTheme="minorHAnsi" w:hAnsiTheme="minorHAnsi" w:cstheme="minorHAnsi"/>
              </w:rPr>
            </w:pPr>
            <w:r w:rsidRPr="00031358">
              <w:rPr>
                <w:rFonts w:asciiTheme="minorHAnsi" w:hAnsiTheme="minorHAnsi" w:cstheme="minorHAnsi"/>
              </w:rPr>
              <w:t>Who has the Minister or his office consulted with as part of the process of drafting the first two discussion papers?</w:t>
            </w:r>
          </w:p>
          <w:p w14:paraId="1F65555E" w14:textId="77777777" w:rsidR="00033DF3" w:rsidRPr="00031358" w:rsidRDefault="00033DF3" w:rsidP="002B7B4C">
            <w:pPr>
              <w:pStyle w:val="ListParagraph"/>
              <w:numPr>
                <w:ilvl w:val="0"/>
                <w:numId w:val="7"/>
              </w:numPr>
              <w:spacing w:after="0" w:line="240" w:lineRule="auto"/>
              <w:rPr>
                <w:rFonts w:asciiTheme="minorHAnsi" w:hAnsiTheme="minorHAnsi" w:cstheme="minorHAnsi"/>
              </w:rPr>
            </w:pPr>
            <w:r w:rsidRPr="00031358">
              <w:rPr>
                <w:rFonts w:asciiTheme="minorHAnsi" w:hAnsiTheme="minorHAnsi" w:cstheme="minorHAnsi"/>
              </w:rPr>
              <w:t>Who has the Department met with as part of the process of drafting the first two discussion papers?</w:t>
            </w:r>
          </w:p>
          <w:p w14:paraId="0D88AE60" w14:textId="77777777" w:rsidR="00033DF3" w:rsidRPr="00031358" w:rsidRDefault="00033DF3" w:rsidP="002B7B4C">
            <w:pPr>
              <w:pStyle w:val="ListParagraph"/>
              <w:numPr>
                <w:ilvl w:val="0"/>
                <w:numId w:val="7"/>
              </w:numPr>
              <w:spacing w:after="0" w:line="240" w:lineRule="auto"/>
              <w:rPr>
                <w:rFonts w:asciiTheme="minorHAnsi" w:hAnsiTheme="minorHAnsi" w:cstheme="minorHAnsi"/>
              </w:rPr>
            </w:pPr>
            <w:r w:rsidRPr="00031358">
              <w:rPr>
                <w:rFonts w:asciiTheme="minorHAnsi" w:hAnsiTheme="minorHAnsi" w:cstheme="minorHAnsi"/>
              </w:rPr>
              <w:lastRenderedPageBreak/>
              <w:t>Who has the Department consulted with as part of the process of drafting the first two discussion papers?</w:t>
            </w:r>
          </w:p>
          <w:p w14:paraId="4B3CFE76" w14:textId="77777777" w:rsidR="00033DF3" w:rsidRPr="00031358" w:rsidRDefault="00033DF3" w:rsidP="002B7B4C">
            <w:pPr>
              <w:pStyle w:val="ListParagraph"/>
              <w:numPr>
                <w:ilvl w:val="0"/>
                <w:numId w:val="7"/>
              </w:numPr>
              <w:spacing w:after="0" w:line="240" w:lineRule="auto"/>
              <w:rPr>
                <w:rFonts w:asciiTheme="minorHAnsi" w:hAnsiTheme="minorHAnsi" w:cstheme="minorHAnsi"/>
              </w:rPr>
            </w:pPr>
            <w:r w:rsidRPr="00031358">
              <w:rPr>
                <w:rFonts w:asciiTheme="minorHAnsi" w:hAnsiTheme="minorHAnsi" w:cstheme="minorHAnsi"/>
              </w:rPr>
              <w:t>What discussion papers are the Department currently working on?</w:t>
            </w:r>
          </w:p>
          <w:p w14:paraId="49C6FDA0" w14:textId="7DFAD8F8" w:rsidR="00033DF3" w:rsidRPr="00031358" w:rsidRDefault="00033DF3" w:rsidP="002B7B4C">
            <w:pPr>
              <w:pStyle w:val="ListParagraph"/>
              <w:numPr>
                <w:ilvl w:val="0"/>
                <w:numId w:val="7"/>
              </w:numPr>
              <w:spacing w:after="0" w:line="240" w:lineRule="auto"/>
              <w:rPr>
                <w:rFonts w:asciiTheme="minorHAnsi" w:hAnsiTheme="minorHAnsi" w:cstheme="minorHAnsi"/>
              </w:rPr>
            </w:pPr>
            <w:r w:rsidRPr="00031358">
              <w:rPr>
                <w:rFonts w:asciiTheme="minorHAnsi" w:hAnsiTheme="minorHAnsi" w:cstheme="minorHAnsi"/>
              </w:rPr>
              <w:t>When is the Review expected to be concluded?</w:t>
            </w:r>
          </w:p>
        </w:tc>
        <w:tc>
          <w:tcPr>
            <w:tcW w:w="1843" w:type="dxa"/>
            <w:tcBorders>
              <w:top w:val="single" w:sz="4" w:space="0" w:color="auto"/>
              <w:left w:val="nil"/>
              <w:bottom w:val="single" w:sz="4" w:space="0" w:color="auto"/>
              <w:right w:val="single" w:sz="4" w:space="0" w:color="auto"/>
            </w:tcBorders>
            <w:shd w:val="clear" w:color="auto" w:fill="auto"/>
          </w:tcPr>
          <w:p w14:paraId="71FCCC8C" w14:textId="00E2FBA1" w:rsidR="00033DF3" w:rsidRDefault="00033DF3" w:rsidP="002B7B4C">
            <w:pPr>
              <w:tabs>
                <w:tab w:val="left" w:pos="5519"/>
              </w:tabs>
              <w:rPr>
                <w:rFonts w:asciiTheme="minorHAnsi" w:hAnsiTheme="minorHAnsi" w:cstheme="minorHAnsi"/>
                <w:lang w:eastAsia="en-AU"/>
              </w:rPr>
            </w:pPr>
            <w:r w:rsidRPr="008962E7">
              <w:rPr>
                <w:rFonts w:asciiTheme="minorHAnsi" w:hAnsiTheme="minorHAnsi" w:cstheme="minorHAnsi"/>
                <w:lang w:eastAsia="en-AU"/>
              </w:rPr>
              <w:lastRenderedPageBreak/>
              <w:t>Friday 1 November (written)</w:t>
            </w:r>
          </w:p>
        </w:tc>
      </w:tr>
      <w:tr w:rsidR="00033DF3" w14:paraId="649227E7" w14:textId="527A424B" w:rsidTr="00033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8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5464F37" w14:textId="1C04FD3D" w:rsidR="00033DF3" w:rsidRPr="00677EDA" w:rsidRDefault="00033DF3" w:rsidP="002B7B4C">
            <w:pPr>
              <w:rPr>
                <w:rFonts w:asciiTheme="minorHAnsi" w:hAnsiTheme="minorHAnsi" w:cstheme="minorHAnsi"/>
                <w:lang w:eastAsia="en-AU"/>
              </w:rPr>
            </w:pPr>
            <w:r w:rsidRPr="00677EDA">
              <w:rPr>
                <w:rFonts w:asciiTheme="minorHAnsi" w:hAnsiTheme="minorHAnsi" w:cstheme="minorHAnsi"/>
                <w:lang w:eastAsia="en-AU"/>
              </w:rPr>
              <w:lastRenderedPageBreak/>
              <w:t>EEC-SBE19-51 (written)</w:t>
            </w:r>
          </w:p>
        </w:tc>
        <w:tc>
          <w:tcPr>
            <w:tcW w:w="1560" w:type="dxa"/>
            <w:tcBorders>
              <w:top w:val="single" w:sz="4" w:space="0" w:color="auto"/>
              <w:left w:val="nil"/>
              <w:bottom w:val="single" w:sz="4" w:space="0" w:color="auto"/>
              <w:right w:val="single" w:sz="4" w:space="0" w:color="auto"/>
            </w:tcBorders>
            <w:shd w:val="clear" w:color="auto" w:fill="auto"/>
          </w:tcPr>
          <w:p w14:paraId="0559CE58" w14:textId="4DA77CD2" w:rsidR="00033DF3" w:rsidRPr="00A22D05" w:rsidRDefault="00033DF3" w:rsidP="002B7B4C">
            <w:pPr>
              <w:rPr>
                <w:rFonts w:asciiTheme="minorHAnsi" w:hAnsiTheme="minorHAnsi" w:cstheme="minorHAnsi"/>
                <w:lang w:eastAsia="en-AU"/>
              </w:rPr>
            </w:pPr>
            <w:r w:rsidRPr="0076285E">
              <w:rPr>
                <w:rFonts w:asciiTheme="minorHAnsi" w:hAnsiTheme="minorHAnsi" w:cstheme="minorHAnsi"/>
                <w:lang w:eastAsia="en-AU"/>
              </w:rPr>
              <w:t>Minister for Industrial Relations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14DC5E2" w14:textId="6F225A66" w:rsidR="00033DF3" w:rsidRDefault="00033DF3" w:rsidP="001A5BCB">
            <w:pPr>
              <w:rPr>
                <w:rFonts w:asciiTheme="minorHAnsi" w:hAnsiTheme="minorHAnsi" w:cstheme="minorHAnsi"/>
              </w:rPr>
            </w:pPr>
            <w:r w:rsidRPr="00F84EE3">
              <w:rPr>
                <w:rFonts w:asciiTheme="minorHAnsi" w:hAnsiTheme="minorHAnsi" w:cs="Arial"/>
              </w:rPr>
              <w:t xml:space="preserve">IR </w:t>
            </w:r>
            <w:r>
              <w:rPr>
                <w:rFonts w:asciiTheme="minorHAnsi" w:hAnsiTheme="minorHAnsi" w:cs="Arial"/>
              </w:rPr>
              <w:t>Policy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FAD469D" w14:textId="2F6440AE" w:rsidR="00033DF3" w:rsidRPr="009A4780" w:rsidRDefault="00033DF3" w:rsidP="002B7B4C">
            <w:pPr>
              <w:rPr>
                <w:rFonts w:eastAsiaTheme="minorHAnsi" w:cs="Calibri"/>
                <w:b/>
                <w:bCs/>
                <w:color w:val="000000"/>
              </w:rPr>
            </w:pPr>
            <w:r>
              <w:rPr>
                <w:rFonts w:eastAsiaTheme="minorHAnsi" w:cs="Calibri"/>
                <w:b/>
                <w:bCs/>
                <w:color w:val="000000"/>
              </w:rPr>
              <w:t>FARRELL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57AFB3C" w14:textId="5761DBCC" w:rsidR="00033DF3" w:rsidRDefault="00033DF3" w:rsidP="002B7B4C">
            <w:pPr>
              <w:pStyle w:val="NoSpacing"/>
              <w:rPr>
                <w:rFonts w:asciiTheme="minorHAnsi" w:hAnsiTheme="minorHAnsi" w:cstheme="minorHAnsi"/>
                <w:lang w:eastAsia="en-AU"/>
              </w:rPr>
            </w:pPr>
            <w:r>
              <w:rPr>
                <w:rFonts w:asciiTheme="minorHAnsi" w:hAnsiTheme="minorHAnsi" w:cstheme="minorHAnsi"/>
                <w:lang w:eastAsia="en-AU"/>
              </w:rPr>
              <w:t xml:space="preserve">Engagement of </w:t>
            </w:r>
            <w:r>
              <w:rPr>
                <w:rFonts w:asciiTheme="minorHAnsi" w:hAnsiTheme="minorHAnsi" w:cs="Arial"/>
              </w:rPr>
              <w:t>Boston Consulting Group</w:t>
            </w:r>
          </w:p>
        </w:tc>
        <w:tc>
          <w:tcPr>
            <w:tcW w:w="11907" w:type="dxa"/>
            <w:tcBorders>
              <w:top w:val="single" w:sz="4" w:space="0" w:color="auto"/>
              <w:left w:val="nil"/>
              <w:bottom w:val="single" w:sz="4" w:space="0" w:color="auto"/>
              <w:right w:val="single" w:sz="4" w:space="0" w:color="auto"/>
            </w:tcBorders>
            <w:shd w:val="clear" w:color="auto" w:fill="auto"/>
            <w:vAlign w:val="center"/>
          </w:tcPr>
          <w:p w14:paraId="6A2A009A" w14:textId="1A6D7EA8" w:rsidR="00033DF3" w:rsidRPr="00031358" w:rsidRDefault="00033DF3" w:rsidP="002B7B4C">
            <w:pPr>
              <w:pStyle w:val="NoSpacing"/>
              <w:rPr>
                <w:rFonts w:asciiTheme="minorHAnsi" w:hAnsiTheme="minorHAnsi" w:cs="Arial"/>
              </w:rPr>
            </w:pPr>
            <w:r w:rsidRPr="00031358">
              <w:rPr>
                <w:rFonts w:asciiTheme="minorHAnsi" w:hAnsiTheme="minorHAnsi" w:cs="Arial"/>
              </w:rPr>
              <w:t>The Department confirmed in Senate estimates the engagement of the Boston Consulting Group at a “quoted” cost of $137,500 for 20 days’ work to develop “an end to end process map of the bargaining process”. They are to report on 8 November 2019. Can the Department:</w:t>
            </w:r>
          </w:p>
          <w:p w14:paraId="6865FE91" w14:textId="77777777" w:rsidR="00033DF3" w:rsidRPr="00031358" w:rsidRDefault="00033DF3" w:rsidP="002B7B4C">
            <w:pPr>
              <w:pStyle w:val="NoSpacing"/>
              <w:rPr>
                <w:rFonts w:asciiTheme="minorHAnsi" w:hAnsiTheme="minorHAnsi" w:cs="Arial"/>
              </w:rPr>
            </w:pPr>
          </w:p>
          <w:p w14:paraId="2BE3ECB9" w14:textId="77777777" w:rsidR="00033DF3" w:rsidRPr="00031358" w:rsidRDefault="00033DF3" w:rsidP="002B7B4C">
            <w:pPr>
              <w:pStyle w:val="NoSpacing"/>
              <w:numPr>
                <w:ilvl w:val="0"/>
                <w:numId w:val="8"/>
              </w:numPr>
              <w:rPr>
                <w:rFonts w:asciiTheme="minorHAnsi" w:hAnsiTheme="minorHAnsi" w:cs="Arial"/>
              </w:rPr>
            </w:pPr>
            <w:r w:rsidRPr="00031358">
              <w:rPr>
                <w:rFonts w:asciiTheme="minorHAnsi" w:hAnsiTheme="minorHAnsi" w:cs="Arial"/>
              </w:rPr>
              <w:t>Confirm the final cost of engaging the Boston Consulting Group to perform this task;</w:t>
            </w:r>
          </w:p>
          <w:p w14:paraId="61FD4C32" w14:textId="77777777" w:rsidR="00033DF3" w:rsidRPr="00031358" w:rsidRDefault="00033DF3" w:rsidP="002B7B4C">
            <w:pPr>
              <w:pStyle w:val="NoSpacing"/>
              <w:numPr>
                <w:ilvl w:val="0"/>
                <w:numId w:val="8"/>
              </w:numPr>
              <w:rPr>
                <w:rFonts w:asciiTheme="minorHAnsi" w:hAnsiTheme="minorHAnsi" w:cs="Arial"/>
              </w:rPr>
            </w:pPr>
            <w:r w:rsidRPr="00031358">
              <w:rPr>
                <w:rFonts w:asciiTheme="minorHAnsi" w:hAnsiTheme="minorHAnsi" w:cs="Arial"/>
              </w:rPr>
              <w:t xml:space="preserve">Provide a full list of stakeholders engaged in this process, including employers, bargaining representatives and unions; </w:t>
            </w:r>
          </w:p>
          <w:p w14:paraId="4D6115F2" w14:textId="77777777" w:rsidR="00033DF3" w:rsidRPr="00031358" w:rsidRDefault="00033DF3" w:rsidP="002B7B4C">
            <w:pPr>
              <w:pStyle w:val="NoSpacing"/>
              <w:numPr>
                <w:ilvl w:val="0"/>
                <w:numId w:val="8"/>
              </w:numPr>
              <w:rPr>
                <w:rFonts w:asciiTheme="minorHAnsi" w:hAnsiTheme="minorHAnsi" w:cs="Arial"/>
              </w:rPr>
            </w:pPr>
            <w:r w:rsidRPr="00031358">
              <w:rPr>
                <w:rFonts w:asciiTheme="minorHAnsi" w:hAnsiTheme="minorHAnsi" w:cs="Arial"/>
              </w:rPr>
              <w:t>Confirm the date the Report was completed and handed to the Department; and</w:t>
            </w:r>
          </w:p>
          <w:p w14:paraId="4A04EC90" w14:textId="5C211A5F" w:rsidR="00033DF3" w:rsidRPr="00031358" w:rsidRDefault="00033DF3" w:rsidP="002B7B4C">
            <w:pPr>
              <w:pStyle w:val="NoSpacing"/>
              <w:numPr>
                <w:ilvl w:val="0"/>
                <w:numId w:val="8"/>
              </w:numPr>
              <w:rPr>
                <w:rFonts w:asciiTheme="minorHAnsi" w:hAnsiTheme="minorHAnsi" w:cs="Arial"/>
              </w:rPr>
            </w:pPr>
            <w:r w:rsidRPr="00031358">
              <w:rPr>
                <w:rFonts w:asciiTheme="minorHAnsi" w:hAnsiTheme="minorHAnsi" w:cs="Arial"/>
              </w:rPr>
              <w:t>Provide a copy of the final, completed report.</w:t>
            </w:r>
          </w:p>
        </w:tc>
        <w:tc>
          <w:tcPr>
            <w:tcW w:w="1843" w:type="dxa"/>
            <w:tcBorders>
              <w:top w:val="single" w:sz="4" w:space="0" w:color="auto"/>
              <w:left w:val="nil"/>
              <w:bottom w:val="single" w:sz="4" w:space="0" w:color="auto"/>
              <w:right w:val="single" w:sz="4" w:space="0" w:color="auto"/>
            </w:tcBorders>
            <w:shd w:val="clear" w:color="auto" w:fill="auto"/>
          </w:tcPr>
          <w:p w14:paraId="39F419E5" w14:textId="1EDC122D" w:rsidR="00033DF3" w:rsidRDefault="00033DF3" w:rsidP="002B7B4C">
            <w:pPr>
              <w:tabs>
                <w:tab w:val="left" w:pos="5519"/>
              </w:tabs>
              <w:rPr>
                <w:rFonts w:asciiTheme="minorHAnsi" w:hAnsiTheme="minorHAnsi" w:cstheme="minorHAnsi"/>
                <w:lang w:eastAsia="en-AU"/>
              </w:rPr>
            </w:pPr>
            <w:r w:rsidRPr="008962E7">
              <w:rPr>
                <w:rFonts w:asciiTheme="minorHAnsi" w:hAnsiTheme="minorHAnsi" w:cstheme="minorHAnsi"/>
                <w:lang w:eastAsia="en-AU"/>
              </w:rPr>
              <w:t>Friday 1 November (written)</w:t>
            </w:r>
          </w:p>
        </w:tc>
      </w:tr>
      <w:tr w:rsidR="00033DF3" w14:paraId="3AAEE598" w14:textId="488ACF52" w:rsidTr="00033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8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611AE38" w14:textId="1EAB4105" w:rsidR="00033DF3" w:rsidRPr="00677EDA" w:rsidRDefault="00033DF3" w:rsidP="002B7B4C">
            <w:pPr>
              <w:rPr>
                <w:rFonts w:asciiTheme="minorHAnsi" w:hAnsiTheme="minorHAnsi" w:cstheme="minorHAnsi"/>
                <w:lang w:eastAsia="en-AU"/>
              </w:rPr>
            </w:pPr>
            <w:r w:rsidRPr="00677EDA">
              <w:rPr>
                <w:rFonts w:asciiTheme="minorHAnsi" w:hAnsiTheme="minorHAnsi" w:cstheme="minorHAnsi"/>
                <w:lang w:eastAsia="en-AU"/>
              </w:rPr>
              <w:t>EEC-SBE19-52 (written)</w:t>
            </w:r>
          </w:p>
        </w:tc>
        <w:tc>
          <w:tcPr>
            <w:tcW w:w="1560" w:type="dxa"/>
            <w:tcBorders>
              <w:top w:val="single" w:sz="4" w:space="0" w:color="auto"/>
              <w:left w:val="nil"/>
              <w:bottom w:val="single" w:sz="4" w:space="0" w:color="auto"/>
              <w:right w:val="single" w:sz="4" w:space="0" w:color="auto"/>
            </w:tcBorders>
            <w:shd w:val="clear" w:color="auto" w:fill="auto"/>
          </w:tcPr>
          <w:p w14:paraId="7F558A5C" w14:textId="3412313F" w:rsidR="00033DF3" w:rsidRPr="00A22D05" w:rsidRDefault="00033DF3" w:rsidP="002B7B4C">
            <w:pPr>
              <w:rPr>
                <w:rFonts w:asciiTheme="minorHAnsi" w:hAnsiTheme="minorHAnsi" w:cstheme="minorHAnsi"/>
                <w:lang w:eastAsia="en-AU"/>
              </w:rPr>
            </w:pPr>
            <w:r w:rsidRPr="0076285E">
              <w:rPr>
                <w:rFonts w:asciiTheme="minorHAnsi" w:hAnsiTheme="minorHAnsi" w:cstheme="minorHAnsi"/>
                <w:lang w:eastAsia="en-AU"/>
              </w:rPr>
              <w:t>Minister for Industrial Relations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FA9DA78" w14:textId="4BC1BD2B" w:rsidR="00033DF3" w:rsidRDefault="00033DF3" w:rsidP="00887D41">
            <w:pPr>
              <w:rPr>
                <w:rFonts w:asciiTheme="minorHAnsi" w:hAnsiTheme="minorHAnsi" w:cstheme="minorHAnsi"/>
              </w:rPr>
            </w:pPr>
            <w:r w:rsidRPr="00F84EE3">
              <w:rPr>
                <w:rFonts w:asciiTheme="minorHAnsi" w:hAnsiTheme="minorHAnsi" w:cs="Arial"/>
              </w:rPr>
              <w:t xml:space="preserve">IR </w:t>
            </w:r>
            <w:r>
              <w:rPr>
                <w:rFonts w:asciiTheme="minorHAnsi" w:hAnsiTheme="minorHAnsi" w:cs="Arial"/>
              </w:rPr>
              <w:t>Legal</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22EE891" w14:textId="2076AEF6" w:rsidR="00033DF3" w:rsidRPr="009A4780" w:rsidRDefault="00033DF3" w:rsidP="002B7B4C">
            <w:pPr>
              <w:rPr>
                <w:rFonts w:eastAsiaTheme="minorHAnsi" w:cs="Calibri"/>
                <w:b/>
                <w:bCs/>
                <w:color w:val="000000"/>
              </w:rPr>
            </w:pPr>
            <w:r>
              <w:rPr>
                <w:rFonts w:eastAsiaTheme="minorHAnsi" w:cs="Calibri"/>
                <w:b/>
                <w:bCs/>
                <w:color w:val="000000"/>
              </w:rPr>
              <w:t>FARRELL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C9CB447" w14:textId="359DBE82" w:rsidR="00033DF3" w:rsidRDefault="00033DF3" w:rsidP="002B7B4C">
            <w:pPr>
              <w:pStyle w:val="NoSpacing"/>
              <w:rPr>
                <w:rFonts w:asciiTheme="minorHAnsi" w:hAnsiTheme="minorHAnsi" w:cstheme="minorHAnsi"/>
                <w:lang w:eastAsia="en-AU"/>
              </w:rPr>
            </w:pPr>
            <w:r>
              <w:rPr>
                <w:rFonts w:asciiTheme="minorHAnsi" w:hAnsiTheme="minorHAnsi" w:cstheme="minorHAnsi"/>
                <w:lang w:eastAsia="en-AU"/>
              </w:rPr>
              <w:t>Process for recommending appointees to the FWC</w:t>
            </w:r>
          </w:p>
        </w:tc>
        <w:tc>
          <w:tcPr>
            <w:tcW w:w="11907" w:type="dxa"/>
            <w:tcBorders>
              <w:top w:val="single" w:sz="4" w:space="0" w:color="auto"/>
              <w:left w:val="nil"/>
              <w:bottom w:val="single" w:sz="4" w:space="0" w:color="auto"/>
              <w:right w:val="single" w:sz="4" w:space="0" w:color="auto"/>
            </w:tcBorders>
            <w:shd w:val="clear" w:color="auto" w:fill="auto"/>
            <w:vAlign w:val="center"/>
          </w:tcPr>
          <w:p w14:paraId="21E504AC" w14:textId="4C83EE29" w:rsidR="00033DF3" w:rsidRPr="00031358" w:rsidRDefault="00033DF3" w:rsidP="002B7B4C">
            <w:pPr>
              <w:pStyle w:val="NoSpacing"/>
              <w:rPr>
                <w:rFonts w:asciiTheme="minorHAnsi" w:hAnsiTheme="minorHAnsi" w:cs="Arial"/>
              </w:rPr>
            </w:pPr>
            <w:r w:rsidRPr="00031358">
              <w:rPr>
                <w:rFonts w:asciiTheme="minorHAnsi" w:hAnsiTheme="minorHAnsi" w:cs="Arial"/>
              </w:rPr>
              <w:t>As asked by Senator Pratt and taken on notice by the department:</w:t>
            </w:r>
          </w:p>
          <w:p w14:paraId="02BCEB14" w14:textId="69F0FA8C" w:rsidR="00033DF3" w:rsidRPr="00031358" w:rsidRDefault="00033DF3" w:rsidP="002B7B4C">
            <w:pPr>
              <w:autoSpaceDE w:val="0"/>
              <w:autoSpaceDN w:val="0"/>
              <w:adjustRightInd w:val="0"/>
              <w:spacing w:after="0" w:line="240" w:lineRule="auto"/>
              <w:rPr>
                <w:rFonts w:eastAsiaTheme="minorHAnsi" w:cs="Calibri"/>
                <w:lang w:val="en-GB"/>
              </w:rPr>
            </w:pPr>
            <w:r w:rsidRPr="00031358">
              <w:rPr>
                <w:rFonts w:asciiTheme="minorHAnsi" w:hAnsiTheme="minorHAnsi" w:cs="Arial"/>
              </w:rPr>
              <w:t>Has the Minister’s office been the one supplying names (of recommended appointees to the FWC) to the department, or have all the appointments been generated by the department and put up to the minister?</w:t>
            </w:r>
          </w:p>
        </w:tc>
        <w:tc>
          <w:tcPr>
            <w:tcW w:w="1843" w:type="dxa"/>
            <w:tcBorders>
              <w:top w:val="single" w:sz="4" w:space="0" w:color="auto"/>
              <w:left w:val="nil"/>
              <w:bottom w:val="single" w:sz="4" w:space="0" w:color="auto"/>
              <w:right w:val="single" w:sz="4" w:space="0" w:color="auto"/>
            </w:tcBorders>
            <w:shd w:val="clear" w:color="auto" w:fill="auto"/>
          </w:tcPr>
          <w:p w14:paraId="24931C3C" w14:textId="7BB21526" w:rsidR="00033DF3" w:rsidRDefault="00033DF3" w:rsidP="002B7B4C">
            <w:pPr>
              <w:tabs>
                <w:tab w:val="left" w:pos="5519"/>
              </w:tabs>
              <w:rPr>
                <w:rFonts w:asciiTheme="minorHAnsi" w:hAnsiTheme="minorHAnsi" w:cstheme="minorHAnsi"/>
                <w:lang w:eastAsia="en-AU"/>
              </w:rPr>
            </w:pPr>
            <w:r w:rsidRPr="008962E7">
              <w:rPr>
                <w:rFonts w:asciiTheme="minorHAnsi" w:hAnsiTheme="minorHAnsi" w:cstheme="minorHAnsi"/>
                <w:lang w:eastAsia="en-AU"/>
              </w:rPr>
              <w:t>Friday 1 November (written)</w:t>
            </w:r>
          </w:p>
        </w:tc>
      </w:tr>
      <w:tr w:rsidR="00033DF3" w14:paraId="5F6D509A" w14:textId="0E7379BC" w:rsidTr="00033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8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2AAC0BF" w14:textId="517C6BA5" w:rsidR="00033DF3" w:rsidRPr="00677EDA" w:rsidRDefault="00033DF3" w:rsidP="002B7B4C">
            <w:pPr>
              <w:rPr>
                <w:rFonts w:asciiTheme="minorHAnsi" w:hAnsiTheme="minorHAnsi" w:cstheme="minorHAnsi"/>
                <w:lang w:eastAsia="en-AU"/>
              </w:rPr>
            </w:pPr>
            <w:r w:rsidRPr="00677EDA">
              <w:rPr>
                <w:rFonts w:asciiTheme="minorHAnsi" w:hAnsiTheme="minorHAnsi" w:cstheme="minorHAnsi"/>
                <w:lang w:eastAsia="en-AU"/>
              </w:rPr>
              <w:t>EEC-SBE19-53 (written)</w:t>
            </w:r>
          </w:p>
        </w:tc>
        <w:tc>
          <w:tcPr>
            <w:tcW w:w="1560" w:type="dxa"/>
            <w:tcBorders>
              <w:top w:val="single" w:sz="4" w:space="0" w:color="auto"/>
              <w:left w:val="nil"/>
              <w:bottom w:val="single" w:sz="4" w:space="0" w:color="auto"/>
              <w:right w:val="single" w:sz="4" w:space="0" w:color="auto"/>
            </w:tcBorders>
            <w:shd w:val="clear" w:color="auto" w:fill="auto"/>
          </w:tcPr>
          <w:p w14:paraId="4BB158FF" w14:textId="0422D037" w:rsidR="00033DF3" w:rsidRPr="00A22D05" w:rsidRDefault="00033DF3" w:rsidP="002B7B4C">
            <w:pPr>
              <w:rPr>
                <w:rFonts w:asciiTheme="minorHAnsi" w:hAnsiTheme="minorHAnsi" w:cstheme="minorHAnsi"/>
                <w:lang w:eastAsia="en-AU"/>
              </w:rPr>
            </w:pPr>
            <w:r w:rsidRPr="0076285E">
              <w:rPr>
                <w:rFonts w:asciiTheme="minorHAnsi" w:hAnsiTheme="minorHAnsi" w:cstheme="minorHAnsi"/>
                <w:lang w:eastAsia="en-AU"/>
              </w:rPr>
              <w:t>Minister for Industrial Relations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DB000E8" w14:textId="6CAF5D54" w:rsidR="00033DF3" w:rsidRDefault="00033DF3" w:rsidP="0017598D">
            <w:pPr>
              <w:rPr>
                <w:rFonts w:asciiTheme="minorHAnsi" w:hAnsiTheme="minorHAnsi" w:cstheme="minorHAnsi"/>
              </w:rPr>
            </w:pPr>
            <w:r w:rsidRPr="00F84EE3">
              <w:rPr>
                <w:rFonts w:asciiTheme="minorHAnsi" w:hAnsiTheme="minorHAnsi" w:cs="Arial"/>
              </w:rPr>
              <w:t xml:space="preserve">IR </w:t>
            </w:r>
            <w:r>
              <w:rPr>
                <w:rFonts w:asciiTheme="minorHAnsi" w:hAnsiTheme="minorHAnsi" w:cs="Arial"/>
              </w:rPr>
              <w:t>Legal</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41FAF0F" w14:textId="2D79D8CD" w:rsidR="00033DF3" w:rsidRPr="009A4780" w:rsidRDefault="00033DF3" w:rsidP="002B7B4C">
            <w:pPr>
              <w:rPr>
                <w:rFonts w:eastAsiaTheme="minorHAnsi" w:cs="Calibri"/>
                <w:b/>
                <w:bCs/>
                <w:color w:val="000000"/>
              </w:rPr>
            </w:pPr>
            <w:r>
              <w:rPr>
                <w:rFonts w:eastAsiaTheme="minorHAnsi" w:cs="Calibri"/>
                <w:b/>
                <w:bCs/>
                <w:color w:val="000000"/>
              </w:rPr>
              <w:t>FARRELL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E8B7FC9" w14:textId="3295CDFA" w:rsidR="00033DF3" w:rsidRDefault="00033DF3" w:rsidP="002B7B4C">
            <w:pPr>
              <w:pStyle w:val="NoSpacing"/>
              <w:rPr>
                <w:rFonts w:asciiTheme="minorHAnsi" w:hAnsiTheme="minorHAnsi" w:cstheme="minorHAnsi"/>
                <w:lang w:eastAsia="en-AU"/>
              </w:rPr>
            </w:pPr>
            <w:r>
              <w:rPr>
                <w:rFonts w:asciiTheme="minorHAnsi" w:hAnsiTheme="minorHAnsi" w:cstheme="minorHAnsi"/>
                <w:lang w:eastAsia="en-AU"/>
              </w:rPr>
              <w:t>Process for recommending appointees to the FWC</w:t>
            </w:r>
          </w:p>
        </w:tc>
        <w:tc>
          <w:tcPr>
            <w:tcW w:w="11907" w:type="dxa"/>
            <w:tcBorders>
              <w:top w:val="single" w:sz="4" w:space="0" w:color="auto"/>
              <w:left w:val="nil"/>
              <w:bottom w:val="single" w:sz="4" w:space="0" w:color="auto"/>
              <w:right w:val="single" w:sz="4" w:space="0" w:color="auto"/>
            </w:tcBorders>
            <w:shd w:val="clear" w:color="auto" w:fill="auto"/>
            <w:vAlign w:val="center"/>
          </w:tcPr>
          <w:p w14:paraId="4C2676ED" w14:textId="116AE29A" w:rsidR="00033DF3" w:rsidRPr="00031358" w:rsidRDefault="00033DF3" w:rsidP="002B7B4C">
            <w:pPr>
              <w:pStyle w:val="NoSpacing"/>
              <w:rPr>
                <w:rFonts w:asciiTheme="minorHAnsi" w:hAnsiTheme="minorHAnsi"/>
              </w:rPr>
            </w:pPr>
            <w:r w:rsidRPr="00031358">
              <w:rPr>
                <w:rFonts w:asciiTheme="minorHAnsi" w:hAnsiTheme="minorHAnsi"/>
              </w:rPr>
              <w:t>As asked by Senator Walsh and taken on notice by the minister representing:</w:t>
            </w:r>
          </w:p>
          <w:p w14:paraId="7AAD362A" w14:textId="77777777" w:rsidR="00033DF3" w:rsidRPr="00031358" w:rsidRDefault="00033DF3" w:rsidP="002B7B4C">
            <w:pPr>
              <w:pStyle w:val="ListParagraph"/>
              <w:numPr>
                <w:ilvl w:val="0"/>
                <w:numId w:val="9"/>
              </w:numPr>
              <w:spacing w:after="0" w:line="240" w:lineRule="auto"/>
              <w:rPr>
                <w:rFonts w:asciiTheme="minorHAnsi" w:hAnsiTheme="minorHAnsi" w:cstheme="minorHAnsi"/>
                <w:color w:val="313131"/>
                <w:shd w:val="clear" w:color="auto" w:fill="FFFFFF"/>
              </w:rPr>
            </w:pPr>
            <w:r w:rsidRPr="00031358">
              <w:rPr>
                <w:rFonts w:asciiTheme="minorHAnsi" w:hAnsiTheme="minorHAnsi" w:cstheme="minorHAnsi"/>
                <w:color w:val="313131"/>
                <w:shd w:val="clear" w:color="auto" w:fill="FFFFFF"/>
              </w:rPr>
              <w:t>Will the Minister give an undertaking that he will maintain balance on the Panel and not appoint more individuals from employer or industry aligned groups with an ideological opposition to unions and working people?</w:t>
            </w:r>
          </w:p>
          <w:p w14:paraId="20F34FF2" w14:textId="77777777" w:rsidR="00033DF3" w:rsidRPr="00031358" w:rsidRDefault="00033DF3" w:rsidP="00863F58">
            <w:pPr>
              <w:pStyle w:val="ListParagraph"/>
              <w:numPr>
                <w:ilvl w:val="0"/>
                <w:numId w:val="9"/>
              </w:numPr>
              <w:spacing w:after="0" w:line="240" w:lineRule="auto"/>
              <w:rPr>
                <w:rFonts w:asciiTheme="minorHAnsi" w:hAnsiTheme="minorHAnsi" w:cstheme="minorHAnsi"/>
                <w:color w:val="313131"/>
                <w:shd w:val="clear" w:color="auto" w:fill="FFFFFF"/>
              </w:rPr>
            </w:pPr>
            <w:r w:rsidRPr="00031358">
              <w:rPr>
                <w:rFonts w:asciiTheme="minorHAnsi" w:hAnsiTheme="minorHAnsi" w:cstheme="minorHAnsi"/>
                <w:color w:val="313131"/>
                <w:shd w:val="clear" w:color="auto" w:fill="FFFFFF"/>
              </w:rPr>
              <w:t>Who will the Minister consult regarding these appointments?</w:t>
            </w:r>
          </w:p>
          <w:p w14:paraId="68B1F15F" w14:textId="314EBE9F" w:rsidR="00033DF3" w:rsidRPr="00031358" w:rsidRDefault="00033DF3" w:rsidP="00863F58">
            <w:pPr>
              <w:pStyle w:val="ListParagraph"/>
              <w:numPr>
                <w:ilvl w:val="0"/>
                <w:numId w:val="9"/>
              </w:numPr>
              <w:spacing w:after="0" w:line="240" w:lineRule="auto"/>
              <w:rPr>
                <w:rFonts w:asciiTheme="minorHAnsi" w:hAnsiTheme="minorHAnsi" w:cstheme="minorHAnsi"/>
                <w:color w:val="313131"/>
                <w:shd w:val="clear" w:color="auto" w:fill="FFFFFF"/>
              </w:rPr>
            </w:pPr>
            <w:r w:rsidRPr="00031358">
              <w:rPr>
                <w:rFonts w:asciiTheme="minorHAnsi" w:hAnsiTheme="minorHAnsi" w:cstheme="minorHAnsi"/>
                <w:color w:val="313131"/>
                <w:shd w:val="clear" w:color="auto" w:fill="FFFFFF"/>
              </w:rPr>
              <w:t>When will the Minister be announcing these appointments?</w:t>
            </w:r>
          </w:p>
        </w:tc>
        <w:tc>
          <w:tcPr>
            <w:tcW w:w="1843" w:type="dxa"/>
            <w:tcBorders>
              <w:top w:val="single" w:sz="4" w:space="0" w:color="auto"/>
              <w:left w:val="nil"/>
              <w:bottom w:val="single" w:sz="4" w:space="0" w:color="auto"/>
              <w:right w:val="single" w:sz="4" w:space="0" w:color="auto"/>
            </w:tcBorders>
            <w:shd w:val="clear" w:color="auto" w:fill="auto"/>
          </w:tcPr>
          <w:p w14:paraId="0D85C1ED" w14:textId="79E23F1C" w:rsidR="00033DF3" w:rsidRDefault="00033DF3" w:rsidP="002B7B4C">
            <w:pPr>
              <w:tabs>
                <w:tab w:val="left" w:pos="5519"/>
              </w:tabs>
              <w:rPr>
                <w:rFonts w:asciiTheme="minorHAnsi" w:hAnsiTheme="minorHAnsi" w:cstheme="minorHAnsi"/>
                <w:lang w:eastAsia="en-AU"/>
              </w:rPr>
            </w:pPr>
            <w:r w:rsidRPr="008962E7">
              <w:rPr>
                <w:rFonts w:asciiTheme="minorHAnsi" w:hAnsiTheme="minorHAnsi" w:cstheme="minorHAnsi"/>
                <w:lang w:eastAsia="en-AU"/>
              </w:rPr>
              <w:t>Friday 1 November (written)</w:t>
            </w:r>
          </w:p>
        </w:tc>
      </w:tr>
      <w:tr w:rsidR="00033DF3" w14:paraId="5A0869AA" w14:textId="69C085BD" w:rsidTr="00033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8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FBA03ED" w14:textId="7E2040A1" w:rsidR="00033DF3" w:rsidRPr="00677EDA" w:rsidRDefault="00033DF3" w:rsidP="002B7B4C">
            <w:pPr>
              <w:rPr>
                <w:rFonts w:asciiTheme="minorHAnsi" w:hAnsiTheme="minorHAnsi" w:cstheme="minorHAnsi"/>
                <w:lang w:eastAsia="en-AU"/>
              </w:rPr>
            </w:pPr>
            <w:r w:rsidRPr="00677EDA">
              <w:rPr>
                <w:rFonts w:asciiTheme="minorHAnsi" w:hAnsiTheme="minorHAnsi" w:cstheme="minorHAnsi"/>
                <w:lang w:eastAsia="en-AU"/>
              </w:rPr>
              <w:t>EEC-SBE19-54 (written)</w:t>
            </w:r>
          </w:p>
        </w:tc>
        <w:tc>
          <w:tcPr>
            <w:tcW w:w="1560" w:type="dxa"/>
            <w:tcBorders>
              <w:top w:val="single" w:sz="4" w:space="0" w:color="auto"/>
              <w:left w:val="nil"/>
              <w:bottom w:val="single" w:sz="4" w:space="0" w:color="auto"/>
              <w:right w:val="single" w:sz="4" w:space="0" w:color="auto"/>
            </w:tcBorders>
            <w:shd w:val="clear" w:color="auto" w:fill="auto"/>
          </w:tcPr>
          <w:p w14:paraId="1E358F17" w14:textId="367F072A" w:rsidR="00033DF3" w:rsidRPr="00A22D05" w:rsidRDefault="00033DF3" w:rsidP="002B7B4C">
            <w:pPr>
              <w:rPr>
                <w:rFonts w:asciiTheme="minorHAnsi" w:hAnsiTheme="minorHAnsi" w:cstheme="minorHAnsi"/>
                <w:lang w:eastAsia="en-AU"/>
              </w:rPr>
            </w:pPr>
            <w:r w:rsidRPr="0076285E">
              <w:rPr>
                <w:rFonts w:asciiTheme="minorHAnsi" w:hAnsiTheme="minorHAnsi" w:cstheme="minorHAnsi"/>
                <w:lang w:eastAsia="en-AU"/>
              </w:rPr>
              <w:t>Minister for Industrial Relations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7BF1FBA" w14:textId="6D65E6E0" w:rsidR="00033DF3" w:rsidRDefault="00033DF3" w:rsidP="0017598D">
            <w:pPr>
              <w:rPr>
                <w:rFonts w:asciiTheme="minorHAnsi" w:hAnsiTheme="minorHAnsi" w:cstheme="minorHAnsi"/>
              </w:rPr>
            </w:pPr>
            <w:r w:rsidRPr="00F84EE3">
              <w:rPr>
                <w:rFonts w:asciiTheme="minorHAnsi" w:hAnsiTheme="minorHAnsi" w:cs="Arial"/>
              </w:rPr>
              <w:t xml:space="preserve">IR </w:t>
            </w:r>
            <w:r>
              <w:rPr>
                <w:rFonts w:asciiTheme="minorHAnsi" w:hAnsiTheme="minorHAnsi" w:cs="Arial"/>
              </w:rPr>
              <w:t>Policy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A30E927" w14:textId="14535648" w:rsidR="00033DF3" w:rsidRPr="009A4780" w:rsidRDefault="00033DF3" w:rsidP="002B7B4C">
            <w:pPr>
              <w:rPr>
                <w:rFonts w:eastAsiaTheme="minorHAnsi" w:cs="Calibri"/>
                <w:b/>
                <w:bCs/>
                <w:color w:val="000000"/>
              </w:rPr>
            </w:pPr>
            <w:r>
              <w:rPr>
                <w:rFonts w:eastAsiaTheme="minorHAnsi" w:cs="Calibri"/>
                <w:b/>
                <w:bCs/>
                <w:color w:val="000000"/>
              </w:rPr>
              <w:t>FARRELL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16D5B0D" w14:textId="700A0F62" w:rsidR="00033DF3" w:rsidRDefault="00033DF3" w:rsidP="002B7B4C">
            <w:pPr>
              <w:pStyle w:val="NoSpacing"/>
              <w:rPr>
                <w:rFonts w:asciiTheme="minorHAnsi" w:hAnsiTheme="minorHAnsi" w:cstheme="minorHAnsi"/>
                <w:lang w:eastAsia="en-AU"/>
              </w:rPr>
            </w:pPr>
            <w:r>
              <w:rPr>
                <w:rFonts w:asciiTheme="minorHAnsi" w:hAnsiTheme="minorHAnsi" w:cstheme="minorHAnsi"/>
                <w:lang w:eastAsia="en-AU"/>
              </w:rPr>
              <w:t>Impact of reduction in penalty rates</w:t>
            </w:r>
          </w:p>
        </w:tc>
        <w:tc>
          <w:tcPr>
            <w:tcW w:w="11907" w:type="dxa"/>
            <w:tcBorders>
              <w:top w:val="single" w:sz="4" w:space="0" w:color="auto"/>
              <w:left w:val="nil"/>
              <w:bottom w:val="single" w:sz="4" w:space="0" w:color="auto"/>
              <w:right w:val="single" w:sz="4" w:space="0" w:color="auto"/>
            </w:tcBorders>
            <w:shd w:val="clear" w:color="auto" w:fill="auto"/>
            <w:vAlign w:val="center"/>
          </w:tcPr>
          <w:p w14:paraId="4596C1C8" w14:textId="77777777" w:rsidR="00033DF3" w:rsidRPr="00031358" w:rsidRDefault="00033DF3" w:rsidP="002B7B4C">
            <w:pPr>
              <w:pStyle w:val="NoSpacing"/>
              <w:numPr>
                <w:ilvl w:val="0"/>
                <w:numId w:val="10"/>
              </w:numPr>
              <w:rPr>
                <w:rFonts w:asciiTheme="minorHAnsi" w:hAnsiTheme="minorHAnsi"/>
              </w:rPr>
            </w:pPr>
            <w:r w:rsidRPr="00031358">
              <w:rPr>
                <w:rFonts w:asciiTheme="minorHAnsi" w:hAnsiTheme="minorHAnsi"/>
              </w:rPr>
              <w:t xml:space="preserve">How many extra jobs have been created through the reduction in penalty rates in the retail, fast food, pharmacy and hospitality industries? </w:t>
            </w:r>
          </w:p>
          <w:p w14:paraId="6B4AF26A" w14:textId="4394E8AD" w:rsidR="00033DF3" w:rsidRPr="00031358" w:rsidRDefault="00033DF3" w:rsidP="002B7B4C">
            <w:pPr>
              <w:pStyle w:val="NoSpacing"/>
              <w:numPr>
                <w:ilvl w:val="0"/>
                <w:numId w:val="10"/>
              </w:numPr>
              <w:rPr>
                <w:rFonts w:asciiTheme="minorHAnsi" w:hAnsiTheme="minorHAnsi"/>
              </w:rPr>
            </w:pPr>
            <w:r w:rsidRPr="00031358">
              <w:rPr>
                <w:rFonts w:asciiTheme="minorHAnsi" w:hAnsiTheme="minorHAnsi" w:cstheme="minorHAnsi"/>
              </w:rPr>
              <w:t>What impact on the Australian economy have these penalty rate cuts achieved?</w:t>
            </w:r>
          </w:p>
        </w:tc>
        <w:tc>
          <w:tcPr>
            <w:tcW w:w="1843" w:type="dxa"/>
            <w:tcBorders>
              <w:top w:val="single" w:sz="4" w:space="0" w:color="auto"/>
              <w:left w:val="nil"/>
              <w:bottom w:val="single" w:sz="4" w:space="0" w:color="auto"/>
              <w:right w:val="single" w:sz="4" w:space="0" w:color="auto"/>
            </w:tcBorders>
            <w:shd w:val="clear" w:color="auto" w:fill="auto"/>
          </w:tcPr>
          <w:p w14:paraId="3542AD8A" w14:textId="779C17C5" w:rsidR="00033DF3" w:rsidRDefault="00033DF3" w:rsidP="002B7B4C">
            <w:pPr>
              <w:tabs>
                <w:tab w:val="left" w:pos="5519"/>
              </w:tabs>
              <w:rPr>
                <w:rFonts w:asciiTheme="minorHAnsi" w:hAnsiTheme="minorHAnsi" w:cstheme="minorHAnsi"/>
                <w:lang w:eastAsia="en-AU"/>
              </w:rPr>
            </w:pPr>
            <w:r w:rsidRPr="008962E7">
              <w:rPr>
                <w:rFonts w:asciiTheme="minorHAnsi" w:hAnsiTheme="minorHAnsi" w:cstheme="minorHAnsi"/>
                <w:lang w:eastAsia="en-AU"/>
              </w:rPr>
              <w:t>Friday 1 November (written)</w:t>
            </w:r>
          </w:p>
        </w:tc>
      </w:tr>
      <w:tr w:rsidR="00033DF3" w14:paraId="439BC94E" w14:textId="7D6ECCB7" w:rsidTr="00033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8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378FD36" w14:textId="22432629" w:rsidR="00033DF3" w:rsidRPr="00677EDA" w:rsidRDefault="00033DF3" w:rsidP="002B7B4C">
            <w:pPr>
              <w:rPr>
                <w:rFonts w:asciiTheme="minorHAnsi" w:hAnsiTheme="minorHAnsi" w:cstheme="minorHAnsi"/>
                <w:lang w:eastAsia="en-AU"/>
              </w:rPr>
            </w:pPr>
            <w:r w:rsidRPr="00677EDA">
              <w:rPr>
                <w:rFonts w:asciiTheme="minorHAnsi" w:hAnsiTheme="minorHAnsi" w:cstheme="minorHAnsi"/>
                <w:lang w:eastAsia="en-AU"/>
              </w:rPr>
              <w:t>EEC-SBE19-55 (written)</w:t>
            </w:r>
          </w:p>
        </w:tc>
        <w:tc>
          <w:tcPr>
            <w:tcW w:w="1560" w:type="dxa"/>
            <w:tcBorders>
              <w:top w:val="single" w:sz="4" w:space="0" w:color="auto"/>
              <w:left w:val="nil"/>
              <w:bottom w:val="single" w:sz="4" w:space="0" w:color="auto"/>
              <w:right w:val="single" w:sz="4" w:space="0" w:color="auto"/>
            </w:tcBorders>
            <w:shd w:val="clear" w:color="auto" w:fill="auto"/>
          </w:tcPr>
          <w:p w14:paraId="1396CA6D" w14:textId="11E20CBC" w:rsidR="00033DF3" w:rsidRPr="0076285E" w:rsidRDefault="00033DF3" w:rsidP="002B7B4C">
            <w:pPr>
              <w:rPr>
                <w:rFonts w:asciiTheme="minorHAnsi" w:hAnsiTheme="minorHAnsi" w:cstheme="minorHAnsi"/>
                <w:lang w:eastAsia="en-AU"/>
              </w:rPr>
            </w:pPr>
            <w:r w:rsidRPr="0076285E">
              <w:rPr>
                <w:rFonts w:asciiTheme="minorHAnsi" w:hAnsiTheme="minorHAnsi" w:cstheme="minorHAnsi"/>
                <w:lang w:eastAsia="en-AU"/>
              </w:rPr>
              <w:t>Minister for Industrial Relations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AE07351" w14:textId="309A9725" w:rsidR="00033DF3" w:rsidRPr="00F84EE3" w:rsidRDefault="00033DF3" w:rsidP="0017598D">
            <w:pPr>
              <w:rPr>
                <w:rFonts w:asciiTheme="minorHAnsi" w:hAnsiTheme="minorHAnsi" w:cs="Arial"/>
              </w:rPr>
            </w:pPr>
            <w:r>
              <w:rPr>
                <w:rFonts w:asciiTheme="minorHAnsi" w:hAnsiTheme="minorHAnsi" w:cs="Arial"/>
              </w:rPr>
              <w:t>WHS Policy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FB4BB5A" w14:textId="6C8BC00E" w:rsidR="00033DF3" w:rsidRDefault="00033DF3" w:rsidP="002B7B4C">
            <w:pPr>
              <w:rPr>
                <w:rFonts w:eastAsiaTheme="minorHAnsi" w:cs="Calibri"/>
                <w:b/>
                <w:bCs/>
                <w:color w:val="000000"/>
              </w:rPr>
            </w:pPr>
            <w:r>
              <w:rPr>
                <w:rFonts w:eastAsiaTheme="minorHAnsi" w:cs="Calibri"/>
                <w:b/>
                <w:bCs/>
                <w:color w:val="000000"/>
              </w:rPr>
              <w:t>FARRELL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38425C4" w14:textId="6C3ABCBE" w:rsidR="00033DF3" w:rsidRDefault="00033DF3" w:rsidP="002B7B4C">
            <w:pPr>
              <w:pStyle w:val="NoSpacing"/>
              <w:rPr>
                <w:rFonts w:asciiTheme="minorHAnsi" w:hAnsiTheme="minorHAnsi" w:cstheme="minorHAnsi"/>
                <w:lang w:eastAsia="en-AU"/>
              </w:rPr>
            </w:pPr>
            <w:r w:rsidRPr="00F96F65">
              <w:rPr>
                <w:rFonts w:asciiTheme="minorHAnsi" w:hAnsiTheme="minorHAnsi" w:cs="Arial"/>
              </w:rPr>
              <w:t>Injuries and deaths of self-employed or owner operators in the  commercial road transport industry</w:t>
            </w:r>
          </w:p>
        </w:tc>
        <w:tc>
          <w:tcPr>
            <w:tcW w:w="11907" w:type="dxa"/>
            <w:tcBorders>
              <w:top w:val="single" w:sz="4" w:space="0" w:color="auto"/>
              <w:left w:val="nil"/>
              <w:bottom w:val="single" w:sz="4" w:space="0" w:color="auto"/>
              <w:right w:val="single" w:sz="4" w:space="0" w:color="auto"/>
            </w:tcBorders>
            <w:shd w:val="clear" w:color="auto" w:fill="auto"/>
            <w:vAlign w:val="center"/>
          </w:tcPr>
          <w:p w14:paraId="7DF56AB1" w14:textId="78D3F8C5" w:rsidR="00033DF3" w:rsidRPr="00031358" w:rsidRDefault="00033DF3" w:rsidP="002B7B4C">
            <w:pPr>
              <w:rPr>
                <w:rFonts w:asciiTheme="minorHAnsi" w:hAnsiTheme="minorHAnsi"/>
              </w:rPr>
            </w:pPr>
            <w:r w:rsidRPr="00031358">
              <w:rPr>
                <w:rFonts w:asciiTheme="minorHAnsi" w:hAnsiTheme="minorHAnsi"/>
              </w:rPr>
              <w:t>Given that around one third of road transport commercial vehicles come under the category of self-employed or owner-operators and the overwhelming majority of those are not eligible for worker’s compensation, and given that this eligibility is the basis on which data is being collected, can the Minister answer the following questions:</w:t>
            </w:r>
          </w:p>
          <w:p w14:paraId="2A9CAF7F" w14:textId="77777777" w:rsidR="00033DF3" w:rsidRPr="00031358" w:rsidRDefault="00033DF3" w:rsidP="002B7B4C">
            <w:pPr>
              <w:pStyle w:val="ListParagraph"/>
              <w:numPr>
                <w:ilvl w:val="0"/>
                <w:numId w:val="21"/>
              </w:numPr>
              <w:rPr>
                <w:rFonts w:asciiTheme="minorHAnsi" w:hAnsiTheme="minorHAnsi"/>
              </w:rPr>
            </w:pPr>
            <w:r w:rsidRPr="00031358">
              <w:rPr>
                <w:rFonts w:asciiTheme="minorHAnsi" w:hAnsiTheme="minorHAnsi"/>
              </w:rPr>
              <w:t>What appropriate steps can or are being taken by the Government to ensure that the full number of worker fatalities and injuries are being recorded and included in the national datasets being used for the road transport industry, including by Safe Work Australia?</w:t>
            </w:r>
          </w:p>
          <w:p w14:paraId="3FA9A147" w14:textId="5805689D" w:rsidR="00033DF3" w:rsidRPr="00031358" w:rsidRDefault="00033DF3" w:rsidP="002B7B4C">
            <w:pPr>
              <w:pStyle w:val="ListParagraph"/>
              <w:numPr>
                <w:ilvl w:val="0"/>
                <w:numId w:val="21"/>
              </w:numPr>
              <w:rPr>
                <w:rFonts w:asciiTheme="minorHAnsi" w:hAnsiTheme="minorHAnsi"/>
              </w:rPr>
            </w:pPr>
            <w:r w:rsidRPr="00031358">
              <w:rPr>
                <w:rFonts w:asciiTheme="minorHAnsi" w:hAnsiTheme="minorHAnsi"/>
              </w:rPr>
              <w:t>Can the Minister undertake an examination of the role that State Governments as well as the Federal Government can take to ensure the national datasets on fatalities and injuries in the road transport industry are including all workers – regardless of their employment status and/or eligibility for workers’ compensation or the submission of a compensation claim?</w:t>
            </w:r>
          </w:p>
        </w:tc>
        <w:tc>
          <w:tcPr>
            <w:tcW w:w="1843" w:type="dxa"/>
            <w:tcBorders>
              <w:top w:val="single" w:sz="4" w:space="0" w:color="auto"/>
              <w:left w:val="nil"/>
              <w:bottom w:val="single" w:sz="4" w:space="0" w:color="auto"/>
              <w:right w:val="single" w:sz="4" w:space="0" w:color="auto"/>
            </w:tcBorders>
            <w:shd w:val="clear" w:color="auto" w:fill="auto"/>
          </w:tcPr>
          <w:p w14:paraId="699CE8CC" w14:textId="3A48D17C" w:rsidR="00033DF3" w:rsidRDefault="00033DF3" w:rsidP="002B7B4C">
            <w:pPr>
              <w:tabs>
                <w:tab w:val="left" w:pos="5519"/>
              </w:tabs>
              <w:rPr>
                <w:rFonts w:asciiTheme="minorHAnsi" w:hAnsiTheme="minorHAnsi" w:cstheme="minorHAnsi"/>
                <w:lang w:eastAsia="en-AU"/>
              </w:rPr>
            </w:pPr>
            <w:r w:rsidRPr="008962E7">
              <w:rPr>
                <w:rFonts w:asciiTheme="minorHAnsi" w:hAnsiTheme="minorHAnsi" w:cstheme="minorHAnsi"/>
                <w:lang w:eastAsia="en-AU"/>
              </w:rPr>
              <w:t>Friday 1 November (written)</w:t>
            </w:r>
          </w:p>
        </w:tc>
      </w:tr>
      <w:tr w:rsidR="00033DF3" w14:paraId="3AB22F40" w14:textId="77839BC8" w:rsidTr="00033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8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EB2CCB4" w14:textId="60FCDC34" w:rsidR="00033DF3" w:rsidRPr="00677EDA" w:rsidRDefault="00033DF3" w:rsidP="002B7B4C">
            <w:pPr>
              <w:rPr>
                <w:rFonts w:asciiTheme="minorHAnsi" w:hAnsiTheme="minorHAnsi" w:cstheme="minorHAnsi"/>
                <w:lang w:eastAsia="en-AU"/>
              </w:rPr>
            </w:pPr>
            <w:r w:rsidRPr="00677EDA">
              <w:rPr>
                <w:rFonts w:asciiTheme="minorHAnsi" w:hAnsiTheme="minorHAnsi" w:cstheme="minorHAnsi"/>
                <w:lang w:eastAsia="en-AU"/>
              </w:rPr>
              <w:t>EEC-SBE19-56 (written)</w:t>
            </w:r>
          </w:p>
        </w:tc>
        <w:tc>
          <w:tcPr>
            <w:tcW w:w="1560" w:type="dxa"/>
            <w:tcBorders>
              <w:top w:val="single" w:sz="4" w:space="0" w:color="auto"/>
              <w:left w:val="nil"/>
              <w:bottom w:val="single" w:sz="4" w:space="0" w:color="auto"/>
              <w:right w:val="single" w:sz="4" w:space="0" w:color="auto"/>
            </w:tcBorders>
            <w:shd w:val="clear" w:color="auto" w:fill="auto"/>
          </w:tcPr>
          <w:p w14:paraId="5C63FDB0" w14:textId="4853C8BB" w:rsidR="00033DF3" w:rsidRPr="0076285E" w:rsidRDefault="00033DF3" w:rsidP="002B7B4C">
            <w:pPr>
              <w:rPr>
                <w:rFonts w:asciiTheme="minorHAnsi" w:hAnsiTheme="minorHAnsi" w:cstheme="minorHAnsi"/>
                <w:lang w:eastAsia="en-AU"/>
              </w:rPr>
            </w:pPr>
            <w:r w:rsidRPr="0076285E">
              <w:rPr>
                <w:rFonts w:asciiTheme="minorHAnsi" w:hAnsiTheme="minorHAnsi" w:cstheme="minorHAnsi"/>
                <w:lang w:eastAsia="en-AU"/>
              </w:rPr>
              <w:t>Minister for Industrial Relations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3084326" w14:textId="01B38A0E" w:rsidR="00033DF3" w:rsidRPr="00F84EE3" w:rsidRDefault="00033DF3" w:rsidP="002B7B4C">
            <w:pPr>
              <w:rPr>
                <w:rFonts w:asciiTheme="minorHAnsi" w:hAnsiTheme="minorHAnsi" w:cs="Arial"/>
              </w:rPr>
            </w:pPr>
            <w:r>
              <w:rPr>
                <w:rFonts w:asciiTheme="minorHAnsi" w:hAnsiTheme="minorHAnsi" w:cs="Arial"/>
              </w:rPr>
              <w:t>WHS Policy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F04C618" w14:textId="64881FE1" w:rsidR="00033DF3" w:rsidRDefault="00033DF3" w:rsidP="002B7B4C">
            <w:pPr>
              <w:rPr>
                <w:rFonts w:eastAsiaTheme="minorHAnsi" w:cs="Calibri"/>
                <w:b/>
                <w:bCs/>
                <w:color w:val="000000"/>
              </w:rPr>
            </w:pPr>
            <w:r>
              <w:rPr>
                <w:rFonts w:eastAsiaTheme="minorHAnsi" w:cs="Calibri"/>
                <w:b/>
                <w:bCs/>
                <w:color w:val="000000"/>
              </w:rPr>
              <w:t>FARRELL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53076E4" w14:textId="2A169F22" w:rsidR="00033DF3" w:rsidRDefault="00033DF3" w:rsidP="002B7B4C">
            <w:pPr>
              <w:pStyle w:val="NoSpacing"/>
              <w:rPr>
                <w:rFonts w:asciiTheme="minorHAnsi" w:hAnsiTheme="minorHAnsi" w:cstheme="minorHAnsi"/>
                <w:lang w:eastAsia="en-AU"/>
              </w:rPr>
            </w:pPr>
            <w:r>
              <w:rPr>
                <w:rFonts w:asciiTheme="minorHAnsi" w:hAnsiTheme="minorHAnsi" w:cs="Arial"/>
              </w:rPr>
              <w:t>Gig economy</w:t>
            </w:r>
          </w:p>
        </w:tc>
        <w:tc>
          <w:tcPr>
            <w:tcW w:w="11907" w:type="dxa"/>
            <w:tcBorders>
              <w:top w:val="single" w:sz="4" w:space="0" w:color="auto"/>
              <w:left w:val="nil"/>
              <w:bottom w:val="single" w:sz="4" w:space="0" w:color="auto"/>
              <w:right w:val="single" w:sz="4" w:space="0" w:color="auto"/>
            </w:tcBorders>
            <w:shd w:val="clear" w:color="auto" w:fill="auto"/>
            <w:vAlign w:val="center"/>
          </w:tcPr>
          <w:p w14:paraId="0FAAF600" w14:textId="77777777" w:rsidR="00033DF3" w:rsidRPr="00031358" w:rsidRDefault="00033DF3" w:rsidP="002B7B4C">
            <w:pPr>
              <w:pStyle w:val="ListParagraph"/>
              <w:numPr>
                <w:ilvl w:val="0"/>
                <w:numId w:val="22"/>
              </w:numPr>
              <w:rPr>
                <w:rFonts w:asciiTheme="minorHAnsi" w:hAnsiTheme="minorHAnsi"/>
              </w:rPr>
            </w:pPr>
            <w:r w:rsidRPr="00031358">
              <w:rPr>
                <w:rFonts w:asciiTheme="minorHAnsi" w:hAnsiTheme="minorHAnsi"/>
              </w:rPr>
              <w:t>What is the Department doing to ensure that workers in the gig economy – including rideshare, food and other product delivery services undertaken not just by trucks and cars but also bicycle, scooter and other road delivery methods – be including in the national dataset for fatalities and injuries at work?</w:t>
            </w:r>
          </w:p>
          <w:p w14:paraId="4F4DD016" w14:textId="2CAC28EE" w:rsidR="00033DF3" w:rsidRPr="00031358" w:rsidRDefault="00033DF3" w:rsidP="002B7B4C">
            <w:pPr>
              <w:pStyle w:val="ListParagraph"/>
              <w:numPr>
                <w:ilvl w:val="0"/>
                <w:numId w:val="22"/>
              </w:numPr>
              <w:rPr>
                <w:rFonts w:asciiTheme="minorHAnsi" w:hAnsiTheme="minorHAnsi"/>
              </w:rPr>
            </w:pPr>
            <w:r w:rsidRPr="00031358">
              <w:rPr>
                <w:rFonts w:asciiTheme="minorHAnsi" w:hAnsiTheme="minorHAnsi"/>
              </w:rPr>
              <w:t>What is the Department doing to ensure that the self-employed, contractors and gig workers – as well as all workers – have a stronger voice in work safety policy through Safe Work Australia?</w:t>
            </w:r>
          </w:p>
        </w:tc>
        <w:tc>
          <w:tcPr>
            <w:tcW w:w="1843" w:type="dxa"/>
            <w:tcBorders>
              <w:top w:val="single" w:sz="4" w:space="0" w:color="auto"/>
              <w:left w:val="nil"/>
              <w:bottom w:val="single" w:sz="4" w:space="0" w:color="auto"/>
              <w:right w:val="single" w:sz="4" w:space="0" w:color="auto"/>
            </w:tcBorders>
            <w:shd w:val="clear" w:color="auto" w:fill="auto"/>
          </w:tcPr>
          <w:p w14:paraId="7734ABDD" w14:textId="169951B3" w:rsidR="00033DF3" w:rsidRDefault="00033DF3" w:rsidP="002B7B4C">
            <w:pPr>
              <w:tabs>
                <w:tab w:val="left" w:pos="5519"/>
              </w:tabs>
              <w:rPr>
                <w:rFonts w:asciiTheme="minorHAnsi" w:hAnsiTheme="minorHAnsi" w:cstheme="minorHAnsi"/>
                <w:lang w:eastAsia="en-AU"/>
              </w:rPr>
            </w:pPr>
            <w:r w:rsidRPr="008962E7">
              <w:rPr>
                <w:rFonts w:asciiTheme="minorHAnsi" w:hAnsiTheme="minorHAnsi" w:cstheme="minorHAnsi"/>
                <w:lang w:eastAsia="en-AU"/>
              </w:rPr>
              <w:t>Friday 1 November (written)</w:t>
            </w:r>
          </w:p>
        </w:tc>
      </w:tr>
      <w:tr w:rsidR="00033DF3" w14:paraId="6357CD59" w14:textId="7D2D0DCF" w:rsidTr="00033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8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FCA7321" w14:textId="762B0884" w:rsidR="00033DF3" w:rsidRPr="00677EDA" w:rsidRDefault="00033DF3" w:rsidP="002B7B4C">
            <w:pPr>
              <w:rPr>
                <w:rFonts w:asciiTheme="minorHAnsi" w:hAnsiTheme="minorHAnsi" w:cstheme="minorHAnsi"/>
                <w:lang w:eastAsia="en-AU"/>
              </w:rPr>
            </w:pPr>
            <w:r w:rsidRPr="00677EDA">
              <w:rPr>
                <w:rFonts w:asciiTheme="minorHAnsi" w:hAnsiTheme="minorHAnsi" w:cstheme="minorHAnsi"/>
                <w:lang w:eastAsia="en-AU"/>
              </w:rPr>
              <w:lastRenderedPageBreak/>
              <w:t>EEC-SBE19-57 (written)</w:t>
            </w:r>
          </w:p>
        </w:tc>
        <w:tc>
          <w:tcPr>
            <w:tcW w:w="1560" w:type="dxa"/>
            <w:tcBorders>
              <w:top w:val="single" w:sz="4" w:space="0" w:color="auto"/>
              <w:left w:val="nil"/>
              <w:bottom w:val="single" w:sz="4" w:space="0" w:color="auto"/>
              <w:right w:val="single" w:sz="4" w:space="0" w:color="auto"/>
            </w:tcBorders>
            <w:shd w:val="clear" w:color="auto" w:fill="auto"/>
          </w:tcPr>
          <w:p w14:paraId="64AF80B1" w14:textId="5C21C6A5" w:rsidR="00033DF3" w:rsidRPr="00A22D05" w:rsidRDefault="00033DF3" w:rsidP="002B7B4C">
            <w:pPr>
              <w:rPr>
                <w:rFonts w:asciiTheme="minorHAnsi" w:hAnsiTheme="minorHAnsi" w:cstheme="minorHAnsi"/>
                <w:lang w:eastAsia="en-AU"/>
              </w:rPr>
            </w:pPr>
            <w:r w:rsidRPr="0076285E">
              <w:rPr>
                <w:rFonts w:asciiTheme="minorHAnsi" w:hAnsiTheme="minorHAnsi" w:cstheme="minorHAnsi"/>
                <w:lang w:eastAsia="en-AU"/>
              </w:rPr>
              <w:t>Minister for Industrial Relations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BE8FFFC" w14:textId="65734E8F" w:rsidR="00033DF3" w:rsidRDefault="00033DF3" w:rsidP="002B7B4C">
            <w:pPr>
              <w:rPr>
                <w:rFonts w:asciiTheme="minorHAnsi" w:hAnsiTheme="minorHAnsi" w:cstheme="minorHAnsi"/>
              </w:rPr>
            </w:pPr>
            <w:r>
              <w:rPr>
                <w:rFonts w:asciiTheme="minorHAnsi" w:hAnsiTheme="minorHAnsi" w:cs="Arial"/>
              </w:rPr>
              <w:t>Asbestos Safety and Eradication Agency (ASEA)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4B13FC9" w14:textId="0E244700" w:rsidR="00033DF3" w:rsidRPr="009A4780" w:rsidRDefault="00033DF3" w:rsidP="002B7B4C">
            <w:pPr>
              <w:rPr>
                <w:rFonts w:eastAsiaTheme="minorHAnsi" w:cs="Calibri"/>
                <w:b/>
                <w:bCs/>
                <w:color w:val="000000"/>
              </w:rPr>
            </w:pPr>
            <w:r>
              <w:rPr>
                <w:rFonts w:eastAsiaTheme="minorHAnsi" w:cs="Calibri"/>
                <w:b/>
                <w:bCs/>
                <w:color w:val="000000"/>
              </w:rPr>
              <w:t>FARRELL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EE8E8AC" w14:textId="2AA67FEB" w:rsidR="00033DF3" w:rsidRDefault="00033DF3" w:rsidP="002B7B4C">
            <w:pPr>
              <w:pStyle w:val="NoSpacing"/>
              <w:rPr>
                <w:rFonts w:asciiTheme="minorHAnsi" w:hAnsiTheme="minorHAnsi" w:cstheme="minorHAnsi"/>
                <w:lang w:eastAsia="en-AU"/>
              </w:rPr>
            </w:pPr>
            <w:r>
              <w:rPr>
                <w:rFonts w:asciiTheme="minorHAnsi" w:hAnsiTheme="minorHAnsi" w:cstheme="minorHAnsi"/>
                <w:lang w:eastAsia="en-AU"/>
              </w:rPr>
              <w:t>National Strategic Plan 2019-2023</w:t>
            </w:r>
          </w:p>
        </w:tc>
        <w:tc>
          <w:tcPr>
            <w:tcW w:w="11907" w:type="dxa"/>
            <w:tcBorders>
              <w:top w:val="single" w:sz="4" w:space="0" w:color="auto"/>
              <w:left w:val="nil"/>
              <w:bottom w:val="single" w:sz="4" w:space="0" w:color="auto"/>
              <w:right w:val="single" w:sz="4" w:space="0" w:color="auto"/>
            </w:tcBorders>
            <w:shd w:val="clear" w:color="auto" w:fill="auto"/>
          </w:tcPr>
          <w:p w14:paraId="0FED02CA" w14:textId="77777777" w:rsidR="00033DF3" w:rsidRPr="00031358" w:rsidRDefault="00033DF3" w:rsidP="002B7B4C">
            <w:pPr>
              <w:pStyle w:val="NoSpacing"/>
              <w:numPr>
                <w:ilvl w:val="0"/>
                <w:numId w:val="11"/>
              </w:numPr>
              <w:rPr>
                <w:rFonts w:asciiTheme="minorHAnsi" w:hAnsiTheme="minorHAnsi"/>
              </w:rPr>
            </w:pPr>
            <w:r w:rsidRPr="00031358">
              <w:rPr>
                <w:rFonts w:asciiTheme="minorHAnsi" w:hAnsiTheme="minorHAnsi"/>
              </w:rPr>
              <w:t xml:space="preserve">What are the main differences between the new strategic plan and the previous plan? </w:t>
            </w:r>
          </w:p>
          <w:p w14:paraId="1290A753" w14:textId="77777777" w:rsidR="00033DF3" w:rsidRPr="00031358" w:rsidRDefault="00033DF3" w:rsidP="002B7B4C">
            <w:pPr>
              <w:pStyle w:val="NoSpacing"/>
              <w:numPr>
                <w:ilvl w:val="0"/>
                <w:numId w:val="11"/>
              </w:numPr>
              <w:rPr>
                <w:rFonts w:asciiTheme="minorHAnsi" w:hAnsiTheme="minorHAnsi"/>
              </w:rPr>
            </w:pPr>
            <w:r w:rsidRPr="00031358">
              <w:rPr>
                <w:rFonts w:asciiTheme="minorHAnsi" w:hAnsiTheme="minorHAnsi"/>
              </w:rPr>
              <w:t>What is the basis for these changes?</w:t>
            </w:r>
          </w:p>
          <w:p w14:paraId="526FC782" w14:textId="77777777" w:rsidR="00033DF3" w:rsidRPr="00031358" w:rsidRDefault="00033DF3" w:rsidP="002B7B4C">
            <w:pPr>
              <w:pStyle w:val="NoSpacing"/>
              <w:numPr>
                <w:ilvl w:val="0"/>
                <w:numId w:val="11"/>
              </w:numPr>
              <w:rPr>
                <w:rFonts w:asciiTheme="minorHAnsi" w:hAnsiTheme="minorHAnsi"/>
              </w:rPr>
            </w:pPr>
            <w:r w:rsidRPr="00031358">
              <w:rPr>
                <w:rFonts w:asciiTheme="minorHAnsi" w:hAnsiTheme="minorHAnsi"/>
              </w:rPr>
              <w:t xml:space="preserve">How will the ASEA regularly measure ASEA’s performance against the strategic plan over the next five years? </w:t>
            </w:r>
          </w:p>
          <w:p w14:paraId="2545B473" w14:textId="77777777" w:rsidR="00033DF3" w:rsidRPr="00031358" w:rsidRDefault="00033DF3" w:rsidP="002B7B4C">
            <w:pPr>
              <w:pStyle w:val="NoSpacing"/>
              <w:numPr>
                <w:ilvl w:val="0"/>
                <w:numId w:val="11"/>
              </w:numPr>
              <w:rPr>
                <w:rFonts w:asciiTheme="minorHAnsi" w:hAnsiTheme="minorHAnsi"/>
              </w:rPr>
            </w:pPr>
            <w:r w:rsidRPr="00031358">
              <w:rPr>
                <w:rFonts w:asciiTheme="minorHAnsi" w:hAnsiTheme="minorHAnsi"/>
              </w:rPr>
              <w:t>What are the main benchmarks for measuring ASEA’s successes or failures?</w:t>
            </w:r>
          </w:p>
          <w:p w14:paraId="7E285AAB" w14:textId="77777777" w:rsidR="00033DF3" w:rsidRPr="00031358" w:rsidRDefault="00033DF3" w:rsidP="002B7B4C">
            <w:pPr>
              <w:pStyle w:val="NoSpacing"/>
              <w:numPr>
                <w:ilvl w:val="0"/>
                <w:numId w:val="11"/>
              </w:numPr>
              <w:rPr>
                <w:rFonts w:asciiTheme="minorHAnsi" w:hAnsiTheme="minorHAnsi"/>
              </w:rPr>
            </w:pPr>
            <w:r w:rsidRPr="00031358">
              <w:rPr>
                <w:rFonts w:asciiTheme="minorHAnsi" w:hAnsiTheme="minorHAnsi"/>
              </w:rPr>
              <w:t>According to the Review of the 2014-18 National Strategic Plan, activity status reported against deliverables and outcomes in the majority of cases are listed as “ongoing” or “in progress”  - why is this all taking so long?</w:t>
            </w:r>
          </w:p>
          <w:p w14:paraId="6D2B497B" w14:textId="77777777" w:rsidR="00033DF3" w:rsidRPr="00031358" w:rsidRDefault="00033DF3" w:rsidP="002B7B4C">
            <w:pPr>
              <w:pStyle w:val="NoSpacing"/>
              <w:numPr>
                <w:ilvl w:val="0"/>
                <w:numId w:val="11"/>
              </w:numPr>
              <w:rPr>
                <w:rFonts w:asciiTheme="minorHAnsi" w:hAnsiTheme="minorHAnsi"/>
              </w:rPr>
            </w:pPr>
            <w:r w:rsidRPr="00031358">
              <w:rPr>
                <w:rFonts w:asciiTheme="minorHAnsi" w:hAnsiTheme="minorHAnsi"/>
              </w:rPr>
              <w:t>In the Review of the NSP 2014-18 it says that the final report is an opportunity to celebrate the collective achievements of all stakeholders.  Please provide more information on those achievements.</w:t>
            </w:r>
          </w:p>
          <w:p w14:paraId="30AEDB29" w14:textId="77777777" w:rsidR="00033DF3" w:rsidRPr="00031358" w:rsidRDefault="00033DF3" w:rsidP="002B7B4C">
            <w:pPr>
              <w:pStyle w:val="NoSpacing"/>
              <w:numPr>
                <w:ilvl w:val="0"/>
                <w:numId w:val="11"/>
              </w:numPr>
              <w:rPr>
                <w:rFonts w:asciiTheme="minorHAnsi" w:hAnsiTheme="minorHAnsi"/>
              </w:rPr>
            </w:pPr>
            <w:r w:rsidRPr="00031358">
              <w:rPr>
                <w:rFonts w:asciiTheme="minorHAnsi" w:hAnsiTheme="minorHAnsi"/>
              </w:rPr>
              <w:t>In the Review of the NSP 2014-18 it states that the evaluation of the NSP 2014-2018 has revealed some key lessons, please provide information as to what those lessons are.</w:t>
            </w:r>
          </w:p>
          <w:p w14:paraId="3F1A87E4" w14:textId="77777777" w:rsidR="00033DF3" w:rsidRPr="00031358" w:rsidRDefault="00033DF3" w:rsidP="002B7B4C">
            <w:pPr>
              <w:pStyle w:val="NoSpacing"/>
              <w:numPr>
                <w:ilvl w:val="0"/>
                <w:numId w:val="11"/>
              </w:numPr>
              <w:rPr>
                <w:rFonts w:asciiTheme="minorHAnsi" w:hAnsiTheme="minorHAnsi"/>
              </w:rPr>
            </w:pPr>
            <w:r w:rsidRPr="00031358">
              <w:rPr>
                <w:rFonts w:asciiTheme="minorHAnsi" w:hAnsiTheme="minorHAnsi"/>
              </w:rPr>
              <w:t>One activity listed in the review relates to James Hardie: “Reassessment and testing of asbestos disposal legacy sites” – please provide more information.</w:t>
            </w:r>
          </w:p>
          <w:p w14:paraId="77DC010E" w14:textId="77777777" w:rsidR="00033DF3" w:rsidRPr="00031358" w:rsidRDefault="00033DF3" w:rsidP="002B7B4C">
            <w:pPr>
              <w:pStyle w:val="NoSpacing"/>
              <w:numPr>
                <w:ilvl w:val="0"/>
                <w:numId w:val="11"/>
              </w:numPr>
              <w:rPr>
                <w:rFonts w:asciiTheme="minorHAnsi" w:hAnsiTheme="minorHAnsi"/>
              </w:rPr>
            </w:pPr>
            <w:r w:rsidRPr="00031358">
              <w:rPr>
                <w:rFonts w:asciiTheme="minorHAnsi" w:hAnsiTheme="minorHAnsi"/>
              </w:rPr>
              <w:t>Does the Agency still have a grants program?</w:t>
            </w:r>
          </w:p>
          <w:p w14:paraId="4E215E03" w14:textId="77777777" w:rsidR="00033DF3" w:rsidRPr="00031358" w:rsidRDefault="00033DF3" w:rsidP="002B7B4C">
            <w:pPr>
              <w:pStyle w:val="NoSpacing"/>
              <w:numPr>
                <w:ilvl w:val="0"/>
                <w:numId w:val="11"/>
              </w:numPr>
              <w:rPr>
                <w:rFonts w:asciiTheme="minorHAnsi" w:hAnsiTheme="minorHAnsi"/>
              </w:rPr>
            </w:pPr>
            <w:r w:rsidRPr="00031358">
              <w:rPr>
                <w:rFonts w:asciiTheme="minorHAnsi" w:hAnsiTheme="minorHAnsi"/>
              </w:rPr>
              <w:t>If yes, how much has been budgeted for grants in this financial year?</w:t>
            </w:r>
          </w:p>
          <w:p w14:paraId="71207087" w14:textId="77777777" w:rsidR="00033DF3" w:rsidRPr="00031358" w:rsidRDefault="00033DF3" w:rsidP="002B7B4C">
            <w:pPr>
              <w:pStyle w:val="NoSpacing"/>
              <w:numPr>
                <w:ilvl w:val="0"/>
                <w:numId w:val="11"/>
              </w:numPr>
              <w:rPr>
                <w:rFonts w:asciiTheme="minorHAnsi" w:hAnsiTheme="minorHAnsi"/>
              </w:rPr>
            </w:pPr>
            <w:r w:rsidRPr="00031358">
              <w:rPr>
                <w:rFonts w:asciiTheme="minorHAnsi" w:hAnsiTheme="minorHAnsi"/>
              </w:rPr>
              <w:t>Is it more or less than previous years?</w:t>
            </w:r>
          </w:p>
          <w:p w14:paraId="5832E2A1" w14:textId="68E7F547" w:rsidR="00033DF3" w:rsidRPr="00031358" w:rsidRDefault="00033DF3" w:rsidP="002B7B4C">
            <w:pPr>
              <w:pStyle w:val="NoSpacing"/>
              <w:numPr>
                <w:ilvl w:val="0"/>
                <w:numId w:val="11"/>
              </w:numPr>
              <w:rPr>
                <w:rFonts w:asciiTheme="minorHAnsi" w:hAnsiTheme="minorHAnsi"/>
              </w:rPr>
            </w:pPr>
            <w:r w:rsidRPr="00031358">
              <w:rPr>
                <w:rFonts w:asciiTheme="minorHAnsi" w:hAnsiTheme="minorHAnsi"/>
              </w:rPr>
              <w:t>If no, why not?</w:t>
            </w:r>
          </w:p>
        </w:tc>
        <w:tc>
          <w:tcPr>
            <w:tcW w:w="1843" w:type="dxa"/>
            <w:tcBorders>
              <w:top w:val="single" w:sz="4" w:space="0" w:color="auto"/>
              <w:left w:val="nil"/>
              <w:bottom w:val="single" w:sz="4" w:space="0" w:color="auto"/>
              <w:right w:val="single" w:sz="4" w:space="0" w:color="auto"/>
            </w:tcBorders>
            <w:shd w:val="clear" w:color="auto" w:fill="auto"/>
          </w:tcPr>
          <w:p w14:paraId="332D13A7" w14:textId="12DFF6BA" w:rsidR="00033DF3" w:rsidRDefault="00033DF3" w:rsidP="002B7B4C">
            <w:pPr>
              <w:tabs>
                <w:tab w:val="left" w:pos="5519"/>
              </w:tabs>
              <w:rPr>
                <w:rFonts w:asciiTheme="minorHAnsi" w:hAnsiTheme="minorHAnsi" w:cstheme="minorHAnsi"/>
                <w:lang w:eastAsia="en-AU"/>
              </w:rPr>
            </w:pPr>
            <w:r w:rsidRPr="008962E7">
              <w:rPr>
                <w:rFonts w:asciiTheme="minorHAnsi" w:hAnsiTheme="minorHAnsi" w:cstheme="minorHAnsi"/>
                <w:lang w:eastAsia="en-AU"/>
              </w:rPr>
              <w:t>Friday 1 November (written)</w:t>
            </w:r>
          </w:p>
        </w:tc>
      </w:tr>
      <w:tr w:rsidR="00033DF3" w14:paraId="4EC13981" w14:textId="40716B82" w:rsidTr="00033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8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B4F3657" w14:textId="601824D1" w:rsidR="00033DF3" w:rsidRPr="00677EDA" w:rsidRDefault="00033DF3" w:rsidP="002B7B4C">
            <w:pPr>
              <w:rPr>
                <w:rFonts w:asciiTheme="minorHAnsi" w:hAnsiTheme="minorHAnsi" w:cstheme="minorHAnsi"/>
                <w:lang w:eastAsia="en-AU"/>
              </w:rPr>
            </w:pPr>
            <w:r w:rsidRPr="00677EDA">
              <w:rPr>
                <w:rFonts w:asciiTheme="minorHAnsi" w:hAnsiTheme="minorHAnsi" w:cstheme="minorHAnsi"/>
                <w:lang w:eastAsia="en-AU"/>
              </w:rPr>
              <w:t>EEC-SBE19-58 (written)</w:t>
            </w:r>
          </w:p>
        </w:tc>
        <w:tc>
          <w:tcPr>
            <w:tcW w:w="1560" w:type="dxa"/>
            <w:tcBorders>
              <w:top w:val="single" w:sz="4" w:space="0" w:color="auto"/>
              <w:left w:val="nil"/>
              <w:bottom w:val="single" w:sz="4" w:space="0" w:color="auto"/>
              <w:right w:val="single" w:sz="4" w:space="0" w:color="auto"/>
            </w:tcBorders>
            <w:shd w:val="clear" w:color="auto" w:fill="auto"/>
          </w:tcPr>
          <w:p w14:paraId="38E47861" w14:textId="65C7F1B6" w:rsidR="00033DF3" w:rsidRPr="0076285E" w:rsidRDefault="00033DF3" w:rsidP="002B7B4C">
            <w:pPr>
              <w:rPr>
                <w:rFonts w:asciiTheme="minorHAnsi" w:hAnsiTheme="minorHAnsi" w:cstheme="minorHAnsi"/>
                <w:lang w:eastAsia="en-AU"/>
              </w:rPr>
            </w:pPr>
            <w:r>
              <w:rPr>
                <w:rFonts w:asciiTheme="minorHAnsi" w:hAnsiTheme="minorHAnsi" w:cstheme="minorHAnsi"/>
                <w:lang w:eastAsia="en-AU"/>
              </w:rPr>
              <w:t>Minister for Industrial Relations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FEAF3BC" w14:textId="4290C9E1" w:rsidR="00033DF3" w:rsidRDefault="00033DF3" w:rsidP="002B7B4C">
            <w:pPr>
              <w:rPr>
                <w:rFonts w:asciiTheme="minorHAnsi" w:hAnsiTheme="minorHAnsi" w:cs="Arial"/>
              </w:rPr>
            </w:pPr>
            <w:r>
              <w:rPr>
                <w:rFonts w:asciiTheme="minorHAnsi" w:hAnsiTheme="minorHAnsi" w:cs="Arial"/>
              </w:rPr>
              <w:t>Asbestos Safety and Eradication Agency (ASEA)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3954C9C" w14:textId="479D92C1" w:rsidR="00033DF3" w:rsidRDefault="00033DF3" w:rsidP="002B7B4C">
            <w:pPr>
              <w:rPr>
                <w:rFonts w:eastAsiaTheme="minorHAnsi" w:cs="Calibri"/>
                <w:b/>
                <w:bCs/>
                <w:color w:val="000000"/>
              </w:rPr>
            </w:pPr>
            <w:r>
              <w:rPr>
                <w:rFonts w:eastAsiaTheme="minorHAnsi" w:cs="Calibri"/>
                <w:b/>
                <w:bCs/>
                <w:color w:val="000000"/>
              </w:rPr>
              <w:t>McMahon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1A8EA4A" w14:textId="68803016" w:rsidR="00033DF3" w:rsidRDefault="00033DF3" w:rsidP="002B7B4C">
            <w:pPr>
              <w:pStyle w:val="NoSpacing"/>
              <w:rPr>
                <w:rFonts w:asciiTheme="minorHAnsi" w:hAnsiTheme="minorHAnsi" w:cstheme="minorHAnsi"/>
                <w:lang w:eastAsia="en-AU"/>
              </w:rPr>
            </w:pPr>
            <w:r>
              <w:rPr>
                <w:rFonts w:asciiTheme="minorHAnsi" w:hAnsiTheme="minorHAnsi" w:cstheme="minorHAnsi"/>
                <w:lang w:eastAsia="en-AU"/>
              </w:rPr>
              <w:t>Asbestos Safety</w:t>
            </w:r>
          </w:p>
        </w:tc>
        <w:tc>
          <w:tcPr>
            <w:tcW w:w="11907" w:type="dxa"/>
            <w:tcBorders>
              <w:top w:val="single" w:sz="4" w:space="0" w:color="auto"/>
              <w:left w:val="nil"/>
              <w:bottom w:val="single" w:sz="4" w:space="0" w:color="auto"/>
              <w:right w:val="single" w:sz="4" w:space="0" w:color="auto"/>
            </w:tcBorders>
            <w:shd w:val="clear" w:color="auto" w:fill="auto"/>
          </w:tcPr>
          <w:p w14:paraId="0B4040C0" w14:textId="77777777" w:rsidR="00033DF3" w:rsidRPr="00031358" w:rsidRDefault="00033DF3" w:rsidP="006D17C9">
            <w:pPr>
              <w:pStyle w:val="ListParagraph"/>
              <w:numPr>
                <w:ilvl w:val="0"/>
                <w:numId w:val="43"/>
              </w:numPr>
              <w:spacing w:before="100" w:beforeAutospacing="1" w:line="240" w:lineRule="auto"/>
              <w:rPr>
                <w:rFonts w:eastAsia="Times New Roman"/>
              </w:rPr>
            </w:pPr>
            <w:r w:rsidRPr="00031358">
              <w:rPr>
                <w:rFonts w:eastAsia="Times New Roman"/>
              </w:rPr>
              <w:t xml:space="preserve">In the months and years following Cyclone Tracy, Christmas 1974, large quantities of asbestos containing materials were dumped at numerous sites around the greater Darwin area.  Does the department maintain a register of these sites?  </w:t>
            </w:r>
          </w:p>
          <w:p w14:paraId="00E4DD94" w14:textId="77777777" w:rsidR="00033DF3" w:rsidRPr="00031358" w:rsidRDefault="00033DF3" w:rsidP="006D17C9">
            <w:pPr>
              <w:pStyle w:val="ListParagraph"/>
              <w:numPr>
                <w:ilvl w:val="0"/>
                <w:numId w:val="43"/>
              </w:numPr>
              <w:spacing w:before="100" w:beforeAutospacing="1" w:line="240" w:lineRule="auto"/>
              <w:rPr>
                <w:rFonts w:eastAsia="Times New Roman"/>
              </w:rPr>
            </w:pPr>
            <w:r w:rsidRPr="00031358">
              <w:rPr>
                <w:rFonts w:eastAsia="Times New Roman"/>
              </w:rPr>
              <w:t xml:space="preserve">Upon questioning during Senate Estimates, one of your representatives stated your department liaises, primarily, with </w:t>
            </w:r>
            <w:proofErr w:type="spellStart"/>
            <w:r w:rsidRPr="00031358">
              <w:rPr>
                <w:rFonts w:eastAsia="Times New Roman"/>
              </w:rPr>
              <w:t>WorkSafe</w:t>
            </w:r>
            <w:proofErr w:type="spellEnd"/>
            <w:r w:rsidRPr="00031358">
              <w:rPr>
                <w:rFonts w:eastAsia="Times New Roman"/>
              </w:rPr>
              <w:t xml:space="preserve"> NT on asbestos related matters in the Northern Territory.  What is the extent to which </w:t>
            </w:r>
            <w:proofErr w:type="spellStart"/>
            <w:r w:rsidRPr="00031358">
              <w:rPr>
                <w:rFonts w:eastAsia="Times New Roman"/>
              </w:rPr>
              <w:t>WorkSafe</w:t>
            </w:r>
            <w:proofErr w:type="spellEnd"/>
            <w:r w:rsidRPr="00031358">
              <w:rPr>
                <w:rFonts w:eastAsia="Times New Roman"/>
              </w:rPr>
              <w:t xml:space="preserve"> NT reports to your department with pertinent information on asbestos related matters?</w:t>
            </w:r>
          </w:p>
          <w:p w14:paraId="40DAED7F" w14:textId="77777777" w:rsidR="00033DF3" w:rsidRPr="00031358" w:rsidRDefault="00033DF3" w:rsidP="006D17C9">
            <w:pPr>
              <w:pStyle w:val="ListParagraph"/>
              <w:numPr>
                <w:ilvl w:val="0"/>
                <w:numId w:val="43"/>
              </w:numPr>
              <w:spacing w:before="100" w:beforeAutospacing="1" w:line="240" w:lineRule="auto"/>
              <w:rPr>
                <w:rFonts w:eastAsia="Times New Roman"/>
              </w:rPr>
            </w:pPr>
            <w:r w:rsidRPr="00031358">
              <w:rPr>
                <w:rFonts w:eastAsia="Times New Roman"/>
              </w:rPr>
              <w:t>Are there any guidelines, expectations or obligations covering this reporting?</w:t>
            </w:r>
          </w:p>
          <w:p w14:paraId="6054B272" w14:textId="77777777" w:rsidR="00033DF3" w:rsidRPr="00031358" w:rsidRDefault="00033DF3" w:rsidP="006D17C9">
            <w:pPr>
              <w:pStyle w:val="ListParagraph"/>
              <w:numPr>
                <w:ilvl w:val="0"/>
                <w:numId w:val="43"/>
              </w:numPr>
              <w:spacing w:before="100" w:beforeAutospacing="1" w:line="240" w:lineRule="auto"/>
              <w:rPr>
                <w:rFonts w:eastAsia="Times New Roman"/>
              </w:rPr>
            </w:pPr>
            <w:r w:rsidRPr="00031358">
              <w:rPr>
                <w:rFonts w:eastAsia="Times New Roman"/>
              </w:rPr>
              <w:t>What is the scope of asbestos reporting?  Does it include incidences where contaminated materials are discovered during excavations, earthworks, building construction, roadworks and the like?  Does it include reporting newly discovered friable asbestos in existing buildings?</w:t>
            </w:r>
          </w:p>
          <w:p w14:paraId="7EE3290E" w14:textId="77777777" w:rsidR="00033DF3" w:rsidRPr="00031358" w:rsidRDefault="00033DF3" w:rsidP="006D17C9">
            <w:pPr>
              <w:pStyle w:val="ListParagraph"/>
              <w:numPr>
                <w:ilvl w:val="0"/>
                <w:numId w:val="43"/>
              </w:numPr>
              <w:spacing w:before="100" w:beforeAutospacing="1" w:line="240" w:lineRule="auto"/>
              <w:rPr>
                <w:rFonts w:eastAsia="Times New Roman"/>
              </w:rPr>
            </w:pPr>
            <w:r w:rsidRPr="00031358">
              <w:rPr>
                <w:rFonts w:eastAsia="Times New Roman"/>
              </w:rPr>
              <w:t>Does you department track any asbestos clean-up work (remedial, quarantine etc.) when an incident is reported to your department?</w:t>
            </w:r>
          </w:p>
          <w:p w14:paraId="59B718D2" w14:textId="77777777" w:rsidR="00033DF3" w:rsidRPr="00031358" w:rsidRDefault="00033DF3" w:rsidP="006D17C9">
            <w:pPr>
              <w:pStyle w:val="ListParagraph"/>
              <w:numPr>
                <w:ilvl w:val="0"/>
                <w:numId w:val="43"/>
              </w:numPr>
              <w:spacing w:before="100" w:beforeAutospacing="1" w:line="240" w:lineRule="auto"/>
              <w:rPr>
                <w:rFonts w:eastAsia="Times New Roman"/>
              </w:rPr>
            </w:pPr>
            <w:r w:rsidRPr="00031358">
              <w:rPr>
                <w:rFonts w:eastAsia="Times New Roman"/>
              </w:rPr>
              <w:t>Is your department aware of any work to remove asbestos from the Alice Springs Hospital?</w:t>
            </w:r>
          </w:p>
          <w:p w14:paraId="231320EC" w14:textId="77777777" w:rsidR="00033DF3" w:rsidRPr="00031358" w:rsidRDefault="00033DF3" w:rsidP="006D17C9">
            <w:pPr>
              <w:pStyle w:val="ListParagraph"/>
              <w:numPr>
                <w:ilvl w:val="0"/>
                <w:numId w:val="43"/>
              </w:numPr>
              <w:spacing w:before="100" w:beforeAutospacing="1" w:line="240" w:lineRule="auto"/>
              <w:rPr>
                <w:rFonts w:eastAsia="Times New Roman"/>
              </w:rPr>
            </w:pPr>
            <w:r w:rsidRPr="00031358">
              <w:rPr>
                <w:rFonts w:eastAsia="Times New Roman"/>
              </w:rPr>
              <w:t>Is your department aware of any incidents involving asbestos at the Royal Darwin Hospital?</w:t>
            </w:r>
          </w:p>
          <w:p w14:paraId="1B8E26DE" w14:textId="77777777" w:rsidR="00033DF3" w:rsidRPr="00031358" w:rsidRDefault="00033DF3" w:rsidP="006D17C9">
            <w:pPr>
              <w:pStyle w:val="ListParagraph"/>
              <w:numPr>
                <w:ilvl w:val="0"/>
                <w:numId w:val="43"/>
              </w:numPr>
              <w:spacing w:before="100" w:beforeAutospacing="1" w:line="240" w:lineRule="auto"/>
              <w:rPr>
                <w:rFonts w:eastAsia="Times New Roman"/>
              </w:rPr>
            </w:pPr>
            <w:r w:rsidRPr="00031358">
              <w:rPr>
                <w:rFonts w:eastAsia="Times New Roman"/>
              </w:rPr>
              <w:t>The Royal Darwin Hospital is the same design as the Canberra Hospital and was built around the same time.  Is there any comparison in cost, methodology, identification of asbestos containing materials, or extent of removal between the two buildings? </w:t>
            </w:r>
          </w:p>
          <w:p w14:paraId="78310F1E" w14:textId="533CB848" w:rsidR="00033DF3" w:rsidRPr="00031358" w:rsidRDefault="00033DF3" w:rsidP="006D17C9">
            <w:pPr>
              <w:pStyle w:val="ListParagraph"/>
              <w:numPr>
                <w:ilvl w:val="0"/>
                <w:numId w:val="43"/>
              </w:numPr>
              <w:spacing w:before="100" w:beforeAutospacing="1" w:line="240" w:lineRule="auto"/>
              <w:rPr>
                <w:rFonts w:eastAsia="Times New Roman"/>
              </w:rPr>
            </w:pPr>
            <w:r w:rsidRPr="00031358">
              <w:rPr>
                <w:rFonts w:eastAsia="Times New Roman"/>
              </w:rPr>
              <w:t xml:space="preserve">There is a mass of asbestos at the </w:t>
            </w:r>
            <w:proofErr w:type="spellStart"/>
            <w:r w:rsidRPr="00031358">
              <w:rPr>
                <w:rFonts w:eastAsia="Times New Roman"/>
              </w:rPr>
              <w:t>Nightcliff</w:t>
            </w:r>
            <w:proofErr w:type="spellEnd"/>
            <w:r w:rsidRPr="00031358">
              <w:rPr>
                <w:rFonts w:eastAsia="Times New Roman"/>
              </w:rPr>
              <w:t xml:space="preserve">, NT foreshore.  This mass is so large it is referred to as an artificial reef by locals.  Pieces of this “reef” wash ashore along the </w:t>
            </w:r>
            <w:proofErr w:type="spellStart"/>
            <w:r w:rsidRPr="00031358">
              <w:rPr>
                <w:rFonts w:eastAsia="Times New Roman"/>
              </w:rPr>
              <w:t>Nightcliff</w:t>
            </w:r>
            <w:proofErr w:type="spellEnd"/>
            <w:r w:rsidRPr="00031358">
              <w:rPr>
                <w:rFonts w:eastAsia="Times New Roman"/>
              </w:rPr>
              <w:t xml:space="preserve"> foreshore and Casuarina beach area.  What measures have been undertaken by your department, or other departments, to properly clean this site?</w:t>
            </w:r>
          </w:p>
        </w:tc>
        <w:tc>
          <w:tcPr>
            <w:tcW w:w="1843" w:type="dxa"/>
            <w:tcBorders>
              <w:top w:val="single" w:sz="4" w:space="0" w:color="auto"/>
              <w:left w:val="nil"/>
              <w:bottom w:val="single" w:sz="4" w:space="0" w:color="auto"/>
              <w:right w:val="single" w:sz="4" w:space="0" w:color="auto"/>
            </w:tcBorders>
            <w:shd w:val="clear" w:color="auto" w:fill="auto"/>
          </w:tcPr>
          <w:p w14:paraId="0D1DE405" w14:textId="5B768A61" w:rsidR="00033DF3" w:rsidRPr="008962E7" w:rsidRDefault="00033DF3" w:rsidP="002B7B4C">
            <w:pPr>
              <w:tabs>
                <w:tab w:val="left" w:pos="5519"/>
              </w:tabs>
              <w:rPr>
                <w:rFonts w:asciiTheme="minorHAnsi" w:hAnsiTheme="minorHAnsi" w:cstheme="minorHAnsi"/>
                <w:lang w:eastAsia="en-AU"/>
              </w:rPr>
            </w:pPr>
            <w:r>
              <w:rPr>
                <w:rFonts w:asciiTheme="minorHAnsi" w:hAnsiTheme="minorHAnsi" w:cstheme="minorHAnsi"/>
                <w:lang w:eastAsia="en-AU"/>
              </w:rPr>
              <w:t>Monday 5 November (written)</w:t>
            </w:r>
          </w:p>
        </w:tc>
      </w:tr>
      <w:tr w:rsidR="00033DF3" w14:paraId="7F17D15B" w14:textId="6BDFE8B3" w:rsidTr="00033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8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A6DCDD0" w14:textId="769B182E" w:rsidR="00033DF3" w:rsidRPr="00677EDA" w:rsidRDefault="00033DF3" w:rsidP="002B7B4C">
            <w:pPr>
              <w:rPr>
                <w:rFonts w:asciiTheme="minorHAnsi" w:hAnsiTheme="minorHAnsi" w:cstheme="minorHAnsi"/>
                <w:lang w:eastAsia="en-AU"/>
              </w:rPr>
            </w:pPr>
            <w:r w:rsidRPr="00677EDA">
              <w:rPr>
                <w:rFonts w:asciiTheme="minorHAnsi" w:hAnsiTheme="minorHAnsi" w:cstheme="minorHAnsi"/>
                <w:lang w:eastAsia="en-AU"/>
              </w:rPr>
              <w:t>EEC-SBE19-59 (written)</w:t>
            </w:r>
          </w:p>
        </w:tc>
        <w:tc>
          <w:tcPr>
            <w:tcW w:w="1560" w:type="dxa"/>
            <w:tcBorders>
              <w:top w:val="single" w:sz="4" w:space="0" w:color="auto"/>
              <w:left w:val="nil"/>
              <w:bottom w:val="single" w:sz="4" w:space="0" w:color="auto"/>
              <w:right w:val="single" w:sz="4" w:space="0" w:color="auto"/>
            </w:tcBorders>
            <w:shd w:val="clear" w:color="auto" w:fill="auto"/>
          </w:tcPr>
          <w:p w14:paraId="217D6F6B" w14:textId="20C48393" w:rsidR="00033DF3" w:rsidRPr="00A22D05" w:rsidRDefault="00033DF3" w:rsidP="002B7B4C">
            <w:pPr>
              <w:rPr>
                <w:rFonts w:asciiTheme="minorHAnsi" w:hAnsiTheme="minorHAnsi" w:cstheme="minorHAnsi"/>
                <w:lang w:eastAsia="en-AU"/>
              </w:rPr>
            </w:pPr>
            <w:r w:rsidRPr="0076285E">
              <w:rPr>
                <w:rFonts w:asciiTheme="minorHAnsi" w:hAnsiTheme="minorHAnsi" w:cstheme="minorHAnsi"/>
                <w:lang w:eastAsia="en-AU"/>
              </w:rPr>
              <w:t>Minister for Industrial Relations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42820F4" w14:textId="68C19FBE" w:rsidR="00033DF3" w:rsidRDefault="00033DF3" w:rsidP="002B7B4C">
            <w:pPr>
              <w:rPr>
                <w:rFonts w:asciiTheme="minorHAnsi" w:hAnsiTheme="minorHAnsi" w:cstheme="minorHAnsi"/>
              </w:rPr>
            </w:pPr>
            <w:r>
              <w:rPr>
                <w:rFonts w:asciiTheme="minorHAnsi" w:hAnsiTheme="minorHAnsi" w:cs="Arial"/>
              </w:rPr>
              <w:t>ABCC</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2851C9C" w14:textId="2B360D3B" w:rsidR="00033DF3" w:rsidRPr="009A4780" w:rsidRDefault="00033DF3" w:rsidP="002B7B4C">
            <w:pPr>
              <w:rPr>
                <w:rFonts w:eastAsiaTheme="minorHAnsi" w:cs="Calibri"/>
                <w:b/>
                <w:bCs/>
                <w:color w:val="000000"/>
              </w:rPr>
            </w:pPr>
            <w:r>
              <w:rPr>
                <w:rFonts w:eastAsiaTheme="minorHAnsi" w:cs="Calibri"/>
                <w:b/>
                <w:bCs/>
                <w:color w:val="000000"/>
              </w:rPr>
              <w:t>FARRELL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7A7830E" w14:textId="293D92BC" w:rsidR="00033DF3" w:rsidRDefault="00033DF3" w:rsidP="002B7B4C">
            <w:pPr>
              <w:pStyle w:val="NoSpacing"/>
              <w:rPr>
                <w:rFonts w:asciiTheme="minorHAnsi" w:hAnsiTheme="minorHAnsi" w:cstheme="minorHAnsi"/>
                <w:lang w:eastAsia="en-AU"/>
              </w:rPr>
            </w:pPr>
            <w:r>
              <w:rPr>
                <w:rFonts w:asciiTheme="minorHAnsi" w:hAnsiTheme="minorHAnsi" w:cstheme="minorHAnsi"/>
                <w:lang w:eastAsia="en-AU"/>
              </w:rPr>
              <w:t>Investigation of suspected breaches by the ABCC</w:t>
            </w:r>
          </w:p>
        </w:tc>
        <w:tc>
          <w:tcPr>
            <w:tcW w:w="11907" w:type="dxa"/>
            <w:tcBorders>
              <w:top w:val="single" w:sz="4" w:space="0" w:color="auto"/>
              <w:left w:val="nil"/>
              <w:bottom w:val="single" w:sz="4" w:space="0" w:color="auto"/>
              <w:right w:val="single" w:sz="4" w:space="0" w:color="auto"/>
            </w:tcBorders>
            <w:shd w:val="clear" w:color="auto" w:fill="auto"/>
          </w:tcPr>
          <w:p w14:paraId="671A291E" w14:textId="77777777" w:rsidR="00033DF3" w:rsidRPr="00031358" w:rsidRDefault="00033DF3" w:rsidP="002B7B4C">
            <w:pPr>
              <w:pStyle w:val="ListParagraph"/>
              <w:numPr>
                <w:ilvl w:val="0"/>
                <w:numId w:val="12"/>
              </w:numPr>
              <w:spacing w:after="0" w:line="240" w:lineRule="auto"/>
            </w:pPr>
            <w:r w:rsidRPr="00031358">
              <w:t>Has the ABCC ever investigated suspected breaches by an employer?</w:t>
            </w:r>
          </w:p>
          <w:p w14:paraId="71A84FB8" w14:textId="77777777" w:rsidR="00033DF3" w:rsidRPr="00031358" w:rsidRDefault="00033DF3" w:rsidP="002B7B4C">
            <w:pPr>
              <w:pStyle w:val="ListParagraph"/>
              <w:numPr>
                <w:ilvl w:val="0"/>
                <w:numId w:val="12"/>
              </w:numPr>
              <w:spacing w:after="0" w:line="240" w:lineRule="auto"/>
            </w:pPr>
            <w:r w:rsidRPr="00031358">
              <w:t>Has the ABCC ever successfully prosecuted an employer for a breach?</w:t>
            </w:r>
          </w:p>
          <w:p w14:paraId="61072E4B" w14:textId="77777777" w:rsidR="00033DF3" w:rsidRPr="00031358" w:rsidRDefault="00033DF3" w:rsidP="002B7B4C">
            <w:pPr>
              <w:pStyle w:val="ListParagraph"/>
              <w:numPr>
                <w:ilvl w:val="0"/>
                <w:numId w:val="12"/>
              </w:numPr>
              <w:spacing w:after="0" w:line="240" w:lineRule="auto"/>
            </w:pPr>
            <w:r w:rsidRPr="00031358">
              <w:t>Has the ABCC ever investigated to ascertain what role the employers association played in any suspected breaches?</w:t>
            </w:r>
          </w:p>
          <w:p w14:paraId="6B87D52D" w14:textId="77777777" w:rsidR="00033DF3" w:rsidRPr="00031358" w:rsidRDefault="00033DF3" w:rsidP="002B7B4C">
            <w:pPr>
              <w:pStyle w:val="ListParagraph"/>
              <w:numPr>
                <w:ilvl w:val="0"/>
                <w:numId w:val="12"/>
              </w:numPr>
              <w:spacing w:after="0" w:line="240" w:lineRule="auto"/>
            </w:pPr>
            <w:r w:rsidRPr="00031358">
              <w:t>Has the ABCC ever investigated to ascertain what role the employers association played in any actual breaches?</w:t>
            </w:r>
          </w:p>
          <w:p w14:paraId="550A08B2" w14:textId="77777777" w:rsidR="00033DF3" w:rsidRPr="00031358" w:rsidRDefault="00033DF3" w:rsidP="002B7B4C">
            <w:pPr>
              <w:pStyle w:val="ListParagraph"/>
              <w:numPr>
                <w:ilvl w:val="0"/>
                <w:numId w:val="12"/>
              </w:numPr>
              <w:spacing w:after="0" w:line="240" w:lineRule="auto"/>
            </w:pPr>
            <w:r w:rsidRPr="00031358">
              <w:rPr>
                <w:lang w:val="en-US"/>
              </w:rPr>
              <w:t>ABCC – Your website says ‘</w:t>
            </w:r>
            <w:r w:rsidRPr="00031358">
              <w:t xml:space="preserve">In certain circumstances, we institute proceedings for contraventions of the Building and Construction Industry (Improving Productivity) </w:t>
            </w:r>
            <w:proofErr w:type="gramStart"/>
            <w:r w:rsidRPr="00031358">
              <w:t>Act  and</w:t>
            </w:r>
            <w:proofErr w:type="gramEnd"/>
            <w:r w:rsidRPr="00031358">
              <w:t xml:space="preserve"> Fair Work Act,  particularly in relation to </w:t>
            </w:r>
            <w:hyperlink r:id="rId10" w:history="1">
              <w:r w:rsidRPr="00031358">
                <w:rPr>
                  <w:rStyle w:val="Hyperlink"/>
                  <w:rFonts w:ascii="Arial" w:hAnsi="Arial" w:cs="Arial"/>
                  <w:color w:val="auto"/>
                  <w:sz w:val="20"/>
                  <w:szCs w:val="20"/>
                </w:rPr>
                <w:t>Wages and entitlements</w:t>
              </w:r>
            </w:hyperlink>
            <w:r w:rsidRPr="00031358">
              <w:t xml:space="preserve">’. How many proceedings has the ABCC commenced since it was re-established in 2016 for the recovery of unpaid or underpaid employee entitlements? </w:t>
            </w:r>
          </w:p>
          <w:p w14:paraId="7CFC7D7C" w14:textId="77777777" w:rsidR="00033DF3" w:rsidRPr="00031358" w:rsidRDefault="00033DF3" w:rsidP="002B7B4C">
            <w:pPr>
              <w:pStyle w:val="ListParagraph"/>
              <w:numPr>
                <w:ilvl w:val="0"/>
                <w:numId w:val="12"/>
              </w:numPr>
              <w:spacing w:after="0" w:line="240" w:lineRule="auto"/>
            </w:pPr>
            <w:r w:rsidRPr="00031358">
              <w:t xml:space="preserve">How much has the ABCC recovered for employees who have been underpaid? </w:t>
            </w:r>
          </w:p>
          <w:p w14:paraId="705BAFFC" w14:textId="30764DB9" w:rsidR="00033DF3" w:rsidRPr="00031358" w:rsidRDefault="00033DF3" w:rsidP="002B7B4C">
            <w:pPr>
              <w:pStyle w:val="ListParagraph"/>
              <w:numPr>
                <w:ilvl w:val="0"/>
                <w:numId w:val="12"/>
              </w:numPr>
              <w:spacing w:after="0" w:line="240" w:lineRule="auto"/>
            </w:pPr>
            <w:r w:rsidRPr="00031358">
              <w:t>What has been the total amount of legal costs (internal and external) incurred by the ABCC in proceedings commenced against employees/unions/union officers as opposed to employers/employer associations?</w:t>
            </w:r>
          </w:p>
        </w:tc>
        <w:tc>
          <w:tcPr>
            <w:tcW w:w="1843" w:type="dxa"/>
            <w:tcBorders>
              <w:top w:val="single" w:sz="4" w:space="0" w:color="auto"/>
              <w:left w:val="nil"/>
              <w:bottom w:val="single" w:sz="4" w:space="0" w:color="auto"/>
              <w:right w:val="single" w:sz="4" w:space="0" w:color="auto"/>
            </w:tcBorders>
            <w:shd w:val="clear" w:color="auto" w:fill="auto"/>
          </w:tcPr>
          <w:p w14:paraId="087B5927" w14:textId="350907FA" w:rsidR="00033DF3" w:rsidRDefault="00033DF3" w:rsidP="002B7B4C">
            <w:pPr>
              <w:tabs>
                <w:tab w:val="left" w:pos="5519"/>
              </w:tabs>
              <w:rPr>
                <w:rFonts w:asciiTheme="minorHAnsi" w:hAnsiTheme="minorHAnsi" w:cstheme="minorHAnsi"/>
                <w:lang w:eastAsia="en-AU"/>
              </w:rPr>
            </w:pPr>
            <w:r w:rsidRPr="008962E7">
              <w:rPr>
                <w:rFonts w:asciiTheme="minorHAnsi" w:hAnsiTheme="minorHAnsi" w:cstheme="minorHAnsi"/>
                <w:lang w:eastAsia="en-AU"/>
              </w:rPr>
              <w:t>Friday 1 November (written)</w:t>
            </w:r>
          </w:p>
        </w:tc>
      </w:tr>
      <w:tr w:rsidR="00033DF3" w14:paraId="221C859E" w14:textId="791FED2F" w:rsidTr="00033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8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FC785FF" w14:textId="121F004B" w:rsidR="00033DF3" w:rsidRPr="00677EDA" w:rsidRDefault="00033DF3" w:rsidP="002B7B4C">
            <w:pPr>
              <w:rPr>
                <w:rFonts w:asciiTheme="minorHAnsi" w:hAnsiTheme="minorHAnsi" w:cstheme="minorHAnsi"/>
                <w:lang w:eastAsia="en-AU"/>
              </w:rPr>
            </w:pPr>
            <w:r w:rsidRPr="00677EDA">
              <w:rPr>
                <w:rFonts w:asciiTheme="minorHAnsi" w:hAnsiTheme="minorHAnsi" w:cstheme="minorHAnsi"/>
                <w:lang w:eastAsia="en-AU"/>
              </w:rPr>
              <w:lastRenderedPageBreak/>
              <w:t>EEC-SBE19-60 (written)</w:t>
            </w:r>
          </w:p>
        </w:tc>
        <w:tc>
          <w:tcPr>
            <w:tcW w:w="1560" w:type="dxa"/>
            <w:tcBorders>
              <w:top w:val="single" w:sz="4" w:space="0" w:color="auto"/>
              <w:left w:val="nil"/>
              <w:bottom w:val="single" w:sz="4" w:space="0" w:color="auto"/>
              <w:right w:val="single" w:sz="4" w:space="0" w:color="auto"/>
            </w:tcBorders>
            <w:shd w:val="clear" w:color="auto" w:fill="auto"/>
          </w:tcPr>
          <w:p w14:paraId="346C5DE1" w14:textId="53A651C5" w:rsidR="00033DF3" w:rsidRPr="00A22D05" w:rsidRDefault="00033DF3" w:rsidP="002B7B4C">
            <w:pPr>
              <w:rPr>
                <w:rFonts w:asciiTheme="minorHAnsi" w:hAnsiTheme="minorHAnsi" w:cstheme="minorHAnsi"/>
                <w:lang w:eastAsia="en-AU"/>
              </w:rPr>
            </w:pPr>
            <w:r w:rsidRPr="0076285E">
              <w:rPr>
                <w:rFonts w:asciiTheme="minorHAnsi" w:hAnsiTheme="minorHAnsi" w:cstheme="minorHAnsi"/>
                <w:lang w:eastAsia="en-AU"/>
              </w:rPr>
              <w:t>Minister for Industrial Relations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5A5D33" w14:textId="7DF8FBED" w:rsidR="00033DF3" w:rsidRDefault="00033DF3" w:rsidP="002B7B4C">
            <w:pPr>
              <w:rPr>
                <w:rFonts w:asciiTheme="minorHAnsi" w:hAnsiTheme="minorHAnsi" w:cstheme="minorHAnsi"/>
              </w:rPr>
            </w:pPr>
            <w:r>
              <w:rPr>
                <w:rFonts w:asciiTheme="minorHAnsi" w:hAnsiTheme="minorHAnsi" w:cs="Arial"/>
              </w:rPr>
              <w:t>ABCC</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1B64CE9" w14:textId="2C3C6997" w:rsidR="00033DF3" w:rsidRPr="009A4780" w:rsidRDefault="00033DF3" w:rsidP="002B7B4C">
            <w:pPr>
              <w:rPr>
                <w:rFonts w:eastAsiaTheme="minorHAnsi" w:cs="Calibri"/>
                <w:b/>
                <w:bCs/>
                <w:color w:val="000000"/>
              </w:rPr>
            </w:pPr>
            <w:r>
              <w:rPr>
                <w:rFonts w:eastAsiaTheme="minorHAnsi" w:cs="Calibri"/>
                <w:b/>
                <w:bCs/>
                <w:color w:val="000000"/>
              </w:rPr>
              <w:t>FARRELL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9B1693F" w14:textId="2DD765D3" w:rsidR="00033DF3" w:rsidRDefault="00033DF3" w:rsidP="002B7B4C">
            <w:pPr>
              <w:pStyle w:val="NoSpacing"/>
              <w:rPr>
                <w:rFonts w:asciiTheme="minorHAnsi" w:hAnsiTheme="minorHAnsi" w:cstheme="minorHAnsi"/>
                <w:lang w:eastAsia="en-AU"/>
              </w:rPr>
            </w:pPr>
            <w:r>
              <w:rPr>
                <w:rFonts w:asciiTheme="minorHAnsi" w:hAnsiTheme="minorHAnsi" w:cstheme="minorHAnsi"/>
                <w:lang w:eastAsia="en-AU"/>
              </w:rPr>
              <w:t>ABCC interaction with the media</w:t>
            </w:r>
          </w:p>
        </w:tc>
        <w:tc>
          <w:tcPr>
            <w:tcW w:w="11907" w:type="dxa"/>
            <w:tcBorders>
              <w:top w:val="single" w:sz="4" w:space="0" w:color="auto"/>
              <w:left w:val="nil"/>
              <w:bottom w:val="single" w:sz="4" w:space="0" w:color="auto"/>
              <w:right w:val="single" w:sz="4" w:space="0" w:color="auto"/>
            </w:tcBorders>
            <w:shd w:val="clear" w:color="auto" w:fill="auto"/>
          </w:tcPr>
          <w:p w14:paraId="45908E72" w14:textId="77777777" w:rsidR="00033DF3" w:rsidRPr="00031358" w:rsidRDefault="00033DF3" w:rsidP="002B7B4C">
            <w:pPr>
              <w:pStyle w:val="ListParagraph"/>
              <w:numPr>
                <w:ilvl w:val="0"/>
                <w:numId w:val="13"/>
              </w:numPr>
              <w:rPr>
                <w:rFonts w:asciiTheme="minorHAnsi" w:hAnsiTheme="minorHAnsi" w:cs="Arial"/>
              </w:rPr>
            </w:pPr>
            <w:r w:rsidRPr="00031358">
              <w:rPr>
                <w:rFonts w:asciiTheme="minorHAnsi" w:hAnsiTheme="minorHAnsi" w:cs="Arial"/>
              </w:rPr>
              <w:t xml:space="preserve">What policies does the ABCC have around providing private documents to the media? </w:t>
            </w:r>
          </w:p>
          <w:p w14:paraId="55B575E4" w14:textId="77777777" w:rsidR="00033DF3" w:rsidRPr="00031358" w:rsidRDefault="00033DF3" w:rsidP="002B7B4C">
            <w:pPr>
              <w:pStyle w:val="ListParagraph"/>
              <w:numPr>
                <w:ilvl w:val="0"/>
                <w:numId w:val="13"/>
              </w:numPr>
              <w:rPr>
                <w:rFonts w:asciiTheme="minorHAnsi" w:hAnsiTheme="minorHAnsi" w:cs="Arial"/>
              </w:rPr>
            </w:pPr>
            <w:r w:rsidRPr="00031358">
              <w:rPr>
                <w:rFonts w:asciiTheme="minorHAnsi" w:hAnsiTheme="minorHAnsi" w:cs="Arial"/>
              </w:rPr>
              <w:t>Is briefing of the Media authorised by the ABC Commissioner?</w:t>
            </w:r>
          </w:p>
          <w:p w14:paraId="2D789ACC" w14:textId="77777777" w:rsidR="00033DF3" w:rsidRPr="00031358" w:rsidRDefault="00033DF3" w:rsidP="002B7B4C">
            <w:pPr>
              <w:pStyle w:val="ListParagraph"/>
              <w:numPr>
                <w:ilvl w:val="0"/>
                <w:numId w:val="13"/>
              </w:numPr>
              <w:rPr>
                <w:rFonts w:asciiTheme="minorHAnsi" w:hAnsiTheme="minorHAnsi" w:cs="Arial"/>
              </w:rPr>
            </w:pPr>
            <w:r w:rsidRPr="00031358">
              <w:rPr>
                <w:rFonts w:asciiTheme="minorHAnsi" w:hAnsiTheme="minorHAnsi" w:cs="Arial"/>
              </w:rPr>
              <w:t xml:space="preserve">Can the Commission confirm it would be a breach of the ABCC’s obligation to not keep company documents and processes confidential? </w:t>
            </w:r>
          </w:p>
          <w:p w14:paraId="44F55140" w14:textId="77777777" w:rsidR="00033DF3" w:rsidRPr="00031358" w:rsidRDefault="00033DF3" w:rsidP="005A3257">
            <w:pPr>
              <w:pStyle w:val="ListParagraph"/>
              <w:numPr>
                <w:ilvl w:val="0"/>
                <w:numId w:val="13"/>
              </w:numPr>
              <w:rPr>
                <w:rFonts w:asciiTheme="minorHAnsi" w:hAnsiTheme="minorHAnsi" w:cs="Arial"/>
              </w:rPr>
            </w:pPr>
            <w:r w:rsidRPr="00031358">
              <w:rPr>
                <w:rFonts w:asciiTheme="minorHAnsi" w:hAnsiTheme="minorHAnsi" w:cs="Arial"/>
              </w:rPr>
              <w:t>Has the ABCC ever given documents to the Master Builders Association (MBA) received from parties other than the MBA?</w:t>
            </w:r>
          </w:p>
          <w:p w14:paraId="261F9797" w14:textId="06960974" w:rsidR="00033DF3" w:rsidRPr="00031358" w:rsidRDefault="00033DF3" w:rsidP="005A3257">
            <w:pPr>
              <w:pStyle w:val="ListParagraph"/>
              <w:numPr>
                <w:ilvl w:val="0"/>
                <w:numId w:val="13"/>
              </w:numPr>
              <w:rPr>
                <w:rFonts w:asciiTheme="minorHAnsi" w:hAnsiTheme="minorHAnsi" w:cs="Arial"/>
              </w:rPr>
            </w:pPr>
            <w:r w:rsidRPr="00031358">
              <w:rPr>
                <w:rFonts w:asciiTheme="minorHAnsi" w:hAnsiTheme="minorHAnsi" w:cs="Arial"/>
              </w:rPr>
              <w:t>If so, was this authorised by the other party?</w:t>
            </w:r>
          </w:p>
        </w:tc>
        <w:tc>
          <w:tcPr>
            <w:tcW w:w="1843" w:type="dxa"/>
            <w:tcBorders>
              <w:top w:val="single" w:sz="4" w:space="0" w:color="auto"/>
              <w:left w:val="nil"/>
              <w:bottom w:val="single" w:sz="4" w:space="0" w:color="auto"/>
              <w:right w:val="single" w:sz="4" w:space="0" w:color="auto"/>
            </w:tcBorders>
            <w:shd w:val="clear" w:color="auto" w:fill="auto"/>
          </w:tcPr>
          <w:p w14:paraId="25073F85" w14:textId="3683C375" w:rsidR="00033DF3" w:rsidRDefault="00033DF3" w:rsidP="002B7B4C">
            <w:pPr>
              <w:tabs>
                <w:tab w:val="left" w:pos="5519"/>
              </w:tabs>
              <w:rPr>
                <w:rFonts w:asciiTheme="minorHAnsi" w:hAnsiTheme="minorHAnsi" w:cstheme="minorHAnsi"/>
                <w:lang w:eastAsia="en-AU"/>
              </w:rPr>
            </w:pPr>
            <w:r w:rsidRPr="008962E7">
              <w:rPr>
                <w:rFonts w:asciiTheme="minorHAnsi" w:hAnsiTheme="minorHAnsi" w:cstheme="minorHAnsi"/>
                <w:lang w:eastAsia="en-AU"/>
              </w:rPr>
              <w:t>Friday 1 November (written)</w:t>
            </w:r>
          </w:p>
        </w:tc>
      </w:tr>
      <w:tr w:rsidR="00033DF3" w14:paraId="4437473D" w14:textId="6728CAD9" w:rsidTr="00033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8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B3ECFFF" w14:textId="6F37232A" w:rsidR="00033DF3" w:rsidRPr="00677EDA" w:rsidRDefault="00033DF3" w:rsidP="002B7B4C">
            <w:pPr>
              <w:rPr>
                <w:rFonts w:asciiTheme="minorHAnsi" w:hAnsiTheme="minorHAnsi" w:cstheme="minorHAnsi"/>
                <w:lang w:eastAsia="en-AU"/>
              </w:rPr>
            </w:pPr>
            <w:r w:rsidRPr="00677EDA">
              <w:rPr>
                <w:rFonts w:asciiTheme="minorHAnsi" w:hAnsiTheme="minorHAnsi" w:cstheme="minorHAnsi"/>
                <w:lang w:eastAsia="en-AU"/>
              </w:rPr>
              <w:t>EEC-SBE19-61 (written)</w:t>
            </w:r>
          </w:p>
        </w:tc>
        <w:tc>
          <w:tcPr>
            <w:tcW w:w="1560" w:type="dxa"/>
            <w:tcBorders>
              <w:top w:val="single" w:sz="4" w:space="0" w:color="auto"/>
              <w:left w:val="nil"/>
              <w:bottom w:val="single" w:sz="4" w:space="0" w:color="auto"/>
              <w:right w:val="single" w:sz="4" w:space="0" w:color="auto"/>
            </w:tcBorders>
            <w:shd w:val="clear" w:color="auto" w:fill="auto"/>
          </w:tcPr>
          <w:p w14:paraId="73BE3C0E" w14:textId="24AB8CAA" w:rsidR="00033DF3" w:rsidRPr="00A22D05" w:rsidRDefault="00033DF3" w:rsidP="002B7B4C">
            <w:pPr>
              <w:rPr>
                <w:rFonts w:asciiTheme="minorHAnsi" w:hAnsiTheme="minorHAnsi" w:cstheme="minorHAnsi"/>
                <w:lang w:eastAsia="en-AU"/>
              </w:rPr>
            </w:pPr>
            <w:r w:rsidRPr="0076285E">
              <w:rPr>
                <w:rFonts w:asciiTheme="minorHAnsi" w:hAnsiTheme="minorHAnsi" w:cstheme="minorHAnsi"/>
                <w:lang w:eastAsia="en-AU"/>
              </w:rPr>
              <w:t>Minister for Industrial Relations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412DDCB" w14:textId="1CBF5DE0" w:rsidR="00033DF3" w:rsidRDefault="00033DF3" w:rsidP="002B7B4C">
            <w:pPr>
              <w:rPr>
                <w:rFonts w:asciiTheme="minorHAnsi" w:hAnsiTheme="minorHAnsi" w:cstheme="minorHAnsi"/>
              </w:rPr>
            </w:pPr>
            <w:r>
              <w:rPr>
                <w:rFonts w:asciiTheme="minorHAnsi" w:hAnsiTheme="minorHAnsi" w:cs="Arial"/>
              </w:rPr>
              <w:t>ABCC</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2D3A690" w14:textId="0B6C4968" w:rsidR="00033DF3" w:rsidRPr="009A4780" w:rsidRDefault="00033DF3" w:rsidP="002B7B4C">
            <w:pPr>
              <w:rPr>
                <w:rFonts w:eastAsiaTheme="minorHAnsi" w:cs="Calibri"/>
                <w:b/>
                <w:bCs/>
                <w:color w:val="000000"/>
              </w:rPr>
            </w:pPr>
            <w:r>
              <w:rPr>
                <w:rFonts w:eastAsiaTheme="minorHAnsi" w:cs="Calibri"/>
                <w:b/>
                <w:bCs/>
                <w:color w:val="000000"/>
              </w:rPr>
              <w:t>FARRELL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CA9B8C8" w14:textId="74810FB9" w:rsidR="00033DF3" w:rsidRDefault="00033DF3" w:rsidP="002B7B4C">
            <w:pPr>
              <w:pStyle w:val="NoSpacing"/>
              <w:rPr>
                <w:rFonts w:asciiTheme="minorHAnsi" w:hAnsiTheme="minorHAnsi" w:cstheme="minorHAnsi"/>
                <w:lang w:eastAsia="en-AU"/>
              </w:rPr>
            </w:pPr>
            <w:r>
              <w:rPr>
                <w:rFonts w:asciiTheme="minorHAnsi" w:hAnsiTheme="minorHAnsi" w:cstheme="minorHAnsi"/>
                <w:lang w:eastAsia="en-AU"/>
              </w:rPr>
              <w:t>Underpayment in the building and construction industry</w:t>
            </w:r>
          </w:p>
        </w:tc>
        <w:tc>
          <w:tcPr>
            <w:tcW w:w="11907" w:type="dxa"/>
            <w:tcBorders>
              <w:top w:val="single" w:sz="4" w:space="0" w:color="auto"/>
              <w:left w:val="nil"/>
              <w:bottom w:val="single" w:sz="4" w:space="0" w:color="auto"/>
              <w:right w:val="single" w:sz="4" w:space="0" w:color="auto"/>
            </w:tcBorders>
            <w:shd w:val="clear" w:color="auto" w:fill="auto"/>
          </w:tcPr>
          <w:p w14:paraId="164512A3" w14:textId="77777777" w:rsidR="00033DF3" w:rsidRPr="00031358" w:rsidRDefault="00033DF3" w:rsidP="002B7B4C">
            <w:pPr>
              <w:pStyle w:val="ListParagraph"/>
              <w:numPr>
                <w:ilvl w:val="0"/>
                <w:numId w:val="14"/>
              </w:numPr>
              <w:rPr>
                <w:rFonts w:asciiTheme="minorHAnsi" w:hAnsiTheme="minorHAnsi" w:cs="Arial"/>
              </w:rPr>
            </w:pPr>
            <w:r w:rsidRPr="00031358">
              <w:rPr>
                <w:rFonts w:asciiTheme="minorHAnsi" w:hAnsiTheme="minorHAnsi" w:cs="Arial"/>
              </w:rPr>
              <w:t>What percentage of the Australian workforce comes under the ABCC’s jurisdiction?</w:t>
            </w:r>
          </w:p>
          <w:p w14:paraId="72E8B660" w14:textId="77777777" w:rsidR="00033DF3" w:rsidRPr="00031358" w:rsidRDefault="00033DF3" w:rsidP="002B7B4C">
            <w:pPr>
              <w:pStyle w:val="ListParagraph"/>
              <w:numPr>
                <w:ilvl w:val="0"/>
                <w:numId w:val="14"/>
              </w:numPr>
              <w:rPr>
                <w:rFonts w:asciiTheme="minorHAnsi" w:hAnsiTheme="minorHAnsi" w:cs="Arial"/>
              </w:rPr>
            </w:pPr>
            <w:r w:rsidRPr="00031358">
              <w:rPr>
                <w:rFonts w:asciiTheme="minorHAnsi" w:hAnsiTheme="minorHAnsi" w:cs="Arial"/>
              </w:rPr>
              <w:t>Why are there a comparatively low amount of underpayments rectified as enforced by the ABCC?</w:t>
            </w:r>
          </w:p>
          <w:p w14:paraId="64A985CC" w14:textId="77777777" w:rsidR="00033DF3" w:rsidRPr="00031358" w:rsidRDefault="00033DF3" w:rsidP="002B7B4C">
            <w:pPr>
              <w:pStyle w:val="ListParagraph"/>
              <w:numPr>
                <w:ilvl w:val="0"/>
                <w:numId w:val="14"/>
              </w:numPr>
              <w:rPr>
                <w:rFonts w:asciiTheme="minorHAnsi" w:hAnsiTheme="minorHAnsi" w:cs="Arial"/>
              </w:rPr>
            </w:pPr>
            <w:r w:rsidRPr="00031358">
              <w:rPr>
                <w:rFonts w:asciiTheme="minorHAnsi" w:hAnsiTheme="minorHAnsi" w:cs="Arial"/>
              </w:rPr>
              <w:t>Does the ABCC consider that underpayment is more uncommon in the building and construction sector than other sections of the economy?</w:t>
            </w:r>
          </w:p>
          <w:p w14:paraId="567EC5F0" w14:textId="77777777" w:rsidR="00033DF3" w:rsidRPr="00031358" w:rsidRDefault="00033DF3" w:rsidP="002B7B4C">
            <w:pPr>
              <w:pStyle w:val="ListParagraph"/>
              <w:numPr>
                <w:ilvl w:val="0"/>
                <w:numId w:val="14"/>
              </w:numPr>
              <w:rPr>
                <w:rFonts w:asciiTheme="minorHAnsi" w:hAnsiTheme="minorHAnsi" w:cs="Arial"/>
              </w:rPr>
            </w:pPr>
            <w:r w:rsidRPr="00031358">
              <w:rPr>
                <w:rFonts w:asciiTheme="minorHAnsi" w:hAnsiTheme="minorHAnsi" w:cs="Arial"/>
              </w:rPr>
              <w:t xml:space="preserve">If so, what factors does the ABCC put that down to? </w:t>
            </w:r>
          </w:p>
          <w:p w14:paraId="68E9B860" w14:textId="77777777" w:rsidR="00033DF3" w:rsidRPr="00031358" w:rsidRDefault="00033DF3" w:rsidP="002B7B4C">
            <w:pPr>
              <w:pStyle w:val="ListParagraph"/>
              <w:numPr>
                <w:ilvl w:val="0"/>
                <w:numId w:val="14"/>
              </w:numPr>
              <w:rPr>
                <w:rFonts w:asciiTheme="minorHAnsi" w:hAnsiTheme="minorHAnsi" w:cs="Arial"/>
              </w:rPr>
            </w:pPr>
            <w:r w:rsidRPr="00031358">
              <w:rPr>
                <w:rFonts w:asciiTheme="minorHAnsi" w:hAnsiTheme="minorHAnsi" w:cs="Arial"/>
              </w:rPr>
              <w:t xml:space="preserve">In the most recent ABCC annual report $823,724 was recovered for 1,376 employees. From how many employers? </w:t>
            </w:r>
          </w:p>
          <w:p w14:paraId="26229BA9" w14:textId="69532C3D" w:rsidR="00033DF3" w:rsidRPr="00031358" w:rsidRDefault="00033DF3" w:rsidP="002B7B4C">
            <w:pPr>
              <w:pStyle w:val="ListParagraph"/>
              <w:numPr>
                <w:ilvl w:val="0"/>
                <w:numId w:val="14"/>
              </w:numPr>
              <w:rPr>
                <w:rFonts w:asciiTheme="minorHAnsi" w:hAnsiTheme="minorHAnsi" w:cs="Arial"/>
              </w:rPr>
            </w:pPr>
            <w:r w:rsidRPr="00031358">
              <w:rPr>
                <w:rFonts w:asciiTheme="minorHAnsi" w:hAnsiTheme="minorHAnsi" w:cs="Arial"/>
              </w:rPr>
              <w:t>The ABCC annual report states that “Employers are provided with education and an opportunity to voluntarily rectify any underpayments”. Is this consistent with the approach that all industry participants are provided after the ABCC identifies possible contraventions of the Act that it is meant to be enforcing?</w:t>
            </w:r>
          </w:p>
        </w:tc>
        <w:tc>
          <w:tcPr>
            <w:tcW w:w="1843" w:type="dxa"/>
            <w:tcBorders>
              <w:top w:val="single" w:sz="4" w:space="0" w:color="auto"/>
              <w:left w:val="nil"/>
              <w:bottom w:val="single" w:sz="4" w:space="0" w:color="auto"/>
              <w:right w:val="single" w:sz="4" w:space="0" w:color="auto"/>
            </w:tcBorders>
            <w:shd w:val="clear" w:color="auto" w:fill="auto"/>
          </w:tcPr>
          <w:p w14:paraId="18BA756B" w14:textId="77EE3DD6" w:rsidR="00033DF3" w:rsidRDefault="00033DF3" w:rsidP="002B7B4C">
            <w:pPr>
              <w:tabs>
                <w:tab w:val="left" w:pos="5519"/>
              </w:tabs>
              <w:rPr>
                <w:rFonts w:asciiTheme="minorHAnsi" w:hAnsiTheme="minorHAnsi" w:cstheme="minorHAnsi"/>
                <w:lang w:eastAsia="en-AU"/>
              </w:rPr>
            </w:pPr>
            <w:r w:rsidRPr="008962E7">
              <w:rPr>
                <w:rFonts w:asciiTheme="minorHAnsi" w:hAnsiTheme="minorHAnsi" w:cstheme="minorHAnsi"/>
                <w:lang w:eastAsia="en-AU"/>
              </w:rPr>
              <w:t>Friday 1 November (written)</w:t>
            </w:r>
          </w:p>
        </w:tc>
      </w:tr>
      <w:tr w:rsidR="00033DF3" w14:paraId="1B62EEB6" w14:textId="0E41B8A9" w:rsidTr="00033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8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7B4BFF0" w14:textId="56A4EEEC" w:rsidR="00033DF3" w:rsidRPr="00677EDA" w:rsidRDefault="00033DF3" w:rsidP="002B7B4C">
            <w:pPr>
              <w:rPr>
                <w:rFonts w:asciiTheme="minorHAnsi" w:hAnsiTheme="minorHAnsi" w:cstheme="minorHAnsi"/>
                <w:lang w:eastAsia="en-AU"/>
              </w:rPr>
            </w:pPr>
            <w:r w:rsidRPr="00677EDA">
              <w:rPr>
                <w:rFonts w:asciiTheme="minorHAnsi" w:hAnsiTheme="minorHAnsi" w:cstheme="minorHAnsi"/>
                <w:lang w:eastAsia="en-AU"/>
              </w:rPr>
              <w:t>EEC-SBE19-62 (written)</w:t>
            </w:r>
          </w:p>
        </w:tc>
        <w:tc>
          <w:tcPr>
            <w:tcW w:w="1560" w:type="dxa"/>
            <w:tcBorders>
              <w:top w:val="single" w:sz="4" w:space="0" w:color="auto"/>
              <w:left w:val="nil"/>
              <w:bottom w:val="single" w:sz="4" w:space="0" w:color="auto"/>
              <w:right w:val="single" w:sz="4" w:space="0" w:color="auto"/>
            </w:tcBorders>
            <w:shd w:val="clear" w:color="auto" w:fill="auto"/>
          </w:tcPr>
          <w:p w14:paraId="0C340653" w14:textId="5448D693" w:rsidR="00033DF3" w:rsidRPr="00A22D05" w:rsidRDefault="00033DF3" w:rsidP="002B7B4C">
            <w:pPr>
              <w:rPr>
                <w:rFonts w:asciiTheme="minorHAnsi" w:hAnsiTheme="minorHAnsi" w:cstheme="minorHAnsi"/>
                <w:lang w:eastAsia="en-AU"/>
              </w:rPr>
            </w:pPr>
            <w:r w:rsidRPr="0076285E">
              <w:rPr>
                <w:rFonts w:asciiTheme="minorHAnsi" w:hAnsiTheme="minorHAnsi" w:cstheme="minorHAnsi"/>
                <w:lang w:eastAsia="en-AU"/>
              </w:rPr>
              <w:t>Minister for Industrial Relations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E3511B" w14:textId="5468F5AE" w:rsidR="00033DF3" w:rsidRDefault="00033DF3" w:rsidP="002B7B4C">
            <w:pPr>
              <w:rPr>
                <w:rFonts w:asciiTheme="minorHAnsi" w:hAnsiTheme="minorHAnsi" w:cstheme="minorHAnsi"/>
              </w:rPr>
            </w:pPr>
            <w:r>
              <w:rPr>
                <w:rFonts w:asciiTheme="minorHAnsi" w:hAnsiTheme="minorHAnsi" w:cs="Arial"/>
              </w:rPr>
              <w:t>ABCC</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5AB4011" w14:textId="410B228F" w:rsidR="00033DF3" w:rsidRPr="009A4780" w:rsidRDefault="00033DF3" w:rsidP="002B7B4C">
            <w:pPr>
              <w:rPr>
                <w:rFonts w:eastAsiaTheme="minorHAnsi" w:cs="Calibri"/>
                <w:b/>
                <w:bCs/>
                <w:color w:val="000000"/>
              </w:rPr>
            </w:pPr>
            <w:r>
              <w:rPr>
                <w:rFonts w:eastAsiaTheme="minorHAnsi" w:cs="Calibri"/>
                <w:b/>
                <w:bCs/>
                <w:color w:val="000000"/>
              </w:rPr>
              <w:t>FARRELL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5C59C0D" w14:textId="42A09CD8" w:rsidR="00033DF3" w:rsidRDefault="00033DF3" w:rsidP="002B7B4C">
            <w:pPr>
              <w:pStyle w:val="NoSpacing"/>
              <w:rPr>
                <w:rFonts w:asciiTheme="minorHAnsi" w:hAnsiTheme="minorHAnsi" w:cstheme="minorHAnsi"/>
                <w:lang w:eastAsia="en-AU"/>
              </w:rPr>
            </w:pPr>
            <w:r>
              <w:rPr>
                <w:rFonts w:asciiTheme="minorHAnsi" w:hAnsiTheme="minorHAnsi" w:cstheme="minorHAnsi"/>
                <w:lang w:eastAsia="en-AU"/>
              </w:rPr>
              <w:t>ABCC’s formal litigation policy</w:t>
            </w:r>
          </w:p>
        </w:tc>
        <w:tc>
          <w:tcPr>
            <w:tcW w:w="11907" w:type="dxa"/>
            <w:tcBorders>
              <w:top w:val="single" w:sz="4" w:space="0" w:color="auto"/>
              <w:left w:val="nil"/>
              <w:bottom w:val="single" w:sz="4" w:space="0" w:color="auto"/>
              <w:right w:val="single" w:sz="4" w:space="0" w:color="auto"/>
            </w:tcBorders>
            <w:shd w:val="clear" w:color="auto" w:fill="auto"/>
          </w:tcPr>
          <w:p w14:paraId="4B25DD2A" w14:textId="77777777" w:rsidR="00033DF3" w:rsidRPr="00031358" w:rsidRDefault="00033DF3" w:rsidP="002B7B4C">
            <w:pPr>
              <w:rPr>
                <w:rFonts w:asciiTheme="minorHAnsi" w:hAnsiTheme="minorHAnsi" w:cs="Arial"/>
              </w:rPr>
            </w:pPr>
            <w:r w:rsidRPr="00031358">
              <w:rPr>
                <w:rFonts w:asciiTheme="minorHAnsi" w:hAnsiTheme="minorHAnsi" w:cs="Arial"/>
              </w:rPr>
              <w:t>Please provide a copy of the ABCC’s formal litigation policy.</w:t>
            </w:r>
          </w:p>
          <w:p w14:paraId="79006A52" w14:textId="77777777" w:rsidR="00033DF3" w:rsidRPr="00031358" w:rsidRDefault="00033DF3" w:rsidP="002B7B4C">
            <w:pPr>
              <w:autoSpaceDE w:val="0"/>
              <w:autoSpaceDN w:val="0"/>
              <w:adjustRightInd w:val="0"/>
              <w:spacing w:after="0" w:line="240" w:lineRule="auto"/>
              <w:rPr>
                <w:rFonts w:eastAsiaTheme="minorHAnsi" w:cs="Calibri"/>
                <w:lang w:val="en-GB"/>
              </w:rPr>
            </w:pPr>
          </w:p>
        </w:tc>
        <w:tc>
          <w:tcPr>
            <w:tcW w:w="1843" w:type="dxa"/>
            <w:tcBorders>
              <w:top w:val="single" w:sz="4" w:space="0" w:color="auto"/>
              <w:left w:val="nil"/>
              <w:bottom w:val="single" w:sz="4" w:space="0" w:color="auto"/>
              <w:right w:val="single" w:sz="4" w:space="0" w:color="auto"/>
            </w:tcBorders>
            <w:shd w:val="clear" w:color="auto" w:fill="auto"/>
          </w:tcPr>
          <w:p w14:paraId="1FFBD68F" w14:textId="09C72EE2" w:rsidR="00033DF3" w:rsidRDefault="00033DF3" w:rsidP="002B7B4C">
            <w:pPr>
              <w:tabs>
                <w:tab w:val="left" w:pos="5519"/>
              </w:tabs>
              <w:rPr>
                <w:rFonts w:asciiTheme="minorHAnsi" w:hAnsiTheme="minorHAnsi" w:cstheme="minorHAnsi"/>
                <w:lang w:eastAsia="en-AU"/>
              </w:rPr>
            </w:pPr>
            <w:r w:rsidRPr="008962E7">
              <w:rPr>
                <w:rFonts w:asciiTheme="minorHAnsi" w:hAnsiTheme="minorHAnsi" w:cstheme="minorHAnsi"/>
                <w:lang w:eastAsia="en-AU"/>
              </w:rPr>
              <w:t>Friday 1 November (written)</w:t>
            </w:r>
          </w:p>
        </w:tc>
      </w:tr>
      <w:tr w:rsidR="00033DF3" w14:paraId="45BEA801" w14:textId="1CBB3285" w:rsidTr="00033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8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D6C8FE3" w14:textId="640DEABF" w:rsidR="00033DF3" w:rsidRPr="00677EDA" w:rsidRDefault="00033DF3" w:rsidP="002B7B4C">
            <w:pPr>
              <w:rPr>
                <w:rFonts w:asciiTheme="minorHAnsi" w:hAnsiTheme="minorHAnsi" w:cstheme="minorHAnsi"/>
                <w:lang w:eastAsia="en-AU"/>
              </w:rPr>
            </w:pPr>
            <w:r w:rsidRPr="00677EDA">
              <w:rPr>
                <w:rFonts w:asciiTheme="minorHAnsi" w:hAnsiTheme="minorHAnsi" w:cstheme="minorHAnsi"/>
                <w:lang w:eastAsia="en-AU"/>
              </w:rPr>
              <w:t>EEC-SBE19-63 (written)</w:t>
            </w:r>
          </w:p>
        </w:tc>
        <w:tc>
          <w:tcPr>
            <w:tcW w:w="1560" w:type="dxa"/>
            <w:tcBorders>
              <w:top w:val="single" w:sz="4" w:space="0" w:color="auto"/>
              <w:left w:val="nil"/>
              <w:bottom w:val="single" w:sz="4" w:space="0" w:color="auto"/>
              <w:right w:val="single" w:sz="4" w:space="0" w:color="auto"/>
            </w:tcBorders>
            <w:shd w:val="clear" w:color="auto" w:fill="auto"/>
          </w:tcPr>
          <w:p w14:paraId="08D8D428" w14:textId="63399965" w:rsidR="00033DF3" w:rsidRPr="00A22D05" w:rsidRDefault="00033DF3" w:rsidP="002B7B4C">
            <w:pPr>
              <w:rPr>
                <w:rFonts w:asciiTheme="minorHAnsi" w:hAnsiTheme="minorHAnsi" w:cstheme="minorHAnsi"/>
                <w:lang w:eastAsia="en-AU"/>
              </w:rPr>
            </w:pPr>
            <w:r w:rsidRPr="0076285E">
              <w:rPr>
                <w:rFonts w:asciiTheme="minorHAnsi" w:hAnsiTheme="minorHAnsi" w:cstheme="minorHAnsi"/>
                <w:lang w:eastAsia="en-AU"/>
              </w:rPr>
              <w:t>Minister for Industrial Relations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14FAA19" w14:textId="1F33174D" w:rsidR="00033DF3" w:rsidRDefault="00033DF3" w:rsidP="002B7B4C">
            <w:pPr>
              <w:rPr>
                <w:rFonts w:asciiTheme="minorHAnsi" w:hAnsiTheme="minorHAnsi" w:cstheme="minorHAnsi"/>
              </w:rPr>
            </w:pPr>
            <w:r>
              <w:rPr>
                <w:rFonts w:asciiTheme="minorHAnsi" w:hAnsiTheme="minorHAnsi" w:cs="Arial"/>
              </w:rPr>
              <w:t>FWO</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83D30F6" w14:textId="336E62B9" w:rsidR="00033DF3" w:rsidRPr="009A4780" w:rsidRDefault="00033DF3" w:rsidP="002B7B4C">
            <w:pPr>
              <w:rPr>
                <w:rFonts w:eastAsiaTheme="minorHAnsi" w:cs="Calibri"/>
                <w:b/>
                <w:bCs/>
                <w:color w:val="000000"/>
              </w:rPr>
            </w:pPr>
            <w:r>
              <w:rPr>
                <w:rFonts w:eastAsiaTheme="minorHAnsi" w:cs="Calibri"/>
                <w:b/>
                <w:bCs/>
                <w:color w:val="000000"/>
              </w:rPr>
              <w:t>FARRELL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8C29D5" w14:textId="289B0A1E" w:rsidR="00033DF3" w:rsidRDefault="00033DF3" w:rsidP="002B7B4C">
            <w:pPr>
              <w:pStyle w:val="NoSpacing"/>
              <w:rPr>
                <w:rFonts w:asciiTheme="minorHAnsi" w:hAnsiTheme="minorHAnsi" w:cstheme="minorHAnsi"/>
                <w:lang w:eastAsia="en-AU"/>
              </w:rPr>
            </w:pPr>
            <w:r>
              <w:rPr>
                <w:rFonts w:asciiTheme="minorHAnsi" w:hAnsiTheme="minorHAnsi" w:cstheme="minorHAnsi"/>
                <w:lang w:eastAsia="en-AU"/>
              </w:rPr>
              <w:t>Advertisement of jobs below the minimum award rate</w:t>
            </w:r>
          </w:p>
        </w:tc>
        <w:tc>
          <w:tcPr>
            <w:tcW w:w="11907" w:type="dxa"/>
            <w:tcBorders>
              <w:top w:val="single" w:sz="4" w:space="0" w:color="auto"/>
              <w:left w:val="nil"/>
              <w:bottom w:val="single" w:sz="4" w:space="0" w:color="auto"/>
              <w:right w:val="single" w:sz="4" w:space="0" w:color="auto"/>
            </w:tcBorders>
            <w:shd w:val="clear" w:color="auto" w:fill="auto"/>
          </w:tcPr>
          <w:p w14:paraId="1AE87A1B" w14:textId="77777777" w:rsidR="00033DF3" w:rsidRPr="00031358" w:rsidRDefault="00033DF3" w:rsidP="002B7B4C">
            <w:pPr>
              <w:pStyle w:val="ListParagraph"/>
              <w:numPr>
                <w:ilvl w:val="0"/>
                <w:numId w:val="15"/>
              </w:numPr>
              <w:rPr>
                <w:rFonts w:asciiTheme="minorHAnsi" w:hAnsiTheme="minorHAnsi" w:cs="Arial"/>
              </w:rPr>
            </w:pPr>
            <w:r w:rsidRPr="00031358">
              <w:rPr>
                <w:rFonts w:asciiTheme="minorHAnsi" w:hAnsiTheme="minorHAnsi" w:cs="Arial"/>
              </w:rPr>
              <w:t xml:space="preserve">Is the FWO aware that some job advertisements advertise below the minimum aware rate or in breach of the Fair Work Act 2009? </w:t>
            </w:r>
          </w:p>
          <w:p w14:paraId="63A1109C" w14:textId="77777777" w:rsidR="00033DF3" w:rsidRPr="00031358" w:rsidRDefault="00033DF3" w:rsidP="002B7B4C">
            <w:pPr>
              <w:pStyle w:val="ListParagraph"/>
              <w:numPr>
                <w:ilvl w:val="0"/>
                <w:numId w:val="15"/>
              </w:numPr>
              <w:rPr>
                <w:rFonts w:asciiTheme="minorHAnsi" w:hAnsiTheme="minorHAnsi" w:cs="Arial"/>
              </w:rPr>
            </w:pPr>
            <w:r w:rsidRPr="00031358">
              <w:rPr>
                <w:rFonts w:asciiTheme="minorHAnsi" w:hAnsiTheme="minorHAnsi" w:cs="Arial"/>
              </w:rPr>
              <w:t xml:space="preserve">Does the FWO believe it is appropriate for an employer to advertise a job with a rate below the minimum award? </w:t>
            </w:r>
          </w:p>
          <w:p w14:paraId="1500B46F" w14:textId="77777777" w:rsidR="00033DF3" w:rsidRPr="00031358" w:rsidRDefault="00033DF3" w:rsidP="005A3257">
            <w:pPr>
              <w:pStyle w:val="ListParagraph"/>
              <w:numPr>
                <w:ilvl w:val="0"/>
                <w:numId w:val="15"/>
              </w:numPr>
              <w:rPr>
                <w:rFonts w:asciiTheme="minorHAnsi" w:hAnsiTheme="minorHAnsi" w:cs="Arial"/>
              </w:rPr>
            </w:pPr>
            <w:r w:rsidRPr="00031358">
              <w:rPr>
                <w:rFonts w:asciiTheme="minorHAnsi" w:hAnsiTheme="minorHAnsi" w:cs="Arial"/>
              </w:rPr>
              <w:t>Is the FWO aware of a report by Unions NSW released in July 2017 “Lighting up the black market – enforcing minimum wages” that through an audit of 200 job ads on Chinese, Korean and Spanish foreign language websites that 78% of positions were advertised with unlawful wage rates?</w:t>
            </w:r>
          </w:p>
          <w:p w14:paraId="322D94DD" w14:textId="5716CF4E" w:rsidR="00033DF3" w:rsidRPr="00031358" w:rsidRDefault="00033DF3" w:rsidP="005A3257">
            <w:pPr>
              <w:pStyle w:val="ListParagraph"/>
              <w:numPr>
                <w:ilvl w:val="0"/>
                <w:numId w:val="15"/>
              </w:numPr>
              <w:rPr>
                <w:rFonts w:asciiTheme="minorHAnsi" w:hAnsiTheme="minorHAnsi" w:cs="Arial"/>
              </w:rPr>
            </w:pPr>
            <w:r w:rsidRPr="00031358">
              <w:rPr>
                <w:rFonts w:asciiTheme="minorHAnsi" w:hAnsiTheme="minorHAnsi" w:cs="Arial"/>
              </w:rPr>
              <w:t>What action does the FWO intend to take to stop these kinds of illegal practices?</w:t>
            </w:r>
          </w:p>
        </w:tc>
        <w:tc>
          <w:tcPr>
            <w:tcW w:w="1843" w:type="dxa"/>
            <w:tcBorders>
              <w:top w:val="single" w:sz="4" w:space="0" w:color="auto"/>
              <w:left w:val="nil"/>
              <w:bottom w:val="single" w:sz="4" w:space="0" w:color="auto"/>
              <w:right w:val="single" w:sz="4" w:space="0" w:color="auto"/>
            </w:tcBorders>
            <w:shd w:val="clear" w:color="auto" w:fill="auto"/>
          </w:tcPr>
          <w:p w14:paraId="19B4BCE0" w14:textId="395E5C8F" w:rsidR="00033DF3" w:rsidRDefault="00033DF3" w:rsidP="002B7B4C">
            <w:pPr>
              <w:tabs>
                <w:tab w:val="left" w:pos="5519"/>
              </w:tabs>
              <w:rPr>
                <w:rFonts w:asciiTheme="minorHAnsi" w:hAnsiTheme="minorHAnsi" w:cstheme="minorHAnsi"/>
                <w:lang w:eastAsia="en-AU"/>
              </w:rPr>
            </w:pPr>
            <w:r w:rsidRPr="008962E7">
              <w:rPr>
                <w:rFonts w:asciiTheme="minorHAnsi" w:hAnsiTheme="minorHAnsi" w:cstheme="minorHAnsi"/>
                <w:lang w:eastAsia="en-AU"/>
              </w:rPr>
              <w:t>Friday 1 November (written)</w:t>
            </w:r>
          </w:p>
        </w:tc>
      </w:tr>
      <w:tr w:rsidR="00033DF3" w14:paraId="3F072D0E" w14:textId="6208F74D" w:rsidTr="00033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8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E4004E8" w14:textId="7FDC3418" w:rsidR="00033DF3" w:rsidRPr="00677EDA" w:rsidRDefault="00033DF3" w:rsidP="002B7B4C">
            <w:pPr>
              <w:rPr>
                <w:rFonts w:asciiTheme="minorHAnsi" w:hAnsiTheme="minorHAnsi" w:cstheme="minorHAnsi"/>
                <w:lang w:eastAsia="en-AU"/>
              </w:rPr>
            </w:pPr>
            <w:r w:rsidRPr="00677EDA">
              <w:rPr>
                <w:rFonts w:asciiTheme="minorHAnsi" w:hAnsiTheme="minorHAnsi" w:cstheme="minorHAnsi"/>
                <w:lang w:eastAsia="en-AU"/>
              </w:rPr>
              <w:t>EEC-SBE19-64 (written)</w:t>
            </w:r>
          </w:p>
        </w:tc>
        <w:tc>
          <w:tcPr>
            <w:tcW w:w="1560" w:type="dxa"/>
            <w:tcBorders>
              <w:top w:val="single" w:sz="4" w:space="0" w:color="auto"/>
              <w:left w:val="nil"/>
              <w:bottom w:val="single" w:sz="4" w:space="0" w:color="auto"/>
              <w:right w:val="single" w:sz="4" w:space="0" w:color="auto"/>
            </w:tcBorders>
            <w:shd w:val="clear" w:color="auto" w:fill="auto"/>
          </w:tcPr>
          <w:p w14:paraId="39090A41" w14:textId="2CCE1DD6" w:rsidR="00033DF3" w:rsidRPr="00A22D05" w:rsidRDefault="00033DF3" w:rsidP="002B7B4C">
            <w:pPr>
              <w:rPr>
                <w:rFonts w:asciiTheme="minorHAnsi" w:hAnsiTheme="minorHAnsi" w:cstheme="minorHAnsi"/>
                <w:lang w:eastAsia="en-AU"/>
              </w:rPr>
            </w:pPr>
            <w:r w:rsidRPr="0076285E">
              <w:rPr>
                <w:rFonts w:asciiTheme="minorHAnsi" w:hAnsiTheme="minorHAnsi" w:cstheme="minorHAnsi"/>
                <w:lang w:eastAsia="en-AU"/>
              </w:rPr>
              <w:t>Minister for Industrial Relations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ADB2E84" w14:textId="01A9FE87" w:rsidR="00033DF3" w:rsidRDefault="00033DF3" w:rsidP="002B7B4C">
            <w:pPr>
              <w:rPr>
                <w:rFonts w:asciiTheme="minorHAnsi" w:hAnsiTheme="minorHAnsi" w:cstheme="minorHAnsi"/>
              </w:rPr>
            </w:pPr>
            <w:r>
              <w:rPr>
                <w:rFonts w:asciiTheme="minorHAnsi" w:hAnsiTheme="minorHAnsi" w:cs="Arial"/>
              </w:rPr>
              <w:t>FWO</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5943BB2" w14:textId="2115CF7E" w:rsidR="00033DF3" w:rsidRPr="009A4780" w:rsidRDefault="00033DF3" w:rsidP="002B7B4C">
            <w:pPr>
              <w:rPr>
                <w:rFonts w:eastAsiaTheme="minorHAnsi" w:cs="Calibri"/>
                <w:b/>
                <w:bCs/>
                <w:color w:val="000000"/>
              </w:rPr>
            </w:pPr>
            <w:r>
              <w:rPr>
                <w:rFonts w:eastAsiaTheme="minorHAnsi" w:cs="Calibri"/>
                <w:b/>
                <w:bCs/>
                <w:color w:val="000000"/>
              </w:rPr>
              <w:t>FARRELL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2C2E8EB" w14:textId="29CC022C" w:rsidR="00033DF3" w:rsidRDefault="00033DF3" w:rsidP="002B7B4C">
            <w:pPr>
              <w:pStyle w:val="NoSpacing"/>
              <w:rPr>
                <w:rFonts w:asciiTheme="minorHAnsi" w:hAnsiTheme="minorHAnsi" w:cstheme="minorHAnsi"/>
                <w:lang w:eastAsia="en-AU"/>
              </w:rPr>
            </w:pPr>
            <w:proofErr w:type="spellStart"/>
            <w:r>
              <w:rPr>
                <w:rFonts w:asciiTheme="minorHAnsi" w:hAnsiTheme="minorHAnsi" w:cstheme="minorHAnsi"/>
                <w:lang w:eastAsia="en-AU"/>
              </w:rPr>
              <w:t>MAdE</w:t>
            </w:r>
            <w:proofErr w:type="spellEnd"/>
            <w:r>
              <w:rPr>
                <w:rFonts w:asciiTheme="minorHAnsi" w:hAnsiTheme="minorHAnsi" w:cstheme="minorHAnsi"/>
                <w:lang w:eastAsia="en-AU"/>
              </w:rPr>
              <w:t xml:space="preserve"> Contrition Payment</w:t>
            </w:r>
          </w:p>
        </w:tc>
        <w:tc>
          <w:tcPr>
            <w:tcW w:w="11907" w:type="dxa"/>
            <w:tcBorders>
              <w:top w:val="single" w:sz="4" w:space="0" w:color="auto"/>
              <w:left w:val="nil"/>
              <w:bottom w:val="single" w:sz="4" w:space="0" w:color="auto"/>
              <w:right w:val="single" w:sz="4" w:space="0" w:color="auto"/>
            </w:tcBorders>
            <w:shd w:val="clear" w:color="auto" w:fill="auto"/>
          </w:tcPr>
          <w:p w14:paraId="56060B40" w14:textId="0C5C711B" w:rsidR="00033DF3" w:rsidRPr="00031358" w:rsidRDefault="00033DF3" w:rsidP="002B7B4C">
            <w:pPr>
              <w:rPr>
                <w:rFonts w:asciiTheme="minorHAnsi" w:hAnsiTheme="minorHAnsi" w:cs="Arial"/>
              </w:rPr>
            </w:pPr>
            <w:r w:rsidRPr="00031358">
              <w:rPr>
                <w:rFonts w:asciiTheme="minorHAnsi" w:hAnsiTheme="minorHAnsi" w:cs="Arial"/>
              </w:rPr>
              <w:t xml:space="preserve">In the Fair Work Ombudsman’s response to estimates questions on the wage theft issues involving the </w:t>
            </w:r>
            <w:proofErr w:type="spellStart"/>
            <w:r w:rsidRPr="00031358">
              <w:rPr>
                <w:rFonts w:asciiTheme="minorHAnsi" w:hAnsiTheme="minorHAnsi" w:cs="Arial"/>
              </w:rPr>
              <w:t>MadE</w:t>
            </w:r>
            <w:proofErr w:type="spellEnd"/>
            <w:r w:rsidRPr="00031358">
              <w:rPr>
                <w:rFonts w:asciiTheme="minorHAnsi" w:hAnsiTheme="minorHAnsi" w:cs="Arial"/>
              </w:rPr>
              <w:t xml:space="preserve"> (George </w:t>
            </w:r>
            <w:proofErr w:type="spellStart"/>
            <w:r w:rsidRPr="00031358">
              <w:rPr>
                <w:rFonts w:asciiTheme="minorHAnsi" w:hAnsiTheme="minorHAnsi" w:cs="Arial"/>
              </w:rPr>
              <w:t>Calombaris</w:t>
            </w:r>
            <w:proofErr w:type="spellEnd"/>
            <w:r w:rsidRPr="00031358">
              <w:rPr>
                <w:rFonts w:asciiTheme="minorHAnsi" w:hAnsiTheme="minorHAnsi" w:cs="Arial"/>
              </w:rPr>
              <w:t>) company and the contrition payment amount, the Ombudsman said “It’s probably fair to say we would have like it to have been higher, but there were reasons why it wasn’t higher”.</w:t>
            </w:r>
          </w:p>
          <w:p w14:paraId="5A6E3D43" w14:textId="7D92EBBF" w:rsidR="00033DF3" w:rsidRPr="00031358" w:rsidRDefault="00033DF3" w:rsidP="002B7B4C">
            <w:pPr>
              <w:rPr>
                <w:rFonts w:asciiTheme="minorHAnsi" w:hAnsiTheme="minorHAnsi" w:cs="Arial"/>
              </w:rPr>
            </w:pPr>
            <w:r w:rsidRPr="00031358">
              <w:rPr>
                <w:rFonts w:asciiTheme="minorHAnsi" w:hAnsiTheme="minorHAnsi" w:cs="Arial"/>
              </w:rPr>
              <w:t>What were the reasons it wasn’t higher?</w:t>
            </w:r>
          </w:p>
        </w:tc>
        <w:tc>
          <w:tcPr>
            <w:tcW w:w="1843" w:type="dxa"/>
            <w:tcBorders>
              <w:top w:val="single" w:sz="4" w:space="0" w:color="auto"/>
              <w:left w:val="nil"/>
              <w:bottom w:val="single" w:sz="4" w:space="0" w:color="auto"/>
              <w:right w:val="single" w:sz="4" w:space="0" w:color="auto"/>
            </w:tcBorders>
            <w:shd w:val="clear" w:color="auto" w:fill="auto"/>
          </w:tcPr>
          <w:p w14:paraId="52310E87" w14:textId="7411A639" w:rsidR="00033DF3" w:rsidRDefault="00033DF3" w:rsidP="002B7B4C">
            <w:pPr>
              <w:tabs>
                <w:tab w:val="left" w:pos="5519"/>
              </w:tabs>
              <w:rPr>
                <w:rFonts w:asciiTheme="minorHAnsi" w:hAnsiTheme="minorHAnsi" w:cstheme="minorHAnsi"/>
                <w:lang w:eastAsia="en-AU"/>
              </w:rPr>
            </w:pPr>
            <w:r w:rsidRPr="008962E7">
              <w:rPr>
                <w:rFonts w:asciiTheme="minorHAnsi" w:hAnsiTheme="minorHAnsi" w:cstheme="minorHAnsi"/>
                <w:lang w:eastAsia="en-AU"/>
              </w:rPr>
              <w:t>Friday 1 November (written)</w:t>
            </w:r>
          </w:p>
        </w:tc>
      </w:tr>
      <w:tr w:rsidR="00033DF3" w14:paraId="2AB69EDA" w14:textId="7307B8C2" w:rsidTr="00033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8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6699FEA" w14:textId="740C960C" w:rsidR="00033DF3" w:rsidRPr="00677EDA" w:rsidRDefault="00033DF3" w:rsidP="002B7B4C">
            <w:pPr>
              <w:rPr>
                <w:rFonts w:asciiTheme="minorHAnsi" w:hAnsiTheme="minorHAnsi" w:cstheme="minorHAnsi"/>
                <w:lang w:eastAsia="en-AU"/>
              </w:rPr>
            </w:pPr>
            <w:r w:rsidRPr="00677EDA">
              <w:rPr>
                <w:rFonts w:asciiTheme="minorHAnsi" w:hAnsiTheme="minorHAnsi" w:cstheme="minorHAnsi"/>
                <w:lang w:eastAsia="en-AU"/>
              </w:rPr>
              <w:t>EEC-SBE19-65 (written)</w:t>
            </w:r>
          </w:p>
        </w:tc>
        <w:tc>
          <w:tcPr>
            <w:tcW w:w="1560" w:type="dxa"/>
            <w:tcBorders>
              <w:top w:val="single" w:sz="4" w:space="0" w:color="auto"/>
              <w:left w:val="nil"/>
              <w:bottom w:val="single" w:sz="4" w:space="0" w:color="auto"/>
              <w:right w:val="single" w:sz="4" w:space="0" w:color="auto"/>
            </w:tcBorders>
            <w:shd w:val="clear" w:color="auto" w:fill="auto"/>
          </w:tcPr>
          <w:p w14:paraId="0D2894D3" w14:textId="0624579D" w:rsidR="00033DF3" w:rsidRPr="0076285E" w:rsidRDefault="00033DF3" w:rsidP="002B7B4C">
            <w:pPr>
              <w:rPr>
                <w:rFonts w:asciiTheme="minorHAnsi" w:hAnsiTheme="minorHAnsi" w:cstheme="minorHAnsi"/>
                <w:lang w:eastAsia="en-AU"/>
              </w:rPr>
            </w:pPr>
            <w:r w:rsidRPr="0076285E">
              <w:rPr>
                <w:rFonts w:asciiTheme="minorHAnsi" w:hAnsiTheme="minorHAnsi" w:cstheme="minorHAnsi"/>
                <w:lang w:eastAsia="en-AU"/>
              </w:rPr>
              <w:t>Minister for Industrial Relations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8E21AB2" w14:textId="3B41D25D" w:rsidR="00033DF3" w:rsidRDefault="00033DF3" w:rsidP="002B7B4C">
            <w:pPr>
              <w:rPr>
                <w:rFonts w:asciiTheme="minorHAnsi" w:hAnsiTheme="minorHAnsi" w:cs="Arial"/>
              </w:rPr>
            </w:pPr>
            <w:r>
              <w:rPr>
                <w:rFonts w:asciiTheme="minorHAnsi" w:hAnsiTheme="minorHAnsi" w:cs="Arial"/>
              </w:rPr>
              <w:t>FWO</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52719C5" w14:textId="673019B1" w:rsidR="00033DF3" w:rsidRDefault="00033DF3" w:rsidP="002B7B4C">
            <w:pPr>
              <w:rPr>
                <w:rFonts w:eastAsiaTheme="minorHAnsi" w:cs="Calibri"/>
                <w:b/>
                <w:bCs/>
                <w:color w:val="000000"/>
              </w:rPr>
            </w:pPr>
            <w:r>
              <w:rPr>
                <w:rFonts w:eastAsiaTheme="minorHAnsi" w:cs="Calibri"/>
                <w:b/>
                <w:bCs/>
                <w:color w:val="000000"/>
              </w:rPr>
              <w:t>FARRELL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814851E" w14:textId="44137EF1" w:rsidR="00033DF3" w:rsidRDefault="00033DF3" w:rsidP="002B7B4C">
            <w:pPr>
              <w:pStyle w:val="NoSpacing"/>
              <w:rPr>
                <w:rFonts w:asciiTheme="minorHAnsi" w:hAnsiTheme="minorHAnsi" w:cstheme="minorHAnsi"/>
                <w:lang w:eastAsia="en-AU"/>
              </w:rPr>
            </w:pPr>
            <w:r>
              <w:rPr>
                <w:rFonts w:asciiTheme="minorHAnsi" w:hAnsiTheme="minorHAnsi" w:cs="Arial"/>
              </w:rPr>
              <w:t xml:space="preserve">Uber </w:t>
            </w:r>
          </w:p>
        </w:tc>
        <w:tc>
          <w:tcPr>
            <w:tcW w:w="11907" w:type="dxa"/>
            <w:tcBorders>
              <w:top w:val="single" w:sz="4" w:space="0" w:color="auto"/>
              <w:left w:val="nil"/>
              <w:bottom w:val="single" w:sz="4" w:space="0" w:color="auto"/>
              <w:right w:val="single" w:sz="4" w:space="0" w:color="auto"/>
            </w:tcBorders>
            <w:shd w:val="clear" w:color="auto" w:fill="auto"/>
            <w:vAlign w:val="center"/>
          </w:tcPr>
          <w:p w14:paraId="1784F24A" w14:textId="26A88611" w:rsidR="00033DF3" w:rsidRPr="00031358" w:rsidRDefault="00033DF3" w:rsidP="002B7B4C">
            <w:pPr>
              <w:rPr>
                <w:rFonts w:asciiTheme="minorHAnsi" w:hAnsiTheme="minorHAnsi"/>
              </w:rPr>
            </w:pPr>
            <w:r w:rsidRPr="00031358">
              <w:rPr>
                <w:rFonts w:asciiTheme="minorHAnsi" w:hAnsiTheme="minorHAnsi"/>
              </w:rPr>
              <w:t>Can the FWO provide the Committee with the legal advice it received to make the decision that Uber drivers are not employees?</w:t>
            </w:r>
          </w:p>
          <w:p w14:paraId="16438E9E" w14:textId="1C19D90D" w:rsidR="00033DF3" w:rsidRPr="00031358" w:rsidRDefault="00033DF3" w:rsidP="002B7B4C">
            <w:pPr>
              <w:rPr>
                <w:rFonts w:asciiTheme="minorHAnsi" w:hAnsiTheme="minorHAnsi"/>
              </w:rPr>
            </w:pPr>
            <w:r w:rsidRPr="00031358">
              <w:rPr>
                <w:rFonts w:asciiTheme="minorHAnsi" w:hAnsiTheme="minorHAnsi"/>
              </w:rPr>
              <w:t>Given that the FWO ruling in June was to a large extent based on drivers being able to log in and log out of the Uber work app, and to this extent decide when they work, could this create future loopholes for employers engaged in sham contracting?</w:t>
            </w:r>
          </w:p>
        </w:tc>
        <w:tc>
          <w:tcPr>
            <w:tcW w:w="1843" w:type="dxa"/>
            <w:tcBorders>
              <w:top w:val="single" w:sz="4" w:space="0" w:color="auto"/>
              <w:left w:val="nil"/>
              <w:bottom w:val="single" w:sz="4" w:space="0" w:color="auto"/>
              <w:right w:val="single" w:sz="4" w:space="0" w:color="auto"/>
            </w:tcBorders>
            <w:shd w:val="clear" w:color="auto" w:fill="auto"/>
          </w:tcPr>
          <w:p w14:paraId="38C2F826" w14:textId="6422D576" w:rsidR="00033DF3" w:rsidRDefault="00033DF3" w:rsidP="002B7B4C">
            <w:pPr>
              <w:tabs>
                <w:tab w:val="left" w:pos="5519"/>
              </w:tabs>
              <w:rPr>
                <w:rFonts w:asciiTheme="minorHAnsi" w:hAnsiTheme="minorHAnsi" w:cstheme="minorHAnsi"/>
                <w:lang w:eastAsia="en-AU"/>
              </w:rPr>
            </w:pPr>
            <w:r w:rsidRPr="008962E7">
              <w:rPr>
                <w:rFonts w:asciiTheme="minorHAnsi" w:hAnsiTheme="minorHAnsi" w:cstheme="minorHAnsi"/>
                <w:lang w:eastAsia="en-AU"/>
              </w:rPr>
              <w:t>Friday 1 November (written)</w:t>
            </w:r>
          </w:p>
        </w:tc>
      </w:tr>
      <w:tr w:rsidR="00033DF3" w14:paraId="76B44241" w14:textId="7FE9B63C" w:rsidTr="00033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8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2D1E7422" w14:textId="54F5704A" w:rsidR="00033DF3" w:rsidRPr="00677EDA" w:rsidRDefault="00033DF3" w:rsidP="002B7B4C">
            <w:pPr>
              <w:rPr>
                <w:rFonts w:asciiTheme="minorHAnsi" w:hAnsiTheme="minorHAnsi" w:cstheme="minorHAnsi"/>
                <w:lang w:eastAsia="en-AU"/>
              </w:rPr>
            </w:pPr>
            <w:r w:rsidRPr="00677EDA">
              <w:rPr>
                <w:rFonts w:asciiTheme="minorHAnsi" w:hAnsiTheme="minorHAnsi" w:cstheme="minorHAnsi"/>
                <w:lang w:eastAsia="en-AU"/>
              </w:rPr>
              <w:lastRenderedPageBreak/>
              <w:t>EEC-SBE19-66 (written)</w:t>
            </w:r>
          </w:p>
        </w:tc>
        <w:tc>
          <w:tcPr>
            <w:tcW w:w="1560" w:type="dxa"/>
            <w:tcBorders>
              <w:top w:val="single" w:sz="4" w:space="0" w:color="auto"/>
              <w:left w:val="nil"/>
              <w:bottom w:val="single" w:sz="4" w:space="0" w:color="auto"/>
              <w:right w:val="single" w:sz="4" w:space="0" w:color="auto"/>
            </w:tcBorders>
            <w:shd w:val="clear" w:color="auto" w:fill="auto"/>
          </w:tcPr>
          <w:p w14:paraId="045A15D2" w14:textId="3B568852" w:rsidR="00033DF3" w:rsidRPr="0076285E" w:rsidRDefault="00033DF3" w:rsidP="002B7B4C">
            <w:pPr>
              <w:rPr>
                <w:rFonts w:asciiTheme="minorHAnsi" w:hAnsiTheme="minorHAnsi" w:cstheme="minorHAnsi"/>
                <w:lang w:eastAsia="en-AU"/>
              </w:rPr>
            </w:pPr>
            <w:r w:rsidRPr="0076285E">
              <w:rPr>
                <w:rFonts w:asciiTheme="minorHAnsi" w:hAnsiTheme="minorHAnsi" w:cstheme="minorHAnsi"/>
                <w:lang w:eastAsia="en-AU"/>
              </w:rPr>
              <w:t>Minister for Industrial Relations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F03C81F" w14:textId="01B896A6" w:rsidR="00033DF3" w:rsidRDefault="00033DF3" w:rsidP="002B7B4C">
            <w:pPr>
              <w:rPr>
                <w:rFonts w:asciiTheme="minorHAnsi" w:hAnsiTheme="minorHAnsi" w:cs="Arial"/>
              </w:rPr>
            </w:pPr>
            <w:r>
              <w:rPr>
                <w:rFonts w:asciiTheme="minorHAnsi" w:hAnsiTheme="minorHAnsi" w:cs="Arial"/>
              </w:rPr>
              <w:t>FWO</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F2114E5" w14:textId="2177FE27" w:rsidR="00033DF3" w:rsidRDefault="00033DF3" w:rsidP="002B7B4C">
            <w:pPr>
              <w:rPr>
                <w:rFonts w:eastAsiaTheme="minorHAnsi" w:cs="Calibri"/>
                <w:b/>
                <w:bCs/>
                <w:color w:val="000000"/>
              </w:rPr>
            </w:pPr>
            <w:r>
              <w:rPr>
                <w:rFonts w:eastAsiaTheme="minorHAnsi" w:cs="Calibri"/>
                <w:b/>
                <w:bCs/>
                <w:color w:val="000000"/>
              </w:rPr>
              <w:t>FARRELL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32B618B" w14:textId="2A89F3C5" w:rsidR="00033DF3" w:rsidRDefault="00033DF3" w:rsidP="002B7B4C">
            <w:pPr>
              <w:pStyle w:val="NoSpacing"/>
              <w:rPr>
                <w:rFonts w:asciiTheme="minorHAnsi" w:hAnsiTheme="minorHAnsi" w:cstheme="minorHAnsi"/>
                <w:lang w:eastAsia="en-AU"/>
              </w:rPr>
            </w:pPr>
            <w:r>
              <w:rPr>
                <w:rFonts w:asciiTheme="minorHAnsi" w:hAnsiTheme="minorHAnsi" w:cs="Arial"/>
              </w:rPr>
              <w:t>Escarpment Group</w:t>
            </w:r>
          </w:p>
        </w:tc>
        <w:tc>
          <w:tcPr>
            <w:tcW w:w="11907" w:type="dxa"/>
            <w:tcBorders>
              <w:top w:val="single" w:sz="4" w:space="0" w:color="auto"/>
              <w:left w:val="nil"/>
              <w:bottom w:val="single" w:sz="4" w:space="0" w:color="auto"/>
              <w:right w:val="single" w:sz="4" w:space="0" w:color="auto"/>
            </w:tcBorders>
            <w:shd w:val="clear" w:color="auto" w:fill="auto"/>
            <w:vAlign w:val="center"/>
          </w:tcPr>
          <w:p w14:paraId="7AF1666B" w14:textId="2A2BF273" w:rsidR="00033DF3" w:rsidRPr="00031358" w:rsidRDefault="00033DF3" w:rsidP="002B7B4C">
            <w:pPr>
              <w:rPr>
                <w:rFonts w:asciiTheme="minorHAnsi" w:hAnsiTheme="minorHAnsi"/>
              </w:rPr>
            </w:pPr>
            <w:r w:rsidRPr="00031358">
              <w:rPr>
                <w:rFonts w:asciiTheme="minorHAnsi" w:hAnsiTheme="minorHAnsi"/>
              </w:rPr>
              <w:t xml:space="preserve">Can the FWO advise if any workers from the Escarpment Group of properties have undertaken or concluded an out of court settlement with their employer in relation to underpayment or accommodation costs or other issues? </w:t>
            </w:r>
          </w:p>
          <w:p w14:paraId="4249EEDB" w14:textId="7300E90F" w:rsidR="00033DF3" w:rsidRPr="00031358" w:rsidRDefault="00033DF3" w:rsidP="002B7B4C">
            <w:pPr>
              <w:rPr>
                <w:rFonts w:asciiTheme="minorHAnsi" w:hAnsiTheme="minorHAnsi"/>
              </w:rPr>
            </w:pPr>
            <w:r w:rsidRPr="00031358">
              <w:rPr>
                <w:rFonts w:asciiTheme="minorHAnsi" w:hAnsiTheme="minorHAnsi"/>
              </w:rPr>
              <w:t>If so, would this settlement prevent or limit the FWO in any way from speaking to those workers about their treatment by the Escarpment Group?</w:t>
            </w:r>
          </w:p>
        </w:tc>
        <w:tc>
          <w:tcPr>
            <w:tcW w:w="1843" w:type="dxa"/>
            <w:tcBorders>
              <w:top w:val="single" w:sz="4" w:space="0" w:color="auto"/>
              <w:left w:val="nil"/>
              <w:bottom w:val="single" w:sz="4" w:space="0" w:color="auto"/>
              <w:right w:val="single" w:sz="4" w:space="0" w:color="auto"/>
            </w:tcBorders>
            <w:shd w:val="clear" w:color="auto" w:fill="auto"/>
          </w:tcPr>
          <w:p w14:paraId="295D2DD6" w14:textId="2763FA58" w:rsidR="00033DF3" w:rsidRDefault="00033DF3" w:rsidP="002B7B4C">
            <w:pPr>
              <w:tabs>
                <w:tab w:val="left" w:pos="5519"/>
              </w:tabs>
              <w:rPr>
                <w:rFonts w:asciiTheme="minorHAnsi" w:hAnsiTheme="minorHAnsi" w:cstheme="minorHAnsi"/>
                <w:lang w:eastAsia="en-AU"/>
              </w:rPr>
            </w:pPr>
            <w:r w:rsidRPr="008962E7">
              <w:rPr>
                <w:rFonts w:asciiTheme="minorHAnsi" w:hAnsiTheme="minorHAnsi" w:cstheme="minorHAnsi"/>
                <w:lang w:eastAsia="en-AU"/>
              </w:rPr>
              <w:t>Friday 1 November (written)</w:t>
            </w:r>
          </w:p>
        </w:tc>
      </w:tr>
      <w:tr w:rsidR="00033DF3" w14:paraId="26D374C5" w14:textId="77153AEB" w:rsidTr="00033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8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1584E07" w14:textId="1EF461BE" w:rsidR="00033DF3" w:rsidRPr="00677EDA" w:rsidRDefault="00033DF3" w:rsidP="002B7B4C">
            <w:pPr>
              <w:rPr>
                <w:rFonts w:asciiTheme="minorHAnsi" w:hAnsiTheme="minorHAnsi" w:cstheme="minorHAnsi"/>
                <w:lang w:eastAsia="en-AU"/>
              </w:rPr>
            </w:pPr>
            <w:r w:rsidRPr="00677EDA">
              <w:rPr>
                <w:rFonts w:asciiTheme="minorHAnsi" w:hAnsiTheme="minorHAnsi" w:cstheme="minorHAnsi"/>
                <w:lang w:eastAsia="en-AU"/>
              </w:rPr>
              <w:t>EEC-SBE19-67 (written)</w:t>
            </w:r>
          </w:p>
        </w:tc>
        <w:tc>
          <w:tcPr>
            <w:tcW w:w="1560" w:type="dxa"/>
            <w:tcBorders>
              <w:top w:val="single" w:sz="4" w:space="0" w:color="auto"/>
              <w:left w:val="nil"/>
              <w:bottom w:val="single" w:sz="4" w:space="0" w:color="auto"/>
              <w:right w:val="single" w:sz="4" w:space="0" w:color="auto"/>
            </w:tcBorders>
            <w:shd w:val="clear" w:color="auto" w:fill="auto"/>
          </w:tcPr>
          <w:p w14:paraId="03B61127" w14:textId="5CC5E3D2" w:rsidR="00033DF3" w:rsidRPr="00A22D05" w:rsidRDefault="00033DF3" w:rsidP="002B7B4C">
            <w:pPr>
              <w:rPr>
                <w:rFonts w:asciiTheme="minorHAnsi" w:hAnsiTheme="minorHAnsi" w:cstheme="minorHAnsi"/>
                <w:lang w:eastAsia="en-AU"/>
              </w:rPr>
            </w:pPr>
            <w:r w:rsidRPr="0076285E">
              <w:rPr>
                <w:rFonts w:asciiTheme="minorHAnsi" w:hAnsiTheme="minorHAnsi" w:cstheme="minorHAnsi"/>
                <w:lang w:eastAsia="en-AU"/>
              </w:rPr>
              <w:t>Minister for Industrial Relations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BCB7E4" w14:textId="2DA5C03B" w:rsidR="00033DF3" w:rsidRDefault="00033DF3" w:rsidP="002B7B4C">
            <w:pPr>
              <w:rPr>
                <w:rFonts w:asciiTheme="minorHAnsi" w:hAnsiTheme="minorHAnsi" w:cstheme="minorHAnsi"/>
              </w:rPr>
            </w:pPr>
            <w:r>
              <w:rPr>
                <w:rFonts w:asciiTheme="minorHAnsi" w:hAnsiTheme="minorHAnsi" w:cs="Arial"/>
              </w:rPr>
              <w:t>ROC</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4E7A4E8" w14:textId="5EEE3EE3" w:rsidR="00033DF3" w:rsidRPr="009A4780" w:rsidRDefault="00033DF3" w:rsidP="002B7B4C">
            <w:pPr>
              <w:rPr>
                <w:rFonts w:eastAsiaTheme="minorHAnsi" w:cs="Calibri"/>
                <w:b/>
                <w:bCs/>
                <w:color w:val="000000"/>
              </w:rPr>
            </w:pPr>
            <w:r>
              <w:rPr>
                <w:rFonts w:eastAsiaTheme="minorHAnsi" w:cs="Calibri"/>
                <w:b/>
                <w:bCs/>
                <w:color w:val="000000"/>
              </w:rPr>
              <w:t>FARRELL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5AE3485" w14:textId="3EB6FF87" w:rsidR="00033DF3" w:rsidRDefault="00033DF3" w:rsidP="002B7B4C">
            <w:pPr>
              <w:pStyle w:val="NoSpacing"/>
              <w:rPr>
                <w:rFonts w:asciiTheme="minorHAnsi" w:hAnsiTheme="minorHAnsi" w:cstheme="minorHAnsi"/>
                <w:lang w:eastAsia="en-AU"/>
              </w:rPr>
            </w:pPr>
            <w:r>
              <w:rPr>
                <w:rFonts w:asciiTheme="minorHAnsi" w:hAnsiTheme="minorHAnsi" w:cstheme="minorHAnsi"/>
                <w:lang w:eastAsia="en-AU"/>
              </w:rPr>
              <w:t>AWU raids – legal costs</w:t>
            </w:r>
          </w:p>
        </w:tc>
        <w:tc>
          <w:tcPr>
            <w:tcW w:w="11907" w:type="dxa"/>
            <w:tcBorders>
              <w:top w:val="single" w:sz="4" w:space="0" w:color="auto"/>
              <w:left w:val="nil"/>
              <w:bottom w:val="single" w:sz="4" w:space="0" w:color="auto"/>
              <w:right w:val="single" w:sz="4" w:space="0" w:color="auto"/>
            </w:tcBorders>
            <w:shd w:val="clear" w:color="auto" w:fill="auto"/>
          </w:tcPr>
          <w:p w14:paraId="4ACC52B4" w14:textId="77777777" w:rsidR="00033DF3" w:rsidRPr="00031358" w:rsidRDefault="00033DF3" w:rsidP="002B7B4C">
            <w:pPr>
              <w:pStyle w:val="ListParagraph"/>
              <w:numPr>
                <w:ilvl w:val="0"/>
                <w:numId w:val="17"/>
              </w:numPr>
              <w:rPr>
                <w:rFonts w:asciiTheme="minorHAnsi" w:hAnsiTheme="minorHAnsi" w:cs="Arial"/>
              </w:rPr>
            </w:pPr>
            <w:r w:rsidRPr="00031358">
              <w:rPr>
                <w:rFonts w:asciiTheme="minorHAnsi" w:hAnsiTheme="minorHAnsi" w:cs="Arial"/>
              </w:rPr>
              <w:t>Please provide the final, total amount spent in legal costs in association with the raid on the AWU offices?</w:t>
            </w:r>
          </w:p>
          <w:p w14:paraId="20FB6772" w14:textId="4455437D" w:rsidR="00033DF3" w:rsidRPr="00031358" w:rsidRDefault="00033DF3" w:rsidP="002B7B4C">
            <w:pPr>
              <w:pStyle w:val="ListParagraph"/>
              <w:numPr>
                <w:ilvl w:val="0"/>
                <w:numId w:val="17"/>
              </w:numPr>
              <w:rPr>
                <w:rFonts w:asciiTheme="minorHAnsi" w:hAnsiTheme="minorHAnsi" w:cs="Arial"/>
              </w:rPr>
            </w:pPr>
            <w:r w:rsidRPr="00031358">
              <w:rPr>
                <w:rFonts w:asciiTheme="minorHAnsi" w:hAnsiTheme="minorHAnsi" w:cs="Arial"/>
              </w:rPr>
              <w:t>Please break down the final, total of legal costs incurred by the ROC in respect to:</w:t>
            </w:r>
          </w:p>
          <w:p w14:paraId="67BC4F3D" w14:textId="77777777" w:rsidR="00033DF3" w:rsidRPr="00031358" w:rsidRDefault="00033DF3" w:rsidP="002B7B4C">
            <w:pPr>
              <w:pStyle w:val="ListParagraph"/>
              <w:numPr>
                <w:ilvl w:val="0"/>
                <w:numId w:val="16"/>
              </w:numPr>
              <w:ind w:left="1074" w:hanging="284"/>
              <w:rPr>
                <w:rFonts w:asciiTheme="minorHAnsi" w:hAnsiTheme="minorHAnsi" w:cs="Arial"/>
              </w:rPr>
            </w:pPr>
            <w:r w:rsidRPr="00031358">
              <w:rPr>
                <w:rFonts w:asciiTheme="minorHAnsi" w:hAnsiTheme="minorHAnsi" w:cs="Arial"/>
              </w:rPr>
              <w:t>Responding to subpoenas to produce evidence and witnesses in the Federal court matter re the AWU investigation;</w:t>
            </w:r>
          </w:p>
          <w:p w14:paraId="3E38B44C" w14:textId="77777777" w:rsidR="00033DF3" w:rsidRPr="00031358" w:rsidRDefault="00033DF3" w:rsidP="002B7B4C">
            <w:pPr>
              <w:pStyle w:val="ListParagraph"/>
              <w:numPr>
                <w:ilvl w:val="0"/>
                <w:numId w:val="16"/>
              </w:numPr>
              <w:ind w:left="1074" w:hanging="284"/>
              <w:rPr>
                <w:rFonts w:asciiTheme="minorHAnsi" w:hAnsiTheme="minorHAnsi" w:cs="Arial"/>
              </w:rPr>
            </w:pPr>
            <w:r w:rsidRPr="00031358">
              <w:rPr>
                <w:rFonts w:asciiTheme="minorHAnsi" w:hAnsiTheme="minorHAnsi" w:cs="Arial"/>
              </w:rPr>
              <w:t>All other appearances, advice and preparation relating to the Federal Court matter;</w:t>
            </w:r>
          </w:p>
          <w:p w14:paraId="206998FC" w14:textId="77777777" w:rsidR="00033DF3" w:rsidRPr="00031358" w:rsidRDefault="00033DF3" w:rsidP="002B7B4C">
            <w:pPr>
              <w:pStyle w:val="ListParagraph"/>
              <w:numPr>
                <w:ilvl w:val="0"/>
                <w:numId w:val="16"/>
              </w:numPr>
              <w:ind w:left="1074" w:hanging="284"/>
              <w:rPr>
                <w:rFonts w:asciiTheme="minorHAnsi" w:hAnsiTheme="minorHAnsi" w:cs="Arial"/>
              </w:rPr>
            </w:pPr>
            <w:r w:rsidRPr="00031358">
              <w:rPr>
                <w:rFonts w:asciiTheme="minorHAnsi" w:hAnsiTheme="minorHAnsi" w:cs="Arial"/>
              </w:rPr>
              <w:t>Payments to external solicitors;</w:t>
            </w:r>
          </w:p>
          <w:p w14:paraId="0E1EB911" w14:textId="77777777" w:rsidR="00033DF3" w:rsidRPr="00031358" w:rsidRDefault="00033DF3" w:rsidP="002B7B4C">
            <w:pPr>
              <w:pStyle w:val="ListParagraph"/>
              <w:numPr>
                <w:ilvl w:val="0"/>
                <w:numId w:val="16"/>
              </w:numPr>
              <w:ind w:left="1074" w:hanging="284"/>
              <w:rPr>
                <w:rFonts w:asciiTheme="minorHAnsi" w:hAnsiTheme="minorHAnsi" w:cs="Arial"/>
              </w:rPr>
            </w:pPr>
            <w:r w:rsidRPr="00031358">
              <w:rPr>
                <w:rFonts w:asciiTheme="minorHAnsi" w:hAnsiTheme="minorHAnsi" w:cs="Arial"/>
              </w:rPr>
              <w:t>Payments to Barristers;</w:t>
            </w:r>
          </w:p>
          <w:p w14:paraId="473F4845" w14:textId="77777777" w:rsidR="00033DF3" w:rsidRPr="00031358" w:rsidRDefault="00033DF3" w:rsidP="002B7B4C">
            <w:pPr>
              <w:pStyle w:val="ListParagraph"/>
              <w:numPr>
                <w:ilvl w:val="0"/>
                <w:numId w:val="16"/>
              </w:numPr>
              <w:ind w:left="1074" w:hanging="284"/>
              <w:rPr>
                <w:rFonts w:asciiTheme="minorHAnsi" w:hAnsiTheme="minorHAnsi" w:cs="Arial"/>
              </w:rPr>
            </w:pPr>
            <w:r w:rsidRPr="00031358">
              <w:rPr>
                <w:rFonts w:asciiTheme="minorHAnsi" w:hAnsiTheme="minorHAnsi" w:cs="Arial"/>
              </w:rPr>
              <w:t>internal legal costs; and</w:t>
            </w:r>
          </w:p>
          <w:p w14:paraId="77219CCB" w14:textId="61C46019" w:rsidR="00033DF3" w:rsidRPr="00031358" w:rsidRDefault="00033DF3" w:rsidP="002B7B4C">
            <w:pPr>
              <w:pStyle w:val="ListParagraph"/>
              <w:numPr>
                <w:ilvl w:val="0"/>
                <w:numId w:val="16"/>
              </w:numPr>
              <w:ind w:left="1074" w:hanging="284"/>
              <w:rPr>
                <w:rFonts w:asciiTheme="minorHAnsi" w:hAnsiTheme="minorHAnsi" w:cs="Arial"/>
              </w:rPr>
            </w:pPr>
            <w:proofErr w:type="gramStart"/>
            <w:r w:rsidRPr="00031358">
              <w:rPr>
                <w:rFonts w:asciiTheme="minorHAnsi" w:hAnsiTheme="minorHAnsi" w:cs="Arial"/>
              </w:rPr>
              <w:t>any</w:t>
            </w:r>
            <w:proofErr w:type="gramEnd"/>
            <w:r w:rsidRPr="00031358">
              <w:rPr>
                <w:rFonts w:asciiTheme="minorHAnsi" w:hAnsiTheme="minorHAnsi" w:cs="Arial"/>
              </w:rPr>
              <w:t xml:space="preserve"> other costs.</w:t>
            </w:r>
          </w:p>
        </w:tc>
        <w:tc>
          <w:tcPr>
            <w:tcW w:w="1843" w:type="dxa"/>
            <w:tcBorders>
              <w:top w:val="single" w:sz="4" w:space="0" w:color="auto"/>
              <w:left w:val="nil"/>
              <w:bottom w:val="single" w:sz="4" w:space="0" w:color="auto"/>
              <w:right w:val="single" w:sz="4" w:space="0" w:color="auto"/>
            </w:tcBorders>
            <w:shd w:val="clear" w:color="auto" w:fill="auto"/>
          </w:tcPr>
          <w:p w14:paraId="5F8906B7" w14:textId="4187B9B7" w:rsidR="00033DF3" w:rsidRDefault="00033DF3" w:rsidP="002B7B4C">
            <w:pPr>
              <w:tabs>
                <w:tab w:val="left" w:pos="5519"/>
              </w:tabs>
              <w:rPr>
                <w:rFonts w:asciiTheme="minorHAnsi" w:hAnsiTheme="minorHAnsi" w:cstheme="minorHAnsi"/>
                <w:lang w:eastAsia="en-AU"/>
              </w:rPr>
            </w:pPr>
            <w:r w:rsidRPr="008962E7">
              <w:rPr>
                <w:rFonts w:asciiTheme="minorHAnsi" w:hAnsiTheme="minorHAnsi" w:cstheme="minorHAnsi"/>
                <w:lang w:eastAsia="en-AU"/>
              </w:rPr>
              <w:t>Friday 1 November (written)</w:t>
            </w:r>
          </w:p>
        </w:tc>
      </w:tr>
      <w:tr w:rsidR="00033DF3" w14:paraId="538905AB" w14:textId="128D1DE9" w:rsidTr="00033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0"/>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CE00B89" w14:textId="55DA783D" w:rsidR="00033DF3" w:rsidRPr="00677EDA" w:rsidRDefault="00033DF3" w:rsidP="002B7B4C">
            <w:pPr>
              <w:rPr>
                <w:rFonts w:asciiTheme="minorHAnsi" w:hAnsiTheme="minorHAnsi" w:cstheme="minorHAnsi"/>
                <w:lang w:eastAsia="en-AU"/>
              </w:rPr>
            </w:pPr>
            <w:r w:rsidRPr="00677EDA">
              <w:rPr>
                <w:rFonts w:asciiTheme="minorHAnsi" w:hAnsiTheme="minorHAnsi" w:cstheme="minorHAnsi"/>
                <w:lang w:eastAsia="en-AU"/>
              </w:rPr>
              <w:t>EEC-SBE19-68 (written)</w:t>
            </w:r>
          </w:p>
        </w:tc>
        <w:tc>
          <w:tcPr>
            <w:tcW w:w="1560" w:type="dxa"/>
            <w:tcBorders>
              <w:top w:val="single" w:sz="4" w:space="0" w:color="auto"/>
              <w:left w:val="nil"/>
              <w:bottom w:val="single" w:sz="4" w:space="0" w:color="auto"/>
              <w:right w:val="single" w:sz="4" w:space="0" w:color="auto"/>
            </w:tcBorders>
            <w:shd w:val="clear" w:color="auto" w:fill="auto"/>
          </w:tcPr>
          <w:p w14:paraId="4A277237" w14:textId="055566E0" w:rsidR="00033DF3" w:rsidRPr="0076285E" w:rsidRDefault="00033DF3" w:rsidP="002B7B4C">
            <w:pPr>
              <w:rPr>
                <w:rFonts w:asciiTheme="minorHAnsi" w:hAnsiTheme="minorHAnsi" w:cstheme="minorHAnsi"/>
                <w:lang w:eastAsia="en-AU"/>
              </w:rPr>
            </w:pPr>
            <w:r w:rsidRPr="0076285E">
              <w:rPr>
                <w:rFonts w:asciiTheme="minorHAnsi" w:hAnsiTheme="minorHAnsi" w:cstheme="minorHAnsi"/>
                <w:lang w:eastAsia="en-AU"/>
              </w:rPr>
              <w:t>Minister for Industrial Relations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65593F3" w14:textId="385859BF" w:rsidR="00033DF3" w:rsidRDefault="00033DF3" w:rsidP="002B7B4C">
            <w:pPr>
              <w:rPr>
                <w:rFonts w:asciiTheme="minorHAnsi" w:hAnsiTheme="minorHAnsi" w:cs="Arial"/>
              </w:rPr>
            </w:pPr>
            <w:r>
              <w:rPr>
                <w:rFonts w:asciiTheme="minorHAnsi" w:hAnsiTheme="minorHAnsi" w:cs="Arial"/>
              </w:rPr>
              <w:t>ROC</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C19C7A9" w14:textId="3077C678" w:rsidR="00033DF3" w:rsidRDefault="00033DF3" w:rsidP="002B7B4C">
            <w:pPr>
              <w:rPr>
                <w:rFonts w:eastAsiaTheme="minorHAnsi" w:cs="Calibri"/>
                <w:b/>
                <w:bCs/>
                <w:color w:val="000000"/>
              </w:rPr>
            </w:pPr>
            <w:r>
              <w:rPr>
                <w:rFonts w:eastAsiaTheme="minorHAnsi" w:cs="Calibri"/>
                <w:b/>
                <w:bCs/>
                <w:color w:val="000000"/>
              </w:rPr>
              <w:t>FARRELL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40D9E4D" w14:textId="6E585762" w:rsidR="00033DF3" w:rsidRDefault="00033DF3" w:rsidP="002B7B4C">
            <w:pPr>
              <w:pStyle w:val="NoSpacing"/>
              <w:rPr>
                <w:rFonts w:asciiTheme="minorHAnsi" w:hAnsiTheme="minorHAnsi" w:cstheme="minorHAnsi"/>
                <w:lang w:eastAsia="en-AU"/>
              </w:rPr>
            </w:pPr>
            <w:r>
              <w:rPr>
                <w:rFonts w:asciiTheme="minorHAnsi" w:hAnsiTheme="minorHAnsi" w:cs="Arial"/>
              </w:rPr>
              <w:t>Number of Employer Associations in each state and territory</w:t>
            </w:r>
          </w:p>
        </w:tc>
        <w:tc>
          <w:tcPr>
            <w:tcW w:w="11907" w:type="dxa"/>
            <w:tcBorders>
              <w:top w:val="single" w:sz="4" w:space="0" w:color="auto"/>
              <w:left w:val="nil"/>
              <w:bottom w:val="single" w:sz="4" w:space="0" w:color="auto"/>
              <w:right w:val="single" w:sz="4" w:space="0" w:color="auto"/>
            </w:tcBorders>
            <w:shd w:val="clear" w:color="auto" w:fill="auto"/>
            <w:vAlign w:val="center"/>
          </w:tcPr>
          <w:p w14:paraId="53E3703C" w14:textId="28B6464D" w:rsidR="00033DF3" w:rsidRPr="00031358" w:rsidRDefault="00033DF3" w:rsidP="002B7B4C">
            <w:pPr>
              <w:rPr>
                <w:rFonts w:asciiTheme="minorHAnsi" w:hAnsiTheme="minorHAnsi"/>
              </w:rPr>
            </w:pPr>
            <w:r w:rsidRPr="00031358">
              <w:rPr>
                <w:rFonts w:asciiTheme="minorHAnsi" w:hAnsiTheme="minorHAnsi"/>
              </w:rPr>
              <w:t>As of 1st January 2019 how many employer associations does the Registered Organisation Commission cover by state;</w:t>
            </w:r>
          </w:p>
          <w:p w14:paraId="57559678" w14:textId="77777777" w:rsidR="00033DF3" w:rsidRPr="00031358" w:rsidRDefault="00033DF3" w:rsidP="002B7B4C">
            <w:pPr>
              <w:spacing w:after="0"/>
              <w:ind w:left="788"/>
              <w:rPr>
                <w:rFonts w:asciiTheme="minorHAnsi" w:hAnsiTheme="minorHAnsi"/>
              </w:rPr>
            </w:pPr>
            <w:r w:rsidRPr="00031358">
              <w:rPr>
                <w:rFonts w:asciiTheme="minorHAnsi" w:hAnsiTheme="minorHAnsi"/>
              </w:rPr>
              <w:t>a.</w:t>
            </w:r>
            <w:r w:rsidRPr="00031358">
              <w:rPr>
                <w:rFonts w:asciiTheme="minorHAnsi" w:hAnsiTheme="minorHAnsi"/>
              </w:rPr>
              <w:tab/>
              <w:t>Queensland</w:t>
            </w:r>
          </w:p>
          <w:p w14:paraId="097A7049" w14:textId="77777777" w:rsidR="00033DF3" w:rsidRPr="00031358" w:rsidRDefault="00033DF3" w:rsidP="002B7B4C">
            <w:pPr>
              <w:spacing w:after="0"/>
              <w:ind w:left="788"/>
              <w:rPr>
                <w:rFonts w:asciiTheme="minorHAnsi" w:hAnsiTheme="minorHAnsi"/>
              </w:rPr>
            </w:pPr>
            <w:r w:rsidRPr="00031358">
              <w:rPr>
                <w:rFonts w:asciiTheme="minorHAnsi" w:hAnsiTheme="minorHAnsi"/>
              </w:rPr>
              <w:t>b.</w:t>
            </w:r>
            <w:r w:rsidRPr="00031358">
              <w:rPr>
                <w:rFonts w:asciiTheme="minorHAnsi" w:hAnsiTheme="minorHAnsi"/>
              </w:rPr>
              <w:tab/>
              <w:t xml:space="preserve">Australian Capital Territory </w:t>
            </w:r>
          </w:p>
          <w:p w14:paraId="39324935" w14:textId="77777777" w:rsidR="00033DF3" w:rsidRPr="00031358" w:rsidRDefault="00033DF3" w:rsidP="002B7B4C">
            <w:pPr>
              <w:spacing w:after="0"/>
              <w:ind w:left="788"/>
              <w:rPr>
                <w:rFonts w:asciiTheme="minorHAnsi" w:hAnsiTheme="minorHAnsi"/>
              </w:rPr>
            </w:pPr>
            <w:r w:rsidRPr="00031358">
              <w:rPr>
                <w:rFonts w:asciiTheme="minorHAnsi" w:hAnsiTheme="minorHAnsi"/>
              </w:rPr>
              <w:t>c.</w:t>
            </w:r>
            <w:r w:rsidRPr="00031358">
              <w:rPr>
                <w:rFonts w:asciiTheme="minorHAnsi" w:hAnsiTheme="minorHAnsi"/>
              </w:rPr>
              <w:tab/>
              <w:t>New South Wales</w:t>
            </w:r>
          </w:p>
          <w:p w14:paraId="592F41EE" w14:textId="77777777" w:rsidR="00033DF3" w:rsidRPr="00031358" w:rsidRDefault="00033DF3" w:rsidP="002B7B4C">
            <w:pPr>
              <w:spacing w:after="0"/>
              <w:ind w:left="788"/>
              <w:rPr>
                <w:rFonts w:asciiTheme="minorHAnsi" w:hAnsiTheme="minorHAnsi"/>
              </w:rPr>
            </w:pPr>
            <w:r w:rsidRPr="00031358">
              <w:rPr>
                <w:rFonts w:asciiTheme="minorHAnsi" w:hAnsiTheme="minorHAnsi"/>
              </w:rPr>
              <w:t>d.</w:t>
            </w:r>
            <w:r w:rsidRPr="00031358">
              <w:rPr>
                <w:rFonts w:asciiTheme="minorHAnsi" w:hAnsiTheme="minorHAnsi"/>
              </w:rPr>
              <w:tab/>
              <w:t>Victoria</w:t>
            </w:r>
          </w:p>
          <w:p w14:paraId="050132D6" w14:textId="77777777" w:rsidR="00033DF3" w:rsidRPr="00031358" w:rsidRDefault="00033DF3" w:rsidP="002B7B4C">
            <w:pPr>
              <w:spacing w:after="0"/>
              <w:ind w:left="788"/>
              <w:rPr>
                <w:rFonts w:asciiTheme="minorHAnsi" w:hAnsiTheme="minorHAnsi"/>
              </w:rPr>
            </w:pPr>
            <w:r w:rsidRPr="00031358">
              <w:rPr>
                <w:rFonts w:asciiTheme="minorHAnsi" w:hAnsiTheme="minorHAnsi"/>
              </w:rPr>
              <w:t>e.</w:t>
            </w:r>
            <w:r w:rsidRPr="00031358">
              <w:rPr>
                <w:rFonts w:asciiTheme="minorHAnsi" w:hAnsiTheme="minorHAnsi"/>
              </w:rPr>
              <w:tab/>
              <w:t>Tasmania</w:t>
            </w:r>
          </w:p>
          <w:p w14:paraId="1A07FA63" w14:textId="77777777" w:rsidR="00033DF3" w:rsidRPr="00031358" w:rsidRDefault="00033DF3" w:rsidP="002B7B4C">
            <w:pPr>
              <w:spacing w:after="0"/>
              <w:ind w:left="788"/>
              <w:rPr>
                <w:rFonts w:asciiTheme="minorHAnsi" w:hAnsiTheme="minorHAnsi"/>
              </w:rPr>
            </w:pPr>
            <w:r w:rsidRPr="00031358">
              <w:rPr>
                <w:rFonts w:asciiTheme="minorHAnsi" w:hAnsiTheme="minorHAnsi"/>
              </w:rPr>
              <w:t>f.</w:t>
            </w:r>
            <w:r w:rsidRPr="00031358">
              <w:rPr>
                <w:rFonts w:asciiTheme="minorHAnsi" w:hAnsiTheme="minorHAnsi"/>
              </w:rPr>
              <w:tab/>
              <w:t>Victoria</w:t>
            </w:r>
          </w:p>
          <w:p w14:paraId="3F1D55BF" w14:textId="77777777" w:rsidR="00033DF3" w:rsidRPr="00031358" w:rsidRDefault="00033DF3" w:rsidP="002B7B4C">
            <w:pPr>
              <w:spacing w:after="0"/>
              <w:ind w:left="788"/>
              <w:rPr>
                <w:rFonts w:asciiTheme="minorHAnsi" w:hAnsiTheme="minorHAnsi"/>
              </w:rPr>
            </w:pPr>
            <w:r w:rsidRPr="00031358">
              <w:rPr>
                <w:rFonts w:asciiTheme="minorHAnsi" w:hAnsiTheme="minorHAnsi"/>
              </w:rPr>
              <w:t>g.</w:t>
            </w:r>
            <w:r w:rsidRPr="00031358">
              <w:rPr>
                <w:rFonts w:asciiTheme="minorHAnsi" w:hAnsiTheme="minorHAnsi"/>
              </w:rPr>
              <w:tab/>
              <w:t>South Australia</w:t>
            </w:r>
          </w:p>
          <w:p w14:paraId="636F598D" w14:textId="77777777" w:rsidR="00033DF3" w:rsidRPr="00031358" w:rsidRDefault="00033DF3" w:rsidP="002B7B4C">
            <w:pPr>
              <w:spacing w:after="0"/>
              <w:ind w:left="788"/>
              <w:rPr>
                <w:rFonts w:asciiTheme="minorHAnsi" w:hAnsiTheme="minorHAnsi"/>
              </w:rPr>
            </w:pPr>
            <w:r w:rsidRPr="00031358">
              <w:rPr>
                <w:rFonts w:asciiTheme="minorHAnsi" w:hAnsiTheme="minorHAnsi"/>
              </w:rPr>
              <w:t>h.</w:t>
            </w:r>
            <w:r w:rsidRPr="00031358">
              <w:rPr>
                <w:rFonts w:asciiTheme="minorHAnsi" w:hAnsiTheme="minorHAnsi"/>
              </w:rPr>
              <w:tab/>
              <w:t xml:space="preserve">Northern Territory </w:t>
            </w:r>
          </w:p>
          <w:p w14:paraId="197EA5D9" w14:textId="5F779CEC" w:rsidR="00033DF3" w:rsidRPr="00031358" w:rsidRDefault="00033DF3" w:rsidP="002B7B4C">
            <w:pPr>
              <w:spacing w:after="0"/>
              <w:ind w:left="788"/>
              <w:rPr>
                <w:rFonts w:asciiTheme="minorHAnsi" w:hAnsiTheme="minorHAnsi"/>
              </w:rPr>
            </w:pPr>
            <w:r w:rsidRPr="00031358">
              <w:rPr>
                <w:rFonts w:asciiTheme="minorHAnsi" w:hAnsiTheme="minorHAnsi"/>
              </w:rPr>
              <w:t>i.</w:t>
            </w:r>
            <w:r w:rsidRPr="00031358">
              <w:rPr>
                <w:rFonts w:asciiTheme="minorHAnsi" w:hAnsiTheme="minorHAnsi"/>
              </w:rPr>
              <w:tab/>
              <w:t>Western Australia</w:t>
            </w:r>
          </w:p>
        </w:tc>
        <w:tc>
          <w:tcPr>
            <w:tcW w:w="1843" w:type="dxa"/>
            <w:tcBorders>
              <w:top w:val="single" w:sz="4" w:space="0" w:color="auto"/>
              <w:left w:val="nil"/>
              <w:bottom w:val="single" w:sz="4" w:space="0" w:color="auto"/>
              <w:right w:val="single" w:sz="4" w:space="0" w:color="auto"/>
            </w:tcBorders>
            <w:shd w:val="clear" w:color="auto" w:fill="auto"/>
          </w:tcPr>
          <w:p w14:paraId="2AAD4050" w14:textId="0EEC80B8" w:rsidR="00033DF3" w:rsidRDefault="00033DF3" w:rsidP="002B7B4C">
            <w:pPr>
              <w:tabs>
                <w:tab w:val="left" w:pos="5519"/>
              </w:tabs>
              <w:rPr>
                <w:rFonts w:asciiTheme="minorHAnsi" w:hAnsiTheme="minorHAnsi" w:cstheme="minorHAnsi"/>
                <w:lang w:eastAsia="en-AU"/>
              </w:rPr>
            </w:pPr>
            <w:r w:rsidRPr="008962E7">
              <w:rPr>
                <w:rFonts w:asciiTheme="minorHAnsi" w:hAnsiTheme="minorHAnsi" w:cstheme="minorHAnsi"/>
                <w:lang w:eastAsia="en-AU"/>
              </w:rPr>
              <w:t>Friday 1 November (written)</w:t>
            </w:r>
          </w:p>
        </w:tc>
      </w:tr>
      <w:tr w:rsidR="00033DF3" w14:paraId="1B4B9A09" w14:textId="72E09592" w:rsidTr="00033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8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2E6D9E34" w14:textId="4284F484" w:rsidR="00033DF3" w:rsidRPr="00677EDA" w:rsidRDefault="00033DF3" w:rsidP="002B7B4C">
            <w:pPr>
              <w:rPr>
                <w:rFonts w:asciiTheme="minorHAnsi" w:hAnsiTheme="minorHAnsi" w:cstheme="minorHAnsi"/>
                <w:lang w:eastAsia="en-AU"/>
              </w:rPr>
            </w:pPr>
            <w:r w:rsidRPr="00677EDA">
              <w:rPr>
                <w:rFonts w:asciiTheme="minorHAnsi" w:hAnsiTheme="minorHAnsi" w:cstheme="minorHAnsi"/>
                <w:lang w:eastAsia="en-AU"/>
              </w:rPr>
              <w:t>EEC-SBE19-69 (written)</w:t>
            </w:r>
          </w:p>
        </w:tc>
        <w:tc>
          <w:tcPr>
            <w:tcW w:w="1560" w:type="dxa"/>
            <w:tcBorders>
              <w:top w:val="single" w:sz="4" w:space="0" w:color="auto"/>
              <w:left w:val="nil"/>
              <w:bottom w:val="single" w:sz="4" w:space="0" w:color="auto"/>
              <w:right w:val="single" w:sz="4" w:space="0" w:color="auto"/>
            </w:tcBorders>
            <w:shd w:val="clear" w:color="auto" w:fill="auto"/>
          </w:tcPr>
          <w:p w14:paraId="3E5AF620" w14:textId="7E05A828" w:rsidR="00033DF3" w:rsidRPr="0076285E" w:rsidRDefault="00033DF3" w:rsidP="002B7B4C">
            <w:pPr>
              <w:rPr>
                <w:rFonts w:asciiTheme="minorHAnsi" w:hAnsiTheme="minorHAnsi" w:cstheme="minorHAnsi"/>
                <w:lang w:eastAsia="en-AU"/>
              </w:rPr>
            </w:pPr>
            <w:r w:rsidRPr="0076285E">
              <w:rPr>
                <w:rFonts w:asciiTheme="minorHAnsi" w:hAnsiTheme="minorHAnsi" w:cstheme="minorHAnsi"/>
                <w:lang w:eastAsia="en-AU"/>
              </w:rPr>
              <w:t>Minister for Industrial Relations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A0FD2C" w14:textId="3A10FA12" w:rsidR="00033DF3" w:rsidRDefault="00033DF3" w:rsidP="002B7B4C">
            <w:pPr>
              <w:rPr>
                <w:rFonts w:asciiTheme="minorHAnsi" w:hAnsiTheme="minorHAnsi" w:cs="Arial"/>
              </w:rPr>
            </w:pPr>
            <w:r>
              <w:rPr>
                <w:rFonts w:asciiTheme="minorHAnsi" w:hAnsiTheme="minorHAnsi" w:cs="Arial"/>
              </w:rPr>
              <w:t>ROC</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51D48C4" w14:textId="385661FA" w:rsidR="00033DF3" w:rsidRDefault="00033DF3" w:rsidP="002B7B4C">
            <w:pPr>
              <w:rPr>
                <w:rFonts w:eastAsiaTheme="minorHAnsi" w:cs="Calibri"/>
                <w:b/>
                <w:bCs/>
                <w:color w:val="000000"/>
              </w:rPr>
            </w:pPr>
            <w:r>
              <w:rPr>
                <w:rFonts w:eastAsiaTheme="minorHAnsi" w:cs="Calibri"/>
                <w:b/>
                <w:bCs/>
                <w:color w:val="000000"/>
              </w:rPr>
              <w:t>FARRELL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F7D617E" w14:textId="30AB7D66" w:rsidR="00033DF3" w:rsidRDefault="00033DF3" w:rsidP="002B7B4C">
            <w:pPr>
              <w:pStyle w:val="NoSpacing"/>
              <w:rPr>
                <w:rFonts w:asciiTheme="minorHAnsi" w:hAnsiTheme="minorHAnsi" w:cstheme="minorHAnsi"/>
                <w:lang w:eastAsia="en-AU"/>
              </w:rPr>
            </w:pPr>
            <w:r>
              <w:rPr>
                <w:rFonts w:asciiTheme="minorHAnsi" w:hAnsiTheme="minorHAnsi" w:cs="Arial"/>
              </w:rPr>
              <w:t>Fines from Employer Associations</w:t>
            </w:r>
          </w:p>
        </w:tc>
        <w:tc>
          <w:tcPr>
            <w:tcW w:w="11907" w:type="dxa"/>
            <w:tcBorders>
              <w:top w:val="single" w:sz="4" w:space="0" w:color="auto"/>
              <w:left w:val="nil"/>
              <w:bottom w:val="single" w:sz="4" w:space="0" w:color="auto"/>
              <w:right w:val="single" w:sz="4" w:space="0" w:color="auto"/>
            </w:tcBorders>
            <w:shd w:val="clear" w:color="auto" w:fill="auto"/>
            <w:vAlign w:val="center"/>
          </w:tcPr>
          <w:p w14:paraId="3422BBBB" w14:textId="77777777" w:rsidR="00033DF3" w:rsidRPr="00031358" w:rsidRDefault="00033DF3" w:rsidP="002B7B4C">
            <w:pPr>
              <w:rPr>
                <w:rFonts w:asciiTheme="minorHAnsi" w:hAnsiTheme="minorHAnsi"/>
              </w:rPr>
            </w:pPr>
            <w:r w:rsidRPr="00031358">
              <w:rPr>
                <w:rFonts w:asciiTheme="minorHAnsi" w:hAnsiTheme="minorHAnsi"/>
              </w:rPr>
              <w:t>How much as the Registered Organisation Commission collected in fines from employer association in the following years;</w:t>
            </w:r>
          </w:p>
          <w:p w14:paraId="3388BA8B" w14:textId="77777777" w:rsidR="00033DF3" w:rsidRPr="00031358" w:rsidRDefault="00033DF3" w:rsidP="002B7B4C">
            <w:pPr>
              <w:pStyle w:val="ListParagraph"/>
              <w:numPr>
                <w:ilvl w:val="1"/>
                <w:numId w:val="23"/>
              </w:numPr>
              <w:ind w:left="1499" w:hanging="709"/>
            </w:pPr>
            <w:r w:rsidRPr="00031358">
              <w:t>2016</w:t>
            </w:r>
          </w:p>
          <w:p w14:paraId="1F693686" w14:textId="77777777" w:rsidR="00033DF3" w:rsidRPr="00031358" w:rsidRDefault="00033DF3" w:rsidP="002B7B4C">
            <w:pPr>
              <w:pStyle w:val="ListParagraph"/>
              <w:numPr>
                <w:ilvl w:val="1"/>
                <w:numId w:val="23"/>
              </w:numPr>
              <w:ind w:left="1499" w:hanging="709"/>
            </w:pPr>
            <w:r w:rsidRPr="00031358">
              <w:t>2017</w:t>
            </w:r>
          </w:p>
          <w:p w14:paraId="2C69B031" w14:textId="77777777" w:rsidR="00033DF3" w:rsidRPr="00031358" w:rsidRDefault="00033DF3" w:rsidP="002B7B4C">
            <w:pPr>
              <w:pStyle w:val="ListParagraph"/>
              <w:numPr>
                <w:ilvl w:val="1"/>
                <w:numId w:val="23"/>
              </w:numPr>
              <w:ind w:left="1499" w:hanging="709"/>
            </w:pPr>
            <w:r w:rsidRPr="00031358">
              <w:t>2018</w:t>
            </w:r>
          </w:p>
          <w:p w14:paraId="4811F3E4" w14:textId="6D990A09" w:rsidR="00033DF3" w:rsidRPr="00031358" w:rsidRDefault="00033DF3" w:rsidP="002B7B4C">
            <w:pPr>
              <w:pStyle w:val="ListParagraph"/>
              <w:numPr>
                <w:ilvl w:val="1"/>
                <w:numId w:val="23"/>
              </w:numPr>
              <w:ind w:left="1499" w:hanging="709"/>
            </w:pPr>
            <w:r w:rsidRPr="00031358">
              <w:t>2019 (to date)</w:t>
            </w:r>
          </w:p>
        </w:tc>
        <w:tc>
          <w:tcPr>
            <w:tcW w:w="1843" w:type="dxa"/>
            <w:tcBorders>
              <w:top w:val="single" w:sz="4" w:space="0" w:color="auto"/>
              <w:left w:val="nil"/>
              <w:bottom w:val="single" w:sz="4" w:space="0" w:color="auto"/>
              <w:right w:val="single" w:sz="4" w:space="0" w:color="auto"/>
            </w:tcBorders>
            <w:shd w:val="clear" w:color="auto" w:fill="auto"/>
          </w:tcPr>
          <w:p w14:paraId="73C658DA" w14:textId="2212C127" w:rsidR="00033DF3" w:rsidRDefault="00033DF3" w:rsidP="002B7B4C">
            <w:pPr>
              <w:tabs>
                <w:tab w:val="left" w:pos="5519"/>
              </w:tabs>
              <w:rPr>
                <w:rFonts w:asciiTheme="minorHAnsi" w:hAnsiTheme="minorHAnsi" w:cstheme="minorHAnsi"/>
                <w:lang w:eastAsia="en-AU"/>
              </w:rPr>
            </w:pPr>
            <w:r w:rsidRPr="008962E7">
              <w:rPr>
                <w:rFonts w:asciiTheme="minorHAnsi" w:hAnsiTheme="minorHAnsi" w:cstheme="minorHAnsi"/>
                <w:lang w:eastAsia="en-AU"/>
              </w:rPr>
              <w:t>Friday 1 November (written)</w:t>
            </w:r>
          </w:p>
        </w:tc>
      </w:tr>
      <w:tr w:rsidR="00033DF3" w14:paraId="27417837" w14:textId="504FACC1" w:rsidTr="00033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8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01EF738" w14:textId="78586D8E" w:rsidR="00033DF3" w:rsidRPr="00677EDA" w:rsidRDefault="00033DF3" w:rsidP="00F36D65">
            <w:pPr>
              <w:rPr>
                <w:rFonts w:asciiTheme="minorHAnsi" w:hAnsiTheme="minorHAnsi" w:cstheme="minorHAnsi"/>
                <w:lang w:eastAsia="en-AU"/>
              </w:rPr>
            </w:pPr>
            <w:r w:rsidRPr="00677EDA">
              <w:rPr>
                <w:rFonts w:asciiTheme="minorHAnsi" w:hAnsiTheme="minorHAnsi" w:cstheme="minorHAnsi"/>
                <w:lang w:eastAsia="en-AU"/>
              </w:rPr>
              <w:t xml:space="preserve">EEC-SBE19-70 (written) </w:t>
            </w:r>
          </w:p>
        </w:tc>
        <w:tc>
          <w:tcPr>
            <w:tcW w:w="1560" w:type="dxa"/>
            <w:tcBorders>
              <w:top w:val="single" w:sz="4" w:space="0" w:color="auto"/>
              <w:left w:val="nil"/>
              <w:bottom w:val="single" w:sz="4" w:space="0" w:color="auto"/>
              <w:right w:val="single" w:sz="4" w:space="0" w:color="auto"/>
            </w:tcBorders>
            <w:shd w:val="clear" w:color="auto" w:fill="auto"/>
          </w:tcPr>
          <w:p w14:paraId="4EFEEEB1" w14:textId="2B8F4D2A" w:rsidR="00033DF3" w:rsidRPr="0076285E" w:rsidRDefault="00033DF3" w:rsidP="00F36D65">
            <w:pPr>
              <w:rPr>
                <w:rFonts w:asciiTheme="minorHAnsi" w:hAnsiTheme="minorHAnsi" w:cstheme="minorHAnsi"/>
                <w:lang w:eastAsia="en-AU"/>
              </w:rPr>
            </w:pPr>
            <w:r w:rsidRPr="0076285E">
              <w:rPr>
                <w:rFonts w:asciiTheme="minorHAnsi" w:hAnsiTheme="minorHAnsi" w:cstheme="minorHAnsi"/>
                <w:lang w:eastAsia="en-AU"/>
              </w:rPr>
              <w:t>Minister for Industrial Relations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517E3DB" w14:textId="33901D33" w:rsidR="00033DF3" w:rsidRDefault="00033DF3" w:rsidP="00F36D65">
            <w:pPr>
              <w:rPr>
                <w:rFonts w:asciiTheme="minorHAnsi" w:hAnsiTheme="minorHAnsi" w:cs="Arial"/>
              </w:rPr>
            </w:pPr>
            <w:r>
              <w:rPr>
                <w:rFonts w:asciiTheme="minorHAnsi" w:hAnsiTheme="minorHAnsi" w:cs="Arial"/>
              </w:rPr>
              <w:t>ROC</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08CFD16" w14:textId="3ABD0F4F" w:rsidR="00033DF3" w:rsidRDefault="00033DF3" w:rsidP="00F36D65">
            <w:pPr>
              <w:rPr>
                <w:rFonts w:eastAsiaTheme="minorHAnsi" w:cs="Calibri"/>
                <w:b/>
                <w:bCs/>
                <w:color w:val="000000"/>
              </w:rPr>
            </w:pPr>
            <w:r>
              <w:rPr>
                <w:rFonts w:eastAsiaTheme="minorHAnsi" w:cs="Calibri"/>
                <w:b/>
                <w:bCs/>
                <w:color w:val="000000"/>
              </w:rPr>
              <w:t>FARRELL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BD5F521" w14:textId="42BEDE2B" w:rsidR="00033DF3" w:rsidRPr="002B7B4C" w:rsidRDefault="00033DF3" w:rsidP="00F36D65">
            <w:pPr>
              <w:rPr>
                <w:rFonts w:asciiTheme="minorHAnsi" w:hAnsiTheme="minorHAnsi" w:cs="Arial"/>
              </w:rPr>
            </w:pPr>
            <w:r>
              <w:rPr>
                <w:rFonts w:asciiTheme="minorHAnsi" w:hAnsiTheme="minorHAnsi" w:cs="Arial"/>
              </w:rPr>
              <w:t>Registered Employer Associations</w:t>
            </w:r>
          </w:p>
        </w:tc>
        <w:tc>
          <w:tcPr>
            <w:tcW w:w="11907" w:type="dxa"/>
            <w:tcBorders>
              <w:top w:val="single" w:sz="4" w:space="0" w:color="auto"/>
              <w:left w:val="nil"/>
              <w:bottom w:val="single" w:sz="4" w:space="0" w:color="auto"/>
              <w:right w:val="single" w:sz="4" w:space="0" w:color="auto"/>
            </w:tcBorders>
            <w:shd w:val="clear" w:color="auto" w:fill="auto"/>
          </w:tcPr>
          <w:p w14:paraId="3A29DF69" w14:textId="412E4FC0" w:rsidR="00033DF3" w:rsidRPr="00031358" w:rsidRDefault="00033DF3" w:rsidP="00F36D65">
            <w:pPr>
              <w:rPr>
                <w:rFonts w:asciiTheme="minorHAnsi" w:hAnsiTheme="minorHAnsi" w:cs="Arial"/>
              </w:rPr>
            </w:pPr>
            <w:r w:rsidRPr="00031358">
              <w:rPr>
                <w:rFonts w:asciiTheme="minorHAnsi" w:hAnsiTheme="minorHAnsi"/>
              </w:rPr>
              <w:t>Can you please provide a full list of all currently registered employer associations?</w:t>
            </w:r>
          </w:p>
        </w:tc>
        <w:tc>
          <w:tcPr>
            <w:tcW w:w="1843" w:type="dxa"/>
            <w:tcBorders>
              <w:top w:val="single" w:sz="4" w:space="0" w:color="auto"/>
              <w:left w:val="nil"/>
              <w:bottom w:val="single" w:sz="4" w:space="0" w:color="auto"/>
              <w:right w:val="single" w:sz="4" w:space="0" w:color="auto"/>
            </w:tcBorders>
            <w:shd w:val="clear" w:color="auto" w:fill="auto"/>
          </w:tcPr>
          <w:p w14:paraId="736C929D" w14:textId="4488B262" w:rsidR="00033DF3" w:rsidRDefault="00033DF3" w:rsidP="00F36D65">
            <w:pPr>
              <w:tabs>
                <w:tab w:val="left" w:pos="5519"/>
              </w:tabs>
              <w:rPr>
                <w:rFonts w:asciiTheme="minorHAnsi" w:hAnsiTheme="minorHAnsi" w:cstheme="minorHAnsi"/>
                <w:lang w:eastAsia="en-AU"/>
              </w:rPr>
            </w:pPr>
            <w:r w:rsidRPr="008962E7">
              <w:rPr>
                <w:rFonts w:asciiTheme="minorHAnsi" w:hAnsiTheme="minorHAnsi" w:cstheme="minorHAnsi"/>
                <w:lang w:eastAsia="en-AU"/>
              </w:rPr>
              <w:t>Friday 1 November (written)</w:t>
            </w:r>
          </w:p>
        </w:tc>
      </w:tr>
      <w:tr w:rsidR="00033DF3" w14:paraId="5A7C05F6" w14:textId="61FD959C" w:rsidTr="00033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8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5FE4580" w14:textId="2DBDF46D" w:rsidR="00033DF3" w:rsidRPr="00677EDA" w:rsidRDefault="00033DF3" w:rsidP="00F36D65">
            <w:pPr>
              <w:rPr>
                <w:rFonts w:asciiTheme="minorHAnsi" w:hAnsiTheme="minorHAnsi" w:cstheme="minorHAnsi"/>
                <w:lang w:eastAsia="en-AU"/>
              </w:rPr>
            </w:pPr>
            <w:r w:rsidRPr="00677EDA">
              <w:rPr>
                <w:rFonts w:asciiTheme="minorHAnsi" w:hAnsiTheme="minorHAnsi" w:cstheme="minorHAnsi"/>
                <w:lang w:eastAsia="en-AU"/>
              </w:rPr>
              <w:t>EEC-SBE19-71 (written)</w:t>
            </w:r>
          </w:p>
        </w:tc>
        <w:tc>
          <w:tcPr>
            <w:tcW w:w="1560" w:type="dxa"/>
            <w:tcBorders>
              <w:top w:val="single" w:sz="4" w:space="0" w:color="auto"/>
              <w:left w:val="nil"/>
              <w:bottom w:val="single" w:sz="4" w:space="0" w:color="auto"/>
              <w:right w:val="single" w:sz="4" w:space="0" w:color="auto"/>
            </w:tcBorders>
            <w:shd w:val="clear" w:color="auto" w:fill="auto"/>
          </w:tcPr>
          <w:p w14:paraId="66BD1B49" w14:textId="3D0A35F2" w:rsidR="00033DF3" w:rsidRPr="0076285E" w:rsidRDefault="00033DF3" w:rsidP="00F36D65">
            <w:pPr>
              <w:rPr>
                <w:rFonts w:asciiTheme="minorHAnsi" w:hAnsiTheme="minorHAnsi" w:cstheme="minorHAnsi"/>
                <w:lang w:eastAsia="en-AU"/>
              </w:rPr>
            </w:pPr>
            <w:r w:rsidRPr="0076285E">
              <w:rPr>
                <w:rFonts w:asciiTheme="minorHAnsi" w:hAnsiTheme="minorHAnsi" w:cstheme="minorHAnsi"/>
                <w:lang w:eastAsia="en-AU"/>
              </w:rPr>
              <w:t>Minister for Industrial Relations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FCCACE9" w14:textId="4BC45144" w:rsidR="00033DF3" w:rsidRDefault="00033DF3" w:rsidP="00F36D65">
            <w:pPr>
              <w:rPr>
                <w:rFonts w:asciiTheme="minorHAnsi" w:hAnsiTheme="minorHAnsi" w:cs="Arial"/>
              </w:rPr>
            </w:pPr>
            <w:r>
              <w:rPr>
                <w:rFonts w:asciiTheme="minorHAnsi" w:hAnsiTheme="minorHAnsi" w:cs="Arial"/>
              </w:rPr>
              <w:t>ROC</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A126E56" w14:textId="456E7B10" w:rsidR="00033DF3" w:rsidRDefault="00033DF3" w:rsidP="00F36D65">
            <w:pPr>
              <w:rPr>
                <w:rFonts w:eastAsiaTheme="minorHAnsi" w:cs="Calibri"/>
                <w:b/>
                <w:bCs/>
                <w:color w:val="000000"/>
              </w:rPr>
            </w:pPr>
            <w:r>
              <w:rPr>
                <w:rFonts w:eastAsiaTheme="minorHAnsi" w:cs="Calibri"/>
                <w:b/>
                <w:bCs/>
                <w:color w:val="000000"/>
              </w:rPr>
              <w:t>FARRELL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01FD7A5" w14:textId="29414C5F" w:rsidR="00033DF3" w:rsidRDefault="00033DF3" w:rsidP="00F36D65">
            <w:pPr>
              <w:rPr>
                <w:rFonts w:asciiTheme="minorHAnsi" w:hAnsiTheme="minorHAnsi" w:cs="Arial"/>
              </w:rPr>
            </w:pPr>
            <w:r>
              <w:rPr>
                <w:rFonts w:asciiTheme="minorHAnsi" w:hAnsiTheme="minorHAnsi" w:cs="Arial"/>
              </w:rPr>
              <w:t>Registered Employee Associations</w:t>
            </w:r>
          </w:p>
        </w:tc>
        <w:tc>
          <w:tcPr>
            <w:tcW w:w="11907" w:type="dxa"/>
            <w:tcBorders>
              <w:top w:val="single" w:sz="4" w:space="0" w:color="auto"/>
              <w:left w:val="nil"/>
              <w:bottom w:val="single" w:sz="4" w:space="0" w:color="auto"/>
              <w:right w:val="single" w:sz="4" w:space="0" w:color="auto"/>
            </w:tcBorders>
            <w:shd w:val="clear" w:color="auto" w:fill="auto"/>
          </w:tcPr>
          <w:p w14:paraId="433A7F09" w14:textId="41342F70" w:rsidR="00033DF3" w:rsidRPr="00031358" w:rsidRDefault="00033DF3" w:rsidP="00F36D65">
            <w:pPr>
              <w:spacing w:after="0" w:line="240" w:lineRule="auto"/>
              <w:rPr>
                <w:rFonts w:asciiTheme="minorHAnsi" w:hAnsiTheme="minorHAnsi"/>
              </w:rPr>
            </w:pPr>
            <w:r w:rsidRPr="00031358">
              <w:rPr>
                <w:rFonts w:asciiTheme="minorHAnsi" w:hAnsiTheme="minorHAnsi"/>
              </w:rPr>
              <w:t>As of 1st January 2019 how many employee associations does the Registered Organisation Commission cover by state:</w:t>
            </w:r>
          </w:p>
          <w:p w14:paraId="36285A3B" w14:textId="77777777" w:rsidR="00033DF3" w:rsidRPr="00031358" w:rsidRDefault="00033DF3" w:rsidP="00F36D65">
            <w:pPr>
              <w:spacing w:after="0" w:line="240" w:lineRule="auto"/>
              <w:ind w:left="1499" w:hanging="709"/>
              <w:rPr>
                <w:rFonts w:asciiTheme="minorHAnsi" w:hAnsiTheme="minorHAnsi"/>
              </w:rPr>
            </w:pPr>
            <w:r w:rsidRPr="00031358">
              <w:rPr>
                <w:rFonts w:asciiTheme="minorHAnsi" w:hAnsiTheme="minorHAnsi"/>
              </w:rPr>
              <w:t>a.</w:t>
            </w:r>
            <w:r w:rsidRPr="00031358">
              <w:rPr>
                <w:rFonts w:asciiTheme="minorHAnsi" w:hAnsiTheme="minorHAnsi"/>
              </w:rPr>
              <w:tab/>
              <w:t>Queensland</w:t>
            </w:r>
          </w:p>
          <w:p w14:paraId="451A5ABB" w14:textId="77777777" w:rsidR="00033DF3" w:rsidRPr="00031358" w:rsidRDefault="00033DF3" w:rsidP="00F36D65">
            <w:pPr>
              <w:spacing w:after="0" w:line="240" w:lineRule="auto"/>
              <w:ind w:left="1499" w:hanging="709"/>
              <w:rPr>
                <w:rFonts w:asciiTheme="minorHAnsi" w:hAnsiTheme="minorHAnsi"/>
              </w:rPr>
            </w:pPr>
            <w:r w:rsidRPr="00031358">
              <w:rPr>
                <w:rFonts w:asciiTheme="minorHAnsi" w:hAnsiTheme="minorHAnsi"/>
              </w:rPr>
              <w:t>b.</w:t>
            </w:r>
            <w:r w:rsidRPr="00031358">
              <w:rPr>
                <w:rFonts w:asciiTheme="minorHAnsi" w:hAnsiTheme="minorHAnsi"/>
              </w:rPr>
              <w:tab/>
              <w:t xml:space="preserve">Australian Capital Territory </w:t>
            </w:r>
          </w:p>
          <w:p w14:paraId="1F1794D9" w14:textId="77777777" w:rsidR="00033DF3" w:rsidRPr="00031358" w:rsidRDefault="00033DF3" w:rsidP="00F36D65">
            <w:pPr>
              <w:spacing w:after="0" w:line="240" w:lineRule="auto"/>
              <w:ind w:left="1499" w:hanging="709"/>
              <w:rPr>
                <w:rFonts w:asciiTheme="minorHAnsi" w:hAnsiTheme="minorHAnsi"/>
              </w:rPr>
            </w:pPr>
            <w:r w:rsidRPr="00031358">
              <w:rPr>
                <w:rFonts w:asciiTheme="minorHAnsi" w:hAnsiTheme="minorHAnsi"/>
              </w:rPr>
              <w:t>c.</w:t>
            </w:r>
            <w:r w:rsidRPr="00031358">
              <w:rPr>
                <w:rFonts w:asciiTheme="minorHAnsi" w:hAnsiTheme="minorHAnsi"/>
              </w:rPr>
              <w:tab/>
              <w:t>New South Wales</w:t>
            </w:r>
          </w:p>
          <w:p w14:paraId="66B6054C" w14:textId="77777777" w:rsidR="00033DF3" w:rsidRPr="00031358" w:rsidRDefault="00033DF3" w:rsidP="00F36D65">
            <w:pPr>
              <w:spacing w:after="0" w:line="240" w:lineRule="auto"/>
              <w:ind w:left="1499" w:hanging="709"/>
              <w:rPr>
                <w:rFonts w:asciiTheme="minorHAnsi" w:hAnsiTheme="minorHAnsi"/>
              </w:rPr>
            </w:pPr>
            <w:r w:rsidRPr="00031358">
              <w:rPr>
                <w:rFonts w:asciiTheme="minorHAnsi" w:hAnsiTheme="minorHAnsi"/>
              </w:rPr>
              <w:t>d.</w:t>
            </w:r>
            <w:r w:rsidRPr="00031358">
              <w:rPr>
                <w:rFonts w:asciiTheme="minorHAnsi" w:hAnsiTheme="minorHAnsi"/>
              </w:rPr>
              <w:tab/>
              <w:t>Victoria</w:t>
            </w:r>
          </w:p>
          <w:p w14:paraId="6FF624D9" w14:textId="77777777" w:rsidR="00033DF3" w:rsidRPr="00031358" w:rsidRDefault="00033DF3" w:rsidP="00F36D65">
            <w:pPr>
              <w:spacing w:after="0" w:line="240" w:lineRule="auto"/>
              <w:ind w:left="1499" w:hanging="709"/>
              <w:rPr>
                <w:rFonts w:asciiTheme="minorHAnsi" w:hAnsiTheme="minorHAnsi"/>
              </w:rPr>
            </w:pPr>
            <w:r w:rsidRPr="00031358">
              <w:rPr>
                <w:rFonts w:asciiTheme="minorHAnsi" w:hAnsiTheme="minorHAnsi"/>
              </w:rPr>
              <w:t>e.</w:t>
            </w:r>
            <w:r w:rsidRPr="00031358">
              <w:rPr>
                <w:rFonts w:asciiTheme="minorHAnsi" w:hAnsiTheme="minorHAnsi"/>
              </w:rPr>
              <w:tab/>
              <w:t>Tasmania</w:t>
            </w:r>
          </w:p>
          <w:p w14:paraId="50F09CC8" w14:textId="77777777" w:rsidR="00033DF3" w:rsidRPr="00031358" w:rsidRDefault="00033DF3" w:rsidP="00F36D65">
            <w:pPr>
              <w:spacing w:after="0" w:line="240" w:lineRule="auto"/>
              <w:ind w:left="1499" w:hanging="709"/>
              <w:rPr>
                <w:rFonts w:asciiTheme="minorHAnsi" w:hAnsiTheme="minorHAnsi"/>
              </w:rPr>
            </w:pPr>
            <w:r w:rsidRPr="00031358">
              <w:rPr>
                <w:rFonts w:asciiTheme="minorHAnsi" w:hAnsiTheme="minorHAnsi"/>
              </w:rPr>
              <w:t>f.</w:t>
            </w:r>
            <w:r w:rsidRPr="00031358">
              <w:rPr>
                <w:rFonts w:asciiTheme="minorHAnsi" w:hAnsiTheme="minorHAnsi"/>
              </w:rPr>
              <w:tab/>
              <w:t>Victoria</w:t>
            </w:r>
          </w:p>
          <w:p w14:paraId="39BB798D" w14:textId="77777777" w:rsidR="00033DF3" w:rsidRPr="00031358" w:rsidRDefault="00033DF3" w:rsidP="00F36D65">
            <w:pPr>
              <w:spacing w:after="0" w:line="240" w:lineRule="auto"/>
              <w:ind w:left="1499" w:hanging="709"/>
              <w:rPr>
                <w:rFonts w:asciiTheme="minorHAnsi" w:hAnsiTheme="minorHAnsi"/>
              </w:rPr>
            </w:pPr>
            <w:r w:rsidRPr="00031358">
              <w:rPr>
                <w:rFonts w:asciiTheme="minorHAnsi" w:hAnsiTheme="minorHAnsi"/>
              </w:rPr>
              <w:lastRenderedPageBreak/>
              <w:t>g.</w:t>
            </w:r>
            <w:r w:rsidRPr="00031358">
              <w:rPr>
                <w:rFonts w:asciiTheme="minorHAnsi" w:hAnsiTheme="minorHAnsi"/>
              </w:rPr>
              <w:tab/>
              <w:t>South Australia</w:t>
            </w:r>
          </w:p>
          <w:p w14:paraId="6F6B4838" w14:textId="77777777" w:rsidR="00033DF3" w:rsidRPr="00031358" w:rsidRDefault="00033DF3" w:rsidP="00F36D65">
            <w:pPr>
              <w:spacing w:after="0" w:line="240" w:lineRule="auto"/>
              <w:ind w:left="1499" w:hanging="709"/>
              <w:rPr>
                <w:rFonts w:asciiTheme="minorHAnsi" w:hAnsiTheme="minorHAnsi"/>
              </w:rPr>
            </w:pPr>
            <w:r w:rsidRPr="00031358">
              <w:rPr>
                <w:rFonts w:asciiTheme="minorHAnsi" w:hAnsiTheme="minorHAnsi"/>
              </w:rPr>
              <w:t>h.</w:t>
            </w:r>
            <w:r w:rsidRPr="00031358">
              <w:rPr>
                <w:rFonts w:asciiTheme="minorHAnsi" w:hAnsiTheme="minorHAnsi"/>
              </w:rPr>
              <w:tab/>
              <w:t xml:space="preserve">Northern Territory </w:t>
            </w:r>
          </w:p>
          <w:p w14:paraId="40A0BF31" w14:textId="44CD3780" w:rsidR="00033DF3" w:rsidRPr="00031358" w:rsidRDefault="00033DF3" w:rsidP="00F36D65">
            <w:pPr>
              <w:spacing w:after="0" w:line="240" w:lineRule="auto"/>
              <w:ind w:left="1499" w:hanging="709"/>
              <w:rPr>
                <w:rFonts w:asciiTheme="minorHAnsi" w:hAnsiTheme="minorHAnsi"/>
              </w:rPr>
            </w:pPr>
            <w:r w:rsidRPr="00031358">
              <w:rPr>
                <w:rFonts w:asciiTheme="minorHAnsi" w:hAnsiTheme="minorHAnsi"/>
              </w:rPr>
              <w:t>i.            Western Australia</w:t>
            </w:r>
          </w:p>
        </w:tc>
        <w:tc>
          <w:tcPr>
            <w:tcW w:w="1843" w:type="dxa"/>
            <w:tcBorders>
              <w:top w:val="single" w:sz="4" w:space="0" w:color="auto"/>
              <w:left w:val="nil"/>
              <w:bottom w:val="single" w:sz="4" w:space="0" w:color="auto"/>
              <w:right w:val="single" w:sz="4" w:space="0" w:color="auto"/>
            </w:tcBorders>
            <w:shd w:val="clear" w:color="auto" w:fill="auto"/>
          </w:tcPr>
          <w:p w14:paraId="71D38401" w14:textId="4B3042CD" w:rsidR="00033DF3" w:rsidRDefault="00033DF3" w:rsidP="00F36D65">
            <w:pPr>
              <w:tabs>
                <w:tab w:val="left" w:pos="5519"/>
              </w:tabs>
              <w:rPr>
                <w:rFonts w:asciiTheme="minorHAnsi" w:hAnsiTheme="minorHAnsi" w:cstheme="minorHAnsi"/>
                <w:lang w:eastAsia="en-AU"/>
              </w:rPr>
            </w:pPr>
            <w:r w:rsidRPr="008962E7">
              <w:rPr>
                <w:rFonts w:asciiTheme="minorHAnsi" w:hAnsiTheme="minorHAnsi" w:cstheme="minorHAnsi"/>
                <w:lang w:eastAsia="en-AU"/>
              </w:rPr>
              <w:lastRenderedPageBreak/>
              <w:t>Friday 1 November (written)</w:t>
            </w:r>
          </w:p>
        </w:tc>
      </w:tr>
      <w:tr w:rsidR="00033DF3" w14:paraId="25C1663E" w14:textId="2F5BA493" w:rsidTr="00033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8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2313A5AD" w14:textId="7953F7D0" w:rsidR="00033DF3" w:rsidRPr="00677EDA" w:rsidRDefault="00033DF3" w:rsidP="00F36D65">
            <w:pPr>
              <w:rPr>
                <w:rFonts w:asciiTheme="minorHAnsi" w:hAnsiTheme="minorHAnsi" w:cstheme="minorHAnsi"/>
                <w:lang w:eastAsia="en-AU"/>
              </w:rPr>
            </w:pPr>
            <w:r w:rsidRPr="00677EDA">
              <w:rPr>
                <w:rFonts w:asciiTheme="minorHAnsi" w:hAnsiTheme="minorHAnsi" w:cstheme="minorHAnsi"/>
                <w:lang w:eastAsia="en-AU"/>
              </w:rPr>
              <w:lastRenderedPageBreak/>
              <w:t>EEC-SBE19-72 (written)</w:t>
            </w:r>
          </w:p>
        </w:tc>
        <w:tc>
          <w:tcPr>
            <w:tcW w:w="1560" w:type="dxa"/>
            <w:tcBorders>
              <w:top w:val="single" w:sz="4" w:space="0" w:color="auto"/>
              <w:left w:val="nil"/>
              <w:bottom w:val="single" w:sz="4" w:space="0" w:color="auto"/>
              <w:right w:val="single" w:sz="4" w:space="0" w:color="auto"/>
            </w:tcBorders>
            <w:shd w:val="clear" w:color="auto" w:fill="auto"/>
          </w:tcPr>
          <w:p w14:paraId="43C79A8A" w14:textId="3A73FB17" w:rsidR="00033DF3" w:rsidRPr="0076285E" w:rsidRDefault="00033DF3" w:rsidP="00F36D65">
            <w:pPr>
              <w:rPr>
                <w:rFonts w:asciiTheme="minorHAnsi" w:hAnsiTheme="minorHAnsi" w:cstheme="minorHAnsi"/>
                <w:lang w:eastAsia="en-AU"/>
              </w:rPr>
            </w:pPr>
            <w:r w:rsidRPr="0076285E">
              <w:rPr>
                <w:rFonts w:asciiTheme="minorHAnsi" w:hAnsiTheme="minorHAnsi" w:cstheme="minorHAnsi"/>
                <w:lang w:eastAsia="en-AU"/>
              </w:rPr>
              <w:t>Minister for Industrial Relations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B807EEA" w14:textId="0E7478E0" w:rsidR="00033DF3" w:rsidRDefault="00033DF3" w:rsidP="00F36D65">
            <w:pPr>
              <w:rPr>
                <w:rFonts w:asciiTheme="minorHAnsi" w:hAnsiTheme="minorHAnsi" w:cs="Arial"/>
              </w:rPr>
            </w:pPr>
            <w:r>
              <w:rPr>
                <w:rFonts w:asciiTheme="minorHAnsi" w:hAnsiTheme="minorHAnsi" w:cs="Arial"/>
              </w:rPr>
              <w:t>ROC</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B91CE97" w14:textId="254DE2D9" w:rsidR="00033DF3" w:rsidRDefault="00033DF3" w:rsidP="00F36D65">
            <w:pPr>
              <w:rPr>
                <w:rFonts w:eastAsiaTheme="minorHAnsi" w:cs="Calibri"/>
                <w:b/>
                <w:bCs/>
                <w:color w:val="000000"/>
              </w:rPr>
            </w:pPr>
            <w:r>
              <w:rPr>
                <w:rFonts w:eastAsiaTheme="minorHAnsi" w:cs="Calibri"/>
                <w:b/>
                <w:bCs/>
                <w:color w:val="000000"/>
              </w:rPr>
              <w:t>FARRELL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3AF7329" w14:textId="4EAA3EB3" w:rsidR="00033DF3" w:rsidRDefault="00033DF3" w:rsidP="00F36D65">
            <w:pPr>
              <w:rPr>
                <w:rFonts w:asciiTheme="minorHAnsi" w:hAnsiTheme="minorHAnsi" w:cs="Arial"/>
              </w:rPr>
            </w:pPr>
            <w:r>
              <w:rPr>
                <w:rFonts w:asciiTheme="minorHAnsi" w:hAnsiTheme="minorHAnsi" w:cs="Arial"/>
              </w:rPr>
              <w:t>Fines from Employee Associations</w:t>
            </w:r>
          </w:p>
        </w:tc>
        <w:tc>
          <w:tcPr>
            <w:tcW w:w="11907" w:type="dxa"/>
            <w:tcBorders>
              <w:top w:val="single" w:sz="4" w:space="0" w:color="auto"/>
              <w:left w:val="nil"/>
              <w:bottom w:val="single" w:sz="4" w:space="0" w:color="auto"/>
              <w:right w:val="single" w:sz="4" w:space="0" w:color="auto"/>
            </w:tcBorders>
            <w:shd w:val="clear" w:color="auto" w:fill="auto"/>
          </w:tcPr>
          <w:p w14:paraId="0FCA14C2" w14:textId="1ACCFB31" w:rsidR="00033DF3" w:rsidRPr="00031358" w:rsidRDefault="00033DF3" w:rsidP="00F36D65">
            <w:pPr>
              <w:spacing w:after="0"/>
              <w:rPr>
                <w:rFonts w:asciiTheme="minorHAnsi" w:hAnsiTheme="minorHAnsi"/>
              </w:rPr>
            </w:pPr>
            <w:r w:rsidRPr="00031358">
              <w:rPr>
                <w:rFonts w:asciiTheme="minorHAnsi" w:hAnsiTheme="minorHAnsi"/>
              </w:rPr>
              <w:t>How much as the Registered Organisation Commission collected in fines from employee association in the following years:</w:t>
            </w:r>
          </w:p>
          <w:p w14:paraId="568B0874" w14:textId="77777777" w:rsidR="00033DF3" w:rsidRPr="00031358" w:rsidRDefault="00033DF3" w:rsidP="00F36D65">
            <w:pPr>
              <w:spacing w:after="0"/>
              <w:ind w:left="1497" w:hanging="709"/>
              <w:rPr>
                <w:rFonts w:asciiTheme="minorHAnsi" w:hAnsiTheme="minorHAnsi"/>
              </w:rPr>
            </w:pPr>
            <w:r w:rsidRPr="00031358">
              <w:rPr>
                <w:rFonts w:asciiTheme="minorHAnsi" w:hAnsiTheme="minorHAnsi"/>
              </w:rPr>
              <w:t>a.</w:t>
            </w:r>
            <w:r w:rsidRPr="00031358">
              <w:rPr>
                <w:rFonts w:asciiTheme="minorHAnsi" w:hAnsiTheme="minorHAnsi"/>
              </w:rPr>
              <w:tab/>
              <w:t>2016</w:t>
            </w:r>
          </w:p>
          <w:p w14:paraId="2ED029E6" w14:textId="77777777" w:rsidR="00033DF3" w:rsidRPr="00031358" w:rsidRDefault="00033DF3" w:rsidP="00F36D65">
            <w:pPr>
              <w:spacing w:after="0"/>
              <w:ind w:left="1497" w:hanging="709"/>
              <w:rPr>
                <w:rFonts w:asciiTheme="minorHAnsi" w:hAnsiTheme="minorHAnsi"/>
              </w:rPr>
            </w:pPr>
            <w:r w:rsidRPr="00031358">
              <w:rPr>
                <w:rFonts w:asciiTheme="minorHAnsi" w:hAnsiTheme="minorHAnsi"/>
              </w:rPr>
              <w:t>b.</w:t>
            </w:r>
            <w:r w:rsidRPr="00031358">
              <w:rPr>
                <w:rFonts w:asciiTheme="minorHAnsi" w:hAnsiTheme="minorHAnsi"/>
              </w:rPr>
              <w:tab/>
              <w:t>2017</w:t>
            </w:r>
          </w:p>
          <w:p w14:paraId="02E43BA5" w14:textId="77777777" w:rsidR="00033DF3" w:rsidRPr="00031358" w:rsidRDefault="00033DF3" w:rsidP="00F36D65">
            <w:pPr>
              <w:spacing w:after="0"/>
              <w:ind w:left="1497" w:hanging="709"/>
              <w:rPr>
                <w:rFonts w:asciiTheme="minorHAnsi" w:hAnsiTheme="minorHAnsi"/>
              </w:rPr>
            </w:pPr>
            <w:r w:rsidRPr="00031358">
              <w:rPr>
                <w:rFonts w:asciiTheme="minorHAnsi" w:hAnsiTheme="minorHAnsi"/>
              </w:rPr>
              <w:t>c.</w:t>
            </w:r>
            <w:r w:rsidRPr="00031358">
              <w:rPr>
                <w:rFonts w:asciiTheme="minorHAnsi" w:hAnsiTheme="minorHAnsi"/>
              </w:rPr>
              <w:tab/>
              <w:t>2018</w:t>
            </w:r>
          </w:p>
          <w:p w14:paraId="0CE1D2ED" w14:textId="0FD6FE3F" w:rsidR="00033DF3" w:rsidRPr="00031358" w:rsidRDefault="00033DF3" w:rsidP="00F36D65">
            <w:pPr>
              <w:spacing w:after="0"/>
              <w:ind w:left="1497" w:hanging="709"/>
              <w:rPr>
                <w:rFonts w:asciiTheme="minorHAnsi" w:hAnsiTheme="minorHAnsi"/>
              </w:rPr>
            </w:pPr>
            <w:r w:rsidRPr="00031358">
              <w:rPr>
                <w:rFonts w:asciiTheme="minorHAnsi" w:hAnsiTheme="minorHAnsi"/>
              </w:rPr>
              <w:t>d.</w:t>
            </w:r>
            <w:r w:rsidRPr="00031358">
              <w:rPr>
                <w:rFonts w:asciiTheme="minorHAnsi" w:hAnsiTheme="minorHAnsi"/>
              </w:rPr>
              <w:tab/>
              <w:t>2019 (to date)</w:t>
            </w:r>
          </w:p>
        </w:tc>
        <w:tc>
          <w:tcPr>
            <w:tcW w:w="1843" w:type="dxa"/>
            <w:tcBorders>
              <w:top w:val="single" w:sz="4" w:space="0" w:color="auto"/>
              <w:left w:val="nil"/>
              <w:bottom w:val="single" w:sz="4" w:space="0" w:color="auto"/>
              <w:right w:val="single" w:sz="4" w:space="0" w:color="auto"/>
            </w:tcBorders>
            <w:shd w:val="clear" w:color="auto" w:fill="auto"/>
          </w:tcPr>
          <w:p w14:paraId="4E657835" w14:textId="157F8D37" w:rsidR="00033DF3" w:rsidRDefault="00033DF3" w:rsidP="00F36D65">
            <w:pPr>
              <w:tabs>
                <w:tab w:val="left" w:pos="5519"/>
              </w:tabs>
              <w:rPr>
                <w:rFonts w:asciiTheme="minorHAnsi" w:hAnsiTheme="minorHAnsi" w:cstheme="minorHAnsi"/>
                <w:lang w:eastAsia="en-AU"/>
              </w:rPr>
            </w:pPr>
            <w:r w:rsidRPr="008962E7">
              <w:rPr>
                <w:rFonts w:asciiTheme="minorHAnsi" w:hAnsiTheme="minorHAnsi" w:cstheme="minorHAnsi"/>
                <w:lang w:eastAsia="en-AU"/>
              </w:rPr>
              <w:t>Friday 1 November (written)</w:t>
            </w:r>
          </w:p>
        </w:tc>
      </w:tr>
      <w:tr w:rsidR="00033DF3" w14:paraId="00F54952" w14:textId="55BCCDE1" w:rsidTr="00033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8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2F926F83" w14:textId="65A58BCA" w:rsidR="00033DF3" w:rsidRPr="00677EDA" w:rsidRDefault="00033DF3" w:rsidP="00F36D65">
            <w:pPr>
              <w:rPr>
                <w:rFonts w:asciiTheme="minorHAnsi" w:hAnsiTheme="minorHAnsi" w:cstheme="minorHAnsi"/>
                <w:lang w:eastAsia="en-AU"/>
              </w:rPr>
            </w:pPr>
            <w:r w:rsidRPr="00677EDA">
              <w:rPr>
                <w:rFonts w:asciiTheme="minorHAnsi" w:hAnsiTheme="minorHAnsi" w:cstheme="minorHAnsi"/>
                <w:lang w:eastAsia="en-AU"/>
              </w:rPr>
              <w:t>EEC-SBE19-73 (written)</w:t>
            </w:r>
          </w:p>
        </w:tc>
        <w:tc>
          <w:tcPr>
            <w:tcW w:w="1560" w:type="dxa"/>
            <w:tcBorders>
              <w:top w:val="single" w:sz="4" w:space="0" w:color="auto"/>
              <w:left w:val="nil"/>
              <w:bottom w:val="single" w:sz="4" w:space="0" w:color="auto"/>
              <w:right w:val="single" w:sz="4" w:space="0" w:color="auto"/>
            </w:tcBorders>
            <w:shd w:val="clear" w:color="auto" w:fill="auto"/>
          </w:tcPr>
          <w:p w14:paraId="1FCCBB40" w14:textId="38045E86" w:rsidR="00033DF3" w:rsidRPr="0076285E" w:rsidRDefault="00033DF3" w:rsidP="00F36D65">
            <w:pPr>
              <w:rPr>
                <w:rFonts w:asciiTheme="minorHAnsi" w:hAnsiTheme="minorHAnsi" w:cstheme="minorHAnsi"/>
                <w:lang w:eastAsia="en-AU"/>
              </w:rPr>
            </w:pPr>
            <w:r w:rsidRPr="0076285E">
              <w:rPr>
                <w:rFonts w:asciiTheme="minorHAnsi" w:hAnsiTheme="minorHAnsi" w:cstheme="minorHAnsi"/>
                <w:lang w:eastAsia="en-AU"/>
              </w:rPr>
              <w:t>Minister for Industrial Relations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3844BE" w14:textId="1AAAFD4B" w:rsidR="00033DF3" w:rsidRDefault="00033DF3" w:rsidP="00F36D65">
            <w:pPr>
              <w:rPr>
                <w:rFonts w:asciiTheme="minorHAnsi" w:hAnsiTheme="minorHAnsi" w:cs="Arial"/>
              </w:rPr>
            </w:pPr>
            <w:r>
              <w:rPr>
                <w:rFonts w:asciiTheme="minorHAnsi" w:hAnsiTheme="minorHAnsi" w:cs="Arial"/>
              </w:rPr>
              <w:t>ROC</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5B1F33B" w14:textId="2CC3EC15" w:rsidR="00033DF3" w:rsidRDefault="00033DF3" w:rsidP="00F36D65">
            <w:pPr>
              <w:rPr>
                <w:rFonts w:eastAsiaTheme="minorHAnsi" w:cs="Calibri"/>
                <w:b/>
                <w:bCs/>
                <w:color w:val="000000"/>
              </w:rPr>
            </w:pPr>
            <w:r>
              <w:rPr>
                <w:rFonts w:eastAsiaTheme="minorHAnsi" w:cs="Calibri"/>
                <w:b/>
                <w:bCs/>
                <w:color w:val="000000"/>
              </w:rPr>
              <w:t>FARRELL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6CCFFD6" w14:textId="7344A031" w:rsidR="00033DF3" w:rsidRDefault="00033DF3" w:rsidP="00F36D65">
            <w:pPr>
              <w:rPr>
                <w:rFonts w:asciiTheme="minorHAnsi" w:hAnsiTheme="minorHAnsi" w:cs="Arial"/>
              </w:rPr>
            </w:pPr>
            <w:r>
              <w:rPr>
                <w:rFonts w:asciiTheme="minorHAnsi" w:hAnsiTheme="minorHAnsi" w:cs="Arial"/>
              </w:rPr>
              <w:t>Registered Employee Associations</w:t>
            </w:r>
          </w:p>
        </w:tc>
        <w:tc>
          <w:tcPr>
            <w:tcW w:w="11907" w:type="dxa"/>
            <w:tcBorders>
              <w:top w:val="single" w:sz="4" w:space="0" w:color="auto"/>
              <w:left w:val="nil"/>
              <w:bottom w:val="single" w:sz="4" w:space="0" w:color="auto"/>
              <w:right w:val="single" w:sz="4" w:space="0" w:color="auto"/>
            </w:tcBorders>
            <w:shd w:val="clear" w:color="auto" w:fill="auto"/>
          </w:tcPr>
          <w:p w14:paraId="317FBA0A" w14:textId="0ED62AEA" w:rsidR="00033DF3" w:rsidRPr="00031358" w:rsidRDefault="00033DF3" w:rsidP="00F36D65">
            <w:pPr>
              <w:rPr>
                <w:rFonts w:asciiTheme="minorHAnsi" w:hAnsiTheme="minorHAnsi"/>
              </w:rPr>
            </w:pPr>
            <w:r w:rsidRPr="00031358">
              <w:rPr>
                <w:rFonts w:asciiTheme="minorHAnsi" w:hAnsiTheme="minorHAnsi"/>
              </w:rPr>
              <w:t>Please provide a full list of all of ROC’s currently registered employee associations.</w:t>
            </w:r>
          </w:p>
        </w:tc>
        <w:tc>
          <w:tcPr>
            <w:tcW w:w="1843" w:type="dxa"/>
            <w:tcBorders>
              <w:top w:val="single" w:sz="4" w:space="0" w:color="auto"/>
              <w:left w:val="nil"/>
              <w:bottom w:val="single" w:sz="4" w:space="0" w:color="auto"/>
              <w:right w:val="single" w:sz="4" w:space="0" w:color="auto"/>
            </w:tcBorders>
            <w:shd w:val="clear" w:color="auto" w:fill="auto"/>
          </w:tcPr>
          <w:p w14:paraId="0C10F0DF" w14:textId="5959292E" w:rsidR="00033DF3" w:rsidRDefault="00033DF3" w:rsidP="00F36D65">
            <w:pPr>
              <w:tabs>
                <w:tab w:val="left" w:pos="5519"/>
              </w:tabs>
              <w:rPr>
                <w:rFonts w:asciiTheme="minorHAnsi" w:hAnsiTheme="minorHAnsi" w:cstheme="minorHAnsi"/>
                <w:lang w:eastAsia="en-AU"/>
              </w:rPr>
            </w:pPr>
            <w:r w:rsidRPr="008962E7">
              <w:rPr>
                <w:rFonts w:asciiTheme="minorHAnsi" w:hAnsiTheme="minorHAnsi" w:cstheme="minorHAnsi"/>
                <w:lang w:eastAsia="en-AU"/>
              </w:rPr>
              <w:t>Friday 1 November (written)</w:t>
            </w:r>
          </w:p>
        </w:tc>
      </w:tr>
      <w:tr w:rsidR="00033DF3" w14:paraId="33DB7EEF" w14:textId="0B468BA8" w:rsidTr="00033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8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9337EB0" w14:textId="7893698C" w:rsidR="00033DF3" w:rsidRPr="00677EDA" w:rsidRDefault="00033DF3" w:rsidP="002B7B4C">
            <w:pPr>
              <w:rPr>
                <w:rFonts w:asciiTheme="minorHAnsi" w:hAnsiTheme="minorHAnsi" w:cstheme="minorHAnsi"/>
                <w:lang w:eastAsia="en-AU"/>
              </w:rPr>
            </w:pPr>
            <w:r w:rsidRPr="00677EDA">
              <w:rPr>
                <w:rFonts w:asciiTheme="minorHAnsi" w:hAnsiTheme="minorHAnsi" w:cstheme="minorHAnsi"/>
                <w:lang w:eastAsia="en-AU"/>
              </w:rPr>
              <w:t>EEC-SBE19-74 (written)</w:t>
            </w:r>
          </w:p>
        </w:tc>
        <w:tc>
          <w:tcPr>
            <w:tcW w:w="1560" w:type="dxa"/>
            <w:tcBorders>
              <w:top w:val="single" w:sz="4" w:space="0" w:color="auto"/>
              <w:left w:val="nil"/>
              <w:bottom w:val="single" w:sz="4" w:space="0" w:color="auto"/>
              <w:right w:val="single" w:sz="4" w:space="0" w:color="auto"/>
            </w:tcBorders>
            <w:shd w:val="clear" w:color="auto" w:fill="auto"/>
          </w:tcPr>
          <w:p w14:paraId="678FE699" w14:textId="74EF6F77" w:rsidR="00033DF3" w:rsidRPr="00A22D05" w:rsidRDefault="00033DF3" w:rsidP="002B7B4C">
            <w:pPr>
              <w:rPr>
                <w:rFonts w:asciiTheme="minorHAnsi" w:hAnsiTheme="minorHAnsi" w:cstheme="minorHAnsi"/>
                <w:lang w:eastAsia="en-AU"/>
              </w:rPr>
            </w:pPr>
            <w:r w:rsidRPr="0076285E">
              <w:rPr>
                <w:rFonts w:asciiTheme="minorHAnsi" w:hAnsiTheme="minorHAnsi" w:cstheme="minorHAnsi"/>
                <w:lang w:eastAsia="en-AU"/>
              </w:rPr>
              <w:t>Minister for Industrial Relations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68E726C" w14:textId="1A2C2B99" w:rsidR="00033DF3" w:rsidRDefault="00033DF3" w:rsidP="002B7B4C">
            <w:pPr>
              <w:rPr>
                <w:rFonts w:asciiTheme="minorHAnsi" w:hAnsiTheme="minorHAnsi" w:cstheme="minorHAnsi"/>
              </w:rPr>
            </w:pPr>
            <w:proofErr w:type="spellStart"/>
            <w:r>
              <w:rPr>
                <w:rFonts w:asciiTheme="minorHAnsi" w:hAnsiTheme="minorHAnsi" w:cstheme="minorHAnsi"/>
              </w:rPr>
              <w:t>ComCare</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1C84FDB" w14:textId="6E0585E6" w:rsidR="00033DF3" w:rsidRPr="009A4780" w:rsidRDefault="00033DF3" w:rsidP="002B7B4C">
            <w:pPr>
              <w:rPr>
                <w:rFonts w:eastAsiaTheme="minorHAnsi" w:cs="Calibri"/>
                <w:b/>
                <w:bCs/>
                <w:color w:val="000000"/>
              </w:rPr>
            </w:pPr>
            <w:r>
              <w:rPr>
                <w:rFonts w:eastAsiaTheme="minorHAnsi" w:cs="Calibri"/>
                <w:b/>
                <w:bCs/>
                <w:color w:val="000000"/>
              </w:rPr>
              <w:t>FARRELL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AC6E5C" w14:textId="5ABA58F2" w:rsidR="00033DF3" w:rsidRDefault="00033DF3" w:rsidP="002B7B4C">
            <w:pPr>
              <w:pStyle w:val="NoSpacing"/>
              <w:rPr>
                <w:rFonts w:asciiTheme="minorHAnsi" w:hAnsiTheme="minorHAnsi" w:cstheme="minorHAnsi"/>
                <w:lang w:eastAsia="en-AU"/>
              </w:rPr>
            </w:pPr>
            <w:r>
              <w:rPr>
                <w:rFonts w:asciiTheme="minorHAnsi" w:hAnsiTheme="minorHAnsi" w:cstheme="minorHAnsi"/>
                <w:lang w:eastAsia="en-AU"/>
              </w:rPr>
              <w:t>Cost of new offices in Darwin and Launceston</w:t>
            </w:r>
          </w:p>
        </w:tc>
        <w:tc>
          <w:tcPr>
            <w:tcW w:w="11907" w:type="dxa"/>
            <w:tcBorders>
              <w:top w:val="single" w:sz="4" w:space="0" w:color="auto"/>
              <w:left w:val="nil"/>
              <w:bottom w:val="single" w:sz="4" w:space="0" w:color="auto"/>
              <w:right w:val="single" w:sz="4" w:space="0" w:color="auto"/>
            </w:tcBorders>
            <w:shd w:val="clear" w:color="auto" w:fill="auto"/>
          </w:tcPr>
          <w:p w14:paraId="024CE358" w14:textId="77777777" w:rsidR="00033DF3" w:rsidRPr="00031358" w:rsidRDefault="00033DF3" w:rsidP="002B7B4C">
            <w:pPr>
              <w:rPr>
                <w:rFonts w:asciiTheme="minorHAnsi" w:hAnsiTheme="minorHAnsi" w:cs="Arial"/>
              </w:rPr>
            </w:pPr>
            <w:r w:rsidRPr="00031358">
              <w:rPr>
                <w:rFonts w:asciiTheme="minorHAnsi" w:hAnsiTheme="minorHAnsi" w:cs="Arial"/>
              </w:rPr>
              <w:t>Please provide the total cost of establishing new offices in Darwin and Launceston, including a breakdown of capital and recurrent costs.</w:t>
            </w:r>
          </w:p>
          <w:p w14:paraId="6E12852D" w14:textId="77777777" w:rsidR="00033DF3" w:rsidRPr="00031358" w:rsidRDefault="00033DF3" w:rsidP="002B7B4C">
            <w:pPr>
              <w:autoSpaceDE w:val="0"/>
              <w:autoSpaceDN w:val="0"/>
              <w:adjustRightInd w:val="0"/>
              <w:spacing w:after="0" w:line="240" w:lineRule="auto"/>
              <w:rPr>
                <w:rFonts w:eastAsiaTheme="minorHAnsi" w:cs="Calibri"/>
                <w:lang w:val="en-GB"/>
              </w:rPr>
            </w:pPr>
          </w:p>
        </w:tc>
        <w:tc>
          <w:tcPr>
            <w:tcW w:w="1843" w:type="dxa"/>
            <w:tcBorders>
              <w:top w:val="single" w:sz="4" w:space="0" w:color="auto"/>
              <w:left w:val="nil"/>
              <w:bottom w:val="single" w:sz="4" w:space="0" w:color="auto"/>
              <w:right w:val="single" w:sz="4" w:space="0" w:color="auto"/>
            </w:tcBorders>
            <w:shd w:val="clear" w:color="auto" w:fill="auto"/>
          </w:tcPr>
          <w:p w14:paraId="578C13AB" w14:textId="4C8DBE60" w:rsidR="00033DF3" w:rsidRDefault="00033DF3" w:rsidP="002B7B4C">
            <w:pPr>
              <w:tabs>
                <w:tab w:val="left" w:pos="5519"/>
              </w:tabs>
              <w:rPr>
                <w:rFonts w:asciiTheme="minorHAnsi" w:hAnsiTheme="minorHAnsi" w:cstheme="minorHAnsi"/>
                <w:lang w:eastAsia="en-AU"/>
              </w:rPr>
            </w:pPr>
            <w:r w:rsidRPr="008962E7">
              <w:rPr>
                <w:rFonts w:asciiTheme="minorHAnsi" w:hAnsiTheme="minorHAnsi" w:cstheme="minorHAnsi"/>
                <w:lang w:eastAsia="en-AU"/>
              </w:rPr>
              <w:t>Friday 1 November (written)</w:t>
            </w:r>
          </w:p>
        </w:tc>
      </w:tr>
      <w:tr w:rsidR="00033DF3" w14:paraId="35823E23" w14:textId="3DDF5079" w:rsidTr="00033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8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6A15B50" w14:textId="11D41480" w:rsidR="00033DF3" w:rsidRPr="00677EDA" w:rsidRDefault="00033DF3" w:rsidP="002B7B4C">
            <w:pPr>
              <w:rPr>
                <w:rFonts w:asciiTheme="minorHAnsi" w:hAnsiTheme="minorHAnsi" w:cstheme="minorHAnsi"/>
                <w:lang w:eastAsia="en-AU"/>
              </w:rPr>
            </w:pPr>
            <w:r w:rsidRPr="00677EDA">
              <w:rPr>
                <w:rFonts w:asciiTheme="minorHAnsi" w:hAnsiTheme="minorHAnsi" w:cstheme="minorHAnsi"/>
                <w:lang w:eastAsia="en-AU"/>
              </w:rPr>
              <w:t>EEC-SBE19-75 (written)</w:t>
            </w:r>
          </w:p>
        </w:tc>
        <w:tc>
          <w:tcPr>
            <w:tcW w:w="1560" w:type="dxa"/>
            <w:tcBorders>
              <w:top w:val="single" w:sz="4" w:space="0" w:color="auto"/>
              <w:left w:val="nil"/>
              <w:bottom w:val="single" w:sz="4" w:space="0" w:color="auto"/>
              <w:right w:val="single" w:sz="4" w:space="0" w:color="auto"/>
            </w:tcBorders>
            <w:shd w:val="clear" w:color="auto" w:fill="auto"/>
          </w:tcPr>
          <w:p w14:paraId="7738C049" w14:textId="64EEAF34" w:rsidR="00033DF3" w:rsidRPr="00A22D05" w:rsidRDefault="00033DF3" w:rsidP="002B7B4C">
            <w:pPr>
              <w:rPr>
                <w:rFonts w:asciiTheme="minorHAnsi" w:hAnsiTheme="minorHAnsi" w:cstheme="minorHAnsi"/>
                <w:lang w:eastAsia="en-AU"/>
              </w:rPr>
            </w:pPr>
            <w:r w:rsidRPr="0076285E">
              <w:rPr>
                <w:rFonts w:asciiTheme="minorHAnsi" w:hAnsiTheme="minorHAnsi" w:cstheme="minorHAnsi"/>
                <w:lang w:eastAsia="en-AU"/>
              </w:rPr>
              <w:t>Minister for Industrial Relations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735A183" w14:textId="71D69439" w:rsidR="00033DF3" w:rsidRDefault="00033DF3" w:rsidP="002B7B4C">
            <w:pPr>
              <w:rPr>
                <w:rFonts w:asciiTheme="minorHAnsi" w:hAnsiTheme="minorHAnsi" w:cstheme="minorHAnsi"/>
              </w:rPr>
            </w:pPr>
            <w:proofErr w:type="spellStart"/>
            <w:r>
              <w:rPr>
                <w:rFonts w:asciiTheme="minorHAnsi" w:hAnsiTheme="minorHAnsi" w:cstheme="minorHAnsi"/>
              </w:rPr>
              <w:t>Comcare</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F81F522" w14:textId="0E801A39" w:rsidR="00033DF3" w:rsidRPr="009A4780" w:rsidRDefault="00033DF3" w:rsidP="002B7B4C">
            <w:pPr>
              <w:rPr>
                <w:rFonts w:eastAsiaTheme="minorHAnsi" w:cs="Calibri"/>
                <w:b/>
                <w:bCs/>
                <w:color w:val="000000"/>
              </w:rPr>
            </w:pPr>
            <w:r>
              <w:rPr>
                <w:rFonts w:eastAsiaTheme="minorHAnsi" w:cs="Calibri"/>
                <w:b/>
                <w:bCs/>
                <w:color w:val="000000"/>
              </w:rPr>
              <w:t>FARRELL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7A5EB52" w14:textId="5A04176E" w:rsidR="00033DF3" w:rsidRDefault="00033DF3" w:rsidP="002B7B4C">
            <w:pPr>
              <w:pStyle w:val="NoSpacing"/>
              <w:rPr>
                <w:rFonts w:asciiTheme="minorHAnsi" w:hAnsiTheme="minorHAnsi" w:cstheme="minorHAnsi"/>
                <w:lang w:eastAsia="en-AU"/>
              </w:rPr>
            </w:pPr>
            <w:r>
              <w:rPr>
                <w:rFonts w:asciiTheme="minorHAnsi" w:hAnsiTheme="minorHAnsi" w:cstheme="minorHAnsi"/>
                <w:lang w:eastAsia="en-AU"/>
              </w:rPr>
              <w:t xml:space="preserve">Statistics from </w:t>
            </w:r>
            <w:proofErr w:type="spellStart"/>
            <w:r>
              <w:rPr>
                <w:rFonts w:asciiTheme="minorHAnsi" w:hAnsiTheme="minorHAnsi" w:cstheme="minorHAnsi"/>
                <w:lang w:eastAsia="en-AU"/>
              </w:rPr>
              <w:t>Comcare</w:t>
            </w:r>
            <w:proofErr w:type="spellEnd"/>
            <w:r>
              <w:rPr>
                <w:rFonts w:asciiTheme="minorHAnsi" w:hAnsiTheme="minorHAnsi" w:cstheme="minorHAnsi"/>
                <w:lang w:eastAsia="en-AU"/>
              </w:rPr>
              <w:t xml:space="preserve"> annual report</w:t>
            </w:r>
          </w:p>
        </w:tc>
        <w:tc>
          <w:tcPr>
            <w:tcW w:w="11907" w:type="dxa"/>
            <w:tcBorders>
              <w:top w:val="single" w:sz="4" w:space="0" w:color="auto"/>
              <w:left w:val="nil"/>
              <w:bottom w:val="single" w:sz="4" w:space="0" w:color="auto"/>
              <w:right w:val="single" w:sz="4" w:space="0" w:color="auto"/>
            </w:tcBorders>
            <w:shd w:val="clear" w:color="auto" w:fill="auto"/>
          </w:tcPr>
          <w:p w14:paraId="6E505CA9" w14:textId="77777777" w:rsidR="00033DF3" w:rsidRPr="00031358" w:rsidRDefault="00033DF3" w:rsidP="002B7B4C">
            <w:pPr>
              <w:pStyle w:val="ListParagraph"/>
              <w:numPr>
                <w:ilvl w:val="0"/>
                <w:numId w:val="18"/>
              </w:numPr>
              <w:rPr>
                <w:rFonts w:asciiTheme="minorHAnsi" w:hAnsiTheme="minorHAnsi" w:cs="Arial"/>
              </w:rPr>
            </w:pPr>
            <w:r w:rsidRPr="00031358">
              <w:rPr>
                <w:rFonts w:asciiTheme="minorHAnsi" w:hAnsiTheme="minorHAnsi" w:cs="Arial"/>
              </w:rPr>
              <w:t xml:space="preserve">According to the 2018-19 Annual Report, premium rates have dropped from 1.06% in 2018-2019 to 0.85% in this financial year. For the corresponding period, liabilities have decreased from $2192m to $1665m. It is also noted that accepted claims have reduced by 30%. Is this how </w:t>
            </w:r>
            <w:proofErr w:type="spellStart"/>
            <w:r w:rsidRPr="00031358">
              <w:rPr>
                <w:rFonts w:asciiTheme="minorHAnsi" w:hAnsiTheme="minorHAnsi" w:cs="Arial"/>
              </w:rPr>
              <w:t>Comcare</w:t>
            </w:r>
            <w:proofErr w:type="spellEnd"/>
            <w:r w:rsidRPr="00031358">
              <w:rPr>
                <w:rFonts w:asciiTheme="minorHAnsi" w:hAnsiTheme="minorHAnsi" w:cs="Arial"/>
              </w:rPr>
              <w:t xml:space="preserve"> has managed to reduce its premiums and liabilities?</w:t>
            </w:r>
          </w:p>
          <w:p w14:paraId="1BFFC093" w14:textId="77777777" w:rsidR="00033DF3" w:rsidRPr="00031358" w:rsidRDefault="00033DF3" w:rsidP="002B7B4C">
            <w:pPr>
              <w:pStyle w:val="ListParagraph"/>
              <w:numPr>
                <w:ilvl w:val="0"/>
                <w:numId w:val="18"/>
              </w:numPr>
              <w:rPr>
                <w:rFonts w:asciiTheme="minorHAnsi" w:hAnsiTheme="minorHAnsi" w:cs="Arial"/>
              </w:rPr>
            </w:pPr>
            <w:r w:rsidRPr="00031358">
              <w:rPr>
                <w:rFonts w:asciiTheme="minorHAnsi" w:hAnsiTheme="minorHAnsi" w:cs="Arial"/>
              </w:rPr>
              <w:t xml:space="preserve">Please provide more information about the 30% reduction in accepted claims? </w:t>
            </w:r>
          </w:p>
          <w:p w14:paraId="2F4D5CFC" w14:textId="77777777" w:rsidR="00033DF3" w:rsidRPr="00031358" w:rsidRDefault="00033DF3" w:rsidP="002B7B4C">
            <w:pPr>
              <w:pStyle w:val="ListParagraph"/>
              <w:numPr>
                <w:ilvl w:val="0"/>
                <w:numId w:val="18"/>
              </w:numPr>
              <w:rPr>
                <w:rFonts w:asciiTheme="minorHAnsi" w:hAnsiTheme="minorHAnsi" w:cs="Arial"/>
              </w:rPr>
            </w:pPr>
            <w:r w:rsidRPr="00031358">
              <w:rPr>
                <w:rFonts w:asciiTheme="minorHAnsi" w:hAnsiTheme="minorHAnsi" w:cs="Arial"/>
              </w:rPr>
              <w:t>Please provide a breakdown of categories of claims rejected, and how it differed from the previous year?</w:t>
            </w:r>
          </w:p>
          <w:p w14:paraId="33419E0E" w14:textId="45F4F801" w:rsidR="00033DF3" w:rsidRPr="00031358" w:rsidRDefault="00033DF3" w:rsidP="002B7B4C">
            <w:pPr>
              <w:pStyle w:val="ListParagraph"/>
              <w:numPr>
                <w:ilvl w:val="0"/>
                <w:numId w:val="18"/>
              </w:numPr>
              <w:rPr>
                <w:rFonts w:asciiTheme="minorHAnsi" w:hAnsiTheme="minorHAnsi" w:cs="Arial"/>
              </w:rPr>
            </w:pPr>
            <w:r w:rsidRPr="00031358">
              <w:rPr>
                <w:rFonts w:asciiTheme="minorHAnsi" w:hAnsiTheme="minorHAnsi" w:cs="Arial"/>
              </w:rPr>
              <w:t>On what basis were the majority of claims rejected?</w:t>
            </w:r>
          </w:p>
        </w:tc>
        <w:tc>
          <w:tcPr>
            <w:tcW w:w="1843" w:type="dxa"/>
            <w:tcBorders>
              <w:top w:val="single" w:sz="4" w:space="0" w:color="auto"/>
              <w:left w:val="nil"/>
              <w:bottom w:val="single" w:sz="4" w:space="0" w:color="auto"/>
              <w:right w:val="single" w:sz="4" w:space="0" w:color="auto"/>
            </w:tcBorders>
            <w:shd w:val="clear" w:color="auto" w:fill="auto"/>
          </w:tcPr>
          <w:p w14:paraId="77593CE6" w14:textId="74CD3B98" w:rsidR="00033DF3" w:rsidRDefault="00033DF3" w:rsidP="002B7B4C">
            <w:pPr>
              <w:tabs>
                <w:tab w:val="left" w:pos="5519"/>
              </w:tabs>
              <w:rPr>
                <w:rFonts w:asciiTheme="minorHAnsi" w:hAnsiTheme="minorHAnsi" w:cstheme="minorHAnsi"/>
                <w:lang w:eastAsia="en-AU"/>
              </w:rPr>
            </w:pPr>
            <w:r w:rsidRPr="008962E7">
              <w:rPr>
                <w:rFonts w:asciiTheme="minorHAnsi" w:hAnsiTheme="minorHAnsi" w:cstheme="minorHAnsi"/>
                <w:lang w:eastAsia="en-AU"/>
              </w:rPr>
              <w:t>Friday 1 November (written)</w:t>
            </w:r>
          </w:p>
        </w:tc>
      </w:tr>
      <w:tr w:rsidR="00033DF3" w14:paraId="675DBEAB" w14:textId="306ACA6A" w:rsidTr="00033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8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096A4D9" w14:textId="03ED63FE" w:rsidR="00033DF3" w:rsidRPr="00677EDA" w:rsidRDefault="00033DF3" w:rsidP="002B7B4C">
            <w:pPr>
              <w:rPr>
                <w:rFonts w:asciiTheme="minorHAnsi" w:hAnsiTheme="minorHAnsi" w:cstheme="minorHAnsi"/>
                <w:lang w:eastAsia="en-AU"/>
              </w:rPr>
            </w:pPr>
            <w:r w:rsidRPr="00677EDA">
              <w:rPr>
                <w:rFonts w:asciiTheme="minorHAnsi" w:hAnsiTheme="minorHAnsi" w:cstheme="minorHAnsi"/>
                <w:lang w:eastAsia="en-AU"/>
              </w:rPr>
              <w:t>EEC-SBE19-76 (written)</w:t>
            </w:r>
          </w:p>
        </w:tc>
        <w:tc>
          <w:tcPr>
            <w:tcW w:w="1560" w:type="dxa"/>
            <w:tcBorders>
              <w:top w:val="single" w:sz="4" w:space="0" w:color="auto"/>
              <w:left w:val="nil"/>
              <w:bottom w:val="single" w:sz="4" w:space="0" w:color="auto"/>
              <w:right w:val="single" w:sz="4" w:space="0" w:color="auto"/>
            </w:tcBorders>
            <w:shd w:val="clear" w:color="auto" w:fill="auto"/>
          </w:tcPr>
          <w:p w14:paraId="0E3EF466" w14:textId="24E07D61" w:rsidR="00033DF3" w:rsidRPr="00A22D05" w:rsidRDefault="00033DF3" w:rsidP="002B7B4C">
            <w:pPr>
              <w:rPr>
                <w:rFonts w:asciiTheme="minorHAnsi" w:hAnsiTheme="minorHAnsi" w:cstheme="minorHAnsi"/>
                <w:lang w:eastAsia="en-AU"/>
              </w:rPr>
            </w:pPr>
            <w:r w:rsidRPr="0076285E">
              <w:rPr>
                <w:rFonts w:asciiTheme="minorHAnsi" w:hAnsiTheme="minorHAnsi" w:cstheme="minorHAnsi"/>
                <w:lang w:eastAsia="en-AU"/>
              </w:rPr>
              <w:t>Minister for Industrial Relations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0329F2F" w14:textId="4B350066" w:rsidR="00033DF3" w:rsidRDefault="00033DF3" w:rsidP="002B7B4C">
            <w:pPr>
              <w:rPr>
                <w:rFonts w:asciiTheme="minorHAnsi" w:hAnsiTheme="minorHAnsi" w:cstheme="minorHAnsi"/>
              </w:rPr>
            </w:pPr>
            <w:r>
              <w:rPr>
                <w:rFonts w:asciiTheme="minorHAnsi" w:hAnsiTheme="minorHAnsi" w:cstheme="minorHAnsi"/>
              </w:rPr>
              <w:t>Safe Work Australia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1119568" w14:textId="40718DDB" w:rsidR="00033DF3" w:rsidRPr="009A4780" w:rsidRDefault="00033DF3" w:rsidP="002B7B4C">
            <w:pPr>
              <w:rPr>
                <w:rFonts w:eastAsiaTheme="minorHAnsi" w:cs="Calibri"/>
                <w:b/>
                <w:bCs/>
                <w:color w:val="000000"/>
              </w:rPr>
            </w:pPr>
            <w:r>
              <w:rPr>
                <w:rFonts w:eastAsiaTheme="minorHAnsi" w:cs="Calibri"/>
                <w:b/>
                <w:bCs/>
                <w:color w:val="000000"/>
              </w:rPr>
              <w:t>FARRELL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A9D8DA0" w14:textId="3C74FDD2" w:rsidR="00033DF3" w:rsidRDefault="00033DF3" w:rsidP="002B7B4C">
            <w:pPr>
              <w:pStyle w:val="NoSpacing"/>
              <w:rPr>
                <w:rFonts w:asciiTheme="minorHAnsi" w:hAnsiTheme="minorHAnsi" w:cstheme="minorHAnsi"/>
                <w:lang w:eastAsia="en-AU"/>
              </w:rPr>
            </w:pPr>
            <w:r>
              <w:rPr>
                <w:rFonts w:asciiTheme="minorHAnsi" w:hAnsiTheme="minorHAnsi" w:cstheme="minorHAnsi"/>
                <w:lang w:eastAsia="en-AU"/>
              </w:rPr>
              <w:t>Current Safe Work Australia members</w:t>
            </w:r>
          </w:p>
        </w:tc>
        <w:tc>
          <w:tcPr>
            <w:tcW w:w="11907" w:type="dxa"/>
            <w:tcBorders>
              <w:top w:val="single" w:sz="4" w:space="0" w:color="auto"/>
              <w:left w:val="nil"/>
              <w:bottom w:val="single" w:sz="4" w:space="0" w:color="auto"/>
              <w:right w:val="single" w:sz="4" w:space="0" w:color="auto"/>
            </w:tcBorders>
            <w:shd w:val="clear" w:color="auto" w:fill="auto"/>
            <w:vAlign w:val="center"/>
          </w:tcPr>
          <w:p w14:paraId="794EFA9A" w14:textId="15F94C3A" w:rsidR="00033DF3" w:rsidRPr="00031358" w:rsidRDefault="00033DF3" w:rsidP="002B7B4C">
            <w:pPr>
              <w:rPr>
                <w:rFonts w:asciiTheme="minorHAnsi" w:hAnsiTheme="minorHAnsi" w:cs="Arial"/>
              </w:rPr>
            </w:pPr>
            <w:r w:rsidRPr="00031358">
              <w:rPr>
                <w:rFonts w:asciiTheme="minorHAnsi" w:hAnsiTheme="minorHAnsi" w:cs="Arial"/>
              </w:rPr>
              <w:t>Please provide the Committee with a complete list of current members, including employer and employee organisations and representatives from jurisdictions.</w:t>
            </w:r>
          </w:p>
        </w:tc>
        <w:tc>
          <w:tcPr>
            <w:tcW w:w="1843" w:type="dxa"/>
            <w:tcBorders>
              <w:top w:val="single" w:sz="4" w:space="0" w:color="auto"/>
              <w:left w:val="nil"/>
              <w:bottom w:val="single" w:sz="4" w:space="0" w:color="auto"/>
              <w:right w:val="single" w:sz="4" w:space="0" w:color="auto"/>
            </w:tcBorders>
            <w:shd w:val="clear" w:color="auto" w:fill="auto"/>
          </w:tcPr>
          <w:p w14:paraId="65F0F116" w14:textId="00742471" w:rsidR="00033DF3" w:rsidRDefault="00033DF3" w:rsidP="002B7B4C">
            <w:pPr>
              <w:tabs>
                <w:tab w:val="left" w:pos="5519"/>
              </w:tabs>
              <w:rPr>
                <w:rFonts w:asciiTheme="minorHAnsi" w:hAnsiTheme="minorHAnsi" w:cstheme="minorHAnsi"/>
                <w:lang w:eastAsia="en-AU"/>
              </w:rPr>
            </w:pPr>
            <w:r w:rsidRPr="008962E7">
              <w:rPr>
                <w:rFonts w:asciiTheme="minorHAnsi" w:hAnsiTheme="minorHAnsi" w:cstheme="minorHAnsi"/>
                <w:lang w:eastAsia="en-AU"/>
              </w:rPr>
              <w:t>Friday 1 November (written)</w:t>
            </w:r>
          </w:p>
        </w:tc>
      </w:tr>
      <w:tr w:rsidR="00033DF3" w14:paraId="028B18A5" w14:textId="458D5A9F" w:rsidTr="00033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8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268929F" w14:textId="14B39A3C" w:rsidR="00033DF3" w:rsidRPr="00677EDA" w:rsidRDefault="00033DF3" w:rsidP="002B7B4C">
            <w:pPr>
              <w:rPr>
                <w:rFonts w:asciiTheme="minorHAnsi" w:hAnsiTheme="minorHAnsi" w:cstheme="minorHAnsi"/>
                <w:lang w:eastAsia="en-AU"/>
              </w:rPr>
            </w:pPr>
            <w:r w:rsidRPr="00677EDA">
              <w:rPr>
                <w:rFonts w:asciiTheme="minorHAnsi" w:hAnsiTheme="minorHAnsi" w:cstheme="minorHAnsi"/>
                <w:lang w:eastAsia="en-AU"/>
              </w:rPr>
              <w:t>EEC-SBE19-77 (written)</w:t>
            </w:r>
          </w:p>
        </w:tc>
        <w:tc>
          <w:tcPr>
            <w:tcW w:w="1560" w:type="dxa"/>
            <w:tcBorders>
              <w:top w:val="single" w:sz="4" w:space="0" w:color="auto"/>
              <w:left w:val="nil"/>
              <w:bottom w:val="single" w:sz="4" w:space="0" w:color="auto"/>
              <w:right w:val="single" w:sz="4" w:space="0" w:color="auto"/>
            </w:tcBorders>
            <w:shd w:val="clear" w:color="auto" w:fill="auto"/>
          </w:tcPr>
          <w:p w14:paraId="50CD91D6" w14:textId="55E008BA" w:rsidR="00033DF3" w:rsidRPr="00A22D05" w:rsidRDefault="00033DF3" w:rsidP="002B7B4C">
            <w:pPr>
              <w:rPr>
                <w:rFonts w:asciiTheme="minorHAnsi" w:hAnsiTheme="minorHAnsi" w:cstheme="minorHAnsi"/>
                <w:lang w:eastAsia="en-AU"/>
              </w:rPr>
            </w:pPr>
            <w:r w:rsidRPr="0076285E">
              <w:rPr>
                <w:rFonts w:asciiTheme="minorHAnsi" w:hAnsiTheme="minorHAnsi" w:cstheme="minorHAnsi"/>
                <w:lang w:eastAsia="en-AU"/>
              </w:rPr>
              <w:t>Minister for Industrial Relations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960A1CB" w14:textId="0EBBAE9A" w:rsidR="00033DF3" w:rsidRDefault="00033DF3" w:rsidP="002B7B4C">
            <w:pPr>
              <w:rPr>
                <w:rFonts w:asciiTheme="minorHAnsi" w:hAnsiTheme="minorHAnsi" w:cstheme="minorHAnsi"/>
              </w:rPr>
            </w:pPr>
            <w:r>
              <w:rPr>
                <w:rFonts w:asciiTheme="minorHAnsi" w:hAnsiTheme="minorHAnsi" w:cstheme="minorHAnsi"/>
              </w:rPr>
              <w:t>Safe Work Australia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2BEDE6" w14:textId="5125F40E" w:rsidR="00033DF3" w:rsidRPr="009A4780" w:rsidRDefault="00033DF3" w:rsidP="002B7B4C">
            <w:pPr>
              <w:rPr>
                <w:rFonts w:eastAsiaTheme="minorHAnsi" w:cs="Calibri"/>
                <w:b/>
                <w:bCs/>
                <w:color w:val="000000"/>
              </w:rPr>
            </w:pPr>
            <w:r>
              <w:rPr>
                <w:rFonts w:eastAsiaTheme="minorHAnsi" w:cs="Calibri"/>
                <w:b/>
                <w:bCs/>
                <w:color w:val="000000"/>
              </w:rPr>
              <w:t>FARRELL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F523B7D" w14:textId="719C23E2" w:rsidR="00033DF3" w:rsidRDefault="00033DF3" w:rsidP="002B7B4C">
            <w:pPr>
              <w:pStyle w:val="NoSpacing"/>
              <w:rPr>
                <w:rFonts w:asciiTheme="minorHAnsi" w:hAnsiTheme="minorHAnsi" w:cstheme="minorHAnsi"/>
                <w:lang w:eastAsia="en-AU"/>
              </w:rPr>
            </w:pPr>
            <w:r>
              <w:rPr>
                <w:rFonts w:asciiTheme="minorHAnsi" w:hAnsiTheme="minorHAnsi" w:cs="Arial"/>
              </w:rPr>
              <w:t>Injuries and deaths of self-employed or owner operators in the  commercial road transport industry</w:t>
            </w:r>
          </w:p>
        </w:tc>
        <w:tc>
          <w:tcPr>
            <w:tcW w:w="11907" w:type="dxa"/>
            <w:tcBorders>
              <w:top w:val="single" w:sz="4" w:space="0" w:color="auto"/>
              <w:left w:val="nil"/>
              <w:bottom w:val="single" w:sz="4" w:space="0" w:color="auto"/>
              <w:right w:val="single" w:sz="4" w:space="0" w:color="auto"/>
            </w:tcBorders>
            <w:shd w:val="clear" w:color="auto" w:fill="auto"/>
            <w:vAlign w:val="center"/>
          </w:tcPr>
          <w:p w14:paraId="0290B068" w14:textId="10FA207B" w:rsidR="00033DF3" w:rsidRPr="00031358" w:rsidRDefault="00033DF3" w:rsidP="002B7B4C">
            <w:pPr>
              <w:rPr>
                <w:rFonts w:asciiTheme="minorHAnsi" w:hAnsiTheme="minorHAnsi" w:cs="Arial"/>
              </w:rPr>
            </w:pPr>
            <w:r w:rsidRPr="00031358">
              <w:rPr>
                <w:rFonts w:asciiTheme="minorHAnsi" w:hAnsiTheme="minorHAnsi" w:cs="Arial"/>
              </w:rPr>
              <w:t>Given that around one third of road transport commercial vehicles come under the category of self-employed or owner-operators and the overwhelming majority of those are not eligible for worker’s compensation, can Safe Work Australia answer the following questions:</w:t>
            </w:r>
          </w:p>
          <w:p w14:paraId="03CC2D7F" w14:textId="77777777" w:rsidR="00033DF3" w:rsidRPr="00031358" w:rsidRDefault="00033DF3" w:rsidP="002B7B4C">
            <w:pPr>
              <w:pStyle w:val="ListParagraph"/>
              <w:numPr>
                <w:ilvl w:val="0"/>
                <w:numId w:val="19"/>
              </w:numPr>
              <w:spacing w:after="0" w:line="240" w:lineRule="auto"/>
              <w:rPr>
                <w:rFonts w:asciiTheme="minorHAnsi" w:hAnsiTheme="minorHAnsi" w:cs="Arial"/>
              </w:rPr>
            </w:pPr>
            <w:r w:rsidRPr="00031358">
              <w:rPr>
                <w:rFonts w:asciiTheme="minorHAnsi" w:hAnsiTheme="minorHAnsi" w:cs="Arial"/>
              </w:rPr>
              <w:t>Please confirm what the sources are for the dataset that is used to report on the deaths and injuries experienced by workers in the road transport industry?</w:t>
            </w:r>
          </w:p>
          <w:p w14:paraId="4AFA1EF4" w14:textId="77777777" w:rsidR="00033DF3" w:rsidRPr="00031358" w:rsidRDefault="00033DF3" w:rsidP="002B7B4C">
            <w:pPr>
              <w:pStyle w:val="ListParagraph"/>
              <w:numPr>
                <w:ilvl w:val="0"/>
                <w:numId w:val="19"/>
              </w:numPr>
              <w:spacing w:after="0" w:line="240" w:lineRule="auto"/>
              <w:rPr>
                <w:rFonts w:asciiTheme="minorHAnsi" w:hAnsiTheme="minorHAnsi" w:cs="Arial"/>
              </w:rPr>
            </w:pPr>
            <w:r w:rsidRPr="00031358">
              <w:rPr>
                <w:rFonts w:asciiTheme="minorHAnsi" w:hAnsiTheme="minorHAnsi" w:cs="Arial"/>
              </w:rPr>
              <w:t>To what extent, if at all, are injuries, serious injuries and deaths included in this data set based on eligibility for workers’ compensation, and would therefore not include those who are classified or considered as owner-drivers?</w:t>
            </w:r>
          </w:p>
          <w:p w14:paraId="64368B27" w14:textId="77777777" w:rsidR="00033DF3" w:rsidRPr="00031358" w:rsidRDefault="00033DF3" w:rsidP="005A3257">
            <w:pPr>
              <w:pStyle w:val="ListParagraph"/>
              <w:numPr>
                <w:ilvl w:val="0"/>
                <w:numId w:val="19"/>
              </w:numPr>
              <w:spacing w:after="0" w:line="240" w:lineRule="auto"/>
              <w:rPr>
                <w:rFonts w:asciiTheme="minorHAnsi" w:hAnsiTheme="minorHAnsi" w:cs="Arial"/>
              </w:rPr>
            </w:pPr>
            <w:r w:rsidRPr="00031358">
              <w:rPr>
                <w:rFonts w:asciiTheme="minorHAnsi" w:hAnsiTheme="minorHAnsi" w:cs="Arial"/>
              </w:rPr>
              <w:t>Can Safe Work Australia and/or its members report back on steps being taken to make the data set more accurate for the road transport industry by including ALL injuries and deaths of workers in the industry – regardless of the employment status or eligibility for workers’ compensation of the workers concerned, including full-time, part-time, casual employees, contractors and owner-drivers?</w:t>
            </w:r>
          </w:p>
          <w:p w14:paraId="00C10753" w14:textId="1B853654" w:rsidR="00033DF3" w:rsidRPr="00031358" w:rsidRDefault="00033DF3" w:rsidP="005A3257">
            <w:pPr>
              <w:pStyle w:val="ListParagraph"/>
              <w:numPr>
                <w:ilvl w:val="0"/>
                <w:numId w:val="19"/>
              </w:numPr>
              <w:spacing w:after="0" w:line="240" w:lineRule="auto"/>
              <w:rPr>
                <w:rFonts w:asciiTheme="minorHAnsi" w:hAnsiTheme="minorHAnsi" w:cs="Arial"/>
              </w:rPr>
            </w:pPr>
            <w:r w:rsidRPr="00031358">
              <w:rPr>
                <w:rFonts w:asciiTheme="minorHAnsi" w:hAnsiTheme="minorHAnsi" w:cs="Arial"/>
              </w:rPr>
              <w:t>Can Safe Work Australia identify those workers injured or killed in the course of gig economy work in the road transport industry? This would include, but not necessarily be limited to, rideshare, food and other product delivery services undertaken not just by trucks and cars but also bicycle, scooter and other road delivery methods.</w:t>
            </w:r>
          </w:p>
        </w:tc>
        <w:tc>
          <w:tcPr>
            <w:tcW w:w="1843" w:type="dxa"/>
            <w:tcBorders>
              <w:top w:val="single" w:sz="4" w:space="0" w:color="auto"/>
              <w:left w:val="nil"/>
              <w:bottom w:val="single" w:sz="4" w:space="0" w:color="auto"/>
              <w:right w:val="single" w:sz="4" w:space="0" w:color="auto"/>
            </w:tcBorders>
            <w:shd w:val="clear" w:color="auto" w:fill="auto"/>
          </w:tcPr>
          <w:p w14:paraId="0842B7A0" w14:textId="02A6BE06" w:rsidR="00033DF3" w:rsidRDefault="00033DF3" w:rsidP="002B7B4C">
            <w:pPr>
              <w:tabs>
                <w:tab w:val="left" w:pos="5519"/>
              </w:tabs>
              <w:rPr>
                <w:rFonts w:asciiTheme="minorHAnsi" w:hAnsiTheme="minorHAnsi" w:cstheme="minorHAnsi"/>
                <w:lang w:eastAsia="en-AU"/>
              </w:rPr>
            </w:pPr>
            <w:r w:rsidRPr="008962E7">
              <w:rPr>
                <w:rFonts w:asciiTheme="minorHAnsi" w:hAnsiTheme="minorHAnsi" w:cstheme="minorHAnsi"/>
                <w:lang w:eastAsia="en-AU"/>
              </w:rPr>
              <w:t>Friday 1 November (written)</w:t>
            </w:r>
          </w:p>
        </w:tc>
      </w:tr>
      <w:tr w:rsidR="00033DF3" w14:paraId="4D75415E" w14:textId="06DA4563" w:rsidTr="00033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8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2D3D34AB" w14:textId="5916A9C2" w:rsidR="00033DF3" w:rsidRPr="00677EDA" w:rsidRDefault="00033DF3" w:rsidP="002B7B4C">
            <w:pPr>
              <w:rPr>
                <w:rFonts w:asciiTheme="minorHAnsi" w:hAnsiTheme="minorHAnsi" w:cstheme="minorHAnsi"/>
                <w:lang w:eastAsia="en-AU"/>
              </w:rPr>
            </w:pPr>
            <w:r w:rsidRPr="00677EDA">
              <w:rPr>
                <w:rFonts w:asciiTheme="minorHAnsi" w:hAnsiTheme="minorHAnsi" w:cstheme="minorHAnsi"/>
                <w:lang w:eastAsia="en-AU"/>
              </w:rPr>
              <w:lastRenderedPageBreak/>
              <w:t>EEC-SBE19-78 (written)</w:t>
            </w:r>
          </w:p>
        </w:tc>
        <w:tc>
          <w:tcPr>
            <w:tcW w:w="1560" w:type="dxa"/>
            <w:tcBorders>
              <w:top w:val="single" w:sz="4" w:space="0" w:color="auto"/>
              <w:left w:val="nil"/>
              <w:bottom w:val="single" w:sz="4" w:space="0" w:color="auto"/>
              <w:right w:val="single" w:sz="4" w:space="0" w:color="auto"/>
            </w:tcBorders>
            <w:shd w:val="clear" w:color="auto" w:fill="auto"/>
          </w:tcPr>
          <w:p w14:paraId="201A413B" w14:textId="6FF38E56" w:rsidR="00033DF3" w:rsidRPr="00A22D05" w:rsidRDefault="00033DF3" w:rsidP="002B7B4C">
            <w:pPr>
              <w:rPr>
                <w:rFonts w:asciiTheme="minorHAnsi" w:hAnsiTheme="minorHAnsi" w:cstheme="minorHAnsi"/>
                <w:lang w:eastAsia="en-AU"/>
              </w:rPr>
            </w:pPr>
            <w:r w:rsidRPr="0076285E">
              <w:rPr>
                <w:rFonts w:asciiTheme="minorHAnsi" w:hAnsiTheme="minorHAnsi" w:cstheme="minorHAnsi"/>
                <w:lang w:eastAsia="en-AU"/>
              </w:rPr>
              <w:t>Minister for Industrial Relations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A4530A4" w14:textId="6DA8655C" w:rsidR="00033DF3" w:rsidRDefault="00033DF3" w:rsidP="002B7B4C">
            <w:pPr>
              <w:rPr>
                <w:rFonts w:asciiTheme="minorHAnsi" w:hAnsiTheme="minorHAnsi" w:cstheme="minorHAnsi"/>
              </w:rPr>
            </w:pPr>
            <w:r>
              <w:rPr>
                <w:rFonts w:asciiTheme="minorHAnsi" w:hAnsiTheme="minorHAnsi" w:cstheme="minorHAnsi"/>
              </w:rPr>
              <w:t>Safe Work Australia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B67C840" w14:textId="70457ED1" w:rsidR="00033DF3" w:rsidRPr="009A4780" w:rsidRDefault="00033DF3" w:rsidP="002B7B4C">
            <w:pPr>
              <w:rPr>
                <w:rFonts w:eastAsiaTheme="minorHAnsi" w:cs="Calibri"/>
                <w:b/>
                <w:bCs/>
                <w:color w:val="000000"/>
              </w:rPr>
            </w:pPr>
            <w:r>
              <w:rPr>
                <w:rFonts w:eastAsiaTheme="minorHAnsi" w:cs="Calibri"/>
                <w:b/>
                <w:bCs/>
                <w:color w:val="000000"/>
              </w:rPr>
              <w:t>FARRELL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77A1815" w14:textId="5608CE08" w:rsidR="00033DF3" w:rsidRDefault="00033DF3" w:rsidP="002B7B4C">
            <w:pPr>
              <w:pStyle w:val="NoSpacing"/>
              <w:rPr>
                <w:rFonts w:asciiTheme="minorHAnsi" w:hAnsiTheme="minorHAnsi" w:cstheme="minorHAnsi"/>
                <w:lang w:eastAsia="en-AU"/>
              </w:rPr>
            </w:pPr>
            <w:r>
              <w:rPr>
                <w:rFonts w:asciiTheme="minorHAnsi" w:hAnsiTheme="minorHAnsi" w:cstheme="minorHAnsi"/>
                <w:lang w:eastAsia="en-AU"/>
              </w:rPr>
              <w:t>Gig economy</w:t>
            </w:r>
          </w:p>
        </w:tc>
        <w:tc>
          <w:tcPr>
            <w:tcW w:w="11907" w:type="dxa"/>
            <w:tcBorders>
              <w:top w:val="single" w:sz="4" w:space="0" w:color="auto"/>
              <w:left w:val="nil"/>
              <w:bottom w:val="single" w:sz="4" w:space="0" w:color="auto"/>
              <w:right w:val="single" w:sz="4" w:space="0" w:color="auto"/>
            </w:tcBorders>
            <w:shd w:val="clear" w:color="auto" w:fill="auto"/>
          </w:tcPr>
          <w:p w14:paraId="2AD4EA51" w14:textId="77777777" w:rsidR="00033DF3" w:rsidRPr="00031358" w:rsidRDefault="00033DF3" w:rsidP="002B7B4C">
            <w:pPr>
              <w:pStyle w:val="ListParagraph"/>
              <w:numPr>
                <w:ilvl w:val="0"/>
                <w:numId w:val="20"/>
              </w:numPr>
              <w:rPr>
                <w:rFonts w:asciiTheme="minorHAnsi" w:hAnsiTheme="minorHAnsi"/>
              </w:rPr>
            </w:pPr>
            <w:r w:rsidRPr="00031358">
              <w:rPr>
                <w:rFonts w:asciiTheme="minorHAnsi" w:hAnsiTheme="minorHAnsi"/>
              </w:rPr>
              <w:t>Are gig economy workers included in the data set used by Safe Work Australia?</w:t>
            </w:r>
          </w:p>
          <w:p w14:paraId="452DDDFF" w14:textId="77777777" w:rsidR="00033DF3" w:rsidRPr="00031358" w:rsidRDefault="00033DF3" w:rsidP="002B7B4C">
            <w:pPr>
              <w:pStyle w:val="ListParagraph"/>
              <w:numPr>
                <w:ilvl w:val="0"/>
                <w:numId w:val="20"/>
              </w:numPr>
              <w:rPr>
                <w:rFonts w:asciiTheme="minorHAnsi" w:hAnsiTheme="minorHAnsi"/>
              </w:rPr>
            </w:pPr>
            <w:r w:rsidRPr="00031358">
              <w:rPr>
                <w:rFonts w:asciiTheme="minorHAnsi" w:hAnsiTheme="minorHAnsi"/>
              </w:rPr>
              <w:t>If not, why is this not the case and what steps are being taken, or could be taken to address this deficiency in the reporting of injuries and deaths?</w:t>
            </w:r>
          </w:p>
          <w:p w14:paraId="297A8D2B" w14:textId="77777777" w:rsidR="00033DF3" w:rsidRPr="00031358" w:rsidRDefault="00033DF3" w:rsidP="002B7B4C">
            <w:pPr>
              <w:pStyle w:val="ListParagraph"/>
              <w:numPr>
                <w:ilvl w:val="0"/>
                <w:numId w:val="20"/>
              </w:numPr>
              <w:rPr>
                <w:rFonts w:asciiTheme="minorHAnsi" w:hAnsiTheme="minorHAnsi"/>
              </w:rPr>
            </w:pPr>
            <w:r w:rsidRPr="00031358">
              <w:rPr>
                <w:rFonts w:asciiTheme="minorHAnsi" w:hAnsiTheme="minorHAnsi"/>
              </w:rPr>
              <w:t xml:space="preserve">What is Safe Work doing to ensure that the self-employed, contractors and gig workers – as well as all workers – have a stronger voice in work safety policy in Safe Work Australia? </w:t>
            </w:r>
          </w:p>
          <w:p w14:paraId="41FA8ABC" w14:textId="5D866DFB" w:rsidR="00033DF3" w:rsidRPr="00031358" w:rsidRDefault="00033DF3" w:rsidP="002B7B4C">
            <w:pPr>
              <w:pStyle w:val="ListParagraph"/>
              <w:numPr>
                <w:ilvl w:val="0"/>
                <w:numId w:val="20"/>
              </w:numPr>
              <w:rPr>
                <w:rFonts w:asciiTheme="minorHAnsi" w:hAnsiTheme="minorHAnsi"/>
              </w:rPr>
            </w:pPr>
            <w:r w:rsidRPr="00031358">
              <w:rPr>
                <w:rFonts w:asciiTheme="minorHAnsi" w:hAnsiTheme="minorHAnsi"/>
              </w:rPr>
              <w:t>Can Safe Work Australia confirm that it will raise this issue with their members and report back on progress made?</w:t>
            </w:r>
          </w:p>
        </w:tc>
        <w:tc>
          <w:tcPr>
            <w:tcW w:w="1843" w:type="dxa"/>
            <w:tcBorders>
              <w:top w:val="single" w:sz="4" w:space="0" w:color="auto"/>
              <w:left w:val="nil"/>
              <w:bottom w:val="single" w:sz="4" w:space="0" w:color="auto"/>
              <w:right w:val="single" w:sz="4" w:space="0" w:color="auto"/>
            </w:tcBorders>
            <w:shd w:val="clear" w:color="auto" w:fill="auto"/>
          </w:tcPr>
          <w:p w14:paraId="43A93579" w14:textId="51D49DC8" w:rsidR="00033DF3" w:rsidRDefault="00033DF3" w:rsidP="002B7B4C">
            <w:pPr>
              <w:tabs>
                <w:tab w:val="left" w:pos="5519"/>
              </w:tabs>
              <w:rPr>
                <w:rFonts w:asciiTheme="minorHAnsi" w:hAnsiTheme="minorHAnsi" w:cstheme="minorHAnsi"/>
                <w:lang w:eastAsia="en-AU"/>
              </w:rPr>
            </w:pPr>
            <w:r w:rsidRPr="008962E7">
              <w:rPr>
                <w:rFonts w:asciiTheme="minorHAnsi" w:hAnsiTheme="minorHAnsi" w:cstheme="minorHAnsi"/>
                <w:lang w:eastAsia="en-AU"/>
              </w:rPr>
              <w:t>Friday 1 November (written)</w:t>
            </w:r>
          </w:p>
        </w:tc>
      </w:tr>
      <w:tr w:rsidR="00033DF3" w14:paraId="3520E277" w14:textId="0D833EAE" w:rsidTr="00033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8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265987E5" w14:textId="2380066B" w:rsidR="00033DF3" w:rsidRPr="00677EDA" w:rsidRDefault="00033DF3" w:rsidP="00D77DDA">
            <w:pPr>
              <w:rPr>
                <w:rFonts w:asciiTheme="minorHAnsi" w:hAnsiTheme="minorHAnsi" w:cstheme="minorHAnsi"/>
                <w:lang w:eastAsia="en-AU"/>
              </w:rPr>
            </w:pPr>
            <w:r w:rsidRPr="00677EDA">
              <w:rPr>
                <w:rFonts w:asciiTheme="minorHAnsi" w:hAnsiTheme="minorHAnsi" w:cstheme="minorHAnsi"/>
                <w:lang w:eastAsia="en-AU"/>
              </w:rPr>
              <w:t>EEC-SBE19-79 (written)</w:t>
            </w:r>
          </w:p>
        </w:tc>
        <w:tc>
          <w:tcPr>
            <w:tcW w:w="1560" w:type="dxa"/>
            <w:tcBorders>
              <w:top w:val="single" w:sz="4" w:space="0" w:color="auto"/>
              <w:left w:val="nil"/>
              <w:bottom w:val="single" w:sz="4" w:space="0" w:color="auto"/>
              <w:right w:val="single" w:sz="4" w:space="0" w:color="auto"/>
            </w:tcBorders>
            <w:shd w:val="clear" w:color="auto" w:fill="auto"/>
          </w:tcPr>
          <w:p w14:paraId="53BF2060" w14:textId="66A0A3BC" w:rsidR="00033DF3" w:rsidRPr="00A22D05" w:rsidRDefault="00033DF3" w:rsidP="00D77DDA">
            <w:pPr>
              <w:rPr>
                <w:rFonts w:asciiTheme="minorHAnsi" w:hAnsiTheme="minorHAnsi" w:cstheme="minorHAnsi"/>
                <w:lang w:eastAsia="en-AU"/>
              </w:rPr>
            </w:pPr>
            <w:r w:rsidRPr="0076285E">
              <w:rPr>
                <w:rFonts w:asciiTheme="minorHAnsi" w:hAnsiTheme="minorHAnsi" w:cstheme="minorHAnsi"/>
                <w:lang w:eastAsia="en-AU"/>
              </w:rPr>
              <w:t>Minister for Industrial Relations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649E7F4" w14:textId="2FA182F4" w:rsidR="00033DF3" w:rsidRDefault="00033DF3" w:rsidP="00D77DDA">
            <w:pPr>
              <w:rPr>
                <w:rFonts w:asciiTheme="minorHAnsi" w:hAnsiTheme="minorHAnsi" w:cstheme="minorHAnsi"/>
              </w:rPr>
            </w:pPr>
            <w:r>
              <w:rPr>
                <w:rFonts w:asciiTheme="minorHAnsi" w:hAnsiTheme="minorHAnsi" w:cstheme="minorHAnsi"/>
              </w:rPr>
              <w:t>ABCC</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C5456C1" w14:textId="032FD39B" w:rsidR="00033DF3" w:rsidRPr="009A4780" w:rsidRDefault="00033DF3" w:rsidP="00D77DDA">
            <w:pPr>
              <w:rPr>
                <w:rFonts w:eastAsiaTheme="minorHAnsi" w:cs="Calibri"/>
                <w:b/>
                <w:bCs/>
                <w:color w:val="000000"/>
              </w:rPr>
            </w:pPr>
            <w:r>
              <w:rPr>
                <w:rFonts w:eastAsiaTheme="minorHAnsi" w:cs="Calibri"/>
                <w:b/>
                <w:bCs/>
                <w:color w:val="000000"/>
              </w:rPr>
              <w:t>WATT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90FF29" w14:textId="7C287328" w:rsidR="00033DF3" w:rsidRDefault="00033DF3" w:rsidP="00D77DDA">
            <w:pPr>
              <w:pStyle w:val="NoSpacing"/>
              <w:rPr>
                <w:rFonts w:asciiTheme="minorHAnsi" w:hAnsiTheme="minorHAnsi" w:cstheme="minorHAnsi"/>
                <w:lang w:eastAsia="en-AU"/>
              </w:rPr>
            </w:pPr>
            <w:r>
              <w:rPr>
                <w:rFonts w:asciiTheme="minorHAnsi" w:hAnsiTheme="minorHAnsi" w:cstheme="minorHAnsi"/>
                <w:lang w:eastAsia="en-AU"/>
              </w:rPr>
              <w:t>Amount recovered by the ABCC in 2018-19</w:t>
            </w:r>
          </w:p>
        </w:tc>
        <w:tc>
          <w:tcPr>
            <w:tcW w:w="11907" w:type="dxa"/>
            <w:tcBorders>
              <w:top w:val="single" w:sz="4" w:space="0" w:color="auto"/>
              <w:left w:val="nil"/>
              <w:bottom w:val="single" w:sz="4" w:space="0" w:color="auto"/>
              <w:right w:val="single" w:sz="4" w:space="0" w:color="auto"/>
            </w:tcBorders>
            <w:shd w:val="clear" w:color="auto" w:fill="auto"/>
          </w:tcPr>
          <w:p w14:paraId="5919E614" w14:textId="27DA2672" w:rsidR="00033DF3" w:rsidRPr="00031358" w:rsidRDefault="00033DF3" w:rsidP="00D01551">
            <w:pPr>
              <w:rPr>
                <w:rFonts w:eastAsia="Times New Roman" w:cs="Calibri"/>
              </w:rPr>
            </w:pPr>
            <w:r w:rsidRPr="00031358">
              <w:rPr>
                <w:rFonts w:eastAsia="Times New Roman" w:cs="Calibri"/>
              </w:rPr>
              <w:t>In the ABCC Annual Report 2018-19, it is stated that $823,724 was recovered for 1,376 employees. For this, please provide in each instance:</w:t>
            </w:r>
          </w:p>
          <w:p w14:paraId="519C82AD" w14:textId="77777777" w:rsidR="00033DF3" w:rsidRPr="00031358" w:rsidRDefault="00033DF3" w:rsidP="00D01551">
            <w:pPr>
              <w:numPr>
                <w:ilvl w:val="0"/>
                <w:numId w:val="25"/>
              </w:numPr>
              <w:spacing w:before="100" w:beforeAutospacing="1" w:after="100" w:afterAutospacing="1" w:line="240" w:lineRule="auto"/>
              <w:ind w:left="0"/>
              <w:rPr>
                <w:rFonts w:eastAsia="Times New Roman" w:cs="Calibri"/>
              </w:rPr>
            </w:pPr>
            <w:r w:rsidRPr="00031358">
              <w:rPr>
                <w:rFonts w:eastAsia="Times New Roman" w:cs="Calibri"/>
              </w:rPr>
              <w:t>How did the ABCC become aware of the issue?</w:t>
            </w:r>
          </w:p>
          <w:p w14:paraId="7C4E18E3" w14:textId="77777777" w:rsidR="00033DF3" w:rsidRPr="00031358" w:rsidRDefault="00033DF3" w:rsidP="00D01551">
            <w:pPr>
              <w:numPr>
                <w:ilvl w:val="0"/>
                <w:numId w:val="25"/>
              </w:numPr>
              <w:spacing w:before="100" w:beforeAutospacing="1" w:after="100" w:afterAutospacing="1" w:line="240" w:lineRule="auto"/>
              <w:ind w:left="0"/>
              <w:rPr>
                <w:rFonts w:eastAsia="Times New Roman" w:cs="Calibri"/>
              </w:rPr>
            </w:pPr>
            <w:r w:rsidRPr="00031358">
              <w:rPr>
                <w:rFonts w:eastAsia="Times New Roman" w:cs="Calibri"/>
              </w:rPr>
              <w:t>Does this instance constitute a contravention of workplace laws? </w:t>
            </w:r>
          </w:p>
          <w:p w14:paraId="5B1DA7D6" w14:textId="77777777" w:rsidR="00033DF3" w:rsidRPr="00031358" w:rsidRDefault="00033DF3" w:rsidP="00D01551">
            <w:pPr>
              <w:numPr>
                <w:ilvl w:val="0"/>
                <w:numId w:val="25"/>
              </w:numPr>
              <w:spacing w:before="100" w:beforeAutospacing="1" w:after="100" w:afterAutospacing="1" w:line="240" w:lineRule="auto"/>
              <w:ind w:left="0"/>
              <w:rPr>
                <w:rFonts w:eastAsia="Times New Roman" w:cs="Calibri"/>
              </w:rPr>
            </w:pPr>
            <w:r w:rsidRPr="00031358">
              <w:rPr>
                <w:rFonts w:eastAsia="Times New Roman" w:cs="Calibri"/>
              </w:rPr>
              <w:t>What was the total amount recovered? </w:t>
            </w:r>
          </w:p>
          <w:p w14:paraId="1BBCA1D3" w14:textId="77777777" w:rsidR="00033DF3" w:rsidRPr="00031358" w:rsidRDefault="00033DF3" w:rsidP="00D01551">
            <w:pPr>
              <w:numPr>
                <w:ilvl w:val="0"/>
                <w:numId w:val="25"/>
              </w:numPr>
              <w:spacing w:before="100" w:beforeAutospacing="1" w:after="100" w:afterAutospacing="1" w:line="240" w:lineRule="auto"/>
              <w:ind w:left="0"/>
              <w:rPr>
                <w:rFonts w:eastAsia="Times New Roman" w:cs="Calibri"/>
              </w:rPr>
            </w:pPr>
            <w:r w:rsidRPr="00031358">
              <w:rPr>
                <w:rFonts w:eastAsia="Times New Roman" w:cs="Calibri"/>
              </w:rPr>
              <w:t>Were the recovery wages? </w:t>
            </w:r>
          </w:p>
          <w:p w14:paraId="2E98D067" w14:textId="77777777" w:rsidR="00033DF3" w:rsidRPr="00031358" w:rsidRDefault="00033DF3" w:rsidP="00D01551">
            <w:pPr>
              <w:numPr>
                <w:ilvl w:val="0"/>
                <w:numId w:val="25"/>
              </w:numPr>
              <w:spacing w:before="100" w:beforeAutospacing="1" w:after="100" w:afterAutospacing="1" w:line="240" w:lineRule="auto"/>
              <w:ind w:left="0"/>
              <w:rPr>
                <w:rFonts w:eastAsia="Times New Roman" w:cs="Calibri"/>
              </w:rPr>
            </w:pPr>
            <w:r w:rsidRPr="00031358">
              <w:rPr>
                <w:rFonts w:eastAsia="Times New Roman" w:cs="Calibri"/>
              </w:rPr>
              <w:t>If so, were they regular wages or overtime? </w:t>
            </w:r>
          </w:p>
          <w:p w14:paraId="377FD476" w14:textId="77777777" w:rsidR="00033DF3" w:rsidRPr="00031358" w:rsidRDefault="00033DF3" w:rsidP="00D01551">
            <w:pPr>
              <w:numPr>
                <w:ilvl w:val="0"/>
                <w:numId w:val="25"/>
              </w:numPr>
              <w:spacing w:before="100" w:beforeAutospacing="1" w:after="100" w:afterAutospacing="1" w:line="240" w:lineRule="auto"/>
              <w:ind w:left="0"/>
              <w:rPr>
                <w:rFonts w:eastAsia="Times New Roman" w:cs="Calibri"/>
              </w:rPr>
            </w:pPr>
            <w:r w:rsidRPr="00031358">
              <w:rPr>
                <w:rFonts w:eastAsia="Times New Roman" w:cs="Calibri"/>
              </w:rPr>
              <w:t>If the recovery was an entitlement, what entitlement? </w:t>
            </w:r>
          </w:p>
          <w:p w14:paraId="3E0692ED" w14:textId="77777777" w:rsidR="00033DF3" w:rsidRPr="00031358" w:rsidRDefault="00033DF3" w:rsidP="00D01551">
            <w:pPr>
              <w:numPr>
                <w:ilvl w:val="0"/>
                <w:numId w:val="25"/>
              </w:numPr>
              <w:spacing w:before="100" w:beforeAutospacing="1" w:after="100" w:afterAutospacing="1" w:line="240" w:lineRule="auto"/>
              <w:ind w:left="0"/>
              <w:rPr>
                <w:rFonts w:eastAsia="Times New Roman" w:cs="Calibri"/>
              </w:rPr>
            </w:pPr>
            <w:r w:rsidRPr="00031358">
              <w:rPr>
                <w:rFonts w:eastAsia="Times New Roman" w:cs="Calibri"/>
              </w:rPr>
              <w:t>If there was any further action taken? </w:t>
            </w:r>
          </w:p>
          <w:p w14:paraId="77998196" w14:textId="5EF31CB7" w:rsidR="00033DF3" w:rsidRPr="00031358" w:rsidRDefault="00033DF3" w:rsidP="00D01551">
            <w:pPr>
              <w:numPr>
                <w:ilvl w:val="0"/>
                <w:numId w:val="25"/>
              </w:numPr>
              <w:spacing w:before="100" w:beforeAutospacing="1" w:after="100" w:afterAutospacing="1" w:line="240" w:lineRule="auto"/>
              <w:ind w:left="0"/>
              <w:rPr>
                <w:rFonts w:eastAsia="Times New Roman" w:cs="Calibri"/>
              </w:rPr>
            </w:pPr>
            <w:r w:rsidRPr="00031358">
              <w:rPr>
                <w:rFonts w:eastAsia="Times New Roman" w:cs="Calibri"/>
              </w:rPr>
              <w:t>Was the entitlement due pursuant to a term of an Award or Enterprise Agreement? Include details of the award/agreement and the specific term or terms</w:t>
            </w:r>
          </w:p>
        </w:tc>
        <w:tc>
          <w:tcPr>
            <w:tcW w:w="1843" w:type="dxa"/>
            <w:tcBorders>
              <w:top w:val="single" w:sz="4" w:space="0" w:color="auto"/>
              <w:left w:val="nil"/>
              <w:bottom w:val="single" w:sz="4" w:space="0" w:color="auto"/>
              <w:right w:val="single" w:sz="4" w:space="0" w:color="auto"/>
            </w:tcBorders>
            <w:shd w:val="clear" w:color="auto" w:fill="auto"/>
          </w:tcPr>
          <w:p w14:paraId="570D5273" w14:textId="6A3DC2AD" w:rsidR="00033DF3" w:rsidRDefault="00033DF3" w:rsidP="00D77DDA">
            <w:pPr>
              <w:tabs>
                <w:tab w:val="left" w:pos="5519"/>
              </w:tabs>
              <w:rPr>
                <w:rFonts w:asciiTheme="minorHAnsi" w:hAnsiTheme="minorHAnsi" w:cstheme="minorHAnsi"/>
                <w:lang w:eastAsia="en-AU"/>
              </w:rPr>
            </w:pPr>
            <w:r w:rsidRPr="008962E7">
              <w:rPr>
                <w:rFonts w:asciiTheme="minorHAnsi" w:hAnsiTheme="minorHAnsi" w:cstheme="minorHAnsi"/>
                <w:lang w:eastAsia="en-AU"/>
              </w:rPr>
              <w:t>Friday 1 November (written)</w:t>
            </w:r>
          </w:p>
        </w:tc>
      </w:tr>
      <w:tr w:rsidR="00033DF3" w14:paraId="121CD343" w14:textId="7E66F71A" w:rsidTr="00033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8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99CBD28" w14:textId="481E94A6" w:rsidR="00033DF3" w:rsidRPr="00677EDA" w:rsidRDefault="00033DF3" w:rsidP="00D01551">
            <w:pPr>
              <w:rPr>
                <w:rFonts w:asciiTheme="minorHAnsi" w:hAnsiTheme="minorHAnsi" w:cstheme="minorHAnsi"/>
                <w:lang w:eastAsia="en-AU"/>
              </w:rPr>
            </w:pPr>
            <w:r w:rsidRPr="00677EDA">
              <w:rPr>
                <w:rFonts w:asciiTheme="minorHAnsi" w:hAnsiTheme="minorHAnsi" w:cstheme="minorHAnsi"/>
                <w:lang w:eastAsia="en-AU"/>
              </w:rPr>
              <w:t>EEC-SBE19-80 (written)</w:t>
            </w:r>
          </w:p>
        </w:tc>
        <w:tc>
          <w:tcPr>
            <w:tcW w:w="1560" w:type="dxa"/>
            <w:tcBorders>
              <w:top w:val="single" w:sz="4" w:space="0" w:color="auto"/>
              <w:left w:val="nil"/>
              <w:bottom w:val="single" w:sz="4" w:space="0" w:color="auto"/>
              <w:right w:val="single" w:sz="4" w:space="0" w:color="auto"/>
            </w:tcBorders>
            <w:shd w:val="clear" w:color="auto" w:fill="auto"/>
          </w:tcPr>
          <w:p w14:paraId="1D117DC7" w14:textId="3C0E46FE" w:rsidR="00033DF3" w:rsidRPr="00A22D05" w:rsidRDefault="00033DF3" w:rsidP="00D01551">
            <w:pPr>
              <w:rPr>
                <w:rFonts w:asciiTheme="minorHAnsi" w:hAnsiTheme="minorHAnsi" w:cstheme="minorHAnsi"/>
                <w:lang w:eastAsia="en-AU"/>
              </w:rPr>
            </w:pPr>
            <w:r w:rsidRPr="0076285E">
              <w:rPr>
                <w:rFonts w:asciiTheme="minorHAnsi" w:hAnsiTheme="minorHAnsi" w:cstheme="minorHAnsi"/>
                <w:lang w:eastAsia="en-AU"/>
              </w:rPr>
              <w:t>Minister for Industrial Relations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312F164" w14:textId="0AC64875" w:rsidR="00033DF3" w:rsidRDefault="00033DF3" w:rsidP="00D01551">
            <w:pPr>
              <w:rPr>
                <w:rFonts w:asciiTheme="minorHAnsi" w:hAnsiTheme="minorHAnsi" w:cstheme="minorHAnsi"/>
              </w:rPr>
            </w:pPr>
            <w:r>
              <w:rPr>
                <w:rFonts w:asciiTheme="minorHAnsi" w:hAnsiTheme="minorHAnsi" w:cstheme="minorHAnsi"/>
              </w:rPr>
              <w:t>ABCC</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8C368B6" w14:textId="01C3B180" w:rsidR="00033DF3" w:rsidRPr="009A4780" w:rsidRDefault="00033DF3" w:rsidP="00D01551">
            <w:pPr>
              <w:rPr>
                <w:rFonts w:eastAsiaTheme="minorHAnsi" w:cs="Calibri"/>
                <w:b/>
                <w:bCs/>
                <w:color w:val="000000"/>
              </w:rPr>
            </w:pPr>
            <w:r>
              <w:rPr>
                <w:rFonts w:eastAsiaTheme="minorHAnsi" w:cs="Calibri"/>
                <w:b/>
                <w:bCs/>
                <w:color w:val="000000"/>
              </w:rPr>
              <w:t>WATT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B94F0BA" w14:textId="6B8F87B9" w:rsidR="00033DF3" w:rsidRDefault="00033DF3" w:rsidP="00D01551">
            <w:pPr>
              <w:pStyle w:val="NoSpacing"/>
              <w:rPr>
                <w:rFonts w:asciiTheme="minorHAnsi" w:hAnsiTheme="minorHAnsi" w:cstheme="minorHAnsi"/>
                <w:lang w:eastAsia="en-AU"/>
              </w:rPr>
            </w:pPr>
            <w:r>
              <w:rPr>
                <w:rFonts w:asciiTheme="minorHAnsi" w:hAnsiTheme="minorHAnsi" w:cstheme="minorHAnsi"/>
                <w:lang w:eastAsia="en-AU"/>
              </w:rPr>
              <w:t>Contravention of workplace laws by employers</w:t>
            </w:r>
          </w:p>
        </w:tc>
        <w:tc>
          <w:tcPr>
            <w:tcW w:w="11907" w:type="dxa"/>
            <w:tcBorders>
              <w:top w:val="single" w:sz="4" w:space="0" w:color="auto"/>
              <w:left w:val="nil"/>
              <w:bottom w:val="single" w:sz="4" w:space="0" w:color="auto"/>
              <w:right w:val="single" w:sz="4" w:space="0" w:color="auto"/>
            </w:tcBorders>
            <w:shd w:val="clear" w:color="auto" w:fill="auto"/>
          </w:tcPr>
          <w:p w14:paraId="1CEAF3BB" w14:textId="77777777" w:rsidR="00033DF3" w:rsidRPr="00031358" w:rsidRDefault="00033DF3" w:rsidP="00D01551">
            <w:pPr>
              <w:numPr>
                <w:ilvl w:val="0"/>
                <w:numId w:val="26"/>
              </w:numPr>
              <w:spacing w:before="100" w:beforeAutospacing="1" w:after="100" w:afterAutospacing="1" w:line="240" w:lineRule="auto"/>
              <w:ind w:left="0"/>
              <w:rPr>
                <w:rFonts w:eastAsia="Times New Roman" w:cs="Calibri"/>
              </w:rPr>
            </w:pPr>
            <w:r w:rsidRPr="00031358">
              <w:rPr>
                <w:rFonts w:eastAsia="Times New Roman" w:cs="Calibri"/>
              </w:rPr>
              <w:t>How many suspected contraventions of workplace laws by employers were reported to the ABCC? </w:t>
            </w:r>
          </w:p>
          <w:p w14:paraId="7C9500EE" w14:textId="77777777" w:rsidR="00033DF3" w:rsidRPr="00031358" w:rsidRDefault="00033DF3" w:rsidP="00D01551">
            <w:pPr>
              <w:numPr>
                <w:ilvl w:val="0"/>
                <w:numId w:val="26"/>
              </w:numPr>
              <w:spacing w:before="100" w:beforeAutospacing="1" w:after="100" w:afterAutospacing="1" w:line="240" w:lineRule="auto"/>
              <w:ind w:left="0"/>
              <w:rPr>
                <w:rFonts w:eastAsia="Times New Roman" w:cs="Calibri"/>
              </w:rPr>
            </w:pPr>
            <w:r w:rsidRPr="00031358">
              <w:rPr>
                <w:rFonts w:eastAsia="Times New Roman" w:cs="Calibri"/>
              </w:rPr>
              <w:t>How many suspected contraventions of workplace laws by employers were discovered by the ABCC? </w:t>
            </w:r>
          </w:p>
          <w:p w14:paraId="7B51ACE8" w14:textId="77777777" w:rsidR="00033DF3" w:rsidRPr="00031358" w:rsidRDefault="00033DF3" w:rsidP="00D01551">
            <w:pPr>
              <w:numPr>
                <w:ilvl w:val="0"/>
                <w:numId w:val="26"/>
              </w:numPr>
              <w:spacing w:before="100" w:beforeAutospacing="1" w:after="100" w:afterAutospacing="1" w:line="240" w:lineRule="auto"/>
              <w:ind w:left="0"/>
              <w:rPr>
                <w:rFonts w:eastAsia="Times New Roman" w:cs="Calibri"/>
              </w:rPr>
            </w:pPr>
            <w:r w:rsidRPr="00031358">
              <w:rPr>
                <w:rFonts w:eastAsia="Times New Roman" w:cs="Calibri"/>
              </w:rPr>
              <w:t>How many investigations have been initiated in response to the suspected conventions mentioned above? </w:t>
            </w:r>
          </w:p>
          <w:p w14:paraId="076349A1" w14:textId="77777777" w:rsidR="00033DF3" w:rsidRPr="00031358" w:rsidRDefault="00033DF3" w:rsidP="00D01551">
            <w:pPr>
              <w:numPr>
                <w:ilvl w:val="0"/>
                <w:numId w:val="26"/>
              </w:numPr>
              <w:spacing w:before="100" w:beforeAutospacing="1" w:after="100" w:afterAutospacing="1" w:line="240" w:lineRule="auto"/>
              <w:ind w:left="0"/>
              <w:rPr>
                <w:rFonts w:eastAsia="Times New Roman" w:cs="Calibri"/>
              </w:rPr>
            </w:pPr>
            <w:r w:rsidRPr="00031358">
              <w:rPr>
                <w:rFonts w:eastAsia="Times New Roman" w:cs="Calibri"/>
              </w:rPr>
              <w:t>How many warnings were issued as a result? </w:t>
            </w:r>
          </w:p>
          <w:p w14:paraId="070C5705" w14:textId="77777777" w:rsidR="00033DF3" w:rsidRPr="00031358" w:rsidRDefault="00033DF3" w:rsidP="00D01551">
            <w:pPr>
              <w:numPr>
                <w:ilvl w:val="0"/>
                <w:numId w:val="26"/>
              </w:numPr>
              <w:spacing w:before="100" w:beforeAutospacing="1" w:after="100" w:afterAutospacing="1" w:line="240" w:lineRule="auto"/>
              <w:ind w:left="0"/>
              <w:rPr>
                <w:rFonts w:eastAsia="Times New Roman" w:cs="Calibri"/>
              </w:rPr>
            </w:pPr>
            <w:r w:rsidRPr="00031358">
              <w:rPr>
                <w:rFonts w:eastAsia="Times New Roman" w:cs="Calibri"/>
              </w:rPr>
              <w:t>How many court proceedings were instigated as a result? </w:t>
            </w:r>
          </w:p>
          <w:p w14:paraId="7F7310C3" w14:textId="77777777" w:rsidR="00033DF3" w:rsidRPr="00031358" w:rsidRDefault="00033DF3" w:rsidP="00D01551">
            <w:pPr>
              <w:numPr>
                <w:ilvl w:val="0"/>
                <w:numId w:val="26"/>
              </w:numPr>
              <w:spacing w:before="100" w:beforeAutospacing="1" w:after="100" w:afterAutospacing="1" w:line="240" w:lineRule="auto"/>
              <w:ind w:left="0"/>
              <w:rPr>
                <w:rFonts w:eastAsia="Times New Roman" w:cs="Calibri"/>
              </w:rPr>
            </w:pPr>
            <w:r w:rsidRPr="00031358">
              <w:rPr>
                <w:rFonts w:eastAsia="Times New Roman" w:cs="Calibri"/>
              </w:rPr>
              <w:t>Did each confirmed contravention lead to a penalty? </w:t>
            </w:r>
          </w:p>
          <w:p w14:paraId="7C5700A6" w14:textId="77777777" w:rsidR="00033DF3" w:rsidRPr="00031358" w:rsidRDefault="00033DF3" w:rsidP="00D01551">
            <w:pPr>
              <w:numPr>
                <w:ilvl w:val="0"/>
                <w:numId w:val="26"/>
              </w:numPr>
              <w:spacing w:before="100" w:beforeAutospacing="1" w:after="100" w:afterAutospacing="1" w:line="240" w:lineRule="auto"/>
              <w:ind w:left="0"/>
              <w:rPr>
                <w:rFonts w:eastAsia="Times New Roman" w:cs="Calibri"/>
              </w:rPr>
            </w:pPr>
            <w:r w:rsidRPr="00031358">
              <w:rPr>
                <w:rFonts w:eastAsia="Times New Roman" w:cs="Calibri"/>
              </w:rPr>
              <w:t>Please provide the raw numbers and the ratio of contraventions by employers to both court proceedings entered into and penalties applied. </w:t>
            </w:r>
          </w:p>
          <w:p w14:paraId="6BE3C48B" w14:textId="24964C64" w:rsidR="00033DF3" w:rsidRPr="00031358" w:rsidRDefault="00033DF3" w:rsidP="00D01551">
            <w:pPr>
              <w:numPr>
                <w:ilvl w:val="0"/>
                <w:numId w:val="26"/>
              </w:numPr>
              <w:spacing w:before="100" w:beforeAutospacing="1" w:after="100" w:afterAutospacing="1" w:line="240" w:lineRule="auto"/>
              <w:ind w:left="0"/>
              <w:rPr>
                <w:rFonts w:eastAsia="Times New Roman" w:cs="Calibri"/>
              </w:rPr>
            </w:pPr>
            <w:r w:rsidRPr="00031358">
              <w:rPr>
                <w:rFonts w:eastAsia="Times New Roman" w:cs="Calibri"/>
              </w:rPr>
              <w:t>Please also provide following in respect for contraventions by trade unions. </w:t>
            </w:r>
          </w:p>
        </w:tc>
        <w:tc>
          <w:tcPr>
            <w:tcW w:w="1843" w:type="dxa"/>
            <w:tcBorders>
              <w:top w:val="single" w:sz="4" w:space="0" w:color="auto"/>
              <w:left w:val="nil"/>
              <w:bottom w:val="single" w:sz="4" w:space="0" w:color="auto"/>
              <w:right w:val="single" w:sz="4" w:space="0" w:color="auto"/>
            </w:tcBorders>
            <w:shd w:val="clear" w:color="auto" w:fill="auto"/>
          </w:tcPr>
          <w:p w14:paraId="1BF7F272" w14:textId="77019DEE" w:rsidR="00033DF3" w:rsidRDefault="00033DF3" w:rsidP="00D01551">
            <w:pPr>
              <w:tabs>
                <w:tab w:val="left" w:pos="5519"/>
              </w:tabs>
              <w:rPr>
                <w:rFonts w:asciiTheme="minorHAnsi" w:hAnsiTheme="minorHAnsi" w:cstheme="minorHAnsi"/>
                <w:lang w:eastAsia="en-AU"/>
              </w:rPr>
            </w:pPr>
            <w:r w:rsidRPr="008962E7">
              <w:rPr>
                <w:rFonts w:asciiTheme="minorHAnsi" w:hAnsiTheme="minorHAnsi" w:cstheme="minorHAnsi"/>
                <w:lang w:eastAsia="en-AU"/>
              </w:rPr>
              <w:t>Friday 1 November (written)</w:t>
            </w:r>
          </w:p>
        </w:tc>
      </w:tr>
      <w:tr w:rsidR="00033DF3" w14:paraId="3B75B162" w14:textId="002EBE66" w:rsidTr="00033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8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6E16EA1" w14:textId="67CBF485" w:rsidR="00033DF3" w:rsidRPr="00677EDA" w:rsidRDefault="00033DF3" w:rsidP="00D01551">
            <w:pPr>
              <w:rPr>
                <w:rFonts w:asciiTheme="minorHAnsi" w:hAnsiTheme="minorHAnsi" w:cstheme="minorHAnsi"/>
                <w:lang w:eastAsia="en-AU"/>
              </w:rPr>
            </w:pPr>
            <w:r w:rsidRPr="00677EDA">
              <w:rPr>
                <w:rFonts w:asciiTheme="minorHAnsi" w:hAnsiTheme="minorHAnsi" w:cstheme="minorHAnsi"/>
                <w:lang w:eastAsia="en-AU"/>
              </w:rPr>
              <w:t>EEC-SBE19-81 (written)</w:t>
            </w:r>
          </w:p>
        </w:tc>
        <w:tc>
          <w:tcPr>
            <w:tcW w:w="1560" w:type="dxa"/>
            <w:tcBorders>
              <w:top w:val="single" w:sz="4" w:space="0" w:color="auto"/>
              <w:left w:val="nil"/>
              <w:bottom w:val="single" w:sz="4" w:space="0" w:color="auto"/>
              <w:right w:val="single" w:sz="4" w:space="0" w:color="auto"/>
            </w:tcBorders>
            <w:shd w:val="clear" w:color="auto" w:fill="auto"/>
          </w:tcPr>
          <w:p w14:paraId="415E06A8" w14:textId="1B8B2A4B" w:rsidR="00033DF3" w:rsidRPr="00A22D05" w:rsidRDefault="00033DF3" w:rsidP="00D01551">
            <w:pPr>
              <w:rPr>
                <w:rFonts w:asciiTheme="minorHAnsi" w:hAnsiTheme="minorHAnsi" w:cstheme="minorHAnsi"/>
                <w:lang w:eastAsia="en-AU"/>
              </w:rPr>
            </w:pPr>
            <w:r w:rsidRPr="0076285E">
              <w:rPr>
                <w:rFonts w:asciiTheme="minorHAnsi" w:hAnsiTheme="minorHAnsi" w:cstheme="minorHAnsi"/>
                <w:lang w:eastAsia="en-AU"/>
              </w:rPr>
              <w:t>Minister for Industrial Relations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F3231B9" w14:textId="44E2392A" w:rsidR="00033DF3" w:rsidRDefault="00033DF3" w:rsidP="00D01551">
            <w:pPr>
              <w:rPr>
                <w:rFonts w:asciiTheme="minorHAnsi" w:hAnsiTheme="minorHAnsi" w:cstheme="minorHAnsi"/>
              </w:rPr>
            </w:pPr>
            <w:r>
              <w:rPr>
                <w:rFonts w:asciiTheme="minorHAnsi" w:hAnsiTheme="minorHAnsi" w:cstheme="minorHAnsi"/>
              </w:rPr>
              <w:t>ABCC</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3AA661D" w14:textId="35B7E9C2" w:rsidR="00033DF3" w:rsidRPr="009A4780" w:rsidRDefault="00033DF3" w:rsidP="00D01551">
            <w:pPr>
              <w:rPr>
                <w:rFonts w:eastAsiaTheme="minorHAnsi" w:cs="Calibri"/>
                <w:b/>
                <w:bCs/>
                <w:color w:val="000000"/>
              </w:rPr>
            </w:pPr>
            <w:r>
              <w:rPr>
                <w:rFonts w:eastAsiaTheme="minorHAnsi" w:cs="Calibri"/>
                <w:b/>
                <w:bCs/>
                <w:color w:val="000000"/>
              </w:rPr>
              <w:t>WATT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B1C538E" w14:textId="7D6EE3AC" w:rsidR="00033DF3" w:rsidRDefault="00033DF3" w:rsidP="00D01551">
            <w:pPr>
              <w:pStyle w:val="NoSpacing"/>
              <w:rPr>
                <w:rFonts w:asciiTheme="minorHAnsi" w:hAnsiTheme="minorHAnsi" w:cstheme="minorHAnsi"/>
                <w:lang w:eastAsia="en-AU"/>
              </w:rPr>
            </w:pPr>
            <w:r>
              <w:rPr>
                <w:rFonts w:asciiTheme="minorHAnsi" w:hAnsiTheme="minorHAnsi" w:cstheme="minorHAnsi"/>
                <w:lang w:eastAsia="en-AU"/>
              </w:rPr>
              <w:t>ABCC legal resources</w:t>
            </w:r>
          </w:p>
        </w:tc>
        <w:tc>
          <w:tcPr>
            <w:tcW w:w="11907" w:type="dxa"/>
            <w:tcBorders>
              <w:top w:val="single" w:sz="4" w:space="0" w:color="auto"/>
              <w:left w:val="nil"/>
              <w:bottom w:val="single" w:sz="4" w:space="0" w:color="auto"/>
              <w:right w:val="single" w:sz="4" w:space="0" w:color="auto"/>
            </w:tcBorders>
            <w:shd w:val="clear" w:color="auto" w:fill="auto"/>
          </w:tcPr>
          <w:p w14:paraId="7B8C9D31" w14:textId="77777777" w:rsidR="00033DF3" w:rsidRPr="00031358" w:rsidRDefault="00033DF3" w:rsidP="00D01551">
            <w:pPr>
              <w:numPr>
                <w:ilvl w:val="0"/>
                <w:numId w:val="27"/>
              </w:numPr>
              <w:spacing w:before="100" w:beforeAutospacing="1" w:after="100" w:afterAutospacing="1" w:line="240" w:lineRule="auto"/>
              <w:ind w:left="0"/>
              <w:rPr>
                <w:rFonts w:eastAsia="Times New Roman" w:cs="Calibri"/>
              </w:rPr>
            </w:pPr>
            <w:r w:rsidRPr="00031358">
              <w:rPr>
                <w:rFonts w:eastAsia="Times New Roman" w:cs="Calibri"/>
              </w:rPr>
              <w:t>What are the total amount in hours and dollar terms of the ABCC internal legal resources used to investigate contraventions of workplace laws by employers?</w:t>
            </w:r>
          </w:p>
          <w:p w14:paraId="5C7767D2" w14:textId="77777777" w:rsidR="00033DF3" w:rsidRPr="00031358" w:rsidRDefault="00033DF3" w:rsidP="00D01551">
            <w:pPr>
              <w:numPr>
                <w:ilvl w:val="0"/>
                <w:numId w:val="27"/>
              </w:numPr>
              <w:spacing w:before="100" w:beforeAutospacing="1" w:after="100" w:afterAutospacing="1" w:line="240" w:lineRule="auto"/>
              <w:ind w:left="0"/>
              <w:rPr>
                <w:rFonts w:eastAsia="Times New Roman" w:cs="Calibri"/>
              </w:rPr>
            </w:pPr>
            <w:r w:rsidRPr="00031358">
              <w:rPr>
                <w:rFonts w:eastAsia="Times New Roman" w:cs="Calibri"/>
              </w:rPr>
              <w:t>What are the total amount in hours and dollar terms of the ABCC internal legal resources used to investigate contraventions of workplace laws by trade union?</w:t>
            </w:r>
          </w:p>
          <w:p w14:paraId="6BD6C96A" w14:textId="77777777" w:rsidR="00033DF3" w:rsidRPr="00031358" w:rsidRDefault="00033DF3" w:rsidP="00D01551">
            <w:pPr>
              <w:numPr>
                <w:ilvl w:val="0"/>
                <w:numId w:val="27"/>
              </w:numPr>
              <w:spacing w:before="100" w:beforeAutospacing="1" w:after="100" w:afterAutospacing="1" w:line="240" w:lineRule="auto"/>
              <w:ind w:left="0"/>
              <w:rPr>
                <w:rFonts w:eastAsia="Times New Roman" w:cs="Calibri"/>
              </w:rPr>
            </w:pPr>
            <w:r w:rsidRPr="00031358">
              <w:rPr>
                <w:rFonts w:eastAsia="Times New Roman" w:cs="Calibri"/>
              </w:rPr>
              <w:t>What was the total amount of external legal or consultation services contracted during investigations of contraventions of workplace laws by trade union?</w:t>
            </w:r>
          </w:p>
          <w:p w14:paraId="18BE5371" w14:textId="7DE08D75" w:rsidR="00033DF3" w:rsidRPr="00031358" w:rsidRDefault="00033DF3" w:rsidP="00D01551">
            <w:pPr>
              <w:numPr>
                <w:ilvl w:val="0"/>
                <w:numId w:val="27"/>
              </w:numPr>
              <w:spacing w:before="100" w:beforeAutospacing="1" w:after="100" w:afterAutospacing="1" w:line="240" w:lineRule="auto"/>
              <w:ind w:left="0"/>
              <w:rPr>
                <w:rFonts w:eastAsia="Times New Roman" w:cs="Calibri"/>
              </w:rPr>
            </w:pPr>
            <w:r w:rsidRPr="00031358">
              <w:rPr>
                <w:rFonts w:eastAsia="Times New Roman" w:cs="Calibri"/>
              </w:rPr>
              <w:t>What was the total amount of external legal or consultation services contracted during investigations of contraventions of workplace laws by an employer? </w:t>
            </w:r>
          </w:p>
        </w:tc>
        <w:tc>
          <w:tcPr>
            <w:tcW w:w="1843" w:type="dxa"/>
            <w:tcBorders>
              <w:top w:val="single" w:sz="4" w:space="0" w:color="auto"/>
              <w:left w:val="nil"/>
              <w:bottom w:val="single" w:sz="4" w:space="0" w:color="auto"/>
              <w:right w:val="single" w:sz="4" w:space="0" w:color="auto"/>
            </w:tcBorders>
            <w:shd w:val="clear" w:color="auto" w:fill="auto"/>
          </w:tcPr>
          <w:p w14:paraId="5893DC42" w14:textId="1414AE59" w:rsidR="00033DF3" w:rsidRDefault="00033DF3" w:rsidP="00D01551">
            <w:pPr>
              <w:tabs>
                <w:tab w:val="left" w:pos="5519"/>
              </w:tabs>
              <w:rPr>
                <w:rFonts w:asciiTheme="minorHAnsi" w:hAnsiTheme="minorHAnsi" w:cstheme="minorHAnsi"/>
                <w:lang w:eastAsia="en-AU"/>
              </w:rPr>
            </w:pPr>
            <w:r w:rsidRPr="008962E7">
              <w:rPr>
                <w:rFonts w:asciiTheme="minorHAnsi" w:hAnsiTheme="minorHAnsi" w:cstheme="minorHAnsi"/>
                <w:lang w:eastAsia="en-AU"/>
              </w:rPr>
              <w:t>Friday 1 November (written)</w:t>
            </w:r>
          </w:p>
        </w:tc>
      </w:tr>
      <w:tr w:rsidR="00033DF3" w14:paraId="0FA29273" w14:textId="03C4178F" w:rsidTr="00033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2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2D22DB8A" w14:textId="68C8319C" w:rsidR="00033DF3" w:rsidRPr="00677EDA" w:rsidRDefault="00033DF3" w:rsidP="0075097C">
            <w:pPr>
              <w:rPr>
                <w:rFonts w:asciiTheme="minorHAnsi" w:hAnsiTheme="minorHAnsi" w:cstheme="minorHAnsi"/>
                <w:lang w:eastAsia="en-AU"/>
              </w:rPr>
            </w:pPr>
            <w:r w:rsidRPr="00677EDA">
              <w:rPr>
                <w:rFonts w:asciiTheme="minorHAnsi" w:hAnsiTheme="minorHAnsi" w:cstheme="minorHAnsi"/>
                <w:lang w:eastAsia="en-AU"/>
              </w:rPr>
              <w:t>EEC-SBE19-82 (written)</w:t>
            </w:r>
          </w:p>
        </w:tc>
        <w:tc>
          <w:tcPr>
            <w:tcW w:w="1560" w:type="dxa"/>
            <w:tcBorders>
              <w:top w:val="single" w:sz="4" w:space="0" w:color="auto"/>
              <w:left w:val="nil"/>
              <w:bottom w:val="single" w:sz="4" w:space="0" w:color="auto"/>
              <w:right w:val="single" w:sz="4" w:space="0" w:color="auto"/>
            </w:tcBorders>
            <w:shd w:val="clear" w:color="auto" w:fill="auto"/>
          </w:tcPr>
          <w:p w14:paraId="2D4CF5EE" w14:textId="7A9BA1D5" w:rsidR="00033DF3" w:rsidRPr="00A22D05" w:rsidRDefault="00033DF3" w:rsidP="00D01551">
            <w:pPr>
              <w:rPr>
                <w:rFonts w:asciiTheme="minorHAnsi" w:hAnsiTheme="minorHAnsi" w:cstheme="minorHAnsi"/>
                <w:lang w:eastAsia="en-AU"/>
              </w:rPr>
            </w:pPr>
            <w:r w:rsidRPr="0076285E">
              <w:rPr>
                <w:rFonts w:asciiTheme="minorHAnsi" w:hAnsiTheme="minorHAnsi" w:cstheme="minorHAnsi"/>
                <w:lang w:eastAsia="en-AU"/>
              </w:rPr>
              <w:t>Minister for Industrial Relations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837929" w14:textId="3F9C74A5" w:rsidR="00033DF3" w:rsidRDefault="00033DF3" w:rsidP="00D01551">
            <w:pPr>
              <w:rPr>
                <w:rFonts w:asciiTheme="minorHAnsi" w:hAnsiTheme="minorHAnsi" w:cstheme="minorHAnsi"/>
              </w:rPr>
            </w:pPr>
            <w:r>
              <w:rPr>
                <w:rFonts w:asciiTheme="minorHAnsi" w:hAnsiTheme="minorHAnsi" w:cstheme="minorHAnsi"/>
              </w:rPr>
              <w:t>ABCC</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ACC0198" w14:textId="7033B8FA" w:rsidR="00033DF3" w:rsidRPr="009A4780" w:rsidRDefault="00033DF3" w:rsidP="00D01551">
            <w:pPr>
              <w:rPr>
                <w:rFonts w:eastAsiaTheme="minorHAnsi" w:cs="Calibri"/>
                <w:b/>
                <w:bCs/>
                <w:color w:val="000000"/>
              </w:rPr>
            </w:pPr>
            <w:r>
              <w:rPr>
                <w:rFonts w:eastAsiaTheme="minorHAnsi" w:cs="Calibri"/>
                <w:b/>
                <w:bCs/>
                <w:color w:val="000000"/>
              </w:rPr>
              <w:t>WATT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F660D0B" w14:textId="6D191AA9" w:rsidR="00033DF3" w:rsidRDefault="00033DF3" w:rsidP="00D01551">
            <w:pPr>
              <w:pStyle w:val="NoSpacing"/>
              <w:rPr>
                <w:rFonts w:asciiTheme="minorHAnsi" w:hAnsiTheme="minorHAnsi" w:cstheme="minorHAnsi"/>
                <w:lang w:eastAsia="en-AU"/>
              </w:rPr>
            </w:pPr>
            <w:r>
              <w:rPr>
                <w:rFonts w:asciiTheme="minorHAnsi" w:hAnsiTheme="minorHAnsi" w:cstheme="minorHAnsi"/>
                <w:lang w:eastAsia="en-AU"/>
              </w:rPr>
              <w:t>Time and cost of investigation</w:t>
            </w:r>
          </w:p>
        </w:tc>
        <w:tc>
          <w:tcPr>
            <w:tcW w:w="11907" w:type="dxa"/>
            <w:tcBorders>
              <w:top w:val="single" w:sz="4" w:space="0" w:color="auto"/>
              <w:left w:val="nil"/>
              <w:bottom w:val="single" w:sz="4" w:space="0" w:color="auto"/>
              <w:right w:val="single" w:sz="4" w:space="0" w:color="auto"/>
            </w:tcBorders>
            <w:shd w:val="clear" w:color="auto" w:fill="auto"/>
          </w:tcPr>
          <w:p w14:paraId="140F1813" w14:textId="77777777" w:rsidR="00033DF3" w:rsidRPr="00031358" w:rsidRDefault="00033DF3" w:rsidP="00D01551">
            <w:pPr>
              <w:spacing w:after="0" w:line="240" w:lineRule="auto"/>
              <w:rPr>
                <w:rFonts w:eastAsia="Times New Roman" w:cs="Calibri"/>
              </w:rPr>
            </w:pPr>
            <w:r w:rsidRPr="00031358">
              <w:rPr>
                <w:rFonts w:eastAsia="Times New Roman" w:cs="Calibri"/>
              </w:rPr>
              <w:t>What is the average time spent on an investigation of contraventions of workplace laws by an employer? </w:t>
            </w:r>
          </w:p>
          <w:p w14:paraId="7643B2DF" w14:textId="221B5B9C" w:rsidR="00033DF3" w:rsidRPr="00031358" w:rsidRDefault="00033DF3" w:rsidP="00D01551">
            <w:pPr>
              <w:spacing w:after="0" w:line="240" w:lineRule="auto"/>
              <w:rPr>
                <w:rFonts w:eastAsia="Times New Roman" w:cs="Calibri"/>
              </w:rPr>
            </w:pPr>
            <w:r w:rsidRPr="00031358">
              <w:rPr>
                <w:rFonts w:eastAsia="Times New Roman" w:cs="Calibri"/>
              </w:rPr>
              <w:t>What is the average time spent on an investigation of contraventions of workplace laws by a union? </w:t>
            </w:r>
          </w:p>
          <w:p w14:paraId="3FAB0BEF" w14:textId="0E5D6484" w:rsidR="00033DF3" w:rsidRPr="00031358" w:rsidRDefault="00033DF3" w:rsidP="00D01551">
            <w:pPr>
              <w:numPr>
                <w:ilvl w:val="0"/>
                <w:numId w:val="28"/>
              </w:numPr>
              <w:spacing w:after="0" w:line="240" w:lineRule="auto"/>
              <w:ind w:left="0"/>
              <w:rPr>
                <w:rFonts w:eastAsia="Times New Roman" w:cs="Calibri"/>
              </w:rPr>
            </w:pPr>
            <w:r w:rsidRPr="00031358">
              <w:rPr>
                <w:rFonts w:eastAsia="Times New Roman" w:cs="Calibri"/>
              </w:rPr>
              <w:t>What is the average cost of the above? </w:t>
            </w:r>
          </w:p>
        </w:tc>
        <w:tc>
          <w:tcPr>
            <w:tcW w:w="1843" w:type="dxa"/>
            <w:tcBorders>
              <w:top w:val="single" w:sz="4" w:space="0" w:color="auto"/>
              <w:left w:val="nil"/>
              <w:bottom w:val="single" w:sz="4" w:space="0" w:color="auto"/>
              <w:right w:val="single" w:sz="4" w:space="0" w:color="auto"/>
            </w:tcBorders>
            <w:shd w:val="clear" w:color="auto" w:fill="auto"/>
          </w:tcPr>
          <w:p w14:paraId="08ADD3CA" w14:textId="386C2A64" w:rsidR="00033DF3" w:rsidRDefault="00033DF3" w:rsidP="00D01551">
            <w:pPr>
              <w:tabs>
                <w:tab w:val="left" w:pos="5519"/>
              </w:tabs>
              <w:rPr>
                <w:rFonts w:asciiTheme="minorHAnsi" w:hAnsiTheme="minorHAnsi" w:cstheme="minorHAnsi"/>
                <w:lang w:eastAsia="en-AU"/>
              </w:rPr>
            </w:pPr>
            <w:r w:rsidRPr="008962E7">
              <w:rPr>
                <w:rFonts w:asciiTheme="minorHAnsi" w:hAnsiTheme="minorHAnsi" w:cstheme="minorHAnsi"/>
                <w:lang w:eastAsia="en-AU"/>
              </w:rPr>
              <w:t>Friday 1 November (written)</w:t>
            </w:r>
          </w:p>
        </w:tc>
      </w:tr>
      <w:tr w:rsidR="00033DF3" w14:paraId="4FF6BB4B" w14:textId="6AB90F00" w:rsidTr="00033D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2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A0D0396" w14:textId="6729BB3C" w:rsidR="00033DF3" w:rsidRPr="00677EDA" w:rsidRDefault="00033DF3" w:rsidP="0075097C">
            <w:pPr>
              <w:rPr>
                <w:rFonts w:asciiTheme="minorHAnsi" w:hAnsiTheme="minorHAnsi" w:cstheme="minorHAnsi"/>
                <w:lang w:eastAsia="en-AU"/>
              </w:rPr>
            </w:pPr>
            <w:r>
              <w:rPr>
                <w:rFonts w:asciiTheme="minorHAnsi" w:hAnsiTheme="minorHAnsi" w:cstheme="minorHAnsi"/>
                <w:lang w:eastAsia="en-AU"/>
              </w:rPr>
              <w:lastRenderedPageBreak/>
              <w:t xml:space="preserve">EEC-SBE19-83 </w:t>
            </w:r>
            <w:r w:rsidRPr="00677EDA">
              <w:rPr>
                <w:rFonts w:asciiTheme="minorHAnsi" w:hAnsiTheme="minorHAnsi" w:cstheme="minorHAnsi"/>
                <w:lang w:eastAsia="en-AU"/>
              </w:rPr>
              <w:t>(written)</w:t>
            </w:r>
          </w:p>
        </w:tc>
        <w:tc>
          <w:tcPr>
            <w:tcW w:w="1560" w:type="dxa"/>
            <w:tcBorders>
              <w:top w:val="single" w:sz="4" w:space="0" w:color="auto"/>
              <w:left w:val="nil"/>
              <w:bottom w:val="single" w:sz="4" w:space="0" w:color="auto"/>
              <w:right w:val="single" w:sz="4" w:space="0" w:color="auto"/>
            </w:tcBorders>
            <w:shd w:val="clear" w:color="auto" w:fill="auto"/>
          </w:tcPr>
          <w:p w14:paraId="104F7EBE" w14:textId="32A7BAFD" w:rsidR="00033DF3" w:rsidRPr="0076285E" w:rsidRDefault="00033DF3" w:rsidP="00D01551">
            <w:pPr>
              <w:rPr>
                <w:rFonts w:asciiTheme="minorHAnsi" w:hAnsiTheme="minorHAnsi" w:cstheme="minorHAnsi"/>
                <w:lang w:eastAsia="en-AU"/>
              </w:rPr>
            </w:pPr>
            <w:r>
              <w:rPr>
                <w:rFonts w:asciiTheme="minorHAnsi" w:hAnsiTheme="minorHAnsi" w:cstheme="minorHAnsi"/>
                <w:lang w:eastAsia="en-AU"/>
              </w:rPr>
              <w:t>Minister for Industrial Relations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BDEC0E" w14:textId="67BD524D" w:rsidR="00033DF3" w:rsidRDefault="00033DF3" w:rsidP="00D01551">
            <w:pPr>
              <w:rPr>
                <w:rFonts w:asciiTheme="minorHAnsi" w:hAnsiTheme="minorHAnsi" w:cstheme="minorHAnsi"/>
              </w:rPr>
            </w:pPr>
            <w:r>
              <w:rPr>
                <w:rFonts w:asciiTheme="minorHAnsi" w:hAnsiTheme="minorHAnsi" w:cstheme="minorHAnsi"/>
              </w:rPr>
              <w:t>IR Policy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515B54C" w14:textId="650B3E5E" w:rsidR="00033DF3" w:rsidRDefault="00033DF3" w:rsidP="00D01551">
            <w:pPr>
              <w:rPr>
                <w:rFonts w:eastAsiaTheme="minorHAnsi" w:cs="Calibri"/>
                <w:b/>
                <w:bCs/>
                <w:color w:val="000000"/>
              </w:rPr>
            </w:pPr>
            <w:r>
              <w:rPr>
                <w:rFonts w:eastAsiaTheme="minorHAnsi" w:cs="Calibri"/>
                <w:b/>
                <w:bCs/>
                <w:color w:val="000000"/>
              </w:rPr>
              <w:t>Waters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D8E0C6" w14:textId="7B6499A6" w:rsidR="00033DF3" w:rsidRDefault="00033DF3" w:rsidP="00D01551">
            <w:pPr>
              <w:pStyle w:val="NoSpacing"/>
              <w:rPr>
                <w:rFonts w:asciiTheme="minorHAnsi" w:hAnsiTheme="minorHAnsi" w:cstheme="minorHAnsi"/>
                <w:lang w:eastAsia="en-AU"/>
              </w:rPr>
            </w:pPr>
            <w:r>
              <w:rPr>
                <w:rFonts w:asciiTheme="minorHAnsi" w:hAnsiTheme="minorHAnsi" w:cstheme="minorHAnsi"/>
                <w:lang w:eastAsia="en-AU"/>
              </w:rPr>
              <w:t>Parental responsibilities</w:t>
            </w:r>
          </w:p>
        </w:tc>
        <w:tc>
          <w:tcPr>
            <w:tcW w:w="11907" w:type="dxa"/>
            <w:tcBorders>
              <w:top w:val="single" w:sz="4" w:space="0" w:color="auto"/>
              <w:left w:val="nil"/>
              <w:bottom w:val="single" w:sz="4" w:space="0" w:color="auto"/>
              <w:right w:val="single" w:sz="4" w:space="0" w:color="auto"/>
            </w:tcBorders>
            <w:shd w:val="clear" w:color="auto" w:fill="auto"/>
          </w:tcPr>
          <w:p w14:paraId="273406AA" w14:textId="0D524536" w:rsidR="00033DF3" w:rsidRPr="00031358" w:rsidRDefault="00033DF3" w:rsidP="00D01551">
            <w:pPr>
              <w:spacing w:after="0" w:line="240" w:lineRule="auto"/>
              <w:rPr>
                <w:rFonts w:eastAsia="Times New Roman" w:cs="Calibri"/>
              </w:rPr>
            </w:pPr>
            <w:r w:rsidRPr="00031358">
              <w:t>What work is the government undertaking to encourage companies to create workplace environments where male parents are not considered unusual for seeking, and being granted, flexibility to share parental responsibilities?</w:t>
            </w:r>
          </w:p>
        </w:tc>
        <w:tc>
          <w:tcPr>
            <w:tcW w:w="1843" w:type="dxa"/>
            <w:tcBorders>
              <w:top w:val="single" w:sz="4" w:space="0" w:color="auto"/>
              <w:left w:val="nil"/>
              <w:bottom w:val="single" w:sz="4" w:space="0" w:color="auto"/>
              <w:right w:val="single" w:sz="4" w:space="0" w:color="auto"/>
            </w:tcBorders>
            <w:shd w:val="clear" w:color="auto" w:fill="auto"/>
          </w:tcPr>
          <w:p w14:paraId="11F06F9E" w14:textId="15C4A37A" w:rsidR="00033DF3" w:rsidRPr="008962E7" w:rsidRDefault="00033DF3" w:rsidP="00D01551">
            <w:pPr>
              <w:tabs>
                <w:tab w:val="left" w:pos="5519"/>
              </w:tabs>
              <w:rPr>
                <w:rFonts w:asciiTheme="minorHAnsi" w:hAnsiTheme="minorHAnsi" w:cstheme="minorHAnsi"/>
                <w:lang w:eastAsia="en-AU"/>
              </w:rPr>
            </w:pPr>
            <w:r>
              <w:rPr>
                <w:rFonts w:asciiTheme="minorHAnsi" w:hAnsiTheme="minorHAnsi" w:cstheme="minorHAnsi"/>
                <w:lang w:eastAsia="en-AU"/>
              </w:rPr>
              <w:t>Tuesday 12 November (written)</w:t>
            </w:r>
          </w:p>
        </w:tc>
      </w:tr>
    </w:tbl>
    <w:p w14:paraId="05D73E6C" w14:textId="77777777" w:rsidR="000C5683" w:rsidRDefault="000C5683" w:rsidP="00164EBA">
      <w:pPr>
        <w:rPr>
          <w:rFonts w:asciiTheme="minorHAnsi" w:hAnsiTheme="minorHAnsi" w:cstheme="minorHAnsi"/>
        </w:rPr>
      </w:pPr>
    </w:p>
    <w:p w14:paraId="032721BD" w14:textId="0F460DA1" w:rsidR="00CC2DA9" w:rsidRPr="00CC2DA9" w:rsidRDefault="00CC2DA9" w:rsidP="00164EBA">
      <w:pPr>
        <w:rPr>
          <w:rFonts w:asciiTheme="minorHAnsi" w:hAnsiTheme="minorHAnsi" w:cstheme="minorHAnsi"/>
          <w:b/>
        </w:rPr>
      </w:pPr>
      <w:r w:rsidRPr="00CC2DA9">
        <w:rPr>
          <w:rFonts w:asciiTheme="minorHAnsi" w:hAnsiTheme="minorHAnsi" w:cstheme="minorHAnsi"/>
          <w:b/>
        </w:rPr>
        <w:t>82 in total</w:t>
      </w:r>
    </w:p>
    <w:sectPr w:rsidR="00CC2DA9" w:rsidRPr="00CC2DA9" w:rsidSect="0075573A">
      <w:headerReference w:type="default" r:id="rId11"/>
      <w:footerReference w:type="default" r:id="rId12"/>
      <w:pgSz w:w="23814" w:h="16839" w:orient="landscape" w:code="8"/>
      <w:pgMar w:top="720" w:right="0" w:bottom="720" w:left="720"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C31B9A" w15:done="0"/>
  <w15:commentEx w15:paraId="4898FEA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A6C030" w14:textId="77777777" w:rsidR="00031358" w:rsidRDefault="00031358" w:rsidP="00F845E4">
      <w:pPr>
        <w:spacing w:after="0" w:line="240" w:lineRule="auto"/>
      </w:pPr>
      <w:r>
        <w:separator/>
      </w:r>
    </w:p>
  </w:endnote>
  <w:endnote w:type="continuationSeparator" w:id="0">
    <w:p w14:paraId="55C8ECDA" w14:textId="77777777" w:rsidR="00031358" w:rsidRDefault="00031358" w:rsidP="00F84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390982"/>
      <w:docPartObj>
        <w:docPartGallery w:val="Page Numbers (Bottom of Page)"/>
        <w:docPartUnique/>
      </w:docPartObj>
    </w:sdtPr>
    <w:sdtEndPr>
      <w:rPr>
        <w:noProof/>
      </w:rPr>
    </w:sdtEndPr>
    <w:sdtContent>
      <w:p w14:paraId="306AE932" w14:textId="77777777" w:rsidR="00031358" w:rsidRDefault="00031358">
        <w:pPr>
          <w:pStyle w:val="Footer"/>
          <w:jc w:val="right"/>
        </w:pPr>
        <w:r>
          <w:fldChar w:fldCharType="begin"/>
        </w:r>
        <w:r>
          <w:instrText xml:space="preserve"> PAGE   \* MERGEFORMAT </w:instrText>
        </w:r>
        <w:r>
          <w:fldChar w:fldCharType="separate"/>
        </w:r>
        <w:r w:rsidR="00033DF3">
          <w:rPr>
            <w:noProof/>
          </w:rPr>
          <w:t>22</w:t>
        </w:r>
        <w:r>
          <w:rPr>
            <w:noProof/>
          </w:rPr>
          <w:fldChar w:fldCharType="end"/>
        </w:r>
      </w:p>
    </w:sdtContent>
  </w:sdt>
  <w:p w14:paraId="1080E69A" w14:textId="77777777" w:rsidR="00031358" w:rsidRDefault="000313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44FF2D" w14:textId="77777777" w:rsidR="00031358" w:rsidRDefault="00031358" w:rsidP="00F845E4">
      <w:pPr>
        <w:spacing w:after="0" w:line="240" w:lineRule="auto"/>
      </w:pPr>
      <w:r>
        <w:separator/>
      </w:r>
    </w:p>
  </w:footnote>
  <w:footnote w:type="continuationSeparator" w:id="0">
    <w:p w14:paraId="4E1E2C91" w14:textId="77777777" w:rsidR="00031358" w:rsidRDefault="00031358" w:rsidP="00F845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A8112C" w14:textId="2C210B4B" w:rsidR="00031358" w:rsidRDefault="00031358" w:rsidP="00BC6E48">
    <w:pPr>
      <w:pStyle w:val="Header"/>
      <w:spacing w:after="120"/>
      <w:jc w:val="center"/>
      <w:rPr>
        <w:rFonts w:ascii="Times New Roman" w:hAnsi="Times New Roman"/>
        <w:b/>
      </w:rPr>
    </w:pPr>
    <w:r>
      <w:rPr>
        <w:rFonts w:ascii="Times New Roman" w:hAnsi="Times New Roman"/>
        <w:b/>
      </w:rPr>
      <w:t xml:space="preserve">Supplementary Budget Estimates (23 October 2019) – Senate Estimates Questions on Notice Index </w:t>
    </w:r>
  </w:p>
  <w:p w14:paraId="0ABB1710" w14:textId="467079FC" w:rsidR="00031358" w:rsidRPr="00E254A1" w:rsidRDefault="00031358" w:rsidP="00BC6E48">
    <w:pPr>
      <w:pStyle w:val="Header"/>
      <w:spacing w:after="120"/>
      <w:jc w:val="center"/>
      <w:rPr>
        <w:rFonts w:ascii="Times New Roman" w:hAnsi="Times New Roman"/>
        <w:b/>
      </w:rPr>
    </w:pPr>
    <w:r>
      <w:rPr>
        <w:rFonts w:ascii="Times New Roman" w:hAnsi="Times New Roman"/>
        <w:b/>
      </w:rPr>
      <w:t>Education and Employment Committee</w:t>
    </w:r>
  </w:p>
  <w:p w14:paraId="58A7A664" w14:textId="3B643754" w:rsidR="00031358" w:rsidRPr="00C60F60" w:rsidRDefault="00031358" w:rsidP="00BC6E48">
    <w:pPr>
      <w:pStyle w:val="Header"/>
      <w:jc w:val="center"/>
      <w:rPr>
        <w:rFonts w:ascii="Times New Roman" w:hAnsi="Times New Roman"/>
      </w:rPr>
    </w:pPr>
    <w:r w:rsidRPr="00C60F60">
      <w:rPr>
        <w:rFonts w:ascii="Times New Roman" w:hAnsi="Times New Roman"/>
      </w:rPr>
      <w:t xml:space="preserve">Last updated: </w:t>
    </w:r>
    <w:r w:rsidRPr="00C60F60">
      <w:rPr>
        <w:rFonts w:ascii="Times New Roman" w:hAnsi="Times New Roman"/>
      </w:rPr>
      <w:fldChar w:fldCharType="begin"/>
    </w:r>
    <w:r w:rsidRPr="00C60F60">
      <w:rPr>
        <w:rFonts w:ascii="Times New Roman" w:hAnsi="Times New Roman"/>
      </w:rPr>
      <w:instrText xml:space="preserve"> TIME \@ "dddd, d MMMM yyyy" </w:instrText>
    </w:r>
    <w:r w:rsidRPr="00C60F60">
      <w:rPr>
        <w:rFonts w:ascii="Times New Roman" w:hAnsi="Times New Roman"/>
      </w:rPr>
      <w:fldChar w:fldCharType="separate"/>
    </w:r>
    <w:r>
      <w:rPr>
        <w:rFonts w:ascii="Times New Roman" w:hAnsi="Times New Roman"/>
        <w:noProof/>
      </w:rPr>
      <w:t>Wednesday, 11 December 2019</w:t>
    </w:r>
    <w:r w:rsidRPr="00C60F60">
      <w:rPr>
        <w:rFonts w:ascii="Times New Roman" w:hAnsi="Times New Roman"/>
      </w:rPr>
      <w:fldChar w:fldCharType="end"/>
    </w:r>
  </w:p>
  <w:p w14:paraId="43C14C7B" w14:textId="77777777" w:rsidR="00031358" w:rsidRDefault="000313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82255"/>
    <w:multiLevelType w:val="hybridMultilevel"/>
    <w:tmpl w:val="808E5540"/>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7C41DC2"/>
    <w:multiLevelType w:val="hybridMultilevel"/>
    <w:tmpl w:val="B9C8D52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8B37149"/>
    <w:multiLevelType w:val="multilevel"/>
    <w:tmpl w:val="8D7655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9EA0C84"/>
    <w:multiLevelType w:val="multilevel"/>
    <w:tmpl w:val="95D810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AAC0E37"/>
    <w:multiLevelType w:val="multilevel"/>
    <w:tmpl w:val="EF3C95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0D0640C8"/>
    <w:multiLevelType w:val="multilevel"/>
    <w:tmpl w:val="09404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13EC6A20"/>
    <w:multiLevelType w:val="hybridMultilevel"/>
    <w:tmpl w:val="5B8809D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477420F"/>
    <w:multiLevelType w:val="hybridMultilevel"/>
    <w:tmpl w:val="F0B2A5A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5F5043F"/>
    <w:multiLevelType w:val="multilevel"/>
    <w:tmpl w:val="3A96E41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D24131A"/>
    <w:multiLevelType w:val="hybridMultilevel"/>
    <w:tmpl w:val="154C82D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E9A3175"/>
    <w:multiLevelType w:val="hybridMultilevel"/>
    <w:tmpl w:val="31A605DE"/>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F3C6734"/>
    <w:multiLevelType w:val="hybridMultilevel"/>
    <w:tmpl w:val="F7D8DC64"/>
    <w:lvl w:ilvl="0" w:tplc="0C090019">
      <w:start w:val="1"/>
      <w:numFmt w:val="lowerLetter"/>
      <w:lvlText w:val="%1."/>
      <w:lvlJc w:val="left"/>
      <w:pPr>
        <w:ind w:left="720" w:hanging="360"/>
      </w:pPr>
      <w:rPr>
        <w:rFonts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01D3DE1"/>
    <w:multiLevelType w:val="hybridMultilevel"/>
    <w:tmpl w:val="61B848F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5626A47"/>
    <w:multiLevelType w:val="multilevel"/>
    <w:tmpl w:val="EAE29DB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27884EEC"/>
    <w:multiLevelType w:val="hybridMultilevel"/>
    <w:tmpl w:val="0CB61BE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2BD8287E"/>
    <w:multiLevelType w:val="multilevel"/>
    <w:tmpl w:val="6D2A7C8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2D710193"/>
    <w:multiLevelType w:val="multilevel"/>
    <w:tmpl w:val="064044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2E7B5E20"/>
    <w:multiLevelType w:val="hybridMultilevel"/>
    <w:tmpl w:val="7E60BCB2"/>
    <w:lvl w:ilvl="0" w:tplc="0C090019">
      <w:start w:val="1"/>
      <w:numFmt w:val="lowerLetter"/>
      <w:lvlText w:val="%1."/>
      <w:lvlJc w:val="left"/>
      <w:pPr>
        <w:ind w:left="720" w:hanging="360"/>
      </w:pPr>
      <w:rPr>
        <w:rFonts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2E871CBA"/>
    <w:multiLevelType w:val="multilevel"/>
    <w:tmpl w:val="9CA6254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2EAC3ED2"/>
    <w:multiLevelType w:val="hybridMultilevel"/>
    <w:tmpl w:val="DB3289A2"/>
    <w:lvl w:ilvl="0" w:tplc="0C09000F">
      <w:start w:val="1"/>
      <w:numFmt w:val="decimal"/>
      <w:lvlText w:val="%1."/>
      <w:lvlJc w:val="left"/>
      <w:pPr>
        <w:ind w:left="360" w:hanging="360"/>
      </w:pPr>
    </w:lvl>
    <w:lvl w:ilvl="1" w:tplc="0C090019">
      <w:start w:val="1"/>
      <w:numFmt w:val="lowerLetter"/>
      <w:lvlText w:val="%2."/>
      <w:lvlJc w:val="left"/>
      <w:pPr>
        <w:ind w:left="1069"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nsid w:val="3239795A"/>
    <w:multiLevelType w:val="hybridMultilevel"/>
    <w:tmpl w:val="9482BE0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375859E4"/>
    <w:multiLevelType w:val="hybridMultilevel"/>
    <w:tmpl w:val="87F2D80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
    <w:nsid w:val="3BCA7842"/>
    <w:multiLevelType w:val="hybridMultilevel"/>
    <w:tmpl w:val="9166986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nsid w:val="3C4D1011"/>
    <w:multiLevelType w:val="hybridMultilevel"/>
    <w:tmpl w:val="3D2292EC"/>
    <w:lvl w:ilvl="0" w:tplc="0C090019">
      <w:start w:val="1"/>
      <w:numFmt w:val="lowerLetter"/>
      <w:lvlText w:val="%1."/>
      <w:lvlJc w:val="left"/>
      <w:pPr>
        <w:ind w:left="720" w:hanging="360"/>
      </w:pPr>
      <w:rPr>
        <w:rFonts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3DAC2A06"/>
    <w:multiLevelType w:val="hybridMultilevel"/>
    <w:tmpl w:val="7E60BCB2"/>
    <w:lvl w:ilvl="0" w:tplc="0C090019">
      <w:start w:val="1"/>
      <w:numFmt w:val="lowerLetter"/>
      <w:lvlText w:val="%1."/>
      <w:lvlJc w:val="left"/>
      <w:pPr>
        <w:ind w:left="720" w:hanging="360"/>
      </w:pPr>
      <w:rPr>
        <w:rFonts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46A57262"/>
    <w:multiLevelType w:val="hybridMultilevel"/>
    <w:tmpl w:val="EDF803AC"/>
    <w:lvl w:ilvl="0" w:tplc="CC8CB35A">
      <w:start w:val="1"/>
      <w:numFmt w:val="decimal"/>
      <w:lvlText w:val="%1."/>
      <w:lvlJc w:val="left"/>
      <w:pPr>
        <w:ind w:left="720" w:hanging="360"/>
      </w:pPr>
      <w:rPr>
        <w:rFonts w:hint="default"/>
      </w:rPr>
    </w:lvl>
    <w:lvl w:ilvl="1" w:tplc="4D4849AC">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4B0A125E"/>
    <w:multiLevelType w:val="multilevel"/>
    <w:tmpl w:val="96D26CD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4BA37FC7"/>
    <w:multiLevelType w:val="hybridMultilevel"/>
    <w:tmpl w:val="8B84DBD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nsid w:val="4E1829A7"/>
    <w:multiLevelType w:val="hybridMultilevel"/>
    <w:tmpl w:val="4670CD32"/>
    <w:lvl w:ilvl="0" w:tplc="0C090019">
      <w:start w:val="1"/>
      <w:numFmt w:val="lowerLetter"/>
      <w:lvlText w:val="%1."/>
      <w:lvlJc w:val="left"/>
      <w:pPr>
        <w:ind w:left="720" w:hanging="360"/>
      </w:pPr>
      <w:rPr>
        <w:rFonts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565A09DC"/>
    <w:multiLevelType w:val="hybridMultilevel"/>
    <w:tmpl w:val="B98E2726"/>
    <w:lvl w:ilvl="0" w:tplc="0C090019">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5CB726DF"/>
    <w:multiLevelType w:val="hybridMultilevel"/>
    <w:tmpl w:val="DB3289A2"/>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nsid w:val="5E506CA1"/>
    <w:multiLevelType w:val="multilevel"/>
    <w:tmpl w:val="3E1E5C2E"/>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61831F52"/>
    <w:multiLevelType w:val="multilevel"/>
    <w:tmpl w:val="66A412C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6AF05075"/>
    <w:multiLevelType w:val="hybridMultilevel"/>
    <w:tmpl w:val="B6AED12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6D8014C6"/>
    <w:multiLevelType w:val="hybridMultilevel"/>
    <w:tmpl w:val="DB3289A2"/>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nsid w:val="6E1435B6"/>
    <w:multiLevelType w:val="hybridMultilevel"/>
    <w:tmpl w:val="8DCC4E7E"/>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77A37661"/>
    <w:multiLevelType w:val="multilevel"/>
    <w:tmpl w:val="9510FD4E"/>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7B29229E"/>
    <w:multiLevelType w:val="hybridMultilevel"/>
    <w:tmpl w:val="62E69BC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7C7028EB"/>
    <w:multiLevelType w:val="hybridMultilevel"/>
    <w:tmpl w:val="87F2D80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9">
    <w:nsid w:val="7CC311D7"/>
    <w:multiLevelType w:val="hybridMultilevel"/>
    <w:tmpl w:val="0F6C060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7DB43FB4"/>
    <w:multiLevelType w:val="hybridMultilevel"/>
    <w:tmpl w:val="DB3289A2"/>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nsid w:val="7E106FB5"/>
    <w:multiLevelType w:val="hybridMultilevel"/>
    <w:tmpl w:val="87F2D80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1"/>
  </w:num>
  <w:num w:numId="3">
    <w:abstractNumId w:val="21"/>
  </w:num>
  <w:num w:numId="4">
    <w:abstractNumId w:val="38"/>
  </w:num>
  <w:num w:numId="5">
    <w:abstractNumId w:val="27"/>
  </w:num>
  <w:num w:numId="6">
    <w:abstractNumId w:val="10"/>
  </w:num>
  <w:num w:numId="7">
    <w:abstractNumId w:val="29"/>
  </w:num>
  <w:num w:numId="8">
    <w:abstractNumId w:val="12"/>
  </w:num>
  <w:num w:numId="9">
    <w:abstractNumId w:val="0"/>
  </w:num>
  <w:num w:numId="10">
    <w:abstractNumId w:val="7"/>
  </w:num>
  <w:num w:numId="11">
    <w:abstractNumId w:val="17"/>
  </w:num>
  <w:num w:numId="12">
    <w:abstractNumId w:val="9"/>
  </w:num>
  <w:num w:numId="13">
    <w:abstractNumId w:val="23"/>
  </w:num>
  <w:num w:numId="14">
    <w:abstractNumId w:val="11"/>
  </w:num>
  <w:num w:numId="15">
    <w:abstractNumId w:val="28"/>
  </w:num>
  <w:num w:numId="16">
    <w:abstractNumId w:val="35"/>
  </w:num>
  <w:num w:numId="17">
    <w:abstractNumId w:val="6"/>
  </w:num>
  <w:num w:numId="18">
    <w:abstractNumId w:val="33"/>
  </w:num>
  <w:num w:numId="19">
    <w:abstractNumId w:val="14"/>
  </w:num>
  <w:num w:numId="20">
    <w:abstractNumId w:val="39"/>
  </w:num>
  <w:num w:numId="21">
    <w:abstractNumId w:val="37"/>
  </w:num>
  <w:num w:numId="22">
    <w:abstractNumId w:val="20"/>
  </w:num>
  <w:num w:numId="23">
    <w:abstractNumId w:val="25"/>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4"/>
  </w:num>
  <w:num w:numId="27">
    <w:abstractNumId w:val="5"/>
  </w:num>
  <w:num w:numId="28">
    <w:abstractNumId w:val="2"/>
  </w:num>
  <w:num w:numId="29">
    <w:abstractNumId w:val="34"/>
  </w:num>
  <w:num w:numId="30">
    <w:abstractNumId w:val="30"/>
  </w:num>
  <w:num w:numId="31">
    <w:abstractNumId w:val="19"/>
  </w:num>
  <w:num w:numId="32">
    <w:abstractNumId w:val="40"/>
  </w:num>
  <w:num w:numId="33">
    <w:abstractNumId w:val="24"/>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rdon, Kirra">
    <w15:presenceInfo w15:providerId="None" w15:userId="Gordon, Kir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E5E"/>
    <w:rsid w:val="000023F3"/>
    <w:rsid w:val="000073BA"/>
    <w:rsid w:val="00010576"/>
    <w:rsid w:val="00013E40"/>
    <w:rsid w:val="00031358"/>
    <w:rsid w:val="0003304B"/>
    <w:rsid w:val="00033092"/>
    <w:rsid w:val="00033DF3"/>
    <w:rsid w:val="00034524"/>
    <w:rsid w:val="00044863"/>
    <w:rsid w:val="000519EF"/>
    <w:rsid w:val="00054028"/>
    <w:rsid w:val="00060034"/>
    <w:rsid w:val="0006288B"/>
    <w:rsid w:val="00074F63"/>
    <w:rsid w:val="0008104E"/>
    <w:rsid w:val="00083AC7"/>
    <w:rsid w:val="00086B05"/>
    <w:rsid w:val="00097A74"/>
    <w:rsid w:val="000A4E5E"/>
    <w:rsid w:val="000B06A9"/>
    <w:rsid w:val="000B5D19"/>
    <w:rsid w:val="000B7F9B"/>
    <w:rsid w:val="000C5683"/>
    <w:rsid w:val="000C6A9B"/>
    <w:rsid w:val="000C737D"/>
    <w:rsid w:val="000D41EF"/>
    <w:rsid w:val="000E1D27"/>
    <w:rsid w:val="000E2C02"/>
    <w:rsid w:val="000E36B0"/>
    <w:rsid w:val="000E4AD3"/>
    <w:rsid w:val="000E5001"/>
    <w:rsid w:val="00107D13"/>
    <w:rsid w:val="00115401"/>
    <w:rsid w:val="00116C1C"/>
    <w:rsid w:val="00124275"/>
    <w:rsid w:val="001268C6"/>
    <w:rsid w:val="00126D04"/>
    <w:rsid w:val="001311A4"/>
    <w:rsid w:val="001339B9"/>
    <w:rsid w:val="00144811"/>
    <w:rsid w:val="00147DB5"/>
    <w:rsid w:val="00151AD7"/>
    <w:rsid w:val="00164EBA"/>
    <w:rsid w:val="00165E2F"/>
    <w:rsid w:val="001711DE"/>
    <w:rsid w:val="001726E8"/>
    <w:rsid w:val="0017598D"/>
    <w:rsid w:val="00177B1E"/>
    <w:rsid w:val="001801F9"/>
    <w:rsid w:val="001858C2"/>
    <w:rsid w:val="001909FE"/>
    <w:rsid w:val="0019158E"/>
    <w:rsid w:val="001942DD"/>
    <w:rsid w:val="001951DA"/>
    <w:rsid w:val="001A4367"/>
    <w:rsid w:val="001A5BCB"/>
    <w:rsid w:val="001A69EC"/>
    <w:rsid w:val="001C21B9"/>
    <w:rsid w:val="001C5691"/>
    <w:rsid w:val="001D299F"/>
    <w:rsid w:val="001D4C65"/>
    <w:rsid w:val="001E774A"/>
    <w:rsid w:val="001F32D7"/>
    <w:rsid w:val="00206F36"/>
    <w:rsid w:val="00233CDD"/>
    <w:rsid w:val="00234B83"/>
    <w:rsid w:val="002376A9"/>
    <w:rsid w:val="002408CE"/>
    <w:rsid w:val="0024424F"/>
    <w:rsid w:val="002445A2"/>
    <w:rsid w:val="002467B8"/>
    <w:rsid w:val="0025755D"/>
    <w:rsid w:val="00266C4B"/>
    <w:rsid w:val="0029247E"/>
    <w:rsid w:val="00296443"/>
    <w:rsid w:val="002A3032"/>
    <w:rsid w:val="002A4BBE"/>
    <w:rsid w:val="002A6B03"/>
    <w:rsid w:val="002A7D1F"/>
    <w:rsid w:val="002B0C4E"/>
    <w:rsid w:val="002B78A7"/>
    <w:rsid w:val="002B7B4C"/>
    <w:rsid w:val="002C6B0D"/>
    <w:rsid w:val="002D210D"/>
    <w:rsid w:val="003065FF"/>
    <w:rsid w:val="00306903"/>
    <w:rsid w:val="00312ECF"/>
    <w:rsid w:val="00313ACA"/>
    <w:rsid w:val="00317158"/>
    <w:rsid w:val="00317DAA"/>
    <w:rsid w:val="00324436"/>
    <w:rsid w:val="00324D57"/>
    <w:rsid w:val="00324FAF"/>
    <w:rsid w:val="00332899"/>
    <w:rsid w:val="00333CAC"/>
    <w:rsid w:val="003523C8"/>
    <w:rsid w:val="00354AE3"/>
    <w:rsid w:val="003619ED"/>
    <w:rsid w:val="00363DF6"/>
    <w:rsid w:val="00364369"/>
    <w:rsid w:val="00387680"/>
    <w:rsid w:val="00393DDA"/>
    <w:rsid w:val="003962AB"/>
    <w:rsid w:val="003C3C10"/>
    <w:rsid w:val="003C6447"/>
    <w:rsid w:val="003F3330"/>
    <w:rsid w:val="003F5E37"/>
    <w:rsid w:val="004178E8"/>
    <w:rsid w:val="004336EC"/>
    <w:rsid w:val="0043405D"/>
    <w:rsid w:val="00463CD1"/>
    <w:rsid w:val="004A59A9"/>
    <w:rsid w:val="004B02D8"/>
    <w:rsid w:val="004B5911"/>
    <w:rsid w:val="004B6429"/>
    <w:rsid w:val="004C1DDE"/>
    <w:rsid w:val="004C3614"/>
    <w:rsid w:val="004C431A"/>
    <w:rsid w:val="004C436E"/>
    <w:rsid w:val="004C5C42"/>
    <w:rsid w:val="004D00CE"/>
    <w:rsid w:val="004D2274"/>
    <w:rsid w:val="004D54FE"/>
    <w:rsid w:val="004E05F2"/>
    <w:rsid w:val="004E0666"/>
    <w:rsid w:val="004E1FAA"/>
    <w:rsid w:val="004E393C"/>
    <w:rsid w:val="004F1714"/>
    <w:rsid w:val="004F6560"/>
    <w:rsid w:val="00504B44"/>
    <w:rsid w:val="00511BD1"/>
    <w:rsid w:val="0051433E"/>
    <w:rsid w:val="0051688C"/>
    <w:rsid w:val="005231F4"/>
    <w:rsid w:val="005234B7"/>
    <w:rsid w:val="00523933"/>
    <w:rsid w:val="00530C07"/>
    <w:rsid w:val="00537CB0"/>
    <w:rsid w:val="00540C49"/>
    <w:rsid w:val="00542839"/>
    <w:rsid w:val="00555522"/>
    <w:rsid w:val="00556F4E"/>
    <w:rsid w:val="005571A4"/>
    <w:rsid w:val="00561C58"/>
    <w:rsid w:val="00572788"/>
    <w:rsid w:val="00576116"/>
    <w:rsid w:val="0058253C"/>
    <w:rsid w:val="005944BE"/>
    <w:rsid w:val="00597079"/>
    <w:rsid w:val="005A3257"/>
    <w:rsid w:val="005B5D93"/>
    <w:rsid w:val="005B7415"/>
    <w:rsid w:val="005E0045"/>
    <w:rsid w:val="005E0E30"/>
    <w:rsid w:val="005E471E"/>
    <w:rsid w:val="005F221F"/>
    <w:rsid w:val="005F2356"/>
    <w:rsid w:val="005F35A5"/>
    <w:rsid w:val="00622ADB"/>
    <w:rsid w:val="0062760A"/>
    <w:rsid w:val="00627DF1"/>
    <w:rsid w:val="006409C5"/>
    <w:rsid w:val="006451B1"/>
    <w:rsid w:val="00660503"/>
    <w:rsid w:val="0066093C"/>
    <w:rsid w:val="00667A54"/>
    <w:rsid w:val="00674940"/>
    <w:rsid w:val="00677EDA"/>
    <w:rsid w:val="00687712"/>
    <w:rsid w:val="006964C0"/>
    <w:rsid w:val="006A4312"/>
    <w:rsid w:val="006A47D0"/>
    <w:rsid w:val="006B17D6"/>
    <w:rsid w:val="006B2E74"/>
    <w:rsid w:val="006B3F54"/>
    <w:rsid w:val="006B5B91"/>
    <w:rsid w:val="006B6C9A"/>
    <w:rsid w:val="006C0205"/>
    <w:rsid w:val="006C7611"/>
    <w:rsid w:val="006D17C9"/>
    <w:rsid w:val="006D35C0"/>
    <w:rsid w:val="006D3AAB"/>
    <w:rsid w:val="006E0841"/>
    <w:rsid w:val="006E2A97"/>
    <w:rsid w:val="006E2C96"/>
    <w:rsid w:val="006E64F0"/>
    <w:rsid w:val="006F2CD5"/>
    <w:rsid w:val="00724A8C"/>
    <w:rsid w:val="007254A3"/>
    <w:rsid w:val="0073266C"/>
    <w:rsid w:val="00732B7B"/>
    <w:rsid w:val="007452EE"/>
    <w:rsid w:val="0075097C"/>
    <w:rsid w:val="00751B62"/>
    <w:rsid w:val="00754DBB"/>
    <w:rsid w:val="0075573A"/>
    <w:rsid w:val="00757F2E"/>
    <w:rsid w:val="00763AD6"/>
    <w:rsid w:val="00774A7B"/>
    <w:rsid w:val="00780610"/>
    <w:rsid w:val="007806AC"/>
    <w:rsid w:val="007906E4"/>
    <w:rsid w:val="0079135A"/>
    <w:rsid w:val="007972E8"/>
    <w:rsid w:val="007A0736"/>
    <w:rsid w:val="007A1FA6"/>
    <w:rsid w:val="007C009D"/>
    <w:rsid w:val="007C1F06"/>
    <w:rsid w:val="007C322F"/>
    <w:rsid w:val="007C606C"/>
    <w:rsid w:val="007C792D"/>
    <w:rsid w:val="007E1CC6"/>
    <w:rsid w:val="007F10FC"/>
    <w:rsid w:val="008143DA"/>
    <w:rsid w:val="00825DDF"/>
    <w:rsid w:val="008334E6"/>
    <w:rsid w:val="00845396"/>
    <w:rsid w:val="008457E4"/>
    <w:rsid w:val="0085430C"/>
    <w:rsid w:val="00855DCA"/>
    <w:rsid w:val="00855DFB"/>
    <w:rsid w:val="0085785B"/>
    <w:rsid w:val="008620A3"/>
    <w:rsid w:val="0086257F"/>
    <w:rsid w:val="00863F58"/>
    <w:rsid w:val="00870FC5"/>
    <w:rsid w:val="008844C4"/>
    <w:rsid w:val="00886516"/>
    <w:rsid w:val="008870A0"/>
    <w:rsid w:val="00887D41"/>
    <w:rsid w:val="008960D1"/>
    <w:rsid w:val="008B27D7"/>
    <w:rsid w:val="008C22C6"/>
    <w:rsid w:val="008C72F4"/>
    <w:rsid w:val="008D1580"/>
    <w:rsid w:val="008D53B1"/>
    <w:rsid w:val="008D60A2"/>
    <w:rsid w:val="008E0F4E"/>
    <w:rsid w:val="008E76EE"/>
    <w:rsid w:val="008E7BB1"/>
    <w:rsid w:val="008F3629"/>
    <w:rsid w:val="00901D51"/>
    <w:rsid w:val="009145B4"/>
    <w:rsid w:val="00923563"/>
    <w:rsid w:val="009320AF"/>
    <w:rsid w:val="0093469A"/>
    <w:rsid w:val="00940791"/>
    <w:rsid w:val="00942381"/>
    <w:rsid w:val="00944223"/>
    <w:rsid w:val="00947021"/>
    <w:rsid w:val="00947809"/>
    <w:rsid w:val="00960DBE"/>
    <w:rsid w:val="009673E6"/>
    <w:rsid w:val="009678BC"/>
    <w:rsid w:val="009701D5"/>
    <w:rsid w:val="00977FE6"/>
    <w:rsid w:val="00983601"/>
    <w:rsid w:val="00986455"/>
    <w:rsid w:val="00992606"/>
    <w:rsid w:val="009A1B1B"/>
    <w:rsid w:val="009B06E1"/>
    <w:rsid w:val="009B0ACA"/>
    <w:rsid w:val="009B6119"/>
    <w:rsid w:val="009D54D5"/>
    <w:rsid w:val="009E1349"/>
    <w:rsid w:val="009F3FBA"/>
    <w:rsid w:val="00A10384"/>
    <w:rsid w:val="00A15008"/>
    <w:rsid w:val="00A15443"/>
    <w:rsid w:val="00A22A9C"/>
    <w:rsid w:val="00A22D05"/>
    <w:rsid w:val="00A24094"/>
    <w:rsid w:val="00A25606"/>
    <w:rsid w:val="00A44927"/>
    <w:rsid w:val="00A45191"/>
    <w:rsid w:val="00A472AA"/>
    <w:rsid w:val="00A54D8F"/>
    <w:rsid w:val="00A84F35"/>
    <w:rsid w:val="00A86531"/>
    <w:rsid w:val="00AA1467"/>
    <w:rsid w:val="00AA3A57"/>
    <w:rsid w:val="00AA481A"/>
    <w:rsid w:val="00AB1A33"/>
    <w:rsid w:val="00AB6ED9"/>
    <w:rsid w:val="00AC60ED"/>
    <w:rsid w:val="00AD15C1"/>
    <w:rsid w:val="00AE4030"/>
    <w:rsid w:val="00AE42B3"/>
    <w:rsid w:val="00AE4AE5"/>
    <w:rsid w:val="00AF39BE"/>
    <w:rsid w:val="00AF67FB"/>
    <w:rsid w:val="00B01677"/>
    <w:rsid w:val="00B04C3E"/>
    <w:rsid w:val="00B1068A"/>
    <w:rsid w:val="00B20208"/>
    <w:rsid w:val="00B2463B"/>
    <w:rsid w:val="00B258B7"/>
    <w:rsid w:val="00B25DE1"/>
    <w:rsid w:val="00B314C9"/>
    <w:rsid w:val="00B4289C"/>
    <w:rsid w:val="00B46B70"/>
    <w:rsid w:val="00B532D5"/>
    <w:rsid w:val="00B566AC"/>
    <w:rsid w:val="00B573EA"/>
    <w:rsid w:val="00B57E77"/>
    <w:rsid w:val="00B613FE"/>
    <w:rsid w:val="00B62F57"/>
    <w:rsid w:val="00B6628E"/>
    <w:rsid w:val="00B73021"/>
    <w:rsid w:val="00B80A48"/>
    <w:rsid w:val="00B84013"/>
    <w:rsid w:val="00B87B84"/>
    <w:rsid w:val="00B900C2"/>
    <w:rsid w:val="00B915B6"/>
    <w:rsid w:val="00BA22B3"/>
    <w:rsid w:val="00BC1688"/>
    <w:rsid w:val="00BC652D"/>
    <w:rsid w:val="00BC6E48"/>
    <w:rsid w:val="00BC74FF"/>
    <w:rsid w:val="00BD113C"/>
    <w:rsid w:val="00BF369B"/>
    <w:rsid w:val="00BF5CC6"/>
    <w:rsid w:val="00BF701B"/>
    <w:rsid w:val="00C33641"/>
    <w:rsid w:val="00C41021"/>
    <w:rsid w:val="00C50472"/>
    <w:rsid w:val="00C52508"/>
    <w:rsid w:val="00C55088"/>
    <w:rsid w:val="00C5795C"/>
    <w:rsid w:val="00C6052D"/>
    <w:rsid w:val="00C636C8"/>
    <w:rsid w:val="00C64240"/>
    <w:rsid w:val="00C71474"/>
    <w:rsid w:val="00C73EC3"/>
    <w:rsid w:val="00C826E0"/>
    <w:rsid w:val="00C83FCF"/>
    <w:rsid w:val="00C852DD"/>
    <w:rsid w:val="00C87F45"/>
    <w:rsid w:val="00C90EBA"/>
    <w:rsid w:val="00CA55B7"/>
    <w:rsid w:val="00CC2DA9"/>
    <w:rsid w:val="00CC63D3"/>
    <w:rsid w:val="00CC6606"/>
    <w:rsid w:val="00CC6828"/>
    <w:rsid w:val="00CD0AAB"/>
    <w:rsid w:val="00CD10CD"/>
    <w:rsid w:val="00CD1885"/>
    <w:rsid w:val="00CD5B64"/>
    <w:rsid w:val="00CE02C3"/>
    <w:rsid w:val="00CF5788"/>
    <w:rsid w:val="00CF5FC4"/>
    <w:rsid w:val="00CF723F"/>
    <w:rsid w:val="00D01551"/>
    <w:rsid w:val="00D044B9"/>
    <w:rsid w:val="00D07248"/>
    <w:rsid w:val="00D14AE1"/>
    <w:rsid w:val="00D15AE4"/>
    <w:rsid w:val="00D17880"/>
    <w:rsid w:val="00D2046A"/>
    <w:rsid w:val="00D24B41"/>
    <w:rsid w:val="00D25230"/>
    <w:rsid w:val="00D26302"/>
    <w:rsid w:val="00D27DA5"/>
    <w:rsid w:val="00D36F6B"/>
    <w:rsid w:val="00D42F69"/>
    <w:rsid w:val="00D5237F"/>
    <w:rsid w:val="00D5241A"/>
    <w:rsid w:val="00D642A9"/>
    <w:rsid w:val="00D669DA"/>
    <w:rsid w:val="00D72543"/>
    <w:rsid w:val="00D74CDE"/>
    <w:rsid w:val="00D7565A"/>
    <w:rsid w:val="00D75870"/>
    <w:rsid w:val="00D75C07"/>
    <w:rsid w:val="00D77DDA"/>
    <w:rsid w:val="00D8384E"/>
    <w:rsid w:val="00D8746D"/>
    <w:rsid w:val="00D928BB"/>
    <w:rsid w:val="00D96BD5"/>
    <w:rsid w:val="00DA4548"/>
    <w:rsid w:val="00DA4D8E"/>
    <w:rsid w:val="00DA64F0"/>
    <w:rsid w:val="00DB0BCC"/>
    <w:rsid w:val="00DC1923"/>
    <w:rsid w:val="00DC22F0"/>
    <w:rsid w:val="00DC7517"/>
    <w:rsid w:val="00DD5ABD"/>
    <w:rsid w:val="00DE3CC8"/>
    <w:rsid w:val="00DE42BF"/>
    <w:rsid w:val="00DE5AA7"/>
    <w:rsid w:val="00DF69D5"/>
    <w:rsid w:val="00E04E3F"/>
    <w:rsid w:val="00E06A7A"/>
    <w:rsid w:val="00E16C53"/>
    <w:rsid w:val="00E16C73"/>
    <w:rsid w:val="00E20D04"/>
    <w:rsid w:val="00E27CD5"/>
    <w:rsid w:val="00E319F9"/>
    <w:rsid w:val="00E32904"/>
    <w:rsid w:val="00E34C36"/>
    <w:rsid w:val="00E3640C"/>
    <w:rsid w:val="00E521DF"/>
    <w:rsid w:val="00E524DD"/>
    <w:rsid w:val="00E546A9"/>
    <w:rsid w:val="00E54E0A"/>
    <w:rsid w:val="00E66A59"/>
    <w:rsid w:val="00E67664"/>
    <w:rsid w:val="00E75DF6"/>
    <w:rsid w:val="00E76818"/>
    <w:rsid w:val="00E83B90"/>
    <w:rsid w:val="00EA3B86"/>
    <w:rsid w:val="00EA756A"/>
    <w:rsid w:val="00EA7C57"/>
    <w:rsid w:val="00EB0C17"/>
    <w:rsid w:val="00EB50E7"/>
    <w:rsid w:val="00ED476B"/>
    <w:rsid w:val="00ED78DB"/>
    <w:rsid w:val="00EE0277"/>
    <w:rsid w:val="00EE3880"/>
    <w:rsid w:val="00EF0057"/>
    <w:rsid w:val="00F122CB"/>
    <w:rsid w:val="00F1317C"/>
    <w:rsid w:val="00F14799"/>
    <w:rsid w:val="00F15CA0"/>
    <w:rsid w:val="00F212F0"/>
    <w:rsid w:val="00F31FB2"/>
    <w:rsid w:val="00F32337"/>
    <w:rsid w:val="00F327CB"/>
    <w:rsid w:val="00F34AB8"/>
    <w:rsid w:val="00F36D65"/>
    <w:rsid w:val="00F4607F"/>
    <w:rsid w:val="00F5170E"/>
    <w:rsid w:val="00F56860"/>
    <w:rsid w:val="00F672C2"/>
    <w:rsid w:val="00F769BB"/>
    <w:rsid w:val="00F80553"/>
    <w:rsid w:val="00F8239E"/>
    <w:rsid w:val="00F82FCD"/>
    <w:rsid w:val="00F845E4"/>
    <w:rsid w:val="00F856BC"/>
    <w:rsid w:val="00F9145E"/>
    <w:rsid w:val="00F929B1"/>
    <w:rsid w:val="00F94FB7"/>
    <w:rsid w:val="00FA7088"/>
    <w:rsid w:val="00FD1ECE"/>
    <w:rsid w:val="00FD2564"/>
    <w:rsid w:val="00FD3878"/>
    <w:rsid w:val="00FE694E"/>
    <w:rsid w:val="00FF36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79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E5E"/>
    <w:rPr>
      <w:rFonts w:ascii="Calibri" w:eastAsia="Calibri" w:hAnsi="Calibri" w:cs="Times New Roman"/>
    </w:rPr>
  </w:style>
  <w:style w:type="paragraph" w:styleId="Heading1">
    <w:name w:val="heading 1"/>
    <w:basedOn w:val="Normal"/>
    <w:next w:val="Normal"/>
    <w:link w:val="Heading1Char"/>
    <w:uiPriority w:val="99"/>
    <w:qFormat/>
    <w:rsid w:val="002B7B4C"/>
    <w:pPr>
      <w:keepNext/>
      <w:spacing w:before="240" w:after="60" w:line="240" w:lineRule="auto"/>
      <w:outlineLvl w:val="0"/>
    </w:pPr>
    <w:rPr>
      <w:rFonts w:ascii="Arial" w:eastAsia="Times New Roman" w:hAnsi="Arial" w:cs="Arial"/>
      <w:b/>
      <w:bCs/>
      <w:kern w:val="32"/>
      <w:sz w:val="32"/>
      <w:szCs w:val="32"/>
      <w:lang w:eastAsia="en-AU"/>
    </w:rPr>
  </w:style>
  <w:style w:type="paragraph" w:styleId="Heading2">
    <w:name w:val="heading 2"/>
    <w:basedOn w:val="Normal"/>
    <w:next w:val="Normal"/>
    <w:link w:val="Heading2Char"/>
    <w:uiPriority w:val="9"/>
    <w:semiHidden/>
    <w:unhideWhenUsed/>
    <w:qFormat/>
    <w:rsid w:val="00F327C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h3"/>
    <w:basedOn w:val="Heading2"/>
    <w:next w:val="Normal"/>
    <w:link w:val="Heading3Char"/>
    <w:qFormat/>
    <w:rsid w:val="00F327CB"/>
    <w:pPr>
      <w:spacing w:before="240" w:line="240" w:lineRule="auto"/>
      <w:jc w:val="center"/>
      <w:outlineLvl w:val="2"/>
    </w:pPr>
    <w:rPr>
      <w:rFonts w:ascii="Times New Roman" w:eastAsia="Times New Roman" w:hAnsi="Times New Roman" w:cs="Times New Roman"/>
      <w:b/>
      <w:color w:val="auto"/>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A4E5E"/>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0A4E5E"/>
    <w:rPr>
      <w:rFonts w:ascii="Calibri" w:eastAsia="Calibri" w:hAnsi="Calibri" w:cs="Times New Roman"/>
    </w:rPr>
  </w:style>
  <w:style w:type="paragraph" w:styleId="Header">
    <w:name w:val="header"/>
    <w:basedOn w:val="Normal"/>
    <w:link w:val="HeaderChar"/>
    <w:uiPriority w:val="99"/>
    <w:unhideWhenUsed/>
    <w:rsid w:val="00F845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45E4"/>
    <w:rPr>
      <w:rFonts w:ascii="Calibri" w:eastAsia="Calibri" w:hAnsi="Calibri" w:cs="Times New Roman"/>
    </w:rPr>
  </w:style>
  <w:style w:type="paragraph" w:styleId="Footer">
    <w:name w:val="footer"/>
    <w:basedOn w:val="Normal"/>
    <w:link w:val="FooterChar"/>
    <w:uiPriority w:val="99"/>
    <w:unhideWhenUsed/>
    <w:rsid w:val="00F845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45E4"/>
    <w:rPr>
      <w:rFonts w:ascii="Calibri" w:eastAsia="Calibri" w:hAnsi="Calibri" w:cs="Times New Roman"/>
    </w:rPr>
  </w:style>
  <w:style w:type="paragraph" w:customStyle="1" w:styleId="Default">
    <w:name w:val="Default"/>
    <w:rsid w:val="005B5D93"/>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CF5788"/>
    <w:rPr>
      <w:sz w:val="16"/>
      <w:szCs w:val="16"/>
    </w:rPr>
  </w:style>
  <w:style w:type="paragraph" w:styleId="CommentText">
    <w:name w:val="annotation text"/>
    <w:basedOn w:val="Normal"/>
    <w:link w:val="CommentTextChar"/>
    <w:uiPriority w:val="99"/>
    <w:semiHidden/>
    <w:unhideWhenUsed/>
    <w:rsid w:val="00CF5788"/>
    <w:pPr>
      <w:spacing w:line="240" w:lineRule="auto"/>
    </w:pPr>
    <w:rPr>
      <w:sz w:val="20"/>
      <w:szCs w:val="20"/>
    </w:rPr>
  </w:style>
  <w:style w:type="character" w:customStyle="1" w:styleId="CommentTextChar">
    <w:name w:val="Comment Text Char"/>
    <w:basedOn w:val="DefaultParagraphFont"/>
    <w:link w:val="CommentText"/>
    <w:uiPriority w:val="99"/>
    <w:semiHidden/>
    <w:rsid w:val="00CF578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F5788"/>
    <w:rPr>
      <w:b/>
      <w:bCs/>
    </w:rPr>
  </w:style>
  <w:style w:type="character" w:customStyle="1" w:styleId="CommentSubjectChar">
    <w:name w:val="Comment Subject Char"/>
    <w:basedOn w:val="CommentTextChar"/>
    <w:link w:val="CommentSubject"/>
    <w:uiPriority w:val="99"/>
    <w:semiHidden/>
    <w:rsid w:val="00CF5788"/>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CF57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788"/>
    <w:rPr>
      <w:rFonts w:ascii="Segoe UI" w:eastAsia="Calibri" w:hAnsi="Segoe UI" w:cs="Segoe UI"/>
      <w:sz w:val="18"/>
      <w:szCs w:val="18"/>
    </w:rPr>
  </w:style>
  <w:style w:type="character" w:customStyle="1" w:styleId="ilfuvd">
    <w:name w:val="ilfuvd"/>
    <w:basedOn w:val="DefaultParagraphFont"/>
    <w:rsid w:val="00DB0BCC"/>
  </w:style>
  <w:style w:type="character" w:customStyle="1" w:styleId="Heading3Char">
    <w:name w:val="Heading 3 Char"/>
    <w:aliases w:val="h3 Char"/>
    <w:basedOn w:val="DefaultParagraphFont"/>
    <w:link w:val="Heading3"/>
    <w:rsid w:val="00F327CB"/>
    <w:rPr>
      <w:rFonts w:ascii="Times New Roman" w:eastAsia="Times New Roman" w:hAnsi="Times New Roman" w:cs="Times New Roman"/>
      <w:b/>
      <w:sz w:val="24"/>
      <w:szCs w:val="20"/>
      <w:lang w:eastAsia="en-AU"/>
    </w:rPr>
  </w:style>
  <w:style w:type="character" w:customStyle="1" w:styleId="Heading2Char">
    <w:name w:val="Heading 2 Char"/>
    <w:basedOn w:val="DefaultParagraphFont"/>
    <w:link w:val="Heading2"/>
    <w:uiPriority w:val="9"/>
    <w:semiHidden/>
    <w:rsid w:val="00F327CB"/>
    <w:rPr>
      <w:rFonts w:asciiTheme="majorHAnsi" w:eastAsiaTheme="majorEastAsia" w:hAnsiTheme="majorHAnsi" w:cstheme="majorBidi"/>
      <w:color w:val="365F91" w:themeColor="accent1" w:themeShade="BF"/>
      <w:sz w:val="26"/>
      <w:szCs w:val="26"/>
    </w:rPr>
  </w:style>
  <w:style w:type="character" w:customStyle="1" w:styleId="GeneralBold">
    <w:name w:val="General_Bold"/>
    <w:basedOn w:val="DefaultParagraphFont"/>
    <w:uiPriority w:val="1"/>
    <w:rsid w:val="00164EBA"/>
    <w:rPr>
      <w:rFonts w:ascii="Times New Roman" w:hAnsi="Times New Roman" w:cs="Times New Roman" w:hint="default"/>
      <w:b/>
      <w:bCs/>
    </w:rPr>
  </w:style>
  <w:style w:type="character" w:customStyle="1" w:styleId="MemberContinuation">
    <w:name w:val="Member_Continuation"/>
    <w:basedOn w:val="DefaultParagraphFont"/>
    <w:uiPriority w:val="1"/>
    <w:rsid w:val="00164EBA"/>
    <w:rPr>
      <w:rFonts w:ascii="Times New Roman" w:hAnsi="Times New Roman" w:cs="Times New Roman" w:hint="default"/>
      <w:b/>
      <w:bCs/>
      <w:i w:val="0"/>
      <w:iCs w:val="0"/>
    </w:rPr>
  </w:style>
  <w:style w:type="character" w:customStyle="1" w:styleId="WitnessName">
    <w:name w:val="Witness Name"/>
    <w:basedOn w:val="DefaultParagraphFont"/>
    <w:uiPriority w:val="1"/>
    <w:rsid w:val="00164EBA"/>
    <w:rPr>
      <w:rFonts w:ascii="Times New Roman" w:hAnsi="Times New Roman" w:cs="Times New Roman" w:hint="default"/>
      <w:b/>
      <w:bCs/>
    </w:rPr>
  </w:style>
  <w:style w:type="character" w:customStyle="1" w:styleId="MemberWitness">
    <w:name w:val="Member_Witness"/>
    <w:basedOn w:val="DefaultParagraphFont"/>
    <w:uiPriority w:val="1"/>
    <w:rsid w:val="00164EBA"/>
    <w:rPr>
      <w:rFonts w:ascii="Times New Roman" w:hAnsi="Times New Roman" w:cs="Times New Roman" w:hint="default"/>
      <w:b/>
      <w:bCs/>
    </w:rPr>
  </w:style>
  <w:style w:type="paragraph" w:customStyle="1" w:styleId="Paragraph">
    <w:name w:val="Paragraph"/>
    <w:basedOn w:val="Normal"/>
    <w:rsid w:val="00BC652D"/>
    <w:pPr>
      <w:numPr>
        <w:ilvl w:val="12"/>
      </w:numPr>
      <w:spacing w:before="240" w:after="0" w:line="240" w:lineRule="auto"/>
    </w:pPr>
    <w:rPr>
      <w:rFonts w:ascii="Times New Roman" w:eastAsia="Times New Roman" w:hAnsi="Times New Roman"/>
      <w:sz w:val="24"/>
      <w:szCs w:val="20"/>
      <w:lang w:eastAsia="en-AU"/>
    </w:rPr>
  </w:style>
  <w:style w:type="paragraph" w:styleId="PlainText">
    <w:name w:val="Plain Text"/>
    <w:basedOn w:val="Normal"/>
    <w:link w:val="PlainTextChar"/>
    <w:uiPriority w:val="99"/>
    <w:unhideWhenUsed/>
    <w:rsid w:val="00D928BB"/>
    <w:pPr>
      <w:spacing w:after="0" w:line="240" w:lineRule="auto"/>
    </w:pPr>
    <w:rPr>
      <w:rFonts w:eastAsiaTheme="minorHAnsi" w:cstheme="minorBidi"/>
      <w:szCs w:val="21"/>
      <w:lang w:val="en-GB"/>
    </w:rPr>
  </w:style>
  <w:style w:type="character" w:customStyle="1" w:styleId="PlainTextChar">
    <w:name w:val="Plain Text Char"/>
    <w:basedOn w:val="DefaultParagraphFont"/>
    <w:link w:val="PlainText"/>
    <w:uiPriority w:val="99"/>
    <w:rsid w:val="00D928BB"/>
    <w:rPr>
      <w:rFonts w:ascii="Calibri" w:hAnsi="Calibri"/>
      <w:szCs w:val="21"/>
      <w:lang w:val="en-GB"/>
    </w:rPr>
  </w:style>
  <w:style w:type="character" w:styleId="Hyperlink">
    <w:name w:val="Hyperlink"/>
    <w:basedOn w:val="DefaultParagraphFont"/>
    <w:uiPriority w:val="99"/>
    <w:semiHidden/>
    <w:unhideWhenUsed/>
    <w:rsid w:val="00D77DDA"/>
    <w:rPr>
      <w:color w:val="0000FF"/>
      <w:u w:val="single"/>
    </w:rPr>
  </w:style>
  <w:style w:type="paragraph" w:styleId="ListParagraph">
    <w:name w:val="List Paragraph"/>
    <w:basedOn w:val="Normal"/>
    <w:uiPriority w:val="34"/>
    <w:qFormat/>
    <w:rsid w:val="00D77DDA"/>
    <w:pPr>
      <w:ind w:left="720"/>
      <w:contextualSpacing/>
    </w:pPr>
    <w:rPr>
      <w:rFonts w:eastAsiaTheme="minorHAnsi" w:cs="Calibri"/>
      <w:lang w:val="en-GB"/>
    </w:rPr>
  </w:style>
  <w:style w:type="character" w:styleId="FollowedHyperlink">
    <w:name w:val="FollowedHyperlink"/>
    <w:basedOn w:val="DefaultParagraphFont"/>
    <w:uiPriority w:val="99"/>
    <w:semiHidden/>
    <w:unhideWhenUsed/>
    <w:rsid w:val="00D77DDA"/>
    <w:rPr>
      <w:color w:val="800080" w:themeColor="followedHyperlink"/>
      <w:u w:val="single"/>
    </w:rPr>
  </w:style>
  <w:style w:type="character" w:customStyle="1" w:styleId="Heading1Char">
    <w:name w:val="Heading 1 Char"/>
    <w:basedOn w:val="DefaultParagraphFont"/>
    <w:link w:val="Heading1"/>
    <w:uiPriority w:val="99"/>
    <w:rsid w:val="002B7B4C"/>
    <w:rPr>
      <w:rFonts w:ascii="Arial" w:eastAsia="Times New Roman" w:hAnsi="Arial" w:cs="Arial"/>
      <w:b/>
      <w:bCs/>
      <w:kern w:val="32"/>
      <w:sz w:val="32"/>
      <w:szCs w:val="32"/>
      <w:lang w:eastAsia="en-AU"/>
    </w:rPr>
  </w:style>
  <w:style w:type="paragraph" w:styleId="FootnoteText">
    <w:name w:val="footnote text"/>
    <w:basedOn w:val="Normal"/>
    <w:link w:val="FootnoteTextChar"/>
    <w:uiPriority w:val="99"/>
    <w:semiHidden/>
    <w:unhideWhenUsed/>
    <w:rsid w:val="00234B83"/>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234B83"/>
    <w:rPr>
      <w:sz w:val="20"/>
      <w:szCs w:val="20"/>
    </w:rPr>
  </w:style>
  <w:style w:type="character" w:styleId="FootnoteReference">
    <w:name w:val="footnote reference"/>
    <w:basedOn w:val="DefaultParagraphFont"/>
    <w:uiPriority w:val="99"/>
    <w:semiHidden/>
    <w:unhideWhenUsed/>
    <w:rsid w:val="00234B8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E5E"/>
    <w:rPr>
      <w:rFonts w:ascii="Calibri" w:eastAsia="Calibri" w:hAnsi="Calibri" w:cs="Times New Roman"/>
    </w:rPr>
  </w:style>
  <w:style w:type="paragraph" w:styleId="Heading1">
    <w:name w:val="heading 1"/>
    <w:basedOn w:val="Normal"/>
    <w:next w:val="Normal"/>
    <w:link w:val="Heading1Char"/>
    <w:uiPriority w:val="99"/>
    <w:qFormat/>
    <w:rsid w:val="002B7B4C"/>
    <w:pPr>
      <w:keepNext/>
      <w:spacing w:before="240" w:after="60" w:line="240" w:lineRule="auto"/>
      <w:outlineLvl w:val="0"/>
    </w:pPr>
    <w:rPr>
      <w:rFonts w:ascii="Arial" w:eastAsia="Times New Roman" w:hAnsi="Arial" w:cs="Arial"/>
      <w:b/>
      <w:bCs/>
      <w:kern w:val="32"/>
      <w:sz w:val="32"/>
      <w:szCs w:val="32"/>
      <w:lang w:eastAsia="en-AU"/>
    </w:rPr>
  </w:style>
  <w:style w:type="paragraph" w:styleId="Heading2">
    <w:name w:val="heading 2"/>
    <w:basedOn w:val="Normal"/>
    <w:next w:val="Normal"/>
    <w:link w:val="Heading2Char"/>
    <w:uiPriority w:val="9"/>
    <w:semiHidden/>
    <w:unhideWhenUsed/>
    <w:qFormat/>
    <w:rsid w:val="00F327C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h3"/>
    <w:basedOn w:val="Heading2"/>
    <w:next w:val="Normal"/>
    <w:link w:val="Heading3Char"/>
    <w:qFormat/>
    <w:rsid w:val="00F327CB"/>
    <w:pPr>
      <w:spacing w:before="240" w:line="240" w:lineRule="auto"/>
      <w:jc w:val="center"/>
      <w:outlineLvl w:val="2"/>
    </w:pPr>
    <w:rPr>
      <w:rFonts w:ascii="Times New Roman" w:eastAsia="Times New Roman" w:hAnsi="Times New Roman" w:cs="Times New Roman"/>
      <w:b/>
      <w:color w:val="auto"/>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A4E5E"/>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0A4E5E"/>
    <w:rPr>
      <w:rFonts w:ascii="Calibri" w:eastAsia="Calibri" w:hAnsi="Calibri" w:cs="Times New Roman"/>
    </w:rPr>
  </w:style>
  <w:style w:type="paragraph" w:styleId="Header">
    <w:name w:val="header"/>
    <w:basedOn w:val="Normal"/>
    <w:link w:val="HeaderChar"/>
    <w:uiPriority w:val="99"/>
    <w:unhideWhenUsed/>
    <w:rsid w:val="00F845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45E4"/>
    <w:rPr>
      <w:rFonts w:ascii="Calibri" w:eastAsia="Calibri" w:hAnsi="Calibri" w:cs="Times New Roman"/>
    </w:rPr>
  </w:style>
  <w:style w:type="paragraph" w:styleId="Footer">
    <w:name w:val="footer"/>
    <w:basedOn w:val="Normal"/>
    <w:link w:val="FooterChar"/>
    <w:uiPriority w:val="99"/>
    <w:unhideWhenUsed/>
    <w:rsid w:val="00F845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45E4"/>
    <w:rPr>
      <w:rFonts w:ascii="Calibri" w:eastAsia="Calibri" w:hAnsi="Calibri" w:cs="Times New Roman"/>
    </w:rPr>
  </w:style>
  <w:style w:type="paragraph" w:customStyle="1" w:styleId="Default">
    <w:name w:val="Default"/>
    <w:rsid w:val="005B5D93"/>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CF5788"/>
    <w:rPr>
      <w:sz w:val="16"/>
      <w:szCs w:val="16"/>
    </w:rPr>
  </w:style>
  <w:style w:type="paragraph" w:styleId="CommentText">
    <w:name w:val="annotation text"/>
    <w:basedOn w:val="Normal"/>
    <w:link w:val="CommentTextChar"/>
    <w:uiPriority w:val="99"/>
    <w:semiHidden/>
    <w:unhideWhenUsed/>
    <w:rsid w:val="00CF5788"/>
    <w:pPr>
      <w:spacing w:line="240" w:lineRule="auto"/>
    </w:pPr>
    <w:rPr>
      <w:sz w:val="20"/>
      <w:szCs w:val="20"/>
    </w:rPr>
  </w:style>
  <w:style w:type="character" w:customStyle="1" w:styleId="CommentTextChar">
    <w:name w:val="Comment Text Char"/>
    <w:basedOn w:val="DefaultParagraphFont"/>
    <w:link w:val="CommentText"/>
    <w:uiPriority w:val="99"/>
    <w:semiHidden/>
    <w:rsid w:val="00CF578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F5788"/>
    <w:rPr>
      <w:b/>
      <w:bCs/>
    </w:rPr>
  </w:style>
  <w:style w:type="character" w:customStyle="1" w:styleId="CommentSubjectChar">
    <w:name w:val="Comment Subject Char"/>
    <w:basedOn w:val="CommentTextChar"/>
    <w:link w:val="CommentSubject"/>
    <w:uiPriority w:val="99"/>
    <w:semiHidden/>
    <w:rsid w:val="00CF5788"/>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CF57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788"/>
    <w:rPr>
      <w:rFonts w:ascii="Segoe UI" w:eastAsia="Calibri" w:hAnsi="Segoe UI" w:cs="Segoe UI"/>
      <w:sz w:val="18"/>
      <w:szCs w:val="18"/>
    </w:rPr>
  </w:style>
  <w:style w:type="character" w:customStyle="1" w:styleId="ilfuvd">
    <w:name w:val="ilfuvd"/>
    <w:basedOn w:val="DefaultParagraphFont"/>
    <w:rsid w:val="00DB0BCC"/>
  </w:style>
  <w:style w:type="character" w:customStyle="1" w:styleId="Heading3Char">
    <w:name w:val="Heading 3 Char"/>
    <w:aliases w:val="h3 Char"/>
    <w:basedOn w:val="DefaultParagraphFont"/>
    <w:link w:val="Heading3"/>
    <w:rsid w:val="00F327CB"/>
    <w:rPr>
      <w:rFonts w:ascii="Times New Roman" w:eastAsia="Times New Roman" w:hAnsi="Times New Roman" w:cs="Times New Roman"/>
      <w:b/>
      <w:sz w:val="24"/>
      <w:szCs w:val="20"/>
      <w:lang w:eastAsia="en-AU"/>
    </w:rPr>
  </w:style>
  <w:style w:type="character" w:customStyle="1" w:styleId="Heading2Char">
    <w:name w:val="Heading 2 Char"/>
    <w:basedOn w:val="DefaultParagraphFont"/>
    <w:link w:val="Heading2"/>
    <w:uiPriority w:val="9"/>
    <w:semiHidden/>
    <w:rsid w:val="00F327CB"/>
    <w:rPr>
      <w:rFonts w:asciiTheme="majorHAnsi" w:eastAsiaTheme="majorEastAsia" w:hAnsiTheme="majorHAnsi" w:cstheme="majorBidi"/>
      <w:color w:val="365F91" w:themeColor="accent1" w:themeShade="BF"/>
      <w:sz w:val="26"/>
      <w:szCs w:val="26"/>
    </w:rPr>
  </w:style>
  <w:style w:type="character" w:customStyle="1" w:styleId="GeneralBold">
    <w:name w:val="General_Bold"/>
    <w:basedOn w:val="DefaultParagraphFont"/>
    <w:uiPriority w:val="1"/>
    <w:rsid w:val="00164EBA"/>
    <w:rPr>
      <w:rFonts w:ascii="Times New Roman" w:hAnsi="Times New Roman" w:cs="Times New Roman" w:hint="default"/>
      <w:b/>
      <w:bCs/>
    </w:rPr>
  </w:style>
  <w:style w:type="character" w:customStyle="1" w:styleId="MemberContinuation">
    <w:name w:val="Member_Continuation"/>
    <w:basedOn w:val="DefaultParagraphFont"/>
    <w:uiPriority w:val="1"/>
    <w:rsid w:val="00164EBA"/>
    <w:rPr>
      <w:rFonts w:ascii="Times New Roman" w:hAnsi="Times New Roman" w:cs="Times New Roman" w:hint="default"/>
      <w:b/>
      <w:bCs/>
      <w:i w:val="0"/>
      <w:iCs w:val="0"/>
    </w:rPr>
  </w:style>
  <w:style w:type="character" w:customStyle="1" w:styleId="WitnessName">
    <w:name w:val="Witness Name"/>
    <w:basedOn w:val="DefaultParagraphFont"/>
    <w:uiPriority w:val="1"/>
    <w:rsid w:val="00164EBA"/>
    <w:rPr>
      <w:rFonts w:ascii="Times New Roman" w:hAnsi="Times New Roman" w:cs="Times New Roman" w:hint="default"/>
      <w:b/>
      <w:bCs/>
    </w:rPr>
  </w:style>
  <w:style w:type="character" w:customStyle="1" w:styleId="MemberWitness">
    <w:name w:val="Member_Witness"/>
    <w:basedOn w:val="DefaultParagraphFont"/>
    <w:uiPriority w:val="1"/>
    <w:rsid w:val="00164EBA"/>
    <w:rPr>
      <w:rFonts w:ascii="Times New Roman" w:hAnsi="Times New Roman" w:cs="Times New Roman" w:hint="default"/>
      <w:b/>
      <w:bCs/>
    </w:rPr>
  </w:style>
  <w:style w:type="paragraph" w:customStyle="1" w:styleId="Paragraph">
    <w:name w:val="Paragraph"/>
    <w:basedOn w:val="Normal"/>
    <w:rsid w:val="00BC652D"/>
    <w:pPr>
      <w:numPr>
        <w:ilvl w:val="12"/>
      </w:numPr>
      <w:spacing w:before="240" w:after="0" w:line="240" w:lineRule="auto"/>
    </w:pPr>
    <w:rPr>
      <w:rFonts w:ascii="Times New Roman" w:eastAsia="Times New Roman" w:hAnsi="Times New Roman"/>
      <w:sz w:val="24"/>
      <w:szCs w:val="20"/>
      <w:lang w:eastAsia="en-AU"/>
    </w:rPr>
  </w:style>
  <w:style w:type="paragraph" w:styleId="PlainText">
    <w:name w:val="Plain Text"/>
    <w:basedOn w:val="Normal"/>
    <w:link w:val="PlainTextChar"/>
    <w:uiPriority w:val="99"/>
    <w:unhideWhenUsed/>
    <w:rsid w:val="00D928BB"/>
    <w:pPr>
      <w:spacing w:after="0" w:line="240" w:lineRule="auto"/>
    </w:pPr>
    <w:rPr>
      <w:rFonts w:eastAsiaTheme="minorHAnsi" w:cstheme="minorBidi"/>
      <w:szCs w:val="21"/>
      <w:lang w:val="en-GB"/>
    </w:rPr>
  </w:style>
  <w:style w:type="character" w:customStyle="1" w:styleId="PlainTextChar">
    <w:name w:val="Plain Text Char"/>
    <w:basedOn w:val="DefaultParagraphFont"/>
    <w:link w:val="PlainText"/>
    <w:uiPriority w:val="99"/>
    <w:rsid w:val="00D928BB"/>
    <w:rPr>
      <w:rFonts w:ascii="Calibri" w:hAnsi="Calibri"/>
      <w:szCs w:val="21"/>
      <w:lang w:val="en-GB"/>
    </w:rPr>
  </w:style>
  <w:style w:type="character" w:styleId="Hyperlink">
    <w:name w:val="Hyperlink"/>
    <w:basedOn w:val="DefaultParagraphFont"/>
    <w:uiPriority w:val="99"/>
    <w:semiHidden/>
    <w:unhideWhenUsed/>
    <w:rsid w:val="00D77DDA"/>
    <w:rPr>
      <w:color w:val="0000FF"/>
      <w:u w:val="single"/>
    </w:rPr>
  </w:style>
  <w:style w:type="paragraph" w:styleId="ListParagraph">
    <w:name w:val="List Paragraph"/>
    <w:basedOn w:val="Normal"/>
    <w:uiPriority w:val="34"/>
    <w:qFormat/>
    <w:rsid w:val="00D77DDA"/>
    <w:pPr>
      <w:ind w:left="720"/>
      <w:contextualSpacing/>
    </w:pPr>
    <w:rPr>
      <w:rFonts w:eastAsiaTheme="minorHAnsi" w:cs="Calibri"/>
      <w:lang w:val="en-GB"/>
    </w:rPr>
  </w:style>
  <w:style w:type="character" w:styleId="FollowedHyperlink">
    <w:name w:val="FollowedHyperlink"/>
    <w:basedOn w:val="DefaultParagraphFont"/>
    <w:uiPriority w:val="99"/>
    <w:semiHidden/>
    <w:unhideWhenUsed/>
    <w:rsid w:val="00D77DDA"/>
    <w:rPr>
      <w:color w:val="800080" w:themeColor="followedHyperlink"/>
      <w:u w:val="single"/>
    </w:rPr>
  </w:style>
  <w:style w:type="character" w:customStyle="1" w:styleId="Heading1Char">
    <w:name w:val="Heading 1 Char"/>
    <w:basedOn w:val="DefaultParagraphFont"/>
    <w:link w:val="Heading1"/>
    <w:uiPriority w:val="99"/>
    <w:rsid w:val="002B7B4C"/>
    <w:rPr>
      <w:rFonts w:ascii="Arial" w:eastAsia="Times New Roman" w:hAnsi="Arial" w:cs="Arial"/>
      <w:b/>
      <w:bCs/>
      <w:kern w:val="32"/>
      <w:sz w:val="32"/>
      <w:szCs w:val="32"/>
      <w:lang w:eastAsia="en-AU"/>
    </w:rPr>
  </w:style>
  <w:style w:type="paragraph" w:styleId="FootnoteText">
    <w:name w:val="footnote text"/>
    <w:basedOn w:val="Normal"/>
    <w:link w:val="FootnoteTextChar"/>
    <w:uiPriority w:val="99"/>
    <w:semiHidden/>
    <w:unhideWhenUsed/>
    <w:rsid w:val="00234B83"/>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234B83"/>
    <w:rPr>
      <w:sz w:val="20"/>
      <w:szCs w:val="20"/>
    </w:rPr>
  </w:style>
  <w:style w:type="character" w:styleId="FootnoteReference">
    <w:name w:val="footnote reference"/>
    <w:basedOn w:val="DefaultParagraphFont"/>
    <w:uiPriority w:val="99"/>
    <w:semiHidden/>
    <w:unhideWhenUsed/>
    <w:rsid w:val="00234B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24686">
      <w:bodyDiv w:val="1"/>
      <w:marLeft w:val="0"/>
      <w:marRight w:val="0"/>
      <w:marTop w:val="0"/>
      <w:marBottom w:val="0"/>
      <w:divBdr>
        <w:top w:val="none" w:sz="0" w:space="0" w:color="auto"/>
        <w:left w:val="none" w:sz="0" w:space="0" w:color="auto"/>
        <w:bottom w:val="none" w:sz="0" w:space="0" w:color="auto"/>
        <w:right w:val="none" w:sz="0" w:space="0" w:color="auto"/>
      </w:divBdr>
    </w:div>
    <w:div w:id="237635529">
      <w:bodyDiv w:val="1"/>
      <w:marLeft w:val="0"/>
      <w:marRight w:val="0"/>
      <w:marTop w:val="0"/>
      <w:marBottom w:val="0"/>
      <w:divBdr>
        <w:top w:val="none" w:sz="0" w:space="0" w:color="auto"/>
        <w:left w:val="none" w:sz="0" w:space="0" w:color="auto"/>
        <w:bottom w:val="none" w:sz="0" w:space="0" w:color="auto"/>
        <w:right w:val="none" w:sz="0" w:space="0" w:color="auto"/>
      </w:divBdr>
    </w:div>
    <w:div w:id="355741792">
      <w:bodyDiv w:val="1"/>
      <w:marLeft w:val="0"/>
      <w:marRight w:val="0"/>
      <w:marTop w:val="0"/>
      <w:marBottom w:val="0"/>
      <w:divBdr>
        <w:top w:val="none" w:sz="0" w:space="0" w:color="auto"/>
        <w:left w:val="none" w:sz="0" w:space="0" w:color="auto"/>
        <w:bottom w:val="none" w:sz="0" w:space="0" w:color="auto"/>
        <w:right w:val="none" w:sz="0" w:space="0" w:color="auto"/>
      </w:divBdr>
    </w:div>
    <w:div w:id="555823661">
      <w:bodyDiv w:val="1"/>
      <w:marLeft w:val="0"/>
      <w:marRight w:val="0"/>
      <w:marTop w:val="0"/>
      <w:marBottom w:val="0"/>
      <w:divBdr>
        <w:top w:val="none" w:sz="0" w:space="0" w:color="auto"/>
        <w:left w:val="none" w:sz="0" w:space="0" w:color="auto"/>
        <w:bottom w:val="none" w:sz="0" w:space="0" w:color="auto"/>
        <w:right w:val="none" w:sz="0" w:space="0" w:color="auto"/>
      </w:divBdr>
    </w:div>
    <w:div w:id="676006579">
      <w:bodyDiv w:val="1"/>
      <w:marLeft w:val="0"/>
      <w:marRight w:val="0"/>
      <w:marTop w:val="0"/>
      <w:marBottom w:val="0"/>
      <w:divBdr>
        <w:top w:val="none" w:sz="0" w:space="0" w:color="auto"/>
        <w:left w:val="none" w:sz="0" w:space="0" w:color="auto"/>
        <w:bottom w:val="none" w:sz="0" w:space="0" w:color="auto"/>
        <w:right w:val="none" w:sz="0" w:space="0" w:color="auto"/>
      </w:divBdr>
    </w:div>
    <w:div w:id="715544633">
      <w:bodyDiv w:val="1"/>
      <w:marLeft w:val="0"/>
      <w:marRight w:val="0"/>
      <w:marTop w:val="0"/>
      <w:marBottom w:val="0"/>
      <w:divBdr>
        <w:top w:val="none" w:sz="0" w:space="0" w:color="auto"/>
        <w:left w:val="none" w:sz="0" w:space="0" w:color="auto"/>
        <w:bottom w:val="none" w:sz="0" w:space="0" w:color="auto"/>
        <w:right w:val="none" w:sz="0" w:space="0" w:color="auto"/>
      </w:divBdr>
    </w:div>
    <w:div w:id="721633378">
      <w:bodyDiv w:val="1"/>
      <w:marLeft w:val="0"/>
      <w:marRight w:val="0"/>
      <w:marTop w:val="0"/>
      <w:marBottom w:val="0"/>
      <w:divBdr>
        <w:top w:val="none" w:sz="0" w:space="0" w:color="auto"/>
        <w:left w:val="none" w:sz="0" w:space="0" w:color="auto"/>
        <w:bottom w:val="none" w:sz="0" w:space="0" w:color="auto"/>
        <w:right w:val="none" w:sz="0" w:space="0" w:color="auto"/>
      </w:divBdr>
    </w:div>
    <w:div w:id="742025770">
      <w:bodyDiv w:val="1"/>
      <w:marLeft w:val="0"/>
      <w:marRight w:val="0"/>
      <w:marTop w:val="0"/>
      <w:marBottom w:val="0"/>
      <w:divBdr>
        <w:top w:val="none" w:sz="0" w:space="0" w:color="auto"/>
        <w:left w:val="none" w:sz="0" w:space="0" w:color="auto"/>
        <w:bottom w:val="none" w:sz="0" w:space="0" w:color="auto"/>
        <w:right w:val="none" w:sz="0" w:space="0" w:color="auto"/>
      </w:divBdr>
    </w:div>
    <w:div w:id="768428748">
      <w:bodyDiv w:val="1"/>
      <w:marLeft w:val="0"/>
      <w:marRight w:val="0"/>
      <w:marTop w:val="0"/>
      <w:marBottom w:val="0"/>
      <w:divBdr>
        <w:top w:val="none" w:sz="0" w:space="0" w:color="auto"/>
        <w:left w:val="none" w:sz="0" w:space="0" w:color="auto"/>
        <w:bottom w:val="none" w:sz="0" w:space="0" w:color="auto"/>
        <w:right w:val="none" w:sz="0" w:space="0" w:color="auto"/>
      </w:divBdr>
    </w:div>
    <w:div w:id="769198313">
      <w:bodyDiv w:val="1"/>
      <w:marLeft w:val="0"/>
      <w:marRight w:val="0"/>
      <w:marTop w:val="0"/>
      <w:marBottom w:val="0"/>
      <w:divBdr>
        <w:top w:val="none" w:sz="0" w:space="0" w:color="auto"/>
        <w:left w:val="none" w:sz="0" w:space="0" w:color="auto"/>
        <w:bottom w:val="none" w:sz="0" w:space="0" w:color="auto"/>
        <w:right w:val="none" w:sz="0" w:space="0" w:color="auto"/>
      </w:divBdr>
    </w:div>
    <w:div w:id="792792323">
      <w:bodyDiv w:val="1"/>
      <w:marLeft w:val="0"/>
      <w:marRight w:val="0"/>
      <w:marTop w:val="0"/>
      <w:marBottom w:val="0"/>
      <w:divBdr>
        <w:top w:val="none" w:sz="0" w:space="0" w:color="auto"/>
        <w:left w:val="none" w:sz="0" w:space="0" w:color="auto"/>
        <w:bottom w:val="none" w:sz="0" w:space="0" w:color="auto"/>
        <w:right w:val="none" w:sz="0" w:space="0" w:color="auto"/>
      </w:divBdr>
    </w:div>
    <w:div w:id="796798050">
      <w:bodyDiv w:val="1"/>
      <w:marLeft w:val="0"/>
      <w:marRight w:val="0"/>
      <w:marTop w:val="0"/>
      <w:marBottom w:val="0"/>
      <w:divBdr>
        <w:top w:val="none" w:sz="0" w:space="0" w:color="auto"/>
        <w:left w:val="none" w:sz="0" w:space="0" w:color="auto"/>
        <w:bottom w:val="none" w:sz="0" w:space="0" w:color="auto"/>
        <w:right w:val="none" w:sz="0" w:space="0" w:color="auto"/>
      </w:divBdr>
    </w:div>
    <w:div w:id="1168784396">
      <w:bodyDiv w:val="1"/>
      <w:marLeft w:val="0"/>
      <w:marRight w:val="0"/>
      <w:marTop w:val="0"/>
      <w:marBottom w:val="0"/>
      <w:divBdr>
        <w:top w:val="none" w:sz="0" w:space="0" w:color="auto"/>
        <w:left w:val="none" w:sz="0" w:space="0" w:color="auto"/>
        <w:bottom w:val="none" w:sz="0" w:space="0" w:color="auto"/>
        <w:right w:val="none" w:sz="0" w:space="0" w:color="auto"/>
      </w:divBdr>
    </w:div>
    <w:div w:id="1213036068">
      <w:bodyDiv w:val="1"/>
      <w:marLeft w:val="0"/>
      <w:marRight w:val="0"/>
      <w:marTop w:val="0"/>
      <w:marBottom w:val="0"/>
      <w:divBdr>
        <w:top w:val="none" w:sz="0" w:space="0" w:color="auto"/>
        <w:left w:val="none" w:sz="0" w:space="0" w:color="auto"/>
        <w:bottom w:val="none" w:sz="0" w:space="0" w:color="auto"/>
        <w:right w:val="none" w:sz="0" w:space="0" w:color="auto"/>
      </w:divBdr>
    </w:div>
    <w:div w:id="1229540465">
      <w:bodyDiv w:val="1"/>
      <w:marLeft w:val="0"/>
      <w:marRight w:val="0"/>
      <w:marTop w:val="0"/>
      <w:marBottom w:val="0"/>
      <w:divBdr>
        <w:top w:val="none" w:sz="0" w:space="0" w:color="auto"/>
        <w:left w:val="none" w:sz="0" w:space="0" w:color="auto"/>
        <w:bottom w:val="none" w:sz="0" w:space="0" w:color="auto"/>
        <w:right w:val="none" w:sz="0" w:space="0" w:color="auto"/>
      </w:divBdr>
    </w:div>
    <w:div w:id="1419672998">
      <w:bodyDiv w:val="1"/>
      <w:marLeft w:val="0"/>
      <w:marRight w:val="0"/>
      <w:marTop w:val="0"/>
      <w:marBottom w:val="0"/>
      <w:divBdr>
        <w:top w:val="none" w:sz="0" w:space="0" w:color="auto"/>
        <w:left w:val="none" w:sz="0" w:space="0" w:color="auto"/>
        <w:bottom w:val="none" w:sz="0" w:space="0" w:color="auto"/>
        <w:right w:val="none" w:sz="0" w:space="0" w:color="auto"/>
      </w:divBdr>
    </w:div>
    <w:div w:id="1578511217">
      <w:bodyDiv w:val="1"/>
      <w:marLeft w:val="0"/>
      <w:marRight w:val="0"/>
      <w:marTop w:val="0"/>
      <w:marBottom w:val="0"/>
      <w:divBdr>
        <w:top w:val="none" w:sz="0" w:space="0" w:color="auto"/>
        <w:left w:val="none" w:sz="0" w:space="0" w:color="auto"/>
        <w:bottom w:val="none" w:sz="0" w:space="0" w:color="auto"/>
        <w:right w:val="none" w:sz="0" w:space="0" w:color="auto"/>
      </w:divBdr>
    </w:div>
    <w:div w:id="1664316967">
      <w:bodyDiv w:val="1"/>
      <w:marLeft w:val="0"/>
      <w:marRight w:val="0"/>
      <w:marTop w:val="0"/>
      <w:marBottom w:val="0"/>
      <w:divBdr>
        <w:top w:val="none" w:sz="0" w:space="0" w:color="auto"/>
        <w:left w:val="none" w:sz="0" w:space="0" w:color="auto"/>
        <w:bottom w:val="none" w:sz="0" w:space="0" w:color="auto"/>
        <w:right w:val="none" w:sz="0" w:space="0" w:color="auto"/>
      </w:divBdr>
    </w:div>
    <w:div w:id="2009556013">
      <w:bodyDiv w:val="1"/>
      <w:marLeft w:val="0"/>
      <w:marRight w:val="0"/>
      <w:marTop w:val="0"/>
      <w:marBottom w:val="0"/>
      <w:divBdr>
        <w:top w:val="none" w:sz="0" w:space="0" w:color="auto"/>
        <w:left w:val="none" w:sz="0" w:space="0" w:color="auto"/>
        <w:bottom w:val="none" w:sz="0" w:space="0" w:color="auto"/>
        <w:right w:val="none" w:sz="0" w:space="0" w:color="auto"/>
      </w:divBdr>
    </w:div>
    <w:div w:id="2013557273">
      <w:bodyDiv w:val="1"/>
      <w:marLeft w:val="0"/>
      <w:marRight w:val="0"/>
      <w:marTop w:val="0"/>
      <w:marBottom w:val="0"/>
      <w:divBdr>
        <w:top w:val="none" w:sz="0" w:space="0" w:color="auto"/>
        <w:left w:val="none" w:sz="0" w:space="0" w:color="auto"/>
        <w:bottom w:val="none" w:sz="0" w:space="0" w:color="auto"/>
        <w:right w:val="none" w:sz="0" w:space="0" w:color="auto"/>
      </w:divBdr>
    </w:div>
    <w:div w:id="214553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s://www.abcc.gov.au/your-rights-and-responsibilities/wages-and-entitlements" TargetMode="External"/><Relationship Id="rId4" Type="http://schemas.microsoft.com/office/2007/relationships/stylesWithEffects" Target="stylesWithEffects.xml"/><Relationship Id="rId9" Type="http://schemas.openxmlformats.org/officeDocument/2006/relationships/hyperlink" Target="https://www.aph.gov.au/Parliamentary_Business/Committees/Senate/Education_and_Employment/IndustrialdeathsinA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A3F85-8ACC-4865-8EF6-02CC75489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24</Pages>
  <Words>14915</Words>
  <Characters>85021</Characters>
  <Application>Microsoft Office Word</Application>
  <DocSecurity>0</DocSecurity>
  <Lines>708</Lines>
  <Paragraphs>199</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99737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thomch2</dc:creator>
  <cp:lastModifiedBy>Leonie Lam</cp:lastModifiedBy>
  <cp:revision>3</cp:revision>
  <cp:lastPrinted>2019-11-20T02:50:00Z</cp:lastPrinted>
  <dcterms:created xsi:type="dcterms:W3CDTF">2019-12-11T00:41:00Z</dcterms:created>
  <dcterms:modified xsi:type="dcterms:W3CDTF">2019-12-11T00:52:00Z</dcterms:modified>
</cp:coreProperties>
</file>