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0590A" w14:textId="45715056" w:rsidR="00BE7EA5" w:rsidRPr="001611EF" w:rsidRDefault="00D87F2C" w:rsidP="00672180">
      <w:pPr>
        <w:pStyle w:val="Date-SNews"/>
        <w:keepLines/>
        <w:rPr>
          <w:i/>
          <w:iCs/>
          <w:sz w:val="22"/>
          <w:lang w:val="en-GB"/>
        </w:rPr>
      </w:pPr>
      <w:r>
        <w:rPr>
          <w:lang w:val="en-GB"/>
        </w:rPr>
        <w:t>22</w:t>
      </w:r>
      <w:r w:rsidR="00AF11E8" w:rsidRPr="00D87F2C">
        <w:rPr>
          <w:lang w:val="en-GB"/>
        </w:rPr>
        <w:t xml:space="preserve"> March</w:t>
      </w:r>
      <w:r w:rsidR="00FD0BD6" w:rsidRPr="00D87F2C">
        <w:rPr>
          <w:lang w:val="en-GB"/>
        </w:rPr>
        <w:t xml:space="preserve"> </w:t>
      </w:r>
      <w:r w:rsidR="00DF4BB6" w:rsidRPr="00D87F2C">
        <w:rPr>
          <w:lang w:val="en-GB"/>
        </w:rPr>
        <w:t>202</w:t>
      </w:r>
      <w:r w:rsidR="005D2924" w:rsidRPr="00D87F2C">
        <w:rPr>
          <w:lang w:val="en-GB"/>
        </w:rPr>
        <w:t>4</w:t>
      </w:r>
    </w:p>
    <w:p w14:paraId="1BF4B119" w14:textId="77777777" w:rsidR="00BE7EA5" w:rsidRDefault="00BE7EA5" w:rsidP="00672180">
      <w:pPr>
        <w:pStyle w:val="Heading1"/>
        <w:keepLines/>
        <w:numPr>
          <w:ilvl w:val="0"/>
          <w:numId w:val="0"/>
        </w:numPr>
        <w:spacing w:before="240" w:after="120"/>
        <w:rPr>
          <w:lang w:val="en-GB"/>
        </w:rPr>
      </w:pPr>
      <w:r>
        <w:rPr>
          <w:lang w:val="en-GB"/>
        </w:rPr>
        <w:t>Introduction</w:t>
      </w:r>
    </w:p>
    <w:p w14:paraId="153AC51B" w14:textId="3553C038" w:rsidR="00BE7EA5" w:rsidRDefault="00BE7EA5" w:rsidP="00672180">
      <w:pPr>
        <w:keepLines/>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Committee. It has a particular focus on information that may be useful while bills are under consideration and legislative instruments are subject to disallowance and seeks to raise awareness about the committees</w:t>
      </w:r>
      <w:r w:rsidR="00EF6F94">
        <w:rPr>
          <w:lang w:val="en-GB"/>
        </w:rPr>
        <w:t>’</w:t>
      </w:r>
      <w:r>
        <w:rPr>
          <w:lang w:val="en-GB"/>
        </w:rPr>
        <w:t xml:space="preserve"> scrutiny principles </w:t>
      </w:r>
      <w:r w:rsidR="00191B69">
        <w:rPr>
          <w:lang w:val="en-GB"/>
        </w:rPr>
        <w:t>set out in</w:t>
      </w:r>
      <w:r>
        <w:rPr>
          <w:lang w:val="en-GB"/>
        </w:rPr>
        <w:t xml:space="preserve"> Senate </w:t>
      </w:r>
      <w:r w:rsidR="00191B69">
        <w:rPr>
          <w:lang w:val="en-GB"/>
        </w:rPr>
        <w:t>s</w:t>
      </w:r>
      <w:r>
        <w:rPr>
          <w:lang w:val="en-GB"/>
        </w:rPr>
        <w:t xml:space="preserve">tanding </w:t>
      </w:r>
      <w:r w:rsidR="00191B69">
        <w:rPr>
          <w:lang w:val="en-GB"/>
        </w:rPr>
        <w:t>o</w:t>
      </w:r>
      <w:r>
        <w:rPr>
          <w:lang w:val="en-GB"/>
        </w:rPr>
        <w:t>rders 23 and 24.</w:t>
      </w:r>
    </w:p>
    <w:p w14:paraId="0AA8590E" w14:textId="088A7067" w:rsidR="00BE7EA5" w:rsidRDefault="00BE7EA5" w:rsidP="00672180">
      <w:pPr>
        <w:keepLines/>
      </w:pPr>
      <w:r w:rsidRPr="00BE7EA5">
        <w:rPr>
          <w:lang w:val="en-GB"/>
        </w:rPr>
        <w:t xml:space="preserve">For more detail and discussion of these matters see the </w:t>
      </w:r>
      <w:r w:rsidRPr="00385D29">
        <w:t>committees</w:t>
      </w:r>
      <w:r w:rsidR="00EF6F94">
        <w:t>’</w:t>
      </w:r>
      <w:r w:rsidRPr="00385D29">
        <w:t xml:space="preserve"> </w:t>
      </w:r>
      <w:hyperlink r:id="rId11" w:history="1">
        <w:r w:rsidRPr="00385D29">
          <w:rPr>
            <w:rStyle w:val="Hyperlink"/>
            <w:i/>
          </w:rPr>
          <w:t>Scrutiny Digests</w:t>
        </w:r>
      </w:hyperlink>
      <w:r w:rsidRPr="00385D29">
        <w:t xml:space="preserve"> and </w:t>
      </w:r>
      <w:hyperlink r:id="rId12"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4D9F69FE" w14:textId="58525C2D" w:rsidR="00025F35" w:rsidRDefault="00025F35" w:rsidP="00672180">
      <w:pPr>
        <w:keepLines/>
        <w:rPr>
          <w:rFonts w:ascii="Calibri" w:eastAsia="Times New Roman" w:hAnsi="Calibri"/>
          <w:b/>
          <w:bCs/>
          <w:color w:val="AB112D"/>
          <w:sz w:val="32"/>
          <w:szCs w:val="32"/>
          <w:lang w:val="en-GB"/>
        </w:rPr>
      </w:pPr>
      <w:r w:rsidRPr="00A06ECB">
        <w:rPr>
          <w:rFonts w:ascii="Calibri" w:eastAsia="Times New Roman" w:hAnsi="Calibri"/>
          <w:b/>
          <w:bCs/>
          <w:color w:val="AB112D"/>
          <w:sz w:val="32"/>
          <w:szCs w:val="32"/>
          <w:lang w:val="en-GB"/>
        </w:rPr>
        <w:t>Scrutiny of Bills Committee</w:t>
      </w:r>
    </w:p>
    <w:p w14:paraId="6AA719C4" w14:textId="6480522E" w:rsidR="00C164C2" w:rsidRPr="00C164C2" w:rsidRDefault="00C164C2" w:rsidP="00672180">
      <w:pPr>
        <w:keepLines/>
        <w:rPr>
          <w:lang w:val="en-GB"/>
        </w:rPr>
      </w:pPr>
      <w:r w:rsidRPr="00805EC3">
        <w:rPr>
          <w:i/>
          <w:iCs/>
          <w:lang w:val="en-GB"/>
        </w:rPr>
        <w:t xml:space="preserve">Scrutiny Digest </w:t>
      </w:r>
      <w:r w:rsidR="0023384D">
        <w:rPr>
          <w:i/>
          <w:iCs/>
          <w:lang w:val="en-GB"/>
        </w:rPr>
        <w:t>4</w:t>
      </w:r>
      <w:r w:rsidRPr="00805EC3">
        <w:rPr>
          <w:i/>
          <w:iCs/>
          <w:lang w:val="en-GB"/>
        </w:rPr>
        <w:t xml:space="preserve"> of 202</w:t>
      </w:r>
      <w:r w:rsidR="005D2924">
        <w:rPr>
          <w:i/>
          <w:iCs/>
          <w:lang w:val="en-GB"/>
        </w:rPr>
        <w:t>4</w:t>
      </w:r>
      <w:r>
        <w:rPr>
          <w:lang w:val="en-GB"/>
        </w:rPr>
        <w:t xml:space="preserve"> reports on the committee</w:t>
      </w:r>
      <w:r w:rsidR="00EF6F94">
        <w:rPr>
          <w:lang w:val="en-GB"/>
        </w:rPr>
        <w:t>’</w:t>
      </w:r>
      <w:r>
        <w:rPr>
          <w:lang w:val="en-GB"/>
        </w:rPr>
        <w:t xml:space="preserve">s consideration of </w:t>
      </w:r>
      <w:r w:rsidR="00040650">
        <w:rPr>
          <w:b/>
          <w:bCs/>
          <w:lang w:val="en-GB"/>
        </w:rPr>
        <w:t>11</w:t>
      </w:r>
      <w:r>
        <w:rPr>
          <w:lang w:val="en-GB"/>
        </w:rPr>
        <w:t xml:space="preserve"> bills which were introduced into the Parliament during recent sitting. It also contains the committee</w:t>
      </w:r>
      <w:r w:rsidR="00EF6F94">
        <w:rPr>
          <w:lang w:val="en-GB"/>
        </w:rPr>
        <w:t>’</w:t>
      </w:r>
      <w:r>
        <w:rPr>
          <w:lang w:val="en-GB"/>
        </w:rPr>
        <w:t xml:space="preserve">s comments on ministerial responses in relation to </w:t>
      </w:r>
      <w:r w:rsidR="005C6801">
        <w:rPr>
          <w:b/>
          <w:bCs/>
          <w:lang w:val="en-GB"/>
        </w:rPr>
        <w:t>10</w:t>
      </w:r>
      <w:r>
        <w:rPr>
          <w:lang w:val="en-GB"/>
        </w:rPr>
        <w:t xml:space="preserve"> bills. </w:t>
      </w:r>
      <w:r w:rsidR="00EA5730">
        <w:rPr>
          <w:lang w:val="en-GB"/>
        </w:rPr>
        <w:t xml:space="preserve">The Chair </w:t>
      </w:r>
      <w:r w:rsidR="001D5978">
        <w:rPr>
          <w:lang w:val="en-GB"/>
        </w:rPr>
        <w:t xml:space="preserve">made a </w:t>
      </w:r>
      <w:hyperlink r:id="rId13" w:history="1">
        <w:r w:rsidR="001D5978" w:rsidRPr="00026B37">
          <w:rPr>
            <w:rStyle w:val="Hyperlink"/>
            <w:lang w:val="en-GB"/>
          </w:rPr>
          <w:t>statement</w:t>
        </w:r>
      </w:hyperlink>
      <w:r w:rsidR="001D5978">
        <w:rPr>
          <w:lang w:val="en-GB"/>
        </w:rPr>
        <w:t xml:space="preserve"> corresponding to the tabling of the digest.</w:t>
      </w:r>
    </w:p>
    <w:p w14:paraId="776D230F" w14:textId="16A61A04" w:rsidR="00BE7EA5" w:rsidRPr="00480E06" w:rsidRDefault="00BE7EA5" w:rsidP="00672180">
      <w:pPr>
        <w:pStyle w:val="Heading1"/>
        <w:keepLines/>
        <w:numPr>
          <w:ilvl w:val="0"/>
          <w:numId w:val="0"/>
        </w:numPr>
        <w:rPr>
          <w:szCs w:val="28"/>
          <w:lang w:val="en-GB"/>
        </w:rPr>
      </w:pPr>
      <w:r w:rsidRPr="00A06ECB">
        <w:rPr>
          <w:sz w:val="26"/>
          <w:lang w:val="en-GB"/>
        </w:rPr>
        <w:t>Key scrutiny issues: Bills</w:t>
      </w:r>
      <w:r w:rsidRPr="00A06ECB">
        <w:rPr>
          <w:sz w:val="24"/>
          <w:szCs w:val="24"/>
          <w:lang w:val="en-GB"/>
        </w:rPr>
        <w:t xml:space="preserve"> </w:t>
      </w:r>
      <w:r w:rsidRPr="00A56273">
        <w:rPr>
          <w:sz w:val="20"/>
          <w:szCs w:val="20"/>
          <w:lang w:val="en-GB"/>
        </w:rPr>
        <w:t>(</w:t>
      </w:r>
      <w:hyperlink r:id="rId14" w:history="1">
        <w:r w:rsidR="00EF3BF2" w:rsidRPr="0046781A">
          <w:rPr>
            <w:rStyle w:val="Hyperlink"/>
            <w:i/>
            <w:iCs/>
            <w:sz w:val="20"/>
            <w:szCs w:val="20"/>
            <w:lang w:val="en-GB"/>
          </w:rPr>
          <w:t>Scrutiny Digest</w:t>
        </w:r>
        <w:r w:rsidRPr="0046781A">
          <w:rPr>
            <w:rStyle w:val="Hyperlink"/>
            <w:i/>
            <w:iCs/>
            <w:sz w:val="20"/>
            <w:szCs w:val="20"/>
            <w:lang w:val="en-GB"/>
          </w:rPr>
          <w:t xml:space="preserve"> </w:t>
        </w:r>
        <w:r w:rsidR="003A5F68" w:rsidRPr="0046781A">
          <w:rPr>
            <w:rStyle w:val="Hyperlink"/>
            <w:i/>
            <w:iCs/>
            <w:sz w:val="20"/>
            <w:szCs w:val="20"/>
            <w:lang w:val="en-GB"/>
          </w:rPr>
          <w:t>4</w:t>
        </w:r>
        <w:r w:rsidR="00FD0BD6" w:rsidRPr="0046781A">
          <w:rPr>
            <w:rStyle w:val="Hyperlink"/>
            <w:i/>
            <w:iCs/>
            <w:sz w:val="20"/>
            <w:szCs w:val="20"/>
            <w:lang w:val="en-GB"/>
          </w:rPr>
          <w:t xml:space="preserve"> of </w:t>
        </w:r>
        <w:r w:rsidR="00DF4BB6" w:rsidRPr="0046781A">
          <w:rPr>
            <w:rStyle w:val="Hyperlink"/>
            <w:i/>
            <w:iCs/>
            <w:sz w:val="20"/>
            <w:szCs w:val="20"/>
            <w:lang w:val="en-GB"/>
          </w:rPr>
          <w:t>20</w:t>
        </w:r>
        <w:r w:rsidR="00DB23E0" w:rsidRPr="0046781A">
          <w:rPr>
            <w:rStyle w:val="Hyperlink"/>
            <w:i/>
            <w:iCs/>
            <w:sz w:val="20"/>
            <w:szCs w:val="20"/>
            <w:lang w:val="en-GB"/>
          </w:rPr>
          <w:t>2</w:t>
        </w:r>
        <w:r w:rsidR="005D2924" w:rsidRPr="0046781A">
          <w:rPr>
            <w:rStyle w:val="Hyperlink"/>
            <w:i/>
            <w:iCs/>
            <w:sz w:val="20"/>
            <w:szCs w:val="20"/>
            <w:lang w:val="en-GB"/>
          </w:rPr>
          <w:t>4</w:t>
        </w:r>
      </w:hyperlink>
      <w:r w:rsidRPr="00A56273">
        <w:rPr>
          <w:sz w:val="20"/>
          <w:szCs w:val="20"/>
          <w:lang w:val="en-GB"/>
        </w:rPr>
        <w:t>)</w:t>
      </w:r>
    </w:p>
    <w:p w14:paraId="30E6E066" w14:textId="46B123D1" w:rsidR="00BE7EA5" w:rsidRPr="00B23221" w:rsidRDefault="00717FBD" w:rsidP="00672180">
      <w:pPr>
        <w:pStyle w:val="Heading2"/>
        <w:numPr>
          <w:ilvl w:val="0"/>
          <w:numId w:val="0"/>
        </w:numPr>
        <w:spacing w:before="120"/>
        <w:rPr>
          <w:i/>
          <w:iCs/>
          <w:szCs w:val="32"/>
          <w:lang w:val="en-GB"/>
        </w:rPr>
      </w:pPr>
      <w:r>
        <w:t>Agriculture (Biosecurity Protection) Charges Bill 2024</w:t>
      </w:r>
      <w:r>
        <w:br/>
        <w:t xml:space="preserve">Agriculture (Biosecurity Protection) Levies </w:t>
      </w:r>
      <w:r w:rsidR="000D6D94">
        <w:t>Bill 2024</w:t>
      </w:r>
      <w:r w:rsidR="00BE7EA5">
        <w:t xml:space="preserve"> </w:t>
      </w:r>
    </w:p>
    <w:p w14:paraId="243B7CE7" w14:textId="26810209" w:rsidR="00BE7EA5" w:rsidRDefault="000D6D94" w:rsidP="00672180">
      <w:pPr>
        <w:pStyle w:val="ListParagraph"/>
        <w:keepLines/>
      </w:pPr>
      <w:r>
        <w:rPr>
          <w:i/>
          <w:u w:val="single"/>
        </w:rPr>
        <w:t>Charges and levies in delegated legislation</w:t>
      </w:r>
      <w:r w:rsidR="00BE7EA5" w:rsidRPr="00FE00B0">
        <w:rPr>
          <w:i/>
        </w:rPr>
        <w:t>:</w:t>
      </w:r>
      <w:r w:rsidR="00BE7EA5">
        <w:t xml:space="preserve"> the </w:t>
      </w:r>
      <w:r w:rsidR="00BE7EA5" w:rsidRPr="00805F77">
        <w:t>committee</w:t>
      </w:r>
      <w:r w:rsidR="00BE7EA5">
        <w:t xml:space="preserve"> </w:t>
      </w:r>
      <w:r w:rsidR="00E15307" w:rsidRPr="00E15307">
        <w:t xml:space="preserve">draws its scrutiny concerns to the attention of senators and leaves to the Senate </w:t>
      </w:r>
      <w:proofErr w:type="gramStart"/>
      <w:r w:rsidR="00E15307" w:rsidRPr="00E15307">
        <w:t>as a whole the</w:t>
      </w:r>
      <w:proofErr w:type="gramEnd"/>
      <w:r w:rsidR="00E15307" w:rsidRPr="00E15307">
        <w:t xml:space="preserve"> appropriateness of allowing the rates of charges and levies in each of the </w:t>
      </w:r>
      <w:r w:rsidR="00E15307">
        <w:t>bills</w:t>
      </w:r>
      <w:r w:rsidR="00E15307" w:rsidRPr="00E15307">
        <w:t xml:space="preserve"> to be specified in, or worked out in accordance with, the regulations.</w:t>
      </w:r>
    </w:p>
    <w:p w14:paraId="00B8B20F" w14:textId="326D1668" w:rsidR="00E15307" w:rsidRPr="00FE00B0" w:rsidRDefault="002B6E3A" w:rsidP="00672180">
      <w:pPr>
        <w:pStyle w:val="ListParagraph"/>
        <w:keepLines/>
      </w:pPr>
      <w:r w:rsidRPr="002B6E3A">
        <w:rPr>
          <w:i/>
          <w:iCs/>
          <w:u w:val="single"/>
        </w:rPr>
        <w:t>Incorporation of external materials as existing from time to time</w:t>
      </w:r>
      <w:r>
        <w:t>:</w:t>
      </w:r>
      <w:r w:rsidR="00E215D2">
        <w:t xml:space="preserve"> </w:t>
      </w:r>
      <w:r w:rsidR="00597A02">
        <w:t>t</w:t>
      </w:r>
      <w:r w:rsidR="00E215D2" w:rsidRPr="00E215D2">
        <w:t xml:space="preserve">he committee </w:t>
      </w:r>
      <w:r w:rsidR="00E215D2">
        <w:t>is seeking</w:t>
      </w:r>
      <w:r w:rsidR="00E215D2" w:rsidRPr="00E215D2">
        <w:t xml:space="preserve"> the minister</w:t>
      </w:r>
      <w:r w:rsidR="00EF6F94">
        <w:t>’</w:t>
      </w:r>
      <w:r w:rsidR="00E215D2" w:rsidRPr="00E215D2">
        <w:t>s advice as to whether material incorporated from time to time will be made freely and readily available to all persons interested in the law, including individuals not in the industries concerned.</w:t>
      </w:r>
    </w:p>
    <w:p w14:paraId="19336736" w14:textId="354D1C23" w:rsidR="00BE7EA5" w:rsidRPr="00B23221" w:rsidRDefault="00722223" w:rsidP="00672180">
      <w:pPr>
        <w:pStyle w:val="Heading2"/>
        <w:numPr>
          <w:ilvl w:val="0"/>
          <w:numId w:val="0"/>
        </w:numPr>
        <w:spacing w:before="120"/>
        <w:rPr>
          <w:i/>
          <w:iCs/>
          <w:sz w:val="32"/>
          <w:szCs w:val="32"/>
          <w:lang w:val="en-GB"/>
        </w:rPr>
      </w:pPr>
      <w:r>
        <w:t>Agriculture (Biosecurity Protection) Levies and Charges Collection Bill 2024</w:t>
      </w:r>
      <w:r w:rsidR="00BE7EA5">
        <w:t xml:space="preserve"> </w:t>
      </w:r>
    </w:p>
    <w:p w14:paraId="640B4C6B" w14:textId="66C87D69" w:rsidR="00BE7EA5" w:rsidRDefault="00D06E28" w:rsidP="00672180">
      <w:pPr>
        <w:pStyle w:val="ListParagraph"/>
        <w:keepLines/>
      </w:pPr>
      <w:r>
        <w:rPr>
          <w:i/>
          <w:u w:val="single"/>
        </w:rPr>
        <w:t>Broad delegation of administrative powers/coercive powers/infringement notices</w:t>
      </w:r>
      <w:r w:rsidR="00BE7EA5" w:rsidRPr="00FE00B0">
        <w:t>:</w:t>
      </w:r>
      <w:r w:rsidR="00BE7EA5">
        <w:t xml:space="preserve"> the committee </w:t>
      </w:r>
      <w:r w:rsidR="00A76BDC" w:rsidRPr="00A76BDC">
        <w:t xml:space="preserve">draws to the attention of senators and leaves to the Senate </w:t>
      </w:r>
      <w:proofErr w:type="gramStart"/>
      <w:r w:rsidR="00A76BDC" w:rsidRPr="00A76BDC">
        <w:t>as a whole the</w:t>
      </w:r>
      <w:proofErr w:type="gramEnd"/>
      <w:r w:rsidR="00A76BDC" w:rsidRPr="00A76BDC">
        <w:t xml:space="preserve"> appropriateness of providing for a broad delegation of administrative power without a requirement that compliance officers exercising such power have appropriate skills, experience or training on the face of the bill, noting in particular the coercive nature of the powers that may be exercised.</w:t>
      </w:r>
    </w:p>
    <w:p w14:paraId="2E8DEDE6" w14:textId="373365CE" w:rsidR="00A76BDC" w:rsidRDefault="00A76BDC" w:rsidP="00672180">
      <w:pPr>
        <w:pStyle w:val="ListParagraph"/>
        <w:keepLines/>
      </w:pPr>
      <w:r>
        <w:rPr>
          <w:i/>
          <w:u w:val="single"/>
        </w:rPr>
        <w:t>Reversal of the evidential burden of proof</w:t>
      </w:r>
      <w:r w:rsidRPr="00A76BDC">
        <w:t>:</w:t>
      </w:r>
      <w:r>
        <w:t xml:space="preserve"> </w:t>
      </w:r>
      <w:r w:rsidR="00C140EC">
        <w:t>the committee is seeking the minister</w:t>
      </w:r>
      <w:r w:rsidR="00EF6F94">
        <w:t>’</w:t>
      </w:r>
      <w:r w:rsidR="00C140EC">
        <w:t>s advice on the justification of the offence</w:t>
      </w:r>
      <w:r w:rsidR="00C13B52">
        <w:t>-</w:t>
      </w:r>
      <w:r w:rsidR="00C140EC">
        <w:t>specific defence in clause 40(4)</w:t>
      </w:r>
      <w:r w:rsidR="00C13B52">
        <w:t>,</w:t>
      </w:r>
      <w:r w:rsidR="00764589">
        <w:t xml:space="preserve"> which reverses the evidential burden of </w:t>
      </w:r>
      <w:proofErr w:type="gramStart"/>
      <w:r w:rsidR="00764589">
        <w:t>proof</w:t>
      </w:r>
      <w:proofErr w:type="gramEnd"/>
    </w:p>
    <w:p w14:paraId="0E3DD5A8" w14:textId="1BE7BC27" w:rsidR="00764589" w:rsidRDefault="00764589" w:rsidP="00672180">
      <w:pPr>
        <w:pStyle w:val="ListParagraph"/>
        <w:keepLines/>
      </w:pPr>
      <w:r>
        <w:rPr>
          <w:i/>
          <w:u w:val="single"/>
        </w:rPr>
        <w:t>Automated decision</w:t>
      </w:r>
      <w:r w:rsidRPr="00764589">
        <w:rPr>
          <w:i/>
          <w:iCs/>
          <w:u w:val="single"/>
        </w:rPr>
        <w:t>-making</w:t>
      </w:r>
      <w:r>
        <w:t xml:space="preserve">: </w:t>
      </w:r>
      <w:r w:rsidR="00A957FF">
        <w:t>the committee is requesting the minister</w:t>
      </w:r>
      <w:r w:rsidR="00EF6F94">
        <w:t>’</w:t>
      </w:r>
      <w:r w:rsidR="00A957FF">
        <w:t xml:space="preserve">s advice as to whether automated </w:t>
      </w:r>
      <w:proofErr w:type="gramStart"/>
      <w:r w:rsidR="00A957FF">
        <w:t>decision making</w:t>
      </w:r>
      <w:proofErr w:type="gramEnd"/>
      <w:r w:rsidR="00A957FF">
        <w:t xml:space="preserve"> powers in the bill can be limited to non</w:t>
      </w:r>
      <w:r w:rsidR="00943316">
        <w:noBreakHyphen/>
      </w:r>
      <w:r w:rsidR="00A957FF">
        <w:t>discretionary decisions</w:t>
      </w:r>
    </w:p>
    <w:p w14:paraId="333D567D" w14:textId="737C4F89" w:rsidR="002C767A" w:rsidRDefault="002C767A" w:rsidP="00672180">
      <w:pPr>
        <w:pStyle w:val="ListParagraph"/>
        <w:keepLines/>
      </w:pPr>
      <w:r>
        <w:rPr>
          <w:i/>
          <w:u w:val="single"/>
        </w:rPr>
        <w:t>Incorporation of external materials as existing in force from time to time</w:t>
      </w:r>
      <w:r w:rsidRPr="002C767A">
        <w:t>:</w:t>
      </w:r>
      <w:r>
        <w:t xml:space="preserve"> </w:t>
      </w:r>
      <w:r w:rsidR="00A06D90">
        <w:t xml:space="preserve">the committee is requesting </w:t>
      </w:r>
      <w:r w:rsidR="00A06D90" w:rsidRPr="00A06D90">
        <w:t>the minister</w:t>
      </w:r>
      <w:r w:rsidR="00EF6F94">
        <w:t>’</w:t>
      </w:r>
      <w:r w:rsidR="00A06D90" w:rsidRPr="00A06D90">
        <w:t>s advice as to whether material incorporated from time to time will be made freely and readily available to all persons interested in the law, including individuals not in the industries concerned.</w:t>
      </w:r>
    </w:p>
    <w:p w14:paraId="2366E94B" w14:textId="77777777" w:rsidR="00350842" w:rsidRPr="00D20F96" w:rsidRDefault="00350842" w:rsidP="00350842">
      <w:pPr>
        <w:pStyle w:val="Heading2"/>
        <w:numPr>
          <w:ilvl w:val="0"/>
          <w:numId w:val="0"/>
        </w:numPr>
        <w:spacing w:before="120"/>
      </w:pPr>
      <w:r w:rsidRPr="00D20F96">
        <w:t>Autonomous Sanctions Amendment Bill 2024</w:t>
      </w:r>
    </w:p>
    <w:p w14:paraId="3E1099EB" w14:textId="77777777" w:rsidR="00350842" w:rsidRPr="00472445" w:rsidRDefault="00350842" w:rsidP="00350842">
      <w:pPr>
        <w:pStyle w:val="ListParagraph"/>
        <w:keepLines/>
        <w:spacing w:before="0" w:after="60"/>
        <w:ind w:left="709" w:hanging="425"/>
        <w:rPr>
          <w:b/>
        </w:rPr>
      </w:pPr>
      <w:r w:rsidRPr="002B2D4A">
        <w:rPr>
          <w:i/>
          <w:iCs/>
          <w:u w:val="single"/>
        </w:rPr>
        <w:t>Retrospective validation</w:t>
      </w:r>
      <w:r w:rsidRPr="00472445">
        <w:rPr>
          <w:b/>
          <w:bCs/>
        </w:rPr>
        <w:t xml:space="preserve">: </w:t>
      </w:r>
      <w:r w:rsidRPr="00472445">
        <w:t>the committee dr</w:t>
      </w:r>
      <w:r>
        <w:t>a</w:t>
      </w:r>
      <w:r w:rsidRPr="00472445">
        <w:t>w</w:t>
      </w:r>
      <w:r>
        <w:t>s</w:t>
      </w:r>
      <w:r w:rsidRPr="00472445">
        <w:t xml:space="preserve"> the Senate</w:t>
      </w:r>
      <w:r>
        <w:t>’</w:t>
      </w:r>
      <w:r w:rsidRPr="00472445">
        <w:t>s attention to the appropriateness of provisions which retrospectively validate sanctions listings.</w:t>
      </w:r>
    </w:p>
    <w:p w14:paraId="01FB0F83" w14:textId="48BF31D3" w:rsidR="004A78DD" w:rsidRPr="000860C0" w:rsidRDefault="004A78DD" w:rsidP="00672180">
      <w:pPr>
        <w:pStyle w:val="Heading2"/>
        <w:numPr>
          <w:ilvl w:val="0"/>
          <w:numId w:val="0"/>
        </w:numPr>
        <w:spacing w:before="120"/>
      </w:pPr>
      <w:r w:rsidRPr="000860C0">
        <w:t>Financial Framework (Supplementary Powers) Amendment Bill 2024</w:t>
      </w:r>
    </w:p>
    <w:p w14:paraId="5661CC08" w14:textId="67B4F5F9" w:rsidR="004A78DD" w:rsidRPr="00472445" w:rsidRDefault="002B41CD" w:rsidP="00672180">
      <w:pPr>
        <w:pStyle w:val="ListParagraph"/>
        <w:keepLines/>
        <w:rPr>
          <w:b/>
        </w:rPr>
      </w:pPr>
      <w:r w:rsidRPr="00472445">
        <w:rPr>
          <w:i/>
          <w:iCs/>
          <w:u w:val="single"/>
        </w:rPr>
        <w:t>Insufficient parliamentary scrutiny/</w:t>
      </w:r>
      <w:r w:rsidR="00006C74" w:rsidRPr="00472445">
        <w:rPr>
          <w:i/>
          <w:iCs/>
          <w:u w:val="single"/>
        </w:rPr>
        <w:t>inappropriate delegation of legislative powers</w:t>
      </w:r>
      <w:r w:rsidR="00006C74" w:rsidRPr="00472445">
        <w:t xml:space="preserve">: </w:t>
      </w:r>
      <w:r w:rsidR="004A78DD" w:rsidRPr="00472445">
        <w:t xml:space="preserve">the </w:t>
      </w:r>
      <w:r w:rsidR="004A78DD" w:rsidRPr="00472445">
        <w:rPr>
          <w:iCs/>
        </w:rPr>
        <w:t>committee</w:t>
      </w:r>
      <w:r w:rsidR="004A78DD" w:rsidRPr="00472445">
        <w:t xml:space="preserve"> dr</w:t>
      </w:r>
      <w:r w:rsidR="000D39A8" w:rsidRPr="00472445">
        <w:t>aws</w:t>
      </w:r>
      <w:r w:rsidR="004A78DD" w:rsidRPr="00472445">
        <w:t xml:space="preserve"> the Senate</w:t>
      </w:r>
      <w:r w:rsidR="00EF6F94">
        <w:t>’</w:t>
      </w:r>
      <w:r w:rsidR="004A78DD" w:rsidRPr="00472445">
        <w:t xml:space="preserve">s attention to the appropriateness of </w:t>
      </w:r>
      <w:r w:rsidR="00F22CAD">
        <w:t>allowing the Executive the power to expand its own power to spend and contract</w:t>
      </w:r>
      <w:r w:rsidR="004A78DD" w:rsidRPr="00472445">
        <w:t xml:space="preserve"> by</w:t>
      </w:r>
      <w:r w:rsidR="00F22CAD">
        <w:t xml:space="preserve"> the making of</w:t>
      </w:r>
      <w:r w:rsidR="004A78DD" w:rsidRPr="00472445">
        <w:t xml:space="preserve"> regulations.</w:t>
      </w:r>
    </w:p>
    <w:p w14:paraId="7DB3BEBB" w14:textId="060BD339" w:rsidR="000D39A8" w:rsidRPr="00472445" w:rsidRDefault="00E978DA" w:rsidP="00672180">
      <w:pPr>
        <w:pStyle w:val="ListParagraph"/>
        <w:keepLines/>
        <w:rPr>
          <w:bCs/>
          <w:i/>
          <w:iCs/>
        </w:rPr>
      </w:pPr>
      <w:r w:rsidRPr="00615A3A">
        <w:rPr>
          <w:bCs/>
          <w:i/>
          <w:iCs/>
          <w:u w:val="single"/>
        </w:rPr>
        <w:t>Retrospective validation/parliamentary scrutiny</w:t>
      </w:r>
      <w:r w:rsidRPr="00472445">
        <w:rPr>
          <w:bCs/>
        </w:rPr>
        <w:t xml:space="preserve">: </w:t>
      </w:r>
      <w:r w:rsidR="004D5FBF" w:rsidRPr="00472445">
        <w:rPr>
          <w:bCs/>
        </w:rPr>
        <w:t>the committee</w:t>
      </w:r>
      <w:r w:rsidR="00012635" w:rsidRPr="00472445">
        <w:rPr>
          <w:bCs/>
        </w:rPr>
        <w:t xml:space="preserve"> is seeking the minister</w:t>
      </w:r>
      <w:r w:rsidR="00EF6F94">
        <w:rPr>
          <w:bCs/>
        </w:rPr>
        <w:t>’</w:t>
      </w:r>
      <w:r w:rsidR="00012635" w:rsidRPr="00472445">
        <w:rPr>
          <w:bCs/>
        </w:rPr>
        <w:t xml:space="preserve">s further advice in relation to when and how the need for the amendments proposed by the bill and the retrospective validation provisions </w:t>
      </w:r>
      <w:r w:rsidR="006B7224" w:rsidRPr="00472445">
        <w:rPr>
          <w:bCs/>
        </w:rPr>
        <w:t>became apparent</w:t>
      </w:r>
      <w:r w:rsidR="000860C0" w:rsidRPr="00472445">
        <w:rPr>
          <w:bCs/>
        </w:rPr>
        <w:t>.</w:t>
      </w:r>
    </w:p>
    <w:p w14:paraId="3B255F1C" w14:textId="027EE466" w:rsidR="00661C77" w:rsidRPr="00AE794A" w:rsidRDefault="00661C77" w:rsidP="00672180">
      <w:pPr>
        <w:pStyle w:val="Heading1"/>
        <w:keepLines/>
        <w:numPr>
          <w:ilvl w:val="0"/>
          <w:numId w:val="0"/>
        </w:numPr>
        <w:rPr>
          <w:lang w:val="en-GB"/>
        </w:rPr>
      </w:pPr>
      <w:r w:rsidRPr="00A06ECB">
        <w:rPr>
          <w:sz w:val="26"/>
          <w:lang w:val="en-GB"/>
        </w:rPr>
        <w:t>Other bills commented on</w:t>
      </w:r>
      <w:r>
        <w:rPr>
          <w:szCs w:val="28"/>
          <w:lang w:val="en-GB"/>
        </w:rPr>
        <w:t xml:space="preserve"> </w:t>
      </w:r>
      <w:r w:rsidRPr="00A56273">
        <w:rPr>
          <w:sz w:val="20"/>
          <w:szCs w:val="20"/>
        </w:rPr>
        <w:t>(</w:t>
      </w:r>
      <w:hyperlink r:id="rId15" w:history="1">
        <w:r w:rsidRPr="00B71E7A">
          <w:rPr>
            <w:rStyle w:val="Hyperlink"/>
            <w:i/>
            <w:sz w:val="20"/>
            <w:szCs w:val="20"/>
          </w:rPr>
          <w:t>Scrutiny Digest 4 of 2024</w:t>
        </w:r>
      </w:hyperlink>
      <w:r w:rsidRPr="00A56273">
        <w:rPr>
          <w:sz w:val="20"/>
          <w:szCs w:val="20"/>
        </w:rPr>
        <w:t>)</w:t>
      </w:r>
    </w:p>
    <w:p w14:paraId="23BE8400" w14:textId="133D6B3E" w:rsidR="00661C77" w:rsidRPr="00472445" w:rsidRDefault="00826C08" w:rsidP="00672180">
      <w:pPr>
        <w:pStyle w:val="ListParagraph"/>
        <w:keepLines/>
        <w:spacing w:before="0" w:after="60"/>
        <w:ind w:left="709" w:hanging="425"/>
      </w:pPr>
      <w:r w:rsidRPr="00472445">
        <w:rPr>
          <w:b/>
          <w:bCs/>
        </w:rPr>
        <w:t>Appropriation Bill (No. 3) 2023-2024/Appropriation Bill (No. 4) 2023-2024</w:t>
      </w:r>
      <w:r w:rsidR="00661C77" w:rsidRPr="00472445">
        <w:t>:</w:t>
      </w:r>
      <w:r w:rsidR="00394CDE" w:rsidRPr="00472445">
        <w:t xml:space="preserve"> the committee </w:t>
      </w:r>
      <w:r w:rsidR="00EE431B">
        <w:t>welcome</w:t>
      </w:r>
      <w:r w:rsidR="00281F20">
        <w:t>d</w:t>
      </w:r>
      <w:r w:rsidR="00EE431B">
        <w:t xml:space="preserve"> the minister</w:t>
      </w:r>
      <w:r w:rsidR="00EF6F94">
        <w:t>’</w:t>
      </w:r>
      <w:r w:rsidR="00EE431B">
        <w:t xml:space="preserve">s </w:t>
      </w:r>
      <w:r w:rsidR="00A411F3" w:rsidRPr="00A411F3">
        <w:t xml:space="preserve">commitment to consider improving guidance on measures marked as </w:t>
      </w:r>
      <w:r w:rsidR="00EF6F94">
        <w:t>‘</w:t>
      </w:r>
      <w:r w:rsidR="00BD5CDC">
        <w:t>not for publication</w:t>
      </w:r>
      <w:proofErr w:type="gramStart"/>
      <w:r w:rsidR="00EF6F94">
        <w:t>’</w:t>
      </w:r>
      <w:r w:rsidR="00281F20">
        <w:t>, but</w:t>
      </w:r>
      <w:proofErr w:type="gramEnd"/>
      <w:r w:rsidR="00A411F3">
        <w:t xml:space="preserve"> </w:t>
      </w:r>
      <w:r w:rsidR="00394CDE" w:rsidRPr="00472445">
        <w:t>drew the Senate</w:t>
      </w:r>
      <w:r w:rsidR="00EF6F94">
        <w:t>’</w:t>
      </w:r>
      <w:r w:rsidR="00394CDE" w:rsidRPr="00472445">
        <w:t xml:space="preserve">s attention to </w:t>
      </w:r>
      <w:r w:rsidR="00A9376F" w:rsidRPr="00472445">
        <w:t>the impact this has on parliamentary scrutiny.</w:t>
      </w:r>
    </w:p>
    <w:p w14:paraId="021B3B74" w14:textId="00715E18" w:rsidR="00FE48E1" w:rsidRPr="00472445" w:rsidRDefault="00FE48E1" w:rsidP="00672180">
      <w:pPr>
        <w:pStyle w:val="ListParagraph"/>
        <w:keepLines/>
        <w:spacing w:before="0" w:after="60"/>
        <w:ind w:left="709" w:hanging="425"/>
        <w:rPr>
          <w:b/>
          <w:bCs/>
        </w:rPr>
      </w:pPr>
      <w:r w:rsidRPr="00472445">
        <w:rPr>
          <w:b/>
          <w:bCs/>
        </w:rPr>
        <w:t>Australian Naval Nuclear Power Safety Bill 2023</w:t>
      </w:r>
      <w:r w:rsidR="007F7CAF" w:rsidRPr="00472445">
        <w:rPr>
          <w:b/>
          <w:bCs/>
        </w:rPr>
        <w:t xml:space="preserve">: </w:t>
      </w:r>
      <w:r w:rsidR="006A1AAF" w:rsidRPr="00472445">
        <w:t xml:space="preserve">the committee </w:t>
      </w:r>
      <w:r w:rsidR="0031762F" w:rsidRPr="00472445">
        <w:t xml:space="preserve">requested </w:t>
      </w:r>
      <w:r w:rsidR="006A1AAF" w:rsidRPr="00472445">
        <w:t xml:space="preserve">an addendum to the explanatory memorandum to include clarificatory material </w:t>
      </w:r>
      <w:r w:rsidR="0031762F" w:rsidRPr="00472445">
        <w:t>on offence provisions</w:t>
      </w:r>
      <w:r w:rsidR="00DC56BD" w:rsidRPr="00472445">
        <w:t>,</w:t>
      </w:r>
      <w:r w:rsidR="00DD53C1" w:rsidRPr="00472445">
        <w:t xml:space="preserve"> coercive powers</w:t>
      </w:r>
      <w:r w:rsidR="0031762F" w:rsidRPr="00472445">
        <w:t>,</w:t>
      </w:r>
      <w:r w:rsidR="00DC56BD" w:rsidRPr="00472445">
        <w:t xml:space="preserve"> and seizure powers, and</w:t>
      </w:r>
      <w:r w:rsidR="0031762F" w:rsidRPr="00472445">
        <w:t xml:space="preserve"> drew the Senate</w:t>
      </w:r>
      <w:r w:rsidR="00EF6F94">
        <w:t>’</w:t>
      </w:r>
      <w:r w:rsidR="0031762F" w:rsidRPr="00472445">
        <w:t xml:space="preserve">s attention to </w:t>
      </w:r>
      <w:r w:rsidR="00DC56BD" w:rsidRPr="00472445">
        <w:t xml:space="preserve">concerns in relation to </w:t>
      </w:r>
      <w:r w:rsidR="0031762F" w:rsidRPr="00472445">
        <w:t>defences which reverse the evidential burden of proof</w:t>
      </w:r>
      <w:r w:rsidR="00DC56BD" w:rsidRPr="00472445">
        <w:t>, coercive power provisions</w:t>
      </w:r>
      <w:r w:rsidR="0031762F" w:rsidRPr="00472445">
        <w:t xml:space="preserve">, </w:t>
      </w:r>
      <w:r w:rsidR="00DC56BD" w:rsidRPr="00472445">
        <w:t xml:space="preserve">and seizure provisions. </w:t>
      </w:r>
    </w:p>
    <w:p w14:paraId="77F97A61" w14:textId="1C308C7B" w:rsidR="00C0241C" w:rsidRPr="00472445" w:rsidRDefault="00F73A57" w:rsidP="00672180">
      <w:pPr>
        <w:pStyle w:val="ListParagraph"/>
        <w:keepLines/>
        <w:spacing w:before="0" w:after="60"/>
        <w:ind w:left="709" w:hanging="425"/>
        <w:rPr>
          <w:b/>
          <w:bCs/>
        </w:rPr>
      </w:pPr>
      <w:r w:rsidRPr="00472445">
        <w:rPr>
          <w:b/>
          <w:bCs/>
        </w:rPr>
        <w:t>Competition and Consumer Amendment (Fair Go for Consumers and Small Businesses) Bill 2024</w:t>
      </w:r>
      <w:r w:rsidR="0056733A" w:rsidRPr="00472445">
        <w:rPr>
          <w:b/>
          <w:bCs/>
        </w:rPr>
        <w:t xml:space="preserve">: </w:t>
      </w:r>
      <w:r w:rsidR="0056733A" w:rsidRPr="00472445">
        <w:t>the committee drew the Senate</w:t>
      </w:r>
      <w:r w:rsidR="00EF6F94">
        <w:t>’</w:t>
      </w:r>
      <w:r w:rsidR="0056733A" w:rsidRPr="00472445">
        <w:t xml:space="preserve">s attention to the provision of significant matters in relation to the designated complaint scheme in delegated </w:t>
      </w:r>
      <w:proofErr w:type="gramStart"/>
      <w:r w:rsidR="0056733A" w:rsidRPr="00472445">
        <w:t>legislation</w:t>
      </w:r>
      <w:r w:rsidR="00864F65" w:rsidRPr="00472445">
        <w:t>, and</w:t>
      </w:r>
      <w:proofErr w:type="gramEnd"/>
      <w:r w:rsidR="00864F65" w:rsidRPr="00472445">
        <w:t xml:space="preserve"> concluded its concerns in relation to merits review. </w:t>
      </w:r>
    </w:p>
    <w:p w14:paraId="73FCFAD4" w14:textId="1A2A68B5" w:rsidR="00C0241C" w:rsidRPr="00472445" w:rsidRDefault="00C0241C" w:rsidP="00672180">
      <w:pPr>
        <w:pStyle w:val="ListParagraph"/>
        <w:keepLines/>
        <w:spacing w:before="0" w:after="60"/>
        <w:ind w:left="709" w:hanging="425"/>
        <w:rPr>
          <w:b/>
          <w:bCs/>
        </w:rPr>
      </w:pPr>
      <w:r w:rsidRPr="00472445">
        <w:rPr>
          <w:b/>
          <w:bCs/>
        </w:rPr>
        <w:t>Defence Trade Controls Amendment Bill 2023</w:t>
      </w:r>
      <w:r w:rsidR="00864F65" w:rsidRPr="00472445">
        <w:rPr>
          <w:b/>
          <w:bCs/>
        </w:rPr>
        <w:t xml:space="preserve">: </w:t>
      </w:r>
      <w:r w:rsidR="00864F65" w:rsidRPr="00472445">
        <w:t xml:space="preserve">the committee requested that clarificatory information in relation to offence provisions and </w:t>
      </w:r>
      <w:r w:rsidR="00AC3ADA" w:rsidRPr="00472445">
        <w:t>delegation of administrative powers or functions</w:t>
      </w:r>
      <w:r w:rsidR="00864F65" w:rsidRPr="00472445">
        <w:t xml:space="preserve"> be added to the explanatory memorandum and drew </w:t>
      </w:r>
      <w:r w:rsidR="00AC3ADA" w:rsidRPr="00472445">
        <w:t>concerns in relation to the offence</w:t>
      </w:r>
      <w:r w:rsidR="00864F65" w:rsidRPr="00472445">
        <w:t xml:space="preserve"> provisions to the attention of the Senate.</w:t>
      </w:r>
    </w:p>
    <w:p w14:paraId="7C21E020" w14:textId="17AF7269" w:rsidR="003C1D01" w:rsidRPr="00472445" w:rsidRDefault="003C1D01" w:rsidP="00672180">
      <w:pPr>
        <w:pStyle w:val="ListParagraph"/>
        <w:keepLines/>
        <w:spacing w:before="0" w:after="60"/>
        <w:ind w:left="709" w:hanging="425"/>
        <w:rPr>
          <w:b/>
          <w:bCs/>
        </w:rPr>
      </w:pPr>
      <w:r w:rsidRPr="00472445">
        <w:rPr>
          <w:b/>
          <w:bCs/>
        </w:rPr>
        <w:t>Digital ID Bill 2023</w:t>
      </w:r>
      <w:r w:rsidR="00E8474A" w:rsidRPr="00472445">
        <w:rPr>
          <w:b/>
          <w:bCs/>
        </w:rPr>
        <w:t xml:space="preserve">: </w:t>
      </w:r>
      <w:r w:rsidR="00E8474A" w:rsidRPr="00472445">
        <w:t>the committee thank</w:t>
      </w:r>
      <w:r w:rsidR="00691307">
        <w:t>ed</w:t>
      </w:r>
      <w:r w:rsidR="00E8474A" w:rsidRPr="00472445">
        <w:t xml:space="preserve"> the </w:t>
      </w:r>
      <w:r w:rsidR="00AC53DD" w:rsidRPr="00472445">
        <w:t xml:space="preserve">minister for undertaking to move amendments which provide for the tabling of documents in Parliament, </w:t>
      </w:r>
      <w:r w:rsidR="00C914E7" w:rsidRPr="00472445">
        <w:t>and welcome</w:t>
      </w:r>
      <w:r w:rsidR="00691307">
        <w:t>d</w:t>
      </w:r>
      <w:r w:rsidR="00C914E7" w:rsidRPr="00472445">
        <w:t xml:space="preserve"> a commitment from the Department to </w:t>
      </w:r>
      <w:r w:rsidR="005709AD" w:rsidRPr="00472445">
        <w:t xml:space="preserve">determine how incorporated documents may be made freely and publicly available. </w:t>
      </w:r>
    </w:p>
    <w:p w14:paraId="2AEF5890" w14:textId="01D2AD8A" w:rsidR="00661C77" w:rsidRPr="00472445" w:rsidRDefault="00AD2F75" w:rsidP="00672180">
      <w:pPr>
        <w:pStyle w:val="ListParagraph"/>
        <w:keepLines/>
        <w:ind w:left="641" w:hanging="357"/>
        <w:rPr>
          <w:b/>
        </w:rPr>
      </w:pPr>
      <w:r w:rsidRPr="00472445">
        <w:rPr>
          <w:b/>
        </w:rPr>
        <w:t>National Vocat</w:t>
      </w:r>
      <w:r w:rsidR="00E173D4" w:rsidRPr="00472445">
        <w:rPr>
          <w:b/>
        </w:rPr>
        <w:t xml:space="preserve">ional </w:t>
      </w:r>
      <w:r w:rsidR="00597897" w:rsidRPr="00472445">
        <w:rPr>
          <w:b/>
        </w:rPr>
        <w:t>Ed</w:t>
      </w:r>
      <w:r w:rsidR="0075693E" w:rsidRPr="00472445">
        <w:rPr>
          <w:b/>
        </w:rPr>
        <w:t xml:space="preserve">ucation </w:t>
      </w:r>
      <w:r w:rsidR="00A848FA" w:rsidRPr="00472445">
        <w:rPr>
          <w:b/>
        </w:rPr>
        <w:t>and Training Regulator Amendment (Strengthening Quality and Integrity in Voc</w:t>
      </w:r>
      <w:r w:rsidR="009B269D" w:rsidRPr="00472445">
        <w:rPr>
          <w:b/>
        </w:rPr>
        <w:t xml:space="preserve">ational Education and Training No. </w:t>
      </w:r>
      <w:r w:rsidR="009B269D" w:rsidRPr="00472445">
        <w:rPr>
          <w:b/>
          <w:bCs/>
        </w:rPr>
        <w:t>1) Bill 2024</w:t>
      </w:r>
      <w:r w:rsidR="00C25912" w:rsidRPr="00472445">
        <w:rPr>
          <w:b/>
          <w:bCs/>
        </w:rPr>
        <w:t xml:space="preserve">: </w:t>
      </w:r>
      <w:r w:rsidR="00C25912" w:rsidRPr="00472445">
        <w:t>the committee drew the Senate</w:t>
      </w:r>
      <w:r w:rsidR="00EF6F94">
        <w:t>’</w:t>
      </w:r>
      <w:r w:rsidR="00C25912" w:rsidRPr="00472445">
        <w:t xml:space="preserve">s attention to the appropriateness of exemptions from disallowance for instruments made under the </w:t>
      </w:r>
      <w:proofErr w:type="gramStart"/>
      <w:r w:rsidR="00C25912" w:rsidRPr="00472445">
        <w:t>bill, and</w:t>
      </w:r>
      <w:proofErr w:type="gramEnd"/>
      <w:r w:rsidR="00C25912" w:rsidRPr="00472445">
        <w:t xml:space="preserve"> welcome</w:t>
      </w:r>
      <w:r w:rsidR="00A35031">
        <w:t>d</w:t>
      </w:r>
      <w:r w:rsidR="00C25912" w:rsidRPr="00472445">
        <w:t xml:space="preserve"> clarifying information in relation to privacy aspects of the bill, and request</w:t>
      </w:r>
      <w:r w:rsidR="00165506">
        <w:t>ed</w:t>
      </w:r>
      <w:r w:rsidR="00C25912" w:rsidRPr="00472445">
        <w:t xml:space="preserve"> th</w:t>
      </w:r>
      <w:r w:rsidR="00165506">
        <w:t>at,</w:t>
      </w:r>
      <w:r w:rsidR="00C25912" w:rsidRPr="00472445">
        <w:t xml:space="preserve"> in this regard</w:t>
      </w:r>
      <w:r w:rsidR="00165506">
        <w:t>,</w:t>
      </w:r>
      <w:r w:rsidR="00C25912" w:rsidRPr="00472445">
        <w:t xml:space="preserve"> the explanatory memorandum be amended. </w:t>
      </w:r>
    </w:p>
    <w:p w14:paraId="030FDDA2" w14:textId="777DE0E1" w:rsidR="003C07CD" w:rsidRPr="00472445" w:rsidRDefault="003C07CD" w:rsidP="00672180">
      <w:pPr>
        <w:pStyle w:val="ListParagraph"/>
        <w:keepLines/>
        <w:rPr>
          <w:b/>
          <w:bCs/>
        </w:rPr>
      </w:pPr>
      <w:r w:rsidRPr="00472445">
        <w:rPr>
          <w:b/>
          <w:bCs/>
        </w:rPr>
        <w:t>Treasury Laws Amendment (Foreign Investment) Bill 2024</w:t>
      </w:r>
      <w:r w:rsidR="00CE0405" w:rsidRPr="00472445">
        <w:rPr>
          <w:b/>
          <w:bCs/>
        </w:rPr>
        <w:t xml:space="preserve">: </w:t>
      </w:r>
      <w:r w:rsidR="00CE0405" w:rsidRPr="00472445">
        <w:t>the committee drew the Senate</w:t>
      </w:r>
      <w:r w:rsidR="00EF6F94">
        <w:t>’</w:t>
      </w:r>
      <w:r w:rsidR="00CE0405" w:rsidRPr="00472445">
        <w:t xml:space="preserve">s attention to the appropriateness of the bill retrospectively applying legislation to clarify the operation of non-discrimination provisions in bilateral tax treaties. </w:t>
      </w:r>
    </w:p>
    <w:p w14:paraId="472E3FCE" w14:textId="4B064697" w:rsidR="00025F35" w:rsidRDefault="005D2924" w:rsidP="00672180">
      <w:pPr>
        <w:pStyle w:val="Footerpara"/>
        <w:keepLines/>
        <w:rPr>
          <w:rStyle w:val="Hyperlink"/>
          <w:szCs w:val="12"/>
        </w:rPr>
      </w:pPr>
      <w:r w:rsidRPr="005D2924">
        <w:rPr>
          <w:szCs w:val="16"/>
        </w:rPr>
        <w:t xml:space="preserve">For any comments or questions, please contact: </w:t>
      </w:r>
      <w:r w:rsidRPr="005D2924">
        <w:rPr>
          <w:szCs w:val="16"/>
        </w:rPr>
        <w:br/>
      </w:r>
      <w:r w:rsidR="00377000">
        <w:rPr>
          <w:szCs w:val="16"/>
        </w:rPr>
        <w:t>Shaun Hayden</w:t>
      </w:r>
      <w:r w:rsidR="00377000" w:rsidRPr="00377000">
        <w:rPr>
          <w:szCs w:val="16"/>
        </w:rPr>
        <w:t>, Secretar</w:t>
      </w:r>
      <w:r w:rsidR="00377000">
        <w:rPr>
          <w:szCs w:val="16"/>
        </w:rPr>
        <w:t>y</w:t>
      </w:r>
      <w:r w:rsidR="00377000" w:rsidRPr="00377000">
        <w:rPr>
          <w:szCs w:val="16"/>
        </w:rPr>
        <w:br/>
        <w:t xml:space="preserve">Senate Scrutiny of Bills Committee </w:t>
      </w:r>
      <w:r w:rsidR="00377000" w:rsidRPr="00377000">
        <w:rPr>
          <w:szCs w:val="16"/>
        </w:rPr>
        <w:br/>
        <w:t>02 6277 </w:t>
      </w:r>
      <w:proofErr w:type="gramStart"/>
      <w:r w:rsidR="00377000" w:rsidRPr="00377000">
        <w:rPr>
          <w:szCs w:val="16"/>
        </w:rPr>
        <w:t>3050  |</w:t>
      </w:r>
      <w:proofErr w:type="gramEnd"/>
      <w:r w:rsidR="00377000" w:rsidRPr="00377000">
        <w:rPr>
          <w:szCs w:val="16"/>
        </w:rPr>
        <w:t xml:space="preserve">  </w:t>
      </w:r>
      <w:hyperlink r:id="rId16" w:history="1">
        <w:r w:rsidR="00377000" w:rsidRPr="00377000">
          <w:rPr>
            <w:rStyle w:val="Hyperlink"/>
            <w:szCs w:val="12"/>
          </w:rPr>
          <w:t>scrutiny.sen@aph.gov.au</w:t>
        </w:r>
      </w:hyperlink>
    </w:p>
    <w:p w14:paraId="477612FA" w14:textId="77777777" w:rsidR="00E71123" w:rsidRPr="00377000" w:rsidRDefault="00E71123" w:rsidP="00672180">
      <w:pPr>
        <w:keepLines/>
        <w:rPr>
          <w:sz w:val="18"/>
          <w:szCs w:val="16"/>
        </w:rPr>
      </w:pPr>
    </w:p>
    <w:p w14:paraId="1769B554" w14:textId="0A338836" w:rsidR="00025F35" w:rsidRPr="00A06ECB" w:rsidRDefault="00025F35" w:rsidP="00672180">
      <w:pPr>
        <w:keepLines/>
        <w:rPr>
          <w:rFonts w:ascii="Calibri" w:eastAsia="Times New Roman" w:hAnsi="Calibri"/>
          <w:b/>
          <w:bCs/>
          <w:color w:val="AB112D"/>
          <w:sz w:val="32"/>
          <w:szCs w:val="32"/>
          <w:lang w:val="en-GB"/>
        </w:rPr>
      </w:pPr>
      <w:r w:rsidRPr="00A06ECB">
        <w:rPr>
          <w:rFonts w:ascii="Calibri" w:eastAsia="Times New Roman" w:hAnsi="Calibri"/>
          <w:b/>
          <w:bCs/>
          <w:color w:val="AB112D"/>
          <w:sz w:val="32"/>
          <w:szCs w:val="32"/>
          <w:lang w:val="en-GB"/>
        </w:rPr>
        <w:t>Scrutiny of Delegated Legislation Committee</w:t>
      </w:r>
    </w:p>
    <w:p w14:paraId="207FA1DB" w14:textId="067585F1" w:rsidR="00BE7EA5" w:rsidRPr="00D232B6" w:rsidRDefault="00BE7EA5" w:rsidP="00672180">
      <w:pPr>
        <w:pStyle w:val="Heading1"/>
        <w:keepLines/>
        <w:numPr>
          <w:ilvl w:val="0"/>
          <w:numId w:val="0"/>
        </w:numPr>
      </w:pPr>
      <w:r w:rsidRPr="00A06ECB">
        <w:rPr>
          <w:sz w:val="26"/>
          <w:lang w:val="en-GB"/>
        </w:rPr>
        <w:t>Key scrutiny issues: Legislative instruments</w:t>
      </w:r>
      <w:r w:rsidRPr="00D232B6">
        <w:t xml:space="preserve"> </w:t>
      </w:r>
      <w:r w:rsidRPr="00D232B6">
        <w:rPr>
          <w:i/>
          <w:sz w:val="20"/>
          <w:szCs w:val="20"/>
        </w:rPr>
        <w:t>(</w:t>
      </w:r>
      <w:hyperlink r:id="rId17" w:history="1">
        <w:r w:rsidRPr="00183BCA">
          <w:rPr>
            <w:rStyle w:val="Hyperlink"/>
            <w:i/>
            <w:sz w:val="20"/>
            <w:szCs w:val="20"/>
          </w:rPr>
          <w:t>Delegated</w:t>
        </w:r>
        <w:r w:rsidR="00B7262B" w:rsidRPr="00183BCA">
          <w:rPr>
            <w:rStyle w:val="Hyperlink"/>
            <w:i/>
            <w:sz w:val="20"/>
            <w:szCs w:val="20"/>
          </w:rPr>
          <w:t xml:space="preserve"> Legislation M</w:t>
        </w:r>
        <w:r w:rsidRPr="00183BCA">
          <w:rPr>
            <w:rStyle w:val="Hyperlink"/>
            <w:i/>
            <w:sz w:val="20"/>
            <w:szCs w:val="20"/>
          </w:rPr>
          <w:t xml:space="preserve">onitor </w:t>
        </w:r>
        <w:r w:rsidR="0083244A" w:rsidRPr="00183BCA">
          <w:rPr>
            <w:rStyle w:val="Hyperlink"/>
            <w:i/>
            <w:sz w:val="20"/>
            <w:szCs w:val="20"/>
          </w:rPr>
          <w:t>3</w:t>
        </w:r>
        <w:r w:rsidR="00FD0BD6" w:rsidRPr="00183BCA">
          <w:rPr>
            <w:rStyle w:val="Hyperlink"/>
            <w:i/>
            <w:sz w:val="20"/>
            <w:szCs w:val="20"/>
          </w:rPr>
          <w:t xml:space="preserve"> of </w:t>
        </w:r>
        <w:r w:rsidR="00DF4BB6" w:rsidRPr="00183BCA">
          <w:rPr>
            <w:rStyle w:val="Hyperlink"/>
            <w:i/>
            <w:sz w:val="20"/>
            <w:szCs w:val="20"/>
          </w:rPr>
          <w:t>202</w:t>
        </w:r>
        <w:r w:rsidR="005D2924" w:rsidRPr="00183BCA">
          <w:rPr>
            <w:rStyle w:val="Hyperlink"/>
            <w:i/>
            <w:sz w:val="20"/>
            <w:szCs w:val="20"/>
          </w:rPr>
          <w:t>4</w:t>
        </w:r>
      </w:hyperlink>
      <w:r w:rsidRPr="00D232B6">
        <w:rPr>
          <w:i/>
          <w:sz w:val="20"/>
          <w:szCs w:val="20"/>
        </w:rPr>
        <w:t>)</w:t>
      </w:r>
    </w:p>
    <w:p w14:paraId="5B710122" w14:textId="6BA639C5" w:rsidR="00BE7EA5" w:rsidRPr="00B23221" w:rsidRDefault="00A44548" w:rsidP="00672180">
      <w:pPr>
        <w:pStyle w:val="Heading2"/>
        <w:numPr>
          <w:ilvl w:val="0"/>
          <w:numId w:val="0"/>
        </w:numPr>
        <w:spacing w:before="120"/>
        <w:rPr>
          <w:i/>
          <w:iCs/>
          <w:sz w:val="32"/>
          <w:szCs w:val="32"/>
          <w:lang w:val="en-GB"/>
        </w:rPr>
      </w:pPr>
      <w:r w:rsidRPr="00A44548">
        <w:t>Migration Amendment (Biosecurity Contravention) Regulations 2023</w:t>
      </w:r>
    </w:p>
    <w:p w14:paraId="1945667F" w14:textId="4A13838F" w:rsidR="00BE7EA5" w:rsidRDefault="00F824B4" w:rsidP="00672180">
      <w:pPr>
        <w:pStyle w:val="ListParagraph"/>
        <w:keepLines/>
      </w:pPr>
      <w:r>
        <w:rPr>
          <w:i/>
          <w:u w:val="single"/>
        </w:rPr>
        <w:t>Adequacy of consultation</w:t>
      </w:r>
      <w:r w:rsidR="00BE7EA5" w:rsidRPr="00FE00B0">
        <w:t>:</w:t>
      </w:r>
      <w:r w:rsidR="00BE7EA5">
        <w:t xml:space="preserve"> the committee </w:t>
      </w:r>
      <w:r w:rsidR="004F259B">
        <w:t xml:space="preserve">is recommending that the minister amend the explanatory statement to include the explanation </w:t>
      </w:r>
      <w:r w:rsidR="00591D93">
        <w:t>provided to the committee</w:t>
      </w:r>
      <w:r w:rsidR="004F259B">
        <w:t xml:space="preserve"> as to why consultation was not undertaken </w:t>
      </w:r>
      <w:r w:rsidR="00994F9D">
        <w:t>in this case</w:t>
      </w:r>
      <w:r w:rsidR="0041286E">
        <w:t>. However</w:t>
      </w:r>
      <w:r w:rsidR="00994F9D">
        <w:t xml:space="preserve">, </w:t>
      </w:r>
      <w:r w:rsidR="0041286E">
        <w:t>the committee</w:t>
      </w:r>
      <w:r w:rsidR="00994F9D">
        <w:t xml:space="preserve"> is not requesting the minister</w:t>
      </w:r>
      <w:r w:rsidR="00EF6F94">
        <w:t>’</w:t>
      </w:r>
      <w:r w:rsidR="00994F9D">
        <w:t xml:space="preserve">s further advice and concludes its examination of the instrument in relation to this issue. </w:t>
      </w:r>
    </w:p>
    <w:p w14:paraId="2A936896" w14:textId="5E64F832" w:rsidR="00994F9D" w:rsidRPr="00FE00B0" w:rsidRDefault="00994F9D" w:rsidP="00672180">
      <w:pPr>
        <w:pStyle w:val="ListParagraph"/>
        <w:keepLines/>
      </w:pPr>
      <w:r>
        <w:rPr>
          <w:i/>
          <w:u w:val="single"/>
        </w:rPr>
        <w:t>Availability of independent merits review</w:t>
      </w:r>
      <w:r w:rsidRPr="00994F9D">
        <w:t>:</w:t>
      </w:r>
      <w:r w:rsidR="00D04EAF">
        <w:t xml:space="preserve"> </w:t>
      </w:r>
      <w:r w:rsidR="003F0F09">
        <w:t>while</w:t>
      </w:r>
      <w:r w:rsidR="008C1AA7">
        <w:t xml:space="preserve"> noting the minister</w:t>
      </w:r>
      <w:r w:rsidR="00EF6F94">
        <w:t>’</w:t>
      </w:r>
      <w:r w:rsidR="008C1AA7">
        <w:t xml:space="preserve">s advice that visa cancellations will only be undertaken </w:t>
      </w:r>
      <w:r w:rsidR="00CC0267">
        <w:t xml:space="preserve">by </w:t>
      </w:r>
      <w:r w:rsidR="008C1AA7">
        <w:t xml:space="preserve">comprehensively trained </w:t>
      </w:r>
      <w:r w:rsidR="00CA74E0">
        <w:t>Australian Border Force Officers,</w:t>
      </w:r>
      <w:r w:rsidR="00F31759">
        <w:t xml:space="preserve"> </w:t>
      </w:r>
      <w:r w:rsidR="00CF70EA">
        <w:t xml:space="preserve">the committee </w:t>
      </w:r>
      <w:r w:rsidR="00F31759">
        <w:t xml:space="preserve">acknowledges that merits review is not available in this instance due to the operation of the </w:t>
      </w:r>
      <w:r w:rsidR="00F31759">
        <w:rPr>
          <w:i/>
          <w:iCs/>
        </w:rPr>
        <w:t>Migration Act 1958</w:t>
      </w:r>
      <w:r w:rsidR="00F31759">
        <w:t xml:space="preserve">. </w:t>
      </w:r>
      <w:r w:rsidR="00CC0267">
        <w:t>Accordingly, t</w:t>
      </w:r>
      <w:r w:rsidR="00F31759">
        <w:t>he committee</w:t>
      </w:r>
      <w:r w:rsidR="00CA74E0">
        <w:t xml:space="preserve"> concludes its </w:t>
      </w:r>
      <w:r w:rsidR="00F31759">
        <w:t>examination of th</w:t>
      </w:r>
      <w:r w:rsidR="00EB62D9">
        <w:t>e</w:t>
      </w:r>
      <w:r w:rsidR="00F31759">
        <w:t xml:space="preserve"> instrument in relation to this issue. </w:t>
      </w:r>
    </w:p>
    <w:p w14:paraId="7320C93D" w14:textId="77777777" w:rsidR="00DA2F6B" w:rsidRPr="00A06ECB" w:rsidRDefault="00DA2F6B" w:rsidP="00672180">
      <w:pPr>
        <w:pStyle w:val="Heading1"/>
        <w:keepNext/>
        <w:keepLines/>
        <w:numPr>
          <w:ilvl w:val="0"/>
          <w:numId w:val="0"/>
        </w:numPr>
        <w:rPr>
          <w:sz w:val="26"/>
          <w:lang w:val="en-GB"/>
        </w:rPr>
      </w:pPr>
      <w:r w:rsidRPr="00A06ECB">
        <w:rPr>
          <w:sz w:val="26"/>
          <w:lang w:val="en-GB"/>
        </w:rPr>
        <w:t xml:space="preserve">Notices of motion to </w:t>
      </w:r>
      <w:proofErr w:type="gramStart"/>
      <w:r w:rsidRPr="00A06ECB">
        <w:rPr>
          <w:sz w:val="26"/>
          <w:lang w:val="en-GB"/>
        </w:rPr>
        <w:t>disallow</w:t>
      </w:r>
      <w:proofErr w:type="gramEnd"/>
    </w:p>
    <w:p w14:paraId="4BD51E6C" w14:textId="04F79861" w:rsidR="00DA2F6B" w:rsidRDefault="00B51DF4" w:rsidP="00672180">
      <w:pPr>
        <w:keepNext/>
        <w:keepLines/>
      </w:pPr>
      <w:r>
        <w:t>T</w:t>
      </w:r>
      <w:r w:rsidR="00DA2F6B">
        <w:t xml:space="preserve">he </w:t>
      </w:r>
      <w:r w:rsidR="00FD0BD6">
        <w:t xml:space="preserve">Scrutiny of Delegated Legislation </w:t>
      </w:r>
      <w:r w:rsidR="00DA2F6B">
        <w:t xml:space="preserve">Committee </w:t>
      </w:r>
      <w:r w:rsidR="000C075E">
        <w:rPr>
          <w:b/>
        </w:rPr>
        <w:t>gave</w:t>
      </w:r>
      <w:r w:rsidR="000C075E">
        <w:t xml:space="preserve"> </w:t>
      </w:r>
      <w:r w:rsidR="00DA2F6B">
        <w:t>notice of motion to disallow the following instrumen</w:t>
      </w:r>
      <w:r w:rsidR="00BF6684">
        <w:t>t</w:t>
      </w:r>
      <w:r w:rsidR="00C16904">
        <w:t xml:space="preserve"> on </w:t>
      </w:r>
      <w:r w:rsidR="00BF6684">
        <w:t>19 March 2024</w:t>
      </w:r>
      <w:r w:rsidR="00DA2F6B">
        <w:t>:</w:t>
      </w:r>
    </w:p>
    <w:p w14:paraId="49FCF96A" w14:textId="082F7CDF" w:rsidR="00DA2F6B" w:rsidRDefault="00B3359F" w:rsidP="00672180">
      <w:pPr>
        <w:pStyle w:val="ListParagraph"/>
        <w:keepLines/>
        <w:numPr>
          <w:ilvl w:val="0"/>
          <w:numId w:val="13"/>
        </w:numPr>
        <w:ind w:left="709" w:hanging="425"/>
      </w:pPr>
      <w:r w:rsidRPr="00B3359F">
        <w:t>Offshore Petroleum and Greenhouse Gas Storage (Greenhouse Gas Injection and Storage) Regulations 2023</w:t>
      </w:r>
      <w:r w:rsidR="007E2595">
        <w:t xml:space="preserve"> [</w:t>
      </w:r>
      <w:r w:rsidR="007E2595" w:rsidRPr="007E2595">
        <w:t>F2023L01551</w:t>
      </w:r>
      <w:r w:rsidR="007E2595">
        <w:t>]</w:t>
      </w:r>
    </w:p>
    <w:p w14:paraId="08F92BBB" w14:textId="7D568C7C" w:rsidR="00DA2F6B" w:rsidRDefault="00B51DF4" w:rsidP="00672180">
      <w:pPr>
        <w:keepLines/>
      </w:pPr>
      <w:r>
        <w:t>T</w:t>
      </w:r>
      <w:r w:rsidR="00DA2F6B">
        <w:t xml:space="preserve">he </w:t>
      </w:r>
      <w:r w:rsidR="00FD0BD6">
        <w:t>Scrutiny of Delegated Legislation</w:t>
      </w:r>
      <w:r w:rsidR="00DA2F6B">
        <w:t xml:space="preserve"> Committee </w:t>
      </w:r>
      <w:r w:rsidR="00DA2F6B" w:rsidRPr="00E0322F">
        <w:rPr>
          <w:b/>
        </w:rPr>
        <w:t>withdr</w:t>
      </w:r>
      <w:r w:rsidR="00C16904" w:rsidRPr="00E0322F">
        <w:rPr>
          <w:b/>
        </w:rPr>
        <w:t>ew</w:t>
      </w:r>
      <w:r w:rsidR="00DA2F6B" w:rsidRPr="00E0322F">
        <w:t xml:space="preserve"> </w:t>
      </w:r>
      <w:r w:rsidR="004F1058">
        <w:t>a</w:t>
      </w:r>
      <w:r w:rsidR="00CC0267">
        <w:t xml:space="preserve"> </w:t>
      </w:r>
      <w:r w:rsidR="00DA2F6B" w:rsidRPr="00680844">
        <w:t>notice</w:t>
      </w:r>
      <w:r w:rsidR="00DA2F6B">
        <w:t xml:space="preserve"> of motion to disallow the following instrumen</w:t>
      </w:r>
      <w:r w:rsidR="00E0322F">
        <w:t>t</w:t>
      </w:r>
      <w:r w:rsidR="000B28AA">
        <w:t xml:space="preserve"> on </w:t>
      </w:r>
      <w:r w:rsidR="00BF6684">
        <w:t>21 March 2024</w:t>
      </w:r>
      <w:r w:rsidR="00DA2F6B">
        <w:t>:</w:t>
      </w:r>
    </w:p>
    <w:p w14:paraId="5A0F5EB4" w14:textId="4D7EF9B8" w:rsidR="00DA2F6B" w:rsidRDefault="00A44548" w:rsidP="00672180">
      <w:pPr>
        <w:pStyle w:val="ListParagraph"/>
        <w:keepLines/>
        <w:numPr>
          <w:ilvl w:val="0"/>
          <w:numId w:val="13"/>
        </w:numPr>
        <w:ind w:left="709" w:hanging="425"/>
      </w:pPr>
      <w:r w:rsidRPr="00A44548">
        <w:t>Migration Amendment (Biosecurity Contravention) Regulations 2023</w:t>
      </w:r>
      <w:r w:rsidR="000E11AB">
        <w:t xml:space="preserve"> [</w:t>
      </w:r>
      <w:r w:rsidR="000E11AB" w:rsidRPr="000E11AB">
        <w:t>F2023L01443</w:t>
      </w:r>
      <w:r w:rsidR="000E11AB">
        <w:t>]</w:t>
      </w:r>
    </w:p>
    <w:p w14:paraId="49587F07" w14:textId="311F37FE" w:rsidR="00B63AFF" w:rsidRDefault="00B63AFF" w:rsidP="00672180">
      <w:pPr>
        <w:keepLines/>
      </w:pPr>
      <w:r>
        <w:t xml:space="preserve">All legislative instruments subject to a notice of motion for disallowance in either House of the Parliament are listed in the </w:t>
      </w:r>
      <w:hyperlink r:id="rId18" w:history="1">
        <w:r w:rsidRPr="00D232B6">
          <w:rPr>
            <w:rStyle w:val="Hyperlink"/>
          </w:rPr>
          <w:t>Disallowance Alert</w:t>
        </w:r>
      </w:hyperlink>
      <w:r w:rsidRPr="00D232B6">
        <w:t>.</w:t>
      </w:r>
    </w:p>
    <w:p w14:paraId="1AB0FAF5" w14:textId="48D2802D" w:rsidR="00BE7EA5" w:rsidRPr="00BE7EA5" w:rsidRDefault="00BE7EA5" w:rsidP="00672180">
      <w:pPr>
        <w:pStyle w:val="Footerpara"/>
        <w:keepLines/>
      </w:pPr>
      <w:r w:rsidRPr="008238D1">
        <w:t xml:space="preserve">For any comments or questions, please contact: </w:t>
      </w:r>
      <w:r w:rsidR="008238D1" w:rsidRPr="008238D1">
        <w:br/>
      </w:r>
      <w:r w:rsidR="00377000">
        <w:t>Hannah Dibley, Secretary</w:t>
      </w:r>
      <w:r w:rsidR="00D232B6" w:rsidRPr="008238D1">
        <w:br/>
      </w:r>
      <w:r w:rsidR="003D1617">
        <w:t xml:space="preserve">Senate </w:t>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proofErr w:type="gramStart"/>
      <w:r w:rsidRPr="008238D1">
        <w:t>3066</w:t>
      </w:r>
      <w:r w:rsidR="00D232B6" w:rsidRPr="008238D1">
        <w:t xml:space="preserve">  |</w:t>
      </w:r>
      <w:proofErr w:type="gramEnd"/>
      <w:r w:rsidR="00D232B6" w:rsidRPr="008238D1">
        <w:t xml:space="preserve">  </w:t>
      </w:r>
      <w:r w:rsidR="00FD0BD6">
        <w:rPr>
          <w:rStyle w:val="Hyperlink"/>
        </w:rPr>
        <w:t>sdlc</w:t>
      </w:r>
      <w:r w:rsidRPr="00142C14">
        <w:rPr>
          <w:rStyle w:val="Hyperlink"/>
        </w:rPr>
        <w:t>.sen@aph.gov.au</w:t>
      </w:r>
    </w:p>
    <w:sectPr w:rsidR="00BE7EA5" w:rsidRPr="00BE7EA5" w:rsidSect="00BA53F8">
      <w:footerReference w:type="default" r:id="rId19"/>
      <w:headerReference w:type="first" r:id="rId20"/>
      <w:footerReference w:type="first" r:id="rId21"/>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1F45F" w14:textId="77777777" w:rsidR="00BA53F8" w:rsidRDefault="00BA53F8" w:rsidP="00D77905">
      <w:pPr>
        <w:spacing w:after="0" w:line="240" w:lineRule="auto"/>
      </w:pPr>
      <w:r>
        <w:separator/>
      </w:r>
    </w:p>
  </w:endnote>
  <w:endnote w:type="continuationSeparator" w:id="0">
    <w:p w14:paraId="7FFA8EB4" w14:textId="77777777" w:rsidR="00BA53F8" w:rsidRDefault="00BA53F8" w:rsidP="00D77905">
      <w:pPr>
        <w:spacing w:after="0" w:line="240" w:lineRule="auto"/>
      </w:pPr>
      <w:r>
        <w:continuationSeparator/>
      </w:r>
    </w:p>
  </w:endnote>
  <w:endnote w:type="continuationNotice" w:id="1">
    <w:p w14:paraId="51C9998C" w14:textId="77777777" w:rsidR="002F07F9" w:rsidRDefault="002F07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81A36"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C7D59"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FDF92" w14:textId="77777777" w:rsidR="00BA53F8" w:rsidRDefault="00BA53F8" w:rsidP="00D77905">
      <w:pPr>
        <w:spacing w:after="0" w:line="240" w:lineRule="auto"/>
      </w:pPr>
      <w:r>
        <w:separator/>
      </w:r>
    </w:p>
  </w:footnote>
  <w:footnote w:type="continuationSeparator" w:id="0">
    <w:p w14:paraId="4DC9ECFA" w14:textId="77777777" w:rsidR="00BA53F8" w:rsidRDefault="00BA53F8" w:rsidP="00D77905">
      <w:pPr>
        <w:spacing w:after="0" w:line="240" w:lineRule="auto"/>
      </w:pPr>
      <w:r>
        <w:continuationSeparator/>
      </w:r>
    </w:p>
  </w:footnote>
  <w:footnote w:type="continuationNotice" w:id="1">
    <w:p w14:paraId="31D0E183" w14:textId="77777777" w:rsidR="002F07F9" w:rsidRDefault="002F07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91C9E" w14:textId="77777777" w:rsidR="001F7917" w:rsidRDefault="00FD0BD6">
    <w:pPr>
      <w:pStyle w:val="Header"/>
    </w:pPr>
    <w:r>
      <w:rPr>
        <w:noProof/>
        <w:lang w:eastAsia="en-AU"/>
      </w:rPr>
      <w:drawing>
        <wp:inline distT="0" distB="0" distL="0" distR="0" wp14:anchorId="397BD106" wp14:editId="5E0EA4DA">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BEC6F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AEC0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74A3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CC5F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CC95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9E61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1C4D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890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636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96A47"/>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10A3793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6C0B1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4"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6A6CD0"/>
    <w:multiLevelType w:val="hybridMultilevel"/>
    <w:tmpl w:val="8FCC0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70052827">
    <w:abstractNumId w:val="15"/>
  </w:num>
  <w:num w:numId="2" w16cid:durableId="915015078">
    <w:abstractNumId w:val="15"/>
  </w:num>
  <w:num w:numId="3" w16cid:durableId="1974748059">
    <w:abstractNumId w:val="13"/>
  </w:num>
  <w:num w:numId="4" w16cid:durableId="1221015533">
    <w:abstractNumId w:val="9"/>
  </w:num>
  <w:num w:numId="5" w16cid:durableId="274795186">
    <w:abstractNumId w:val="21"/>
  </w:num>
  <w:num w:numId="6" w16cid:durableId="1697198286">
    <w:abstractNumId w:val="16"/>
  </w:num>
  <w:num w:numId="7" w16cid:durableId="1470132061">
    <w:abstractNumId w:val="24"/>
  </w:num>
  <w:num w:numId="8" w16cid:durableId="170146005">
    <w:abstractNumId w:val="18"/>
  </w:num>
  <w:num w:numId="9" w16cid:durableId="1657034258">
    <w:abstractNumId w:val="23"/>
  </w:num>
  <w:num w:numId="10" w16cid:durableId="402803877">
    <w:abstractNumId w:val="14"/>
  </w:num>
  <w:num w:numId="11" w16cid:durableId="55055236">
    <w:abstractNumId w:val="19"/>
  </w:num>
  <w:num w:numId="12" w16cid:durableId="1183082326">
    <w:abstractNumId w:val="20"/>
  </w:num>
  <w:num w:numId="13" w16cid:durableId="1480808721">
    <w:abstractNumId w:val="17"/>
  </w:num>
  <w:num w:numId="14" w16cid:durableId="1039669244">
    <w:abstractNumId w:val="12"/>
  </w:num>
  <w:num w:numId="15" w16cid:durableId="1805849181">
    <w:abstractNumId w:val="11"/>
  </w:num>
  <w:num w:numId="16" w16cid:durableId="1964191782">
    <w:abstractNumId w:val="10"/>
  </w:num>
  <w:num w:numId="17" w16cid:durableId="978724025">
    <w:abstractNumId w:val="7"/>
  </w:num>
  <w:num w:numId="18" w16cid:durableId="772943633">
    <w:abstractNumId w:val="6"/>
  </w:num>
  <w:num w:numId="19" w16cid:durableId="636759520">
    <w:abstractNumId w:val="5"/>
  </w:num>
  <w:num w:numId="20" w16cid:durableId="1802726609">
    <w:abstractNumId w:val="4"/>
  </w:num>
  <w:num w:numId="21" w16cid:durableId="535001376">
    <w:abstractNumId w:val="8"/>
  </w:num>
  <w:num w:numId="22" w16cid:durableId="1523668401">
    <w:abstractNumId w:val="3"/>
  </w:num>
  <w:num w:numId="23" w16cid:durableId="2053068599">
    <w:abstractNumId w:val="2"/>
  </w:num>
  <w:num w:numId="24" w16cid:durableId="1603345283">
    <w:abstractNumId w:val="1"/>
  </w:num>
  <w:num w:numId="25" w16cid:durableId="154149310">
    <w:abstractNumId w:val="0"/>
  </w:num>
  <w:num w:numId="26" w16cid:durableId="1695380934">
    <w:abstractNumId w:val="22"/>
  </w:num>
  <w:num w:numId="27" w16cid:durableId="1135563991">
    <w:abstractNumId w:val="24"/>
  </w:num>
  <w:num w:numId="28" w16cid:durableId="1189834683">
    <w:abstractNumId w:val="10"/>
  </w:num>
  <w:num w:numId="29" w16cid:durableId="137965797">
    <w:abstractNumId w:val="24"/>
  </w:num>
  <w:num w:numId="30" w16cid:durableId="11100089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C8"/>
    <w:rsid w:val="000006AC"/>
    <w:rsid w:val="00006C74"/>
    <w:rsid w:val="00012635"/>
    <w:rsid w:val="00016603"/>
    <w:rsid w:val="00025F35"/>
    <w:rsid w:val="00026B37"/>
    <w:rsid w:val="00040650"/>
    <w:rsid w:val="00046BBF"/>
    <w:rsid w:val="000470B0"/>
    <w:rsid w:val="00050121"/>
    <w:rsid w:val="000644AB"/>
    <w:rsid w:val="0006580D"/>
    <w:rsid w:val="00080C86"/>
    <w:rsid w:val="000860C0"/>
    <w:rsid w:val="000976B1"/>
    <w:rsid w:val="000A0E54"/>
    <w:rsid w:val="000A1315"/>
    <w:rsid w:val="000A453A"/>
    <w:rsid w:val="000B1B53"/>
    <w:rsid w:val="000B28AA"/>
    <w:rsid w:val="000C075E"/>
    <w:rsid w:val="000C2760"/>
    <w:rsid w:val="000C3601"/>
    <w:rsid w:val="000D39A8"/>
    <w:rsid w:val="000D4A49"/>
    <w:rsid w:val="000D6D94"/>
    <w:rsid w:val="000E11AB"/>
    <w:rsid w:val="000E129E"/>
    <w:rsid w:val="000E2832"/>
    <w:rsid w:val="00113DF8"/>
    <w:rsid w:val="00142C14"/>
    <w:rsid w:val="00153FE1"/>
    <w:rsid w:val="00165506"/>
    <w:rsid w:val="00183BCA"/>
    <w:rsid w:val="001857AB"/>
    <w:rsid w:val="00191A78"/>
    <w:rsid w:val="00191B69"/>
    <w:rsid w:val="00192F04"/>
    <w:rsid w:val="001D12CF"/>
    <w:rsid w:val="001D5978"/>
    <w:rsid w:val="001E1BAD"/>
    <w:rsid w:val="001F7917"/>
    <w:rsid w:val="00200BDE"/>
    <w:rsid w:val="00212263"/>
    <w:rsid w:val="00220845"/>
    <w:rsid w:val="00231FA1"/>
    <w:rsid w:val="0023384D"/>
    <w:rsid w:val="0028076F"/>
    <w:rsid w:val="0028134D"/>
    <w:rsid w:val="00281F20"/>
    <w:rsid w:val="00291F4F"/>
    <w:rsid w:val="0029217B"/>
    <w:rsid w:val="002B2D4A"/>
    <w:rsid w:val="002B41CD"/>
    <w:rsid w:val="002B546B"/>
    <w:rsid w:val="002B6E3A"/>
    <w:rsid w:val="002C767A"/>
    <w:rsid w:val="002D1B6A"/>
    <w:rsid w:val="002D627A"/>
    <w:rsid w:val="002E14D3"/>
    <w:rsid w:val="002E1B1C"/>
    <w:rsid w:val="002E33E2"/>
    <w:rsid w:val="002F07F9"/>
    <w:rsid w:val="0031762F"/>
    <w:rsid w:val="00332C3F"/>
    <w:rsid w:val="00334D68"/>
    <w:rsid w:val="00350842"/>
    <w:rsid w:val="003547E9"/>
    <w:rsid w:val="00371304"/>
    <w:rsid w:val="00371C11"/>
    <w:rsid w:val="00376075"/>
    <w:rsid w:val="00377000"/>
    <w:rsid w:val="00385D29"/>
    <w:rsid w:val="00387E39"/>
    <w:rsid w:val="00394CDE"/>
    <w:rsid w:val="003A5F68"/>
    <w:rsid w:val="003A6069"/>
    <w:rsid w:val="003C07CD"/>
    <w:rsid w:val="003C1D01"/>
    <w:rsid w:val="003C6B63"/>
    <w:rsid w:val="003D1617"/>
    <w:rsid w:val="003D47B6"/>
    <w:rsid w:val="003E7C1B"/>
    <w:rsid w:val="003F0F09"/>
    <w:rsid w:val="0041286E"/>
    <w:rsid w:val="0043179A"/>
    <w:rsid w:val="004337E0"/>
    <w:rsid w:val="004442EF"/>
    <w:rsid w:val="0044735B"/>
    <w:rsid w:val="0046781A"/>
    <w:rsid w:val="00472445"/>
    <w:rsid w:val="00476584"/>
    <w:rsid w:val="0049420B"/>
    <w:rsid w:val="00495FA9"/>
    <w:rsid w:val="004A78DD"/>
    <w:rsid w:val="004B0C43"/>
    <w:rsid w:val="004C30DE"/>
    <w:rsid w:val="004D156F"/>
    <w:rsid w:val="004D5FBF"/>
    <w:rsid w:val="004E7A65"/>
    <w:rsid w:val="004F1058"/>
    <w:rsid w:val="004F259B"/>
    <w:rsid w:val="005009BE"/>
    <w:rsid w:val="0050245B"/>
    <w:rsid w:val="005125ED"/>
    <w:rsid w:val="005179A6"/>
    <w:rsid w:val="00522E75"/>
    <w:rsid w:val="005242F6"/>
    <w:rsid w:val="00525ACA"/>
    <w:rsid w:val="005365DD"/>
    <w:rsid w:val="005378A5"/>
    <w:rsid w:val="0056733A"/>
    <w:rsid w:val="005709AD"/>
    <w:rsid w:val="00584BF6"/>
    <w:rsid w:val="00591D93"/>
    <w:rsid w:val="00597897"/>
    <w:rsid w:val="00597A02"/>
    <w:rsid w:val="005B56DB"/>
    <w:rsid w:val="005C09DF"/>
    <w:rsid w:val="005C0EF7"/>
    <w:rsid w:val="005C6801"/>
    <w:rsid w:val="005D2924"/>
    <w:rsid w:val="005D4867"/>
    <w:rsid w:val="005E0FD2"/>
    <w:rsid w:val="005F0197"/>
    <w:rsid w:val="005F324F"/>
    <w:rsid w:val="005F37C6"/>
    <w:rsid w:val="006024BB"/>
    <w:rsid w:val="006033E3"/>
    <w:rsid w:val="006037BC"/>
    <w:rsid w:val="00607959"/>
    <w:rsid w:val="00615A3A"/>
    <w:rsid w:val="006204E4"/>
    <w:rsid w:val="0062223C"/>
    <w:rsid w:val="00622C24"/>
    <w:rsid w:val="00661C77"/>
    <w:rsid w:val="00665C67"/>
    <w:rsid w:val="00672180"/>
    <w:rsid w:val="00680844"/>
    <w:rsid w:val="0068651B"/>
    <w:rsid w:val="00691307"/>
    <w:rsid w:val="00692C34"/>
    <w:rsid w:val="00693257"/>
    <w:rsid w:val="006A1AAF"/>
    <w:rsid w:val="006B5E38"/>
    <w:rsid w:val="006B7224"/>
    <w:rsid w:val="006D1109"/>
    <w:rsid w:val="00702E55"/>
    <w:rsid w:val="00710B6E"/>
    <w:rsid w:val="00717FBD"/>
    <w:rsid w:val="00722223"/>
    <w:rsid w:val="007321ED"/>
    <w:rsid w:val="00742177"/>
    <w:rsid w:val="007440E5"/>
    <w:rsid w:val="0075693E"/>
    <w:rsid w:val="00764589"/>
    <w:rsid w:val="00784927"/>
    <w:rsid w:val="007866D0"/>
    <w:rsid w:val="00793246"/>
    <w:rsid w:val="00797C7B"/>
    <w:rsid w:val="007A4350"/>
    <w:rsid w:val="007E2595"/>
    <w:rsid w:val="007F0A88"/>
    <w:rsid w:val="007F24E6"/>
    <w:rsid w:val="007F25C7"/>
    <w:rsid w:val="007F7CAF"/>
    <w:rsid w:val="00805846"/>
    <w:rsid w:val="00805F77"/>
    <w:rsid w:val="008238D1"/>
    <w:rsid w:val="008255D7"/>
    <w:rsid w:val="00825B39"/>
    <w:rsid w:val="00826C08"/>
    <w:rsid w:val="008311DD"/>
    <w:rsid w:val="0083244A"/>
    <w:rsid w:val="00864DB0"/>
    <w:rsid w:val="00864F65"/>
    <w:rsid w:val="0087318F"/>
    <w:rsid w:val="0088738F"/>
    <w:rsid w:val="008A115B"/>
    <w:rsid w:val="008B03F6"/>
    <w:rsid w:val="008C1AA7"/>
    <w:rsid w:val="00923EDA"/>
    <w:rsid w:val="0092431B"/>
    <w:rsid w:val="009262EB"/>
    <w:rsid w:val="00943316"/>
    <w:rsid w:val="00961699"/>
    <w:rsid w:val="00966150"/>
    <w:rsid w:val="0098317C"/>
    <w:rsid w:val="00994F9D"/>
    <w:rsid w:val="009A797E"/>
    <w:rsid w:val="009B269D"/>
    <w:rsid w:val="009B4C2D"/>
    <w:rsid w:val="009D302A"/>
    <w:rsid w:val="009D5FF0"/>
    <w:rsid w:val="009D7C9B"/>
    <w:rsid w:val="009E16D8"/>
    <w:rsid w:val="009F5CDE"/>
    <w:rsid w:val="009F69A7"/>
    <w:rsid w:val="00A06D90"/>
    <w:rsid w:val="00A06ECB"/>
    <w:rsid w:val="00A34E25"/>
    <w:rsid w:val="00A35031"/>
    <w:rsid w:val="00A411F3"/>
    <w:rsid w:val="00A4199B"/>
    <w:rsid w:val="00A44548"/>
    <w:rsid w:val="00A474C1"/>
    <w:rsid w:val="00A56273"/>
    <w:rsid w:val="00A73668"/>
    <w:rsid w:val="00A76BDC"/>
    <w:rsid w:val="00A848FA"/>
    <w:rsid w:val="00A9376F"/>
    <w:rsid w:val="00A957FF"/>
    <w:rsid w:val="00A95DC8"/>
    <w:rsid w:val="00AC3ADA"/>
    <w:rsid w:val="00AC3E02"/>
    <w:rsid w:val="00AC53DD"/>
    <w:rsid w:val="00AD2F75"/>
    <w:rsid w:val="00AE3B3A"/>
    <w:rsid w:val="00AE4FB1"/>
    <w:rsid w:val="00AF1129"/>
    <w:rsid w:val="00AF11E8"/>
    <w:rsid w:val="00AF751B"/>
    <w:rsid w:val="00B3359F"/>
    <w:rsid w:val="00B346DD"/>
    <w:rsid w:val="00B34C45"/>
    <w:rsid w:val="00B375C8"/>
    <w:rsid w:val="00B43F65"/>
    <w:rsid w:val="00B51DF4"/>
    <w:rsid w:val="00B63AFF"/>
    <w:rsid w:val="00B71E7A"/>
    <w:rsid w:val="00B7262B"/>
    <w:rsid w:val="00B762B0"/>
    <w:rsid w:val="00B96A7F"/>
    <w:rsid w:val="00B97CB1"/>
    <w:rsid w:val="00B97D31"/>
    <w:rsid w:val="00BA53F8"/>
    <w:rsid w:val="00BC0C01"/>
    <w:rsid w:val="00BD5CDC"/>
    <w:rsid w:val="00BD7BD9"/>
    <w:rsid w:val="00BE5786"/>
    <w:rsid w:val="00BE6531"/>
    <w:rsid w:val="00BE7EA5"/>
    <w:rsid w:val="00BF6684"/>
    <w:rsid w:val="00C0241C"/>
    <w:rsid w:val="00C13B52"/>
    <w:rsid w:val="00C140EC"/>
    <w:rsid w:val="00C164C2"/>
    <w:rsid w:val="00C16904"/>
    <w:rsid w:val="00C25912"/>
    <w:rsid w:val="00C54B7E"/>
    <w:rsid w:val="00C8796B"/>
    <w:rsid w:val="00C914E7"/>
    <w:rsid w:val="00C95A64"/>
    <w:rsid w:val="00CA74E0"/>
    <w:rsid w:val="00CB3A5D"/>
    <w:rsid w:val="00CC0267"/>
    <w:rsid w:val="00CC1897"/>
    <w:rsid w:val="00CE0405"/>
    <w:rsid w:val="00CE413C"/>
    <w:rsid w:val="00CF70EA"/>
    <w:rsid w:val="00D04409"/>
    <w:rsid w:val="00D04EAF"/>
    <w:rsid w:val="00D06E28"/>
    <w:rsid w:val="00D11666"/>
    <w:rsid w:val="00D20F96"/>
    <w:rsid w:val="00D232B6"/>
    <w:rsid w:val="00D44FFC"/>
    <w:rsid w:val="00D50A2F"/>
    <w:rsid w:val="00D528F8"/>
    <w:rsid w:val="00D77855"/>
    <w:rsid w:val="00D77905"/>
    <w:rsid w:val="00D841F5"/>
    <w:rsid w:val="00D86BCD"/>
    <w:rsid w:val="00D87F2C"/>
    <w:rsid w:val="00D95932"/>
    <w:rsid w:val="00DA0FB3"/>
    <w:rsid w:val="00DA2F6B"/>
    <w:rsid w:val="00DA66C0"/>
    <w:rsid w:val="00DB23E0"/>
    <w:rsid w:val="00DC56BD"/>
    <w:rsid w:val="00DD0B48"/>
    <w:rsid w:val="00DD53C1"/>
    <w:rsid w:val="00DD62F1"/>
    <w:rsid w:val="00DD6A96"/>
    <w:rsid w:val="00DE6E13"/>
    <w:rsid w:val="00DF4BB6"/>
    <w:rsid w:val="00DF5CBB"/>
    <w:rsid w:val="00E02189"/>
    <w:rsid w:val="00E029DB"/>
    <w:rsid w:val="00E0322F"/>
    <w:rsid w:val="00E13D69"/>
    <w:rsid w:val="00E15307"/>
    <w:rsid w:val="00E173D4"/>
    <w:rsid w:val="00E1788F"/>
    <w:rsid w:val="00E215D2"/>
    <w:rsid w:val="00E52A12"/>
    <w:rsid w:val="00E71123"/>
    <w:rsid w:val="00E8474A"/>
    <w:rsid w:val="00E978DA"/>
    <w:rsid w:val="00EA019D"/>
    <w:rsid w:val="00EA5730"/>
    <w:rsid w:val="00EB35E0"/>
    <w:rsid w:val="00EB62D9"/>
    <w:rsid w:val="00EC175B"/>
    <w:rsid w:val="00ED761D"/>
    <w:rsid w:val="00EE431B"/>
    <w:rsid w:val="00EF3BF2"/>
    <w:rsid w:val="00EF6F94"/>
    <w:rsid w:val="00F22CAD"/>
    <w:rsid w:val="00F31759"/>
    <w:rsid w:val="00F320F2"/>
    <w:rsid w:val="00F73A57"/>
    <w:rsid w:val="00F824B4"/>
    <w:rsid w:val="00F92404"/>
    <w:rsid w:val="00FB5123"/>
    <w:rsid w:val="00FB6D50"/>
    <w:rsid w:val="00FC0ED6"/>
    <w:rsid w:val="00FD0BD6"/>
    <w:rsid w:val="00FD4C3A"/>
    <w:rsid w:val="00FE3AEB"/>
    <w:rsid w:val="00FE48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700B8"/>
  <w15:docId w15:val="{00916799-628E-4966-87E2-E87B23AA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numPr>
        <w:numId w:val="16"/>
      </w:num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numPr>
        <w:ilvl w:val="1"/>
        <w:numId w:val="16"/>
      </w:numPr>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numPr>
        <w:ilvl w:val="2"/>
        <w:numId w:val="16"/>
      </w:numPr>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numPr>
        <w:ilvl w:val="3"/>
        <w:numId w:val="16"/>
      </w:numPr>
      <w:spacing w:before="240" w:after="60" w:line="240" w:lineRule="auto"/>
      <w:outlineLvl w:val="3"/>
    </w:pPr>
    <w:rPr>
      <w:rFonts w:eastAsiaTheme="minorEastAsia" w:cstheme="minorBidi"/>
      <w:b/>
      <w:bCs/>
      <w:szCs w:val="28"/>
    </w:rPr>
  </w:style>
  <w:style w:type="paragraph" w:styleId="Heading5">
    <w:name w:val="heading 5"/>
    <w:basedOn w:val="Normal"/>
    <w:next w:val="Normal"/>
    <w:link w:val="Heading5Char"/>
    <w:uiPriority w:val="9"/>
    <w:semiHidden/>
    <w:unhideWhenUsed/>
    <w:rsid w:val="003C6B63"/>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6B63"/>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6B63"/>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6B63"/>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6B63"/>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numbering" w:styleId="111111">
    <w:name w:val="Outline List 2"/>
    <w:basedOn w:val="NoList"/>
    <w:uiPriority w:val="99"/>
    <w:semiHidden/>
    <w:unhideWhenUsed/>
    <w:rsid w:val="003C6B63"/>
    <w:pPr>
      <w:numPr>
        <w:numId w:val="14"/>
      </w:numPr>
    </w:pPr>
  </w:style>
  <w:style w:type="numbering" w:styleId="1ai">
    <w:name w:val="Outline List 1"/>
    <w:basedOn w:val="NoList"/>
    <w:uiPriority w:val="99"/>
    <w:semiHidden/>
    <w:unhideWhenUsed/>
    <w:rsid w:val="003C6B63"/>
    <w:pPr>
      <w:numPr>
        <w:numId w:val="15"/>
      </w:numPr>
    </w:pPr>
  </w:style>
  <w:style w:type="character" w:customStyle="1" w:styleId="Heading5Char">
    <w:name w:val="Heading 5 Char"/>
    <w:basedOn w:val="DefaultParagraphFont"/>
    <w:link w:val="Heading5"/>
    <w:uiPriority w:val="9"/>
    <w:semiHidden/>
    <w:rsid w:val="003C6B63"/>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3C6B63"/>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3C6B63"/>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semiHidden/>
    <w:rsid w:val="003C6B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C6B63"/>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uiPriority w:val="99"/>
    <w:semiHidden/>
    <w:unhideWhenUsed/>
    <w:rsid w:val="003C6B63"/>
    <w:pPr>
      <w:numPr>
        <w:numId w:val="16"/>
      </w:numPr>
    </w:pPr>
  </w:style>
  <w:style w:type="paragraph" w:styleId="Bibliography">
    <w:name w:val="Bibliography"/>
    <w:basedOn w:val="Normal"/>
    <w:next w:val="Normal"/>
    <w:uiPriority w:val="37"/>
    <w:semiHidden/>
    <w:unhideWhenUsed/>
    <w:rsid w:val="003C6B63"/>
  </w:style>
  <w:style w:type="paragraph" w:styleId="BlockText">
    <w:name w:val="Block Text"/>
    <w:basedOn w:val="Normal"/>
    <w:uiPriority w:val="99"/>
    <w:semiHidden/>
    <w:unhideWhenUsed/>
    <w:rsid w:val="003C6B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3C6B63"/>
  </w:style>
  <w:style w:type="character" w:customStyle="1" w:styleId="BodyTextChar">
    <w:name w:val="Body Text Char"/>
    <w:basedOn w:val="DefaultParagraphFont"/>
    <w:link w:val="BodyText"/>
    <w:uiPriority w:val="99"/>
    <w:semiHidden/>
    <w:rsid w:val="003C6B63"/>
    <w:rPr>
      <w:rFonts w:asciiTheme="minorHAnsi" w:hAnsiTheme="minorHAnsi"/>
      <w:sz w:val="24"/>
      <w:szCs w:val="22"/>
      <w:lang w:eastAsia="en-US"/>
    </w:rPr>
  </w:style>
  <w:style w:type="paragraph" w:styleId="BodyText2">
    <w:name w:val="Body Text 2"/>
    <w:basedOn w:val="Normal"/>
    <w:link w:val="BodyText2Char"/>
    <w:uiPriority w:val="99"/>
    <w:semiHidden/>
    <w:unhideWhenUsed/>
    <w:rsid w:val="003C6B63"/>
    <w:pPr>
      <w:spacing w:line="480" w:lineRule="auto"/>
    </w:pPr>
  </w:style>
  <w:style w:type="character" w:customStyle="1" w:styleId="BodyText2Char">
    <w:name w:val="Body Text 2 Char"/>
    <w:basedOn w:val="DefaultParagraphFont"/>
    <w:link w:val="BodyText2"/>
    <w:uiPriority w:val="99"/>
    <w:semiHidden/>
    <w:rsid w:val="003C6B63"/>
    <w:rPr>
      <w:rFonts w:asciiTheme="minorHAnsi" w:hAnsiTheme="minorHAnsi"/>
      <w:sz w:val="24"/>
      <w:szCs w:val="22"/>
      <w:lang w:eastAsia="en-US"/>
    </w:rPr>
  </w:style>
  <w:style w:type="paragraph" w:styleId="BodyText3">
    <w:name w:val="Body Text 3"/>
    <w:basedOn w:val="Normal"/>
    <w:link w:val="BodyText3Char"/>
    <w:uiPriority w:val="99"/>
    <w:semiHidden/>
    <w:unhideWhenUsed/>
    <w:rsid w:val="003C6B63"/>
    <w:rPr>
      <w:sz w:val="16"/>
      <w:szCs w:val="16"/>
    </w:rPr>
  </w:style>
  <w:style w:type="character" w:customStyle="1" w:styleId="BodyText3Char">
    <w:name w:val="Body Text 3 Char"/>
    <w:basedOn w:val="DefaultParagraphFont"/>
    <w:link w:val="BodyText3"/>
    <w:uiPriority w:val="99"/>
    <w:semiHidden/>
    <w:rsid w:val="003C6B63"/>
    <w:rPr>
      <w:rFonts w:asciiTheme="minorHAnsi" w:hAnsiTheme="minorHAnsi"/>
      <w:sz w:val="16"/>
      <w:szCs w:val="16"/>
      <w:lang w:eastAsia="en-US"/>
    </w:rPr>
  </w:style>
  <w:style w:type="paragraph" w:styleId="BodyTextFirstIndent">
    <w:name w:val="Body Text First Indent"/>
    <w:basedOn w:val="BodyText"/>
    <w:link w:val="BodyTextFirstIndentChar"/>
    <w:uiPriority w:val="99"/>
    <w:semiHidden/>
    <w:unhideWhenUsed/>
    <w:rsid w:val="003C6B63"/>
    <w:pPr>
      <w:ind w:firstLine="360"/>
    </w:pPr>
  </w:style>
  <w:style w:type="character" w:customStyle="1" w:styleId="BodyTextFirstIndentChar">
    <w:name w:val="Body Text First Indent Char"/>
    <w:basedOn w:val="BodyTextChar"/>
    <w:link w:val="BodyTextFirstIndent"/>
    <w:uiPriority w:val="99"/>
    <w:semiHidden/>
    <w:rsid w:val="003C6B63"/>
    <w:rPr>
      <w:rFonts w:asciiTheme="minorHAnsi" w:hAnsiTheme="minorHAnsi"/>
      <w:sz w:val="24"/>
      <w:szCs w:val="22"/>
      <w:lang w:eastAsia="en-US"/>
    </w:rPr>
  </w:style>
  <w:style w:type="paragraph" w:styleId="BodyTextIndent">
    <w:name w:val="Body Text Indent"/>
    <w:basedOn w:val="Normal"/>
    <w:link w:val="BodyTextIndentChar"/>
    <w:uiPriority w:val="99"/>
    <w:semiHidden/>
    <w:unhideWhenUsed/>
    <w:rsid w:val="003C6B63"/>
    <w:pPr>
      <w:ind w:left="283"/>
    </w:pPr>
  </w:style>
  <w:style w:type="character" w:customStyle="1" w:styleId="BodyTextIndentChar">
    <w:name w:val="Body Text Indent Char"/>
    <w:basedOn w:val="DefaultParagraphFont"/>
    <w:link w:val="BodyTextIndent"/>
    <w:uiPriority w:val="99"/>
    <w:semiHidden/>
    <w:rsid w:val="003C6B63"/>
    <w:rPr>
      <w:rFonts w:asciiTheme="minorHAnsi" w:hAnsiTheme="minorHAnsi"/>
      <w:sz w:val="24"/>
      <w:szCs w:val="22"/>
      <w:lang w:eastAsia="en-US"/>
    </w:rPr>
  </w:style>
  <w:style w:type="paragraph" w:styleId="BodyTextFirstIndent2">
    <w:name w:val="Body Text First Indent 2"/>
    <w:basedOn w:val="BodyTextIndent"/>
    <w:link w:val="BodyTextFirstIndent2Char"/>
    <w:uiPriority w:val="99"/>
    <w:semiHidden/>
    <w:unhideWhenUsed/>
    <w:rsid w:val="003C6B63"/>
    <w:pPr>
      <w:ind w:left="360" w:firstLine="360"/>
    </w:pPr>
  </w:style>
  <w:style w:type="character" w:customStyle="1" w:styleId="BodyTextFirstIndent2Char">
    <w:name w:val="Body Text First Indent 2 Char"/>
    <w:basedOn w:val="BodyTextIndentChar"/>
    <w:link w:val="BodyTextFirstIndent2"/>
    <w:uiPriority w:val="99"/>
    <w:semiHidden/>
    <w:rsid w:val="003C6B63"/>
    <w:rPr>
      <w:rFonts w:asciiTheme="minorHAnsi" w:hAnsiTheme="minorHAnsi"/>
      <w:sz w:val="24"/>
      <w:szCs w:val="22"/>
      <w:lang w:eastAsia="en-US"/>
    </w:rPr>
  </w:style>
  <w:style w:type="paragraph" w:styleId="BodyTextIndent2">
    <w:name w:val="Body Text Indent 2"/>
    <w:basedOn w:val="Normal"/>
    <w:link w:val="BodyTextIndent2Char"/>
    <w:uiPriority w:val="99"/>
    <w:semiHidden/>
    <w:unhideWhenUsed/>
    <w:rsid w:val="003C6B63"/>
    <w:pPr>
      <w:spacing w:line="480" w:lineRule="auto"/>
      <w:ind w:left="283"/>
    </w:pPr>
  </w:style>
  <w:style w:type="character" w:customStyle="1" w:styleId="BodyTextIndent2Char">
    <w:name w:val="Body Text Indent 2 Char"/>
    <w:basedOn w:val="DefaultParagraphFont"/>
    <w:link w:val="BodyTextIndent2"/>
    <w:uiPriority w:val="99"/>
    <w:semiHidden/>
    <w:rsid w:val="003C6B63"/>
    <w:rPr>
      <w:rFonts w:asciiTheme="minorHAnsi" w:hAnsiTheme="minorHAnsi"/>
      <w:sz w:val="24"/>
      <w:szCs w:val="22"/>
      <w:lang w:eastAsia="en-US"/>
    </w:rPr>
  </w:style>
  <w:style w:type="paragraph" w:styleId="BodyTextIndent3">
    <w:name w:val="Body Text Indent 3"/>
    <w:basedOn w:val="Normal"/>
    <w:link w:val="BodyTextIndent3Char"/>
    <w:uiPriority w:val="99"/>
    <w:semiHidden/>
    <w:unhideWhenUsed/>
    <w:rsid w:val="003C6B63"/>
    <w:pPr>
      <w:ind w:left="283"/>
    </w:pPr>
    <w:rPr>
      <w:sz w:val="16"/>
      <w:szCs w:val="16"/>
    </w:rPr>
  </w:style>
  <w:style w:type="character" w:customStyle="1" w:styleId="BodyTextIndent3Char">
    <w:name w:val="Body Text Indent 3 Char"/>
    <w:basedOn w:val="DefaultParagraphFont"/>
    <w:link w:val="BodyTextIndent3"/>
    <w:uiPriority w:val="99"/>
    <w:semiHidden/>
    <w:rsid w:val="003C6B63"/>
    <w:rPr>
      <w:rFonts w:asciiTheme="minorHAnsi" w:hAnsiTheme="minorHAnsi"/>
      <w:sz w:val="16"/>
      <w:szCs w:val="16"/>
      <w:lang w:eastAsia="en-US"/>
    </w:rPr>
  </w:style>
  <w:style w:type="character" w:styleId="BookTitle">
    <w:name w:val="Book Title"/>
    <w:basedOn w:val="DefaultParagraphFont"/>
    <w:uiPriority w:val="33"/>
    <w:rsid w:val="003C6B63"/>
    <w:rPr>
      <w:b/>
      <w:bCs/>
      <w:i/>
      <w:iCs/>
      <w:spacing w:val="5"/>
    </w:rPr>
  </w:style>
  <w:style w:type="paragraph" w:styleId="Caption">
    <w:name w:val="caption"/>
    <w:basedOn w:val="Normal"/>
    <w:next w:val="Normal"/>
    <w:uiPriority w:val="35"/>
    <w:semiHidden/>
    <w:unhideWhenUsed/>
    <w:qFormat/>
    <w:rsid w:val="003C6B6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C6B63"/>
    <w:pPr>
      <w:spacing w:after="0" w:line="240" w:lineRule="auto"/>
      <w:ind w:left="4252"/>
    </w:pPr>
  </w:style>
  <w:style w:type="character" w:customStyle="1" w:styleId="ClosingChar">
    <w:name w:val="Closing Char"/>
    <w:basedOn w:val="DefaultParagraphFont"/>
    <w:link w:val="Closing"/>
    <w:uiPriority w:val="99"/>
    <w:semiHidden/>
    <w:rsid w:val="003C6B63"/>
    <w:rPr>
      <w:rFonts w:asciiTheme="minorHAnsi" w:hAnsiTheme="minorHAnsi"/>
      <w:sz w:val="24"/>
      <w:szCs w:val="22"/>
      <w:lang w:eastAsia="en-US"/>
    </w:rPr>
  </w:style>
  <w:style w:type="table" w:styleId="ColorfulGrid">
    <w:name w:val="Colorful Grid"/>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C6B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C6B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C6B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C6B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C6B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C6B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C6B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C6B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C6B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C6B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C6B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C6B63"/>
    <w:rPr>
      <w:sz w:val="16"/>
      <w:szCs w:val="16"/>
    </w:rPr>
  </w:style>
  <w:style w:type="paragraph" w:styleId="CommentText">
    <w:name w:val="annotation text"/>
    <w:basedOn w:val="Normal"/>
    <w:link w:val="CommentTextChar"/>
    <w:uiPriority w:val="99"/>
    <w:semiHidden/>
    <w:unhideWhenUsed/>
    <w:rsid w:val="003C6B63"/>
    <w:pPr>
      <w:spacing w:line="240" w:lineRule="auto"/>
    </w:pPr>
    <w:rPr>
      <w:sz w:val="20"/>
      <w:szCs w:val="20"/>
    </w:rPr>
  </w:style>
  <w:style w:type="character" w:customStyle="1" w:styleId="CommentTextChar">
    <w:name w:val="Comment Text Char"/>
    <w:basedOn w:val="DefaultParagraphFont"/>
    <w:link w:val="CommentText"/>
    <w:uiPriority w:val="99"/>
    <w:semiHidden/>
    <w:rsid w:val="003C6B6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3C6B63"/>
    <w:rPr>
      <w:b/>
      <w:bCs/>
    </w:rPr>
  </w:style>
  <w:style w:type="character" w:customStyle="1" w:styleId="CommentSubjectChar">
    <w:name w:val="Comment Subject Char"/>
    <w:basedOn w:val="CommentTextChar"/>
    <w:link w:val="CommentSubject"/>
    <w:uiPriority w:val="99"/>
    <w:semiHidden/>
    <w:rsid w:val="003C6B63"/>
    <w:rPr>
      <w:rFonts w:asciiTheme="minorHAnsi" w:hAnsiTheme="minorHAnsi"/>
      <w:b/>
      <w:bCs/>
      <w:lang w:eastAsia="en-US"/>
    </w:rPr>
  </w:style>
  <w:style w:type="table" w:styleId="DarkList">
    <w:name w:val="Dark List"/>
    <w:basedOn w:val="TableNormal"/>
    <w:uiPriority w:val="70"/>
    <w:semiHidden/>
    <w:unhideWhenUsed/>
    <w:rsid w:val="003C6B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C6B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C6B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C6B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C6B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C6B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C6B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C6B63"/>
  </w:style>
  <w:style w:type="character" w:customStyle="1" w:styleId="DateChar">
    <w:name w:val="Date Char"/>
    <w:basedOn w:val="DefaultParagraphFont"/>
    <w:link w:val="Date"/>
    <w:uiPriority w:val="99"/>
    <w:semiHidden/>
    <w:rsid w:val="003C6B63"/>
    <w:rPr>
      <w:rFonts w:asciiTheme="minorHAnsi" w:hAnsiTheme="minorHAnsi"/>
      <w:sz w:val="24"/>
      <w:szCs w:val="22"/>
      <w:lang w:eastAsia="en-US"/>
    </w:rPr>
  </w:style>
  <w:style w:type="paragraph" w:styleId="DocumentMap">
    <w:name w:val="Document Map"/>
    <w:basedOn w:val="Normal"/>
    <w:link w:val="DocumentMapChar"/>
    <w:uiPriority w:val="99"/>
    <w:semiHidden/>
    <w:unhideWhenUsed/>
    <w:rsid w:val="003C6B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6B63"/>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C6B63"/>
    <w:pPr>
      <w:spacing w:after="0" w:line="240" w:lineRule="auto"/>
    </w:pPr>
  </w:style>
  <w:style w:type="character" w:customStyle="1" w:styleId="E-mailSignatureChar">
    <w:name w:val="E-mail Signature Char"/>
    <w:basedOn w:val="DefaultParagraphFont"/>
    <w:link w:val="E-mailSignature"/>
    <w:uiPriority w:val="99"/>
    <w:semiHidden/>
    <w:rsid w:val="003C6B63"/>
    <w:rPr>
      <w:rFonts w:asciiTheme="minorHAnsi" w:hAnsiTheme="minorHAnsi"/>
      <w:sz w:val="24"/>
      <w:szCs w:val="22"/>
      <w:lang w:eastAsia="en-US"/>
    </w:rPr>
  </w:style>
  <w:style w:type="character" w:styleId="Emphasis">
    <w:name w:val="Emphasis"/>
    <w:basedOn w:val="DefaultParagraphFont"/>
    <w:uiPriority w:val="20"/>
    <w:rsid w:val="003C6B63"/>
    <w:rPr>
      <w:i/>
      <w:iCs/>
    </w:rPr>
  </w:style>
  <w:style w:type="character" w:styleId="EndnoteReference">
    <w:name w:val="endnote reference"/>
    <w:basedOn w:val="DefaultParagraphFont"/>
    <w:uiPriority w:val="99"/>
    <w:semiHidden/>
    <w:unhideWhenUsed/>
    <w:rsid w:val="003C6B63"/>
    <w:rPr>
      <w:vertAlign w:val="superscript"/>
    </w:rPr>
  </w:style>
  <w:style w:type="paragraph" w:styleId="EndnoteText">
    <w:name w:val="endnote text"/>
    <w:basedOn w:val="Normal"/>
    <w:link w:val="EndnoteTextChar"/>
    <w:uiPriority w:val="99"/>
    <w:semiHidden/>
    <w:unhideWhenUsed/>
    <w:rsid w:val="003C6B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B63"/>
    <w:rPr>
      <w:rFonts w:asciiTheme="minorHAnsi" w:hAnsiTheme="minorHAnsi"/>
      <w:lang w:eastAsia="en-US"/>
    </w:rPr>
  </w:style>
  <w:style w:type="paragraph" w:styleId="EnvelopeAddress">
    <w:name w:val="envelope address"/>
    <w:basedOn w:val="Normal"/>
    <w:uiPriority w:val="99"/>
    <w:semiHidden/>
    <w:unhideWhenUsed/>
    <w:rsid w:val="003C6B6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C6B63"/>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3C6B63"/>
    <w:rPr>
      <w:vertAlign w:val="superscript"/>
    </w:rPr>
  </w:style>
  <w:style w:type="paragraph" w:styleId="FootnoteText">
    <w:name w:val="footnote text"/>
    <w:basedOn w:val="Normal"/>
    <w:link w:val="FootnoteTextChar"/>
    <w:uiPriority w:val="99"/>
    <w:semiHidden/>
    <w:unhideWhenUsed/>
    <w:rsid w:val="003C6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B63"/>
    <w:rPr>
      <w:rFonts w:asciiTheme="minorHAnsi" w:hAnsiTheme="minorHAnsi"/>
      <w:lang w:eastAsia="en-US"/>
    </w:rPr>
  </w:style>
  <w:style w:type="table" w:styleId="GridTable1Light">
    <w:name w:val="Grid Table 1 Light"/>
    <w:basedOn w:val="TableNormal"/>
    <w:uiPriority w:val="46"/>
    <w:rsid w:val="003C6B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6B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6B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C6B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C6B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6B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C6B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C6B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C6B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C6B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C6B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C6B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C6B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C6B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C6B63"/>
    <w:rPr>
      <w:color w:val="2B579A"/>
      <w:shd w:val="clear" w:color="auto" w:fill="E1DFDD"/>
    </w:rPr>
  </w:style>
  <w:style w:type="character" w:styleId="HTMLAcronym">
    <w:name w:val="HTML Acronym"/>
    <w:basedOn w:val="DefaultParagraphFont"/>
    <w:uiPriority w:val="99"/>
    <w:semiHidden/>
    <w:unhideWhenUsed/>
    <w:rsid w:val="003C6B63"/>
  </w:style>
  <w:style w:type="paragraph" w:styleId="HTMLAddress">
    <w:name w:val="HTML Address"/>
    <w:basedOn w:val="Normal"/>
    <w:link w:val="HTMLAddressChar"/>
    <w:uiPriority w:val="99"/>
    <w:semiHidden/>
    <w:unhideWhenUsed/>
    <w:rsid w:val="003C6B63"/>
    <w:pPr>
      <w:spacing w:after="0" w:line="240" w:lineRule="auto"/>
    </w:pPr>
    <w:rPr>
      <w:i/>
      <w:iCs/>
    </w:rPr>
  </w:style>
  <w:style w:type="character" w:customStyle="1" w:styleId="HTMLAddressChar">
    <w:name w:val="HTML Address Char"/>
    <w:basedOn w:val="DefaultParagraphFont"/>
    <w:link w:val="HTMLAddress"/>
    <w:uiPriority w:val="99"/>
    <w:semiHidden/>
    <w:rsid w:val="003C6B63"/>
    <w:rPr>
      <w:rFonts w:asciiTheme="minorHAnsi" w:hAnsiTheme="minorHAnsi"/>
      <w:i/>
      <w:iCs/>
      <w:sz w:val="24"/>
      <w:szCs w:val="22"/>
      <w:lang w:eastAsia="en-US"/>
    </w:rPr>
  </w:style>
  <w:style w:type="character" w:styleId="HTMLCite">
    <w:name w:val="HTML Cite"/>
    <w:basedOn w:val="DefaultParagraphFont"/>
    <w:uiPriority w:val="99"/>
    <w:semiHidden/>
    <w:unhideWhenUsed/>
    <w:rsid w:val="003C6B63"/>
    <w:rPr>
      <w:i/>
      <w:iCs/>
    </w:rPr>
  </w:style>
  <w:style w:type="character" w:styleId="HTMLCode">
    <w:name w:val="HTML Code"/>
    <w:basedOn w:val="DefaultParagraphFont"/>
    <w:uiPriority w:val="99"/>
    <w:semiHidden/>
    <w:unhideWhenUsed/>
    <w:rsid w:val="003C6B63"/>
    <w:rPr>
      <w:rFonts w:ascii="Consolas" w:hAnsi="Consolas"/>
      <w:sz w:val="20"/>
      <w:szCs w:val="20"/>
    </w:rPr>
  </w:style>
  <w:style w:type="character" w:styleId="HTMLDefinition">
    <w:name w:val="HTML Definition"/>
    <w:basedOn w:val="DefaultParagraphFont"/>
    <w:uiPriority w:val="99"/>
    <w:semiHidden/>
    <w:unhideWhenUsed/>
    <w:rsid w:val="003C6B63"/>
    <w:rPr>
      <w:i/>
      <w:iCs/>
    </w:rPr>
  </w:style>
  <w:style w:type="character" w:styleId="HTMLKeyboard">
    <w:name w:val="HTML Keyboard"/>
    <w:basedOn w:val="DefaultParagraphFont"/>
    <w:uiPriority w:val="99"/>
    <w:semiHidden/>
    <w:unhideWhenUsed/>
    <w:rsid w:val="003C6B63"/>
    <w:rPr>
      <w:rFonts w:ascii="Consolas" w:hAnsi="Consolas"/>
      <w:sz w:val="20"/>
      <w:szCs w:val="20"/>
    </w:rPr>
  </w:style>
  <w:style w:type="paragraph" w:styleId="HTMLPreformatted">
    <w:name w:val="HTML Preformatted"/>
    <w:basedOn w:val="Normal"/>
    <w:link w:val="HTMLPreformattedChar"/>
    <w:uiPriority w:val="99"/>
    <w:semiHidden/>
    <w:unhideWhenUsed/>
    <w:rsid w:val="003C6B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B63"/>
    <w:rPr>
      <w:rFonts w:ascii="Consolas" w:hAnsi="Consolas"/>
      <w:lang w:eastAsia="en-US"/>
    </w:rPr>
  </w:style>
  <w:style w:type="character" w:styleId="HTMLSample">
    <w:name w:val="HTML Sample"/>
    <w:basedOn w:val="DefaultParagraphFont"/>
    <w:uiPriority w:val="99"/>
    <w:semiHidden/>
    <w:unhideWhenUsed/>
    <w:rsid w:val="003C6B63"/>
    <w:rPr>
      <w:rFonts w:ascii="Consolas" w:hAnsi="Consolas"/>
      <w:sz w:val="24"/>
      <w:szCs w:val="24"/>
    </w:rPr>
  </w:style>
  <w:style w:type="character" w:styleId="HTMLTypewriter">
    <w:name w:val="HTML Typewriter"/>
    <w:basedOn w:val="DefaultParagraphFont"/>
    <w:uiPriority w:val="99"/>
    <w:semiHidden/>
    <w:unhideWhenUsed/>
    <w:rsid w:val="003C6B63"/>
    <w:rPr>
      <w:rFonts w:ascii="Consolas" w:hAnsi="Consolas"/>
      <w:sz w:val="20"/>
      <w:szCs w:val="20"/>
    </w:rPr>
  </w:style>
  <w:style w:type="character" w:styleId="HTMLVariable">
    <w:name w:val="HTML Variable"/>
    <w:basedOn w:val="DefaultParagraphFont"/>
    <w:uiPriority w:val="99"/>
    <w:semiHidden/>
    <w:unhideWhenUsed/>
    <w:rsid w:val="003C6B63"/>
    <w:rPr>
      <w:i/>
      <w:iCs/>
    </w:rPr>
  </w:style>
  <w:style w:type="paragraph" w:styleId="Index1">
    <w:name w:val="index 1"/>
    <w:basedOn w:val="Normal"/>
    <w:next w:val="Normal"/>
    <w:autoRedefine/>
    <w:uiPriority w:val="99"/>
    <w:semiHidden/>
    <w:unhideWhenUsed/>
    <w:rsid w:val="003C6B63"/>
    <w:pPr>
      <w:spacing w:after="0" w:line="240" w:lineRule="auto"/>
      <w:ind w:left="240" w:hanging="240"/>
    </w:pPr>
  </w:style>
  <w:style w:type="paragraph" w:styleId="Index2">
    <w:name w:val="index 2"/>
    <w:basedOn w:val="Normal"/>
    <w:next w:val="Normal"/>
    <w:autoRedefine/>
    <w:uiPriority w:val="99"/>
    <w:semiHidden/>
    <w:unhideWhenUsed/>
    <w:rsid w:val="003C6B63"/>
    <w:pPr>
      <w:spacing w:after="0" w:line="240" w:lineRule="auto"/>
      <w:ind w:left="480" w:hanging="240"/>
    </w:pPr>
  </w:style>
  <w:style w:type="paragraph" w:styleId="Index3">
    <w:name w:val="index 3"/>
    <w:basedOn w:val="Normal"/>
    <w:next w:val="Normal"/>
    <w:autoRedefine/>
    <w:uiPriority w:val="99"/>
    <w:semiHidden/>
    <w:unhideWhenUsed/>
    <w:rsid w:val="003C6B63"/>
    <w:pPr>
      <w:spacing w:after="0" w:line="240" w:lineRule="auto"/>
      <w:ind w:left="720" w:hanging="240"/>
    </w:pPr>
  </w:style>
  <w:style w:type="paragraph" w:styleId="Index4">
    <w:name w:val="index 4"/>
    <w:basedOn w:val="Normal"/>
    <w:next w:val="Normal"/>
    <w:autoRedefine/>
    <w:uiPriority w:val="99"/>
    <w:semiHidden/>
    <w:unhideWhenUsed/>
    <w:rsid w:val="003C6B63"/>
    <w:pPr>
      <w:spacing w:after="0" w:line="240" w:lineRule="auto"/>
      <w:ind w:left="960" w:hanging="240"/>
    </w:pPr>
  </w:style>
  <w:style w:type="paragraph" w:styleId="Index5">
    <w:name w:val="index 5"/>
    <w:basedOn w:val="Normal"/>
    <w:next w:val="Normal"/>
    <w:autoRedefine/>
    <w:uiPriority w:val="99"/>
    <w:semiHidden/>
    <w:unhideWhenUsed/>
    <w:rsid w:val="003C6B63"/>
    <w:pPr>
      <w:spacing w:after="0" w:line="240" w:lineRule="auto"/>
      <w:ind w:left="1200" w:hanging="240"/>
    </w:pPr>
  </w:style>
  <w:style w:type="paragraph" w:styleId="Index6">
    <w:name w:val="index 6"/>
    <w:basedOn w:val="Normal"/>
    <w:next w:val="Normal"/>
    <w:autoRedefine/>
    <w:uiPriority w:val="99"/>
    <w:semiHidden/>
    <w:unhideWhenUsed/>
    <w:rsid w:val="003C6B63"/>
    <w:pPr>
      <w:spacing w:after="0" w:line="240" w:lineRule="auto"/>
      <w:ind w:left="1440" w:hanging="240"/>
    </w:pPr>
  </w:style>
  <w:style w:type="paragraph" w:styleId="Index7">
    <w:name w:val="index 7"/>
    <w:basedOn w:val="Normal"/>
    <w:next w:val="Normal"/>
    <w:autoRedefine/>
    <w:uiPriority w:val="99"/>
    <w:semiHidden/>
    <w:unhideWhenUsed/>
    <w:rsid w:val="003C6B63"/>
    <w:pPr>
      <w:spacing w:after="0" w:line="240" w:lineRule="auto"/>
      <w:ind w:left="1680" w:hanging="240"/>
    </w:pPr>
  </w:style>
  <w:style w:type="paragraph" w:styleId="Index8">
    <w:name w:val="index 8"/>
    <w:basedOn w:val="Normal"/>
    <w:next w:val="Normal"/>
    <w:autoRedefine/>
    <w:uiPriority w:val="99"/>
    <w:semiHidden/>
    <w:unhideWhenUsed/>
    <w:rsid w:val="003C6B63"/>
    <w:pPr>
      <w:spacing w:after="0" w:line="240" w:lineRule="auto"/>
      <w:ind w:left="1920" w:hanging="240"/>
    </w:pPr>
  </w:style>
  <w:style w:type="paragraph" w:styleId="Index9">
    <w:name w:val="index 9"/>
    <w:basedOn w:val="Normal"/>
    <w:next w:val="Normal"/>
    <w:autoRedefine/>
    <w:uiPriority w:val="99"/>
    <w:semiHidden/>
    <w:unhideWhenUsed/>
    <w:rsid w:val="003C6B63"/>
    <w:pPr>
      <w:spacing w:after="0" w:line="240" w:lineRule="auto"/>
      <w:ind w:left="2160" w:hanging="240"/>
    </w:pPr>
  </w:style>
  <w:style w:type="paragraph" w:styleId="IndexHeading">
    <w:name w:val="index heading"/>
    <w:basedOn w:val="Normal"/>
    <w:next w:val="Index1"/>
    <w:uiPriority w:val="99"/>
    <w:semiHidden/>
    <w:unhideWhenUsed/>
    <w:rsid w:val="003C6B63"/>
    <w:rPr>
      <w:rFonts w:asciiTheme="majorHAnsi" w:eastAsiaTheme="majorEastAsia" w:hAnsiTheme="majorHAnsi" w:cstheme="majorBidi"/>
      <w:b/>
      <w:bCs/>
    </w:rPr>
  </w:style>
  <w:style w:type="character" w:styleId="IntenseEmphasis">
    <w:name w:val="Intense Emphasis"/>
    <w:basedOn w:val="DefaultParagraphFont"/>
    <w:uiPriority w:val="21"/>
    <w:rsid w:val="003C6B63"/>
    <w:rPr>
      <w:i/>
      <w:iCs/>
      <w:color w:val="4F81BD" w:themeColor="accent1"/>
    </w:rPr>
  </w:style>
  <w:style w:type="paragraph" w:styleId="IntenseQuote">
    <w:name w:val="Intense Quote"/>
    <w:basedOn w:val="Normal"/>
    <w:next w:val="Normal"/>
    <w:link w:val="IntenseQuoteChar"/>
    <w:uiPriority w:val="30"/>
    <w:rsid w:val="003C6B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6B63"/>
    <w:rPr>
      <w:rFonts w:asciiTheme="minorHAnsi" w:hAnsiTheme="minorHAnsi"/>
      <w:i/>
      <w:iCs/>
      <w:color w:val="4F81BD" w:themeColor="accent1"/>
      <w:sz w:val="24"/>
      <w:szCs w:val="22"/>
      <w:lang w:eastAsia="en-US"/>
    </w:rPr>
  </w:style>
  <w:style w:type="character" w:styleId="IntenseReference">
    <w:name w:val="Intense Reference"/>
    <w:basedOn w:val="DefaultParagraphFont"/>
    <w:uiPriority w:val="32"/>
    <w:rsid w:val="003C6B63"/>
    <w:rPr>
      <w:b/>
      <w:bCs/>
      <w:smallCaps/>
      <w:color w:val="4F81BD" w:themeColor="accent1"/>
      <w:spacing w:val="5"/>
    </w:rPr>
  </w:style>
  <w:style w:type="table" w:styleId="LightGrid">
    <w:name w:val="Light Grid"/>
    <w:basedOn w:val="TableNormal"/>
    <w:uiPriority w:val="62"/>
    <w:semiHidden/>
    <w:unhideWhenUsed/>
    <w:rsid w:val="003C6B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C6B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semiHidden/>
    <w:unhideWhenUsed/>
    <w:rsid w:val="003C6B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C6B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semiHidden/>
    <w:unhideWhenUsed/>
    <w:rsid w:val="003C6B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C6B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C6B63"/>
  </w:style>
  <w:style w:type="paragraph" w:styleId="List">
    <w:name w:val="List"/>
    <w:basedOn w:val="Normal"/>
    <w:uiPriority w:val="99"/>
    <w:semiHidden/>
    <w:unhideWhenUsed/>
    <w:rsid w:val="003C6B63"/>
    <w:pPr>
      <w:ind w:left="283" w:hanging="283"/>
      <w:contextualSpacing/>
    </w:pPr>
  </w:style>
  <w:style w:type="paragraph" w:styleId="List2">
    <w:name w:val="List 2"/>
    <w:basedOn w:val="Normal"/>
    <w:uiPriority w:val="99"/>
    <w:semiHidden/>
    <w:unhideWhenUsed/>
    <w:rsid w:val="003C6B63"/>
    <w:pPr>
      <w:ind w:left="566" w:hanging="283"/>
      <w:contextualSpacing/>
    </w:pPr>
  </w:style>
  <w:style w:type="paragraph" w:styleId="List3">
    <w:name w:val="List 3"/>
    <w:basedOn w:val="Normal"/>
    <w:uiPriority w:val="99"/>
    <w:semiHidden/>
    <w:unhideWhenUsed/>
    <w:rsid w:val="003C6B63"/>
    <w:pPr>
      <w:ind w:left="849" w:hanging="283"/>
      <w:contextualSpacing/>
    </w:pPr>
  </w:style>
  <w:style w:type="paragraph" w:styleId="List4">
    <w:name w:val="List 4"/>
    <w:basedOn w:val="Normal"/>
    <w:uiPriority w:val="99"/>
    <w:semiHidden/>
    <w:unhideWhenUsed/>
    <w:rsid w:val="003C6B63"/>
    <w:pPr>
      <w:ind w:left="1132" w:hanging="283"/>
      <w:contextualSpacing/>
    </w:pPr>
  </w:style>
  <w:style w:type="paragraph" w:styleId="List5">
    <w:name w:val="List 5"/>
    <w:basedOn w:val="Normal"/>
    <w:uiPriority w:val="99"/>
    <w:semiHidden/>
    <w:unhideWhenUsed/>
    <w:rsid w:val="003C6B63"/>
    <w:pPr>
      <w:ind w:left="1415" w:hanging="283"/>
      <w:contextualSpacing/>
    </w:pPr>
  </w:style>
  <w:style w:type="paragraph" w:styleId="ListBullet2">
    <w:name w:val="List Bullet 2"/>
    <w:basedOn w:val="Normal"/>
    <w:uiPriority w:val="99"/>
    <w:semiHidden/>
    <w:unhideWhenUsed/>
    <w:rsid w:val="003C6B63"/>
    <w:pPr>
      <w:numPr>
        <w:numId w:val="17"/>
      </w:numPr>
      <w:contextualSpacing/>
    </w:pPr>
  </w:style>
  <w:style w:type="paragraph" w:styleId="ListBullet3">
    <w:name w:val="List Bullet 3"/>
    <w:basedOn w:val="Normal"/>
    <w:uiPriority w:val="99"/>
    <w:semiHidden/>
    <w:unhideWhenUsed/>
    <w:rsid w:val="003C6B63"/>
    <w:pPr>
      <w:numPr>
        <w:numId w:val="18"/>
      </w:numPr>
      <w:contextualSpacing/>
    </w:pPr>
  </w:style>
  <w:style w:type="paragraph" w:styleId="ListBullet4">
    <w:name w:val="List Bullet 4"/>
    <w:basedOn w:val="Normal"/>
    <w:uiPriority w:val="99"/>
    <w:semiHidden/>
    <w:unhideWhenUsed/>
    <w:rsid w:val="003C6B63"/>
    <w:pPr>
      <w:numPr>
        <w:numId w:val="19"/>
      </w:numPr>
      <w:contextualSpacing/>
    </w:pPr>
  </w:style>
  <w:style w:type="paragraph" w:styleId="ListBullet5">
    <w:name w:val="List Bullet 5"/>
    <w:basedOn w:val="Normal"/>
    <w:uiPriority w:val="99"/>
    <w:semiHidden/>
    <w:unhideWhenUsed/>
    <w:rsid w:val="003C6B63"/>
    <w:pPr>
      <w:numPr>
        <w:numId w:val="20"/>
      </w:numPr>
      <w:contextualSpacing/>
    </w:pPr>
  </w:style>
  <w:style w:type="paragraph" w:styleId="ListContinue">
    <w:name w:val="List Continue"/>
    <w:basedOn w:val="Normal"/>
    <w:uiPriority w:val="99"/>
    <w:semiHidden/>
    <w:unhideWhenUsed/>
    <w:rsid w:val="003C6B63"/>
    <w:pPr>
      <w:ind w:left="283"/>
      <w:contextualSpacing/>
    </w:pPr>
  </w:style>
  <w:style w:type="paragraph" w:styleId="ListContinue2">
    <w:name w:val="List Continue 2"/>
    <w:basedOn w:val="Normal"/>
    <w:uiPriority w:val="99"/>
    <w:semiHidden/>
    <w:unhideWhenUsed/>
    <w:rsid w:val="003C6B63"/>
    <w:pPr>
      <w:ind w:left="566"/>
      <w:contextualSpacing/>
    </w:pPr>
  </w:style>
  <w:style w:type="paragraph" w:styleId="ListContinue3">
    <w:name w:val="List Continue 3"/>
    <w:basedOn w:val="Normal"/>
    <w:uiPriority w:val="99"/>
    <w:semiHidden/>
    <w:unhideWhenUsed/>
    <w:rsid w:val="003C6B63"/>
    <w:pPr>
      <w:ind w:left="849"/>
      <w:contextualSpacing/>
    </w:pPr>
  </w:style>
  <w:style w:type="paragraph" w:styleId="ListContinue4">
    <w:name w:val="List Continue 4"/>
    <w:basedOn w:val="Normal"/>
    <w:uiPriority w:val="99"/>
    <w:semiHidden/>
    <w:unhideWhenUsed/>
    <w:rsid w:val="003C6B63"/>
    <w:pPr>
      <w:ind w:left="1132"/>
      <w:contextualSpacing/>
    </w:pPr>
  </w:style>
  <w:style w:type="paragraph" w:styleId="ListContinue5">
    <w:name w:val="List Continue 5"/>
    <w:basedOn w:val="Normal"/>
    <w:uiPriority w:val="99"/>
    <w:semiHidden/>
    <w:unhideWhenUsed/>
    <w:rsid w:val="003C6B63"/>
    <w:pPr>
      <w:ind w:left="1415"/>
      <w:contextualSpacing/>
    </w:pPr>
  </w:style>
  <w:style w:type="paragraph" w:styleId="ListNumber">
    <w:name w:val="List Number"/>
    <w:basedOn w:val="Normal"/>
    <w:uiPriority w:val="99"/>
    <w:semiHidden/>
    <w:unhideWhenUsed/>
    <w:rsid w:val="003C6B63"/>
    <w:pPr>
      <w:numPr>
        <w:numId w:val="21"/>
      </w:numPr>
      <w:contextualSpacing/>
    </w:pPr>
  </w:style>
  <w:style w:type="paragraph" w:styleId="ListNumber2">
    <w:name w:val="List Number 2"/>
    <w:basedOn w:val="Normal"/>
    <w:uiPriority w:val="99"/>
    <w:semiHidden/>
    <w:unhideWhenUsed/>
    <w:rsid w:val="003C6B63"/>
    <w:pPr>
      <w:numPr>
        <w:numId w:val="22"/>
      </w:numPr>
      <w:contextualSpacing/>
    </w:pPr>
  </w:style>
  <w:style w:type="paragraph" w:styleId="ListNumber3">
    <w:name w:val="List Number 3"/>
    <w:basedOn w:val="Normal"/>
    <w:uiPriority w:val="99"/>
    <w:semiHidden/>
    <w:unhideWhenUsed/>
    <w:rsid w:val="003C6B63"/>
    <w:pPr>
      <w:numPr>
        <w:numId w:val="23"/>
      </w:numPr>
      <w:contextualSpacing/>
    </w:pPr>
  </w:style>
  <w:style w:type="paragraph" w:styleId="ListNumber4">
    <w:name w:val="List Number 4"/>
    <w:basedOn w:val="Normal"/>
    <w:uiPriority w:val="99"/>
    <w:semiHidden/>
    <w:unhideWhenUsed/>
    <w:rsid w:val="003C6B63"/>
    <w:pPr>
      <w:numPr>
        <w:numId w:val="24"/>
      </w:numPr>
      <w:contextualSpacing/>
    </w:pPr>
  </w:style>
  <w:style w:type="paragraph" w:styleId="ListNumber5">
    <w:name w:val="List Number 5"/>
    <w:basedOn w:val="Normal"/>
    <w:uiPriority w:val="99"/>
    <w:semiHidden/>
    <w:unhideWhenUsed/>
    <w:rsid w:val="003C6B63"/>
    <w:pPr>
      <w:numPr>
        <w:numId w:val="25"/>
      </w:numPr>
      <w:contextualSpacing/>
    </w:pPr>
  </w:style>
  <w:style w:type="table" w:styleId="ListTable1Light">
    <w:name w:val="List Table 1 Light"/>
    <w:basedOn w:val="TableNormal"/>
    <w:uiPriority w:val="46"/>
    <w:rsid w:val="003C6B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C6B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C6B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C6B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C6B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C6B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C6B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C6B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C6B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C6B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C6B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C6B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C6B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C6B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C6B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C6B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C6B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C6B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C6B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C6B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C6B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C6B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C6B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C6B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C6B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C6B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C6B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C6B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C6B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C6B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C6B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C6B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C6B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C6B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C6B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C6B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C6B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C6B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C6B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C6B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C6B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C6B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C6B63"/>
    <w:pPr>
      <w:tabs>
        <w:tab w:val="left" w:pos="480"/>
        <w:tab w:val="left" w:pos="960"/>
        <w:tab w:val="left" w:pos="1440"/>
        <w:tab w:val="left" w:pos="1920"/>
        <w:tab w:val="left" w:pos="2400"/>
        <w:tab w:val="left" w:pos="2880"/>
        <w:tab w:val="left" w:pos="3360"/>
        <w:tab w:val="left" w:pos="3840"/>
        <w:tab w:val="left" w:pos="4320"/>
      </w:tabs>
      <w:spacing w:line="276" w:lineRule="auto"/>
      <w:ind w:right="284"/>
    </w:pPr>
    <w:rPr>
      <w:rFonts w:ascii="Consolas" w:hAnsi="Consolas"/>
      <w:lang w:eastAsia="en-US"/>
    </w:rPr>
  </w:style>
  <w:style w:type="character" w:customStyle="1" w:styleId="MacroTextChar">
    <w:name w:val="Macro Text Char"/>
    <w:basedOn w:val="DefaultParagraphFont"/>
    <w:link w:val="MacroText"/>
    <w:uiPriority w:val="99"/>
    <w:semiHidden/>
    <w:rsid w:val="003C6B63"/>
    <w:rPr>
      <w:rFonts w:ascii="Consolas" w:hAnsi="Consolas"/>
      <w:lang w:eastAsia="en-US"/>
    </w:rPr>
  </w:style>
  <w:style w:type="table" w:styleId="MediumGrid1">
    <w:name w:val="Medium Grid 1"/>
    <w:basedOn w:val="TableNormal"/>
    <w:uiPriority w:val="67"/>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C6B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C6B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C6B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C6B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C6B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C6B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C6B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C6B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C6B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C6B63"/>
    <w:rPr>
      <w:color w:val="2B579A"/>
      <w:shd w:val="clear" w:color="auto" w:fill="E1DFDD"/>
    </w:rPr>
  </w:style>
  <w:style w:type="paragraph" w:styleId="MessageHeader">
    <w:name w:val="Message Header"/>
    <w:basedOn w:val="Normal"/>
    <w:link w:val="MessageHeaderChar"/>
    <w:uiPriority w:val="99"/>
    <w:semiHidden/>
    <w:unhideWhenUsed/>
    <w:rsid w:val="003C6B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C6B63"/>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3C6B63"/>
    <w:rPr>
      <w:rFonts w:ascii="Times New Roman" w:hAnsi="Times New Roman"/>
      <w:szCs w:val="24"/>
    </w:rPr>
  </w:style>
  <w:style w:type="paragraph" w:styleId="NormalIndent">
    <w:name w:val="Normal Indent"/>
    <w:basedOn w:val="Normal"/>
    <w:uiPriority w:val="99"/>
    <w:semiHidden/>
    <w:unhideWhenUsed/>
    <w:rsid w:val="003C6B63"/>
    <w:pPr>
      <w:ind w:left="720"/>
    </w:pPr>
  </w:style>
  <w:style w:type="paragraph" w:styleId="NoteHeading">
    <w:name w:val="Note Heading"/>
    <w:basedOn w:val="Normal"/>
    <w:next w:val="Normal"/>
    <w:link w:val="NoteHeadingChar"/>
    <w:uiPriority w:val="99"/>
    <w:semiHidden/>
    <w:unhideWhenUsed/>
    <w:rsid w:val="003C6B63"/>
    <w:pPr>
      <w:spacing w:after="0" w:line="240" w:lineRule="auto"/>
    </w:pPr>
  </w:style>
  <w:style w:type="character" w:customStyle="1" w:styleId="NoteHeadingChar">
    <w:name w:val="Note Heading Char"/>
    <w:basedOn w:val="DefaultParagraphFont"/>
    <w:link w:val="NoteHeading"/>
    <w:uiPriority w:val="99"/>
    <w:semiHidden/>
    <w:rsid w:val="003C6B63"/>
    <w:rPr>
      <w:rFonts w:asciiTheme="minorHAnsi" w:hAnsiTheme="minorHAnsi"/>
      <w:sz w:val="24"/>
      <w:szCs w:val="22"/>
      <w:lang w:eastAsia="en-US"/>
    </w:rPr>
  </w:style>
  <w:style w:type="character" w:styleId="PageNumber">
    <w:name w:val="page number"/>
    <w:basedOn w:val="DefaultParagraphFont"/>
    <w:uiPriority w:val="99"/>
    <w:semiHidden/>
    <w:unhideWhenUsed/>
    <w:rsid w:val="003C6B63"/>
  </w:style>
  <w:style w:type="table" w:styleId="PlainTable1">
    <w:name w:val="Plain Table 1"/>
    <w:basedOn w:val="TableNormal"/>
    <w:uiPriority w:val="41"/>
    <w:rsid w:val="003C6B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C6B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C6B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C6B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C6B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C6B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6B63"/>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3C6B63"/>
  </w:style>
  <w:style w:type="character" w:customStyle="1" w:styleId="SalutationChar">
    <w:name w:val="Salutation Char"/>
    <w:basedOn w:val="DefaultParagraphFont"/>
    <w:link w:val="Salutation"/>
    <w:uiPriority w:val="99"/>
    <w:semiHidden/>
    <w:rsid w:val="003C6B63"/>
    <w:rPr>
      <w:rFonts w:asciiTheme="minorHAnsi" w:hAnsiTheme="minorHAnsi"/>
      <w:sz w:val="24"/>
      <w:szCs w:val="22"/>
      <w:lang w:eastAsia="en-US"/>
    </w:rPr>
  </w:style>
  <w:style w:type="paragraph" w:styleId="Signature">
    <w:name w:val="Signature"/>
    <w:basedOn w:val="Normal"/>
    <w:link w:val="SignatureChar"/>
    <w:uiPriority w:val="99"/>
    <w:semiHidden/>
    <w:unhideWhenUsed/>
    <w:rsid w:val="003C6B63"/>
    <w:pPr>
      <w:spacing w:after="0" w:line="240" w:lineRule="auto"/>
      <w:ind w:left="4252"/>
    </w:pPr>
  </w:style>
  <w:style w:type="character" w:customStyle="1" w:styleId="SignatureChar">
    <w:name w:val="Signature Char"/>
    <w:basedOn w:val="DefaultParagraphFont"/>
    <w:link w:val="Signature"/>
    <w:uiPriority w:val="99"/>
    <w:semiHidden/>
    <w:rsid w:val="003C6B63"/>
    <w:rPr>
      <w:rFonts w:asciiTheme="minorHAnsi" w:hAnsiTheme="minorHAnsi"/>
      <w:sz w:val="24"/>
      <w:szCs w:val="22"/>
      <w:lang w:eastAsia="en-US"/>
    </w:rPr>
  </w:style>
  <w:style w:type="character" w:styleId="SmartHyperlink">
    <w:name w:val="Smart Hyperlink"/>
    <w:basedOn w:val="DefaultParagraphFont"/>
    <w:uiPriority w:val="99"/>
    <w:semiHidden/>
    <w:unhideWhenUsed/>
    <w:rsid w:val="003C6B63"/>
    <w:rPr>
      <w:u w:val="dotted"/>
    </w:rPr>
  </w:style>
  <w:style w:type="character" w:styleId="SmartLink">
    <w:name w:val="Smart Link"/>
    <w:basedOn w:val="DefaultParagraphFont"/>
    <w:uiPriority w:val="99"/>
    <w:semiHidden/>
    <w:unhideWhenUsed/>
    <w:rsid w:val="003C6B63"/>
    <w:rPr>
      <w:color w:val="0000FF"/>
      <w:u w:val="single"/>
      <w:shd w:val="clear" w:color="auto" w:fill="F3F2F1"/>
    </w:rPr>
  </w:style>
  <w:style w:type="character" w:styleId="Strong">
    <w:name w:val="Strong"/>
    <w:basedOn w:val="DefaultParagraphFont"/>
    <w:uiPriority w:val="22"/>
    <w:rsid w:val="003C6B63"/>
    <w:rPr>
      <w:b/>
      <w:bCs/>
    </w:rPr>
  </w:style>
  <w:style w:type="paragraph" w:styleId="Subtitle">
    <w:name w:val="Subtitle"/>
    <w:basedOn w:val="Normal"/>
    <w:next w:val="Normal"/>
    <w:link w:val="SubtitleChar"/>
    <w:uiPriority w:val="11"/>
    <w:rsid w:val="003C6B63"/>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3C6B63"/>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sid w:val="003C6B63"/>
    <w:rPr>
      <w:smallCaps/>
      <w:color w:val="5A5A5A" w:themeColor="text1" w:themeTint="A5"/>
    </w:rPr>
  </w:style>
  <w:style w:type="table" w:styleId="Table3Deffects1">
    <w:name w:val="Table 3D effects 1"/>
    <w:basedOn w:val="TableNormal"/>
    <w:uiPriority w:val="99"/>
    <w:semiHidden/>
    <w:unhideWhenUsed/>
    <w:rsid w:val="003C6B63"/>
    <w:pPr>
      <w:spacing w:after="120" w:line="276" w:lineRule="auto"/>
      <w:ind w:right="28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B63"/>
    <w:pPr>
      <w:spacing w:after="120" w:line="276" w:lineRule="auto"/>
      <w:ind w:right="28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B63"/>
    <w:pPr>
      <w:spacing w:after="120" w:line="276" w:lineRule="auto"/>
      <w:ind w:right="28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B63"/>
    <w:pPr>
      <w:spacing w:after="120" w:line="276" w:lineRule="auto"/>
      <w:ind w:right="28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B63"/>
    <w:pPr>
      <w:spacing w:after="120" w:line="276" w:lineRule="auto"/>
      <w:ind w:right="28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B63"/>
    <w:pPr>
      <w:spacing w:after="120" w:line="276" w:lineRule="auto"/>
      <w:ind w:right="28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B63"/>
    <w:pPr>
      <w:spacing w:after="120" w:line="276" w:lineRule="auto"/>
      <w:ind w:right="28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B63"/>
    <w:pPr>
      <w:spacing w:after="120" w:line="276" w:lineRule="auto"/>
      <w:ind w:right="28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B63"/>
    <w:pPr>
      <w:spacing w:after="120" w:line="276" w:lineRule="auto"/>
      <w:ind w:right="28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B63"/>
    <w:pPr>
      <w:spacing w:after="120" w:line="276" w:lineRule="auto"/>
      <w:ind w:right="28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B63"/>
    <w:pPr>
      <w:spacing w:after="120" w:line="276" w:lineRule="auto"/>
      <w:ind w:right="28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B63"/>
    <w:pPr>
      <w:spacing w:after="120" w:line="276" w:lineRule="auto"/>
      <w:ind w:right="28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B63"/>
    <w:pPr>
      <w:spacing w:after="120" w:line="276" w:lineRule="auto"/>
      <w:ind w:right="28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B63"/>
    <w:pPr>
      <w:spacing w:after="120" w:line="276" w:lineRule="auto"/>
      <w:ind w:right="28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B63"/>
    <w:pPr>
      <w:spacing w:after="120" w:line="276" w:lineRule="auto"/>
      <w:ind w:right="28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B63"/>
    <w:pPr>
      <w:spacing w:after="120" w:line="276" w:lineRule="auto"/>
      <w:ind w:right="28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B63"/>
    <w:pPr>
      <w:spacing w:after="120" w:line="276" w:lineRule="auto"/>
      <w:ind w:right="28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B63"/>
    <w:pPr>
      <w:spacing w:after="120" w:line="276" w:lineRule="auto"/>
      <w:ind w:right="28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B63"/>
    <w:pPr>
      <w:spacing w:after="120" w:line="276" w:lineRule="auto"/>
      <w:ind w:right="28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B63"/>
    <w:pPr>
      <w:spacing w:after="120" w:line="276" w:lineRule="auto"/>
      <w:ind w:right="28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C6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C6B63"/>
    <w:pPr>
      <w:spacing w:after="120" w:line="276" w:lineRule="auto"/>
      <w:ind w:right="28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B63"/>
    <w:pPr>
      <w:spacing w:after="120" w:line="276" w:lineRule="auto"/>
      <w:ind w:right="28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B63"/>
    <w:pPr>
      <w:spacing w:after="120" w:line="276" w:lineRule="auto"/>
      <w:ind w:right="28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B63"/>
    <w:pPr>
      <w:spacing w:after="120" w:line="276" w:lineRule="auto"/>
      <w:ind w:right="28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C6B63"/>
    <w:pPr>
      <w:spacing w:after="0"/>
      <w:ind w:left="240" w:hanging="240"/>
    </w:pPr>
  </w:style>
  <w:style w:type="paragraph" w:styleId="TableofFigures">
    <w:name w:val="table of figures"/>
    <w:basedOn w:val="Normal"/>
    <w:next w:val="Normal"/>
    <w:uiPriority w:val="99"/>
    <w:semiHidden/>
    <w:unhideWhenUsed/>
    <w:rsid w:val="003C6B63"/>
    <w:pPr>
      <w:spacing w:after="0"/>
    </w:pPr>
  </w:style>
  <w:style w:type="table" w:styleId="TableProfessional">
    <w:name w:val="Table Professional"/>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B63"/>
    <w:pPr>
      <w:spacing w:after="120" w:line="276" w:lineRule="auto"/>
      <w:ind w:right="28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B63"/>
    <w:pPr>
      <w:spacing w:after="120" w:line="276" w:lineRule="auto"/>
      <w:ind w:right="28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B63"/>
    <w:pPr>
      <w:spacing w:after="120" w:line="276" w:lineRule="auto"/>
      <w:ind w:right="28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B63"/>
    <w:pPr>
      <w:spacing w:after="120" w:line="276" w:lineRule="auto"/>
      <w:ind w:right="28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B63"/>
    <w:pPr>
      <w:spacing w:after="120" w:line="276"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B63"/>
    <w:pPr>
      <w:spacing w:after="120" w:line="276" w:lineRule="auto"/>
      <w:ind w:right="28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B63"/>
    <w:pPr>
      <w:spacing w:after="120" w:line="276" w:lineRule="auto"/>
      <w:ind w:righ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B63"/>
    <w:pPr>
      <w:spacing w:after="120" w:line="276" w:lineRule="auto"/>
      <w:ind w:right="28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C6B63"/>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3C6B63"/>
    <w:pPr>
      <w:spacing w:after="100"/>
      <w:ind w:left="960"/>
    </w:pPr>
  </w:style>
  <w:style w:type="paragraph" w:styleId="TOC6">
    <w:name w:val="toc 6"/>
    <w:basedOn w:val="Normal"/>
    <w:next w:val="Normal"/>
    <w:autoRedefine/>
    <w:uiPriority w:val="39"/>
    <w:semiHidden/>
    <w:unhideWhenUsed/>
    <w:rsid w:val="003C6B63"/>
    <w:pPr>
      <w:spacing w:after="100"/>
      <w:ind w:left="1200"/>
    </w:pPr>
  </w:style>
  <w:style w:type="paragraph" w:styleId="TOC7">
    <w:name w:val="toc 7"/>
    <w:basedOn w:val="Normal"/>
    <w:next w:val="Normal"/>
    <w:autoRedefine/>
    <w:uiPriority w:val="39"/>
    <w:semiHidden/>
    <w:unhideWhenUsed/>
    <w:rsid w:val="003C6B63"/>
    <w:pPr>
      <w:spacing w:after="100"/>
      <w:ind w:left="1440"/>
    </w:pPr>
  </w:style>
  <w:style w:type="paragraph" w:styleId="TOC8">
    <w:name w:val="toc 8"/>
    <w:basedOn w:val="Normal"/>
    <w:next w:val="Normal"/>
    <w:autoRedefine/>
    <w:uiPriority w:val="39"/>
    <w:semiHidden/>
    <w:unhideWhenUsed/>
    <w:rsid w:val="003C6B63"/>
    <w:pPr>
      <w:spacing w:after="100"/>
      <w:ind w:left="1680"/>
    </w:pPr>
  </w:style>
  <w:style w:type="paragraph" w:styleId="TOC9">
    <w:name w:val="toc 9"/>
    <w:basedOn w:val="Normal"/>
    <w:next w:val="Normal"/>
    <w:autoRedefine/>
    <w:uiPriority w:val="39"/>
    <w:semiHidden/>
    <w:unhideWhenUsed/>
    <w:rsid w:val="003C6B63"/>
    <w:pPr>
      <w:spacing w:after="100"/>
      <w:ind w:left="1920"/>
    </w:pPr>
  </w:style>
  <w:style w:type="paragraph" w:styleId="TOCHeading">
    <w:name w:val="TOC Heading"/>
    <w:basedOn w:val="Heading1"/>
    <w:next w:val="Normal"/>
    <w:uiPriority w:val="39"/>
    <w:semiHidden/>
    <w:unhideWhenUsed/>
    <w:qFormat/>
    <w:rsid w:val="003C6B63"/>
    <w:pPr>
      <w:keepNext/>
      <w:keepLines/>
      <w:numPr>
        <w:numId w:val="0"/>
      </w:numPr>
      <w:spacing w:before="240" w:after="0" w:line="276" w:lineRule="auto"/>
      <w:ind w:right="284"/>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3C6B63"/>
    <w:rPr>
      <w:color w:val="605E5C"/>
      <w:shd w:val="clear" w:color="auto" w:fill="E1DFDD"/>
    </w:rPr>
  </w:style>
  <w:style w:type="paragraph" w:styleId="Revision">
    <w:name w:val="Revision"/>
    <w:hidden/>
    <w:uiPriority w:val="99"/>
    <w:semiHidden/>
    <w:rsid w:val="006037BC"/>
    <w:rPr>
      <w:rFonts w:asciiTheme="minorHAnsi" w:hAnsiTheme="minorHAns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h.gov.au/Parliamentary_Business/Hansard/Hansard_Display?bid=chamber/hansards/27581/&amp;sid=0000" TargetMode="External"/><Relationship Id="rId18" Type="http://schemas.openxmlformats.org/officeDocument/2006/relationships/hyperlink" Target="https://www.aph.gov.au/Parliamentary_Business/Bills_Legislation/Disallowance_aler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ph.gov.au/Parliamentary_Business/Committees/Senate/Scrutiny_of_Delegated_Legislation/Monitor" TargetMode="External"/><Relationship Id="rId17" Type="http://schemas.openxmlformats.org/officeDocument/2006/relationships/hyperlink" Target="https://www.aph.gov.au/-/media/Committees/Senate/committee/regord_ctte/mon2024/Delegated_Legislation_Monitor_3_of_2024.pdf?la=en&amp;hash=94F7451F6646A4EAAFCB0F38BD6F7E26D3959B21" TargetMode="External"/><Relationship Id="rId2" Type="http://schemas.openxmlformats.org/officeDocument/2006/relationships/customXml" Target="../customXml/item2.xml"/><Relationship Id="rId16" Type="http://schemas.openxmlformats.org/officeDocument/2006/relationships/hyperlink" Target="mailto:scrutiny.sen@aph.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h.gov.au/Parliamentary_Business/Committees/Senate/Scrutiny_of_Bills/Scrutiny_Digest" TargetMode="External"/><Relationship Id="rId5" Type="http://schemas.openxmlformats.org/officeDocument/2006/relationships/numbering" Target="numbering.xml"/><Relationship Id="rId15" Type="http://schemas.openxmlformats.org/officeDocument/2006/relationships/hyperlink" Target="https://www.aph.gov.au/-/media/Committees/Senate/committee/scrutiny/scrutiny_digest/2024/d4_24.pdf?la=en&amp;hash=5349F27750C6EAF4135C4B423FF8072419E324C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h.gov.au/-/media/Committees/Senate/committee/scrutiny/scrutiny_digest/2024/d4_24.pdf?la=en&amp;hash=5349F27750C6EAF4135C4B423FF8072419E324CC"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97C94D5631E04FBCCD5A96878D9884" ma:contentTypeVersion="15" ma:contentTypeDescription="Create a new document." ma:contentTypeScope="" ma:versionID="4bee21d57fed919308b9112ad437673e">
  <xsd:schema xmlns:xsd="http://www.w3.org/2001/XMLSchema" xmlns:xs="http://www.w3.org/2001/XMLSchema" xmlns:p="http://schemas.microsoft.com/office/2006/metadata/properties" xmlns:ns2="bef6f7eb-f640-4fa9-b0d3-b74e553f31cb" xmlns:ns3="25325073-a31b-4cfe-91a4-d3df9ba0bdcc" targetNamespace="http://schemas.microsoft.com/office/2006/metadata/properties" ma:root="true" ma:fieldsID="cfb5184d57e2b006c7636a5f53aee6b5" ns2:_="" ns3:_="">
    <xsd:import namespace="bef6f7eb-f640-4fa9-b0d3-b74e553f31cb"/>
    <xsd:import namespace="25325073-a31b-4cfe-91a4-d3df9ba0bd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6f7eb-f640-4fa9-b0d3-b74e553f3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325073-a31b-4cfe-91a4-d3df9ba0bdc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4db33dd-a153-4923-95a9-de2db4b4852f}" ma:internalName="TaxCatchAll" ma:showField="CatchAllData" ma:web="25325073-a31b-4cfe-91a4-d3df9ba0b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f6f7eb-f640-4fa9-b0d3-b74e553f31cb">
      <Terms xmlns="http://schemas.microsoft.com/office/infopath/2007/PartnerControls"/>
    </lcf76f155ced4ddcb4097134ff3c332f>
    <TaxCatchAll xmlns="25325073-a31b-4cfe-91a4-d3df9ba0bdc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EBF5C-0440-4FC9-965A-AAABFCAE1B51}">
  <ds:schemaRefs>
    <ds:schemaRef ds:uri="http://schemas.microsoft.com/sharepoint/v3/contenttype/forms"/>
  </ds:schemaRefs>
</ds:datastoreItem>
</file>

<file path=customXml/itemProps2.xml><?xml version="1.0" encoding="utf-8"?>
<ds:datastoreItem xmlns:ds="http://schemas.openxmlformats.org/officeDocument/2006/customXml" ds:itemID="{6833E793-68A5-46E8-9B45-434E02179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6f7eb-f640-4fa9-b0d3-b74e553f31cb"/>
    <ds:schemaRef ds:uri="25325073-a31b-4cfe-91a4-d3df9ba0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3CB0A0-D48D-4F06-B613-53339B94327B}">
  <ds:schemaRefs>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bef6f7eb-f640-4fa9-b0d3-b74e553f31cb"/>
    <ds:schemaRef ds:uri="http://www.w3.org/XML/1998/namespace"/>
    <ds:schemaRef ds:uri="http://schemas.microsoft.com/office/infopath/2007/PartnerControls"/>
    <ds:schemaRef ds:uri="25325073-a31b-4cfe-91a4-d3df9ba0bdcc"/>
    <ds:schemaRef ds:uri="http://purl.org/dc/elements/1.1/"/>
  </ds:schemaRefs>
</ds:datastoreItem>
</file>

<file path=customXml/itemProps4.xml><?xml version="1.0" encoding="utf-8"?>
<ds:datastoreItem xmlns:ds="http://schemas.openxmlformats.org/officeDocument/2006/customXml" ds:itemID="{EBD6C1E4-863B-4E29-930E-31341B4D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1333</Words>
  <Characters>7602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8918</CharactersWithSpaces>
  <SharedDoc>false</SharedDoc>
  <HLinks>
    <vt:vector size="48" baseType="variant">
      <vt:variant>
        <vt:i4>1507448</vt:i4>
      </vt:variant>
      <vt:variant>
        <vt:i4>21</vt:i4>
      </vt:variant>
      <vt:variant>
        <vt:i4>0</vt:i4>
      </vt:variant>
      <vt:variant>
        <vt:i4>5</vt:i4>
      </vt:variant>
      <vt:variant>
        <vt:lpwstr>https://www.aph.gov.au/Parliamentary_Business/Bills_Legislation/Disallowance_alert</vt:lpwstr>
      </vt:variant>
      <vt:variant>
        <vt:lpwstr/>
      </vt:variant>
      <vt:variant>
        <vt:i4>3145826</vt:i4>
      </vt:variant>
      <vt:variant>
        <vt:i4>18</vt:i4>
      </vt:variant>
      <vt:variant>
        <vt:i4>0</vt:i4>
      </vt:variant>
      <vt:variant>
        <vt:i4>5</vt:i4>
      </vt:variant>
      <vt:variant>
        <vt:lpwstr>https://www.aph.gov.au/-/media/Committees/Senate/committee/regord_ctte/mon2024/Delegated_Legislation_Monitor_3_of_2024.pdf?la=en&amp;hash=94F7451F6646A4EAAFCB0F38BD6F7E26D3959B21</vt:lpwstr>
      </vt:variant>
      <vt:variant>
        <vt:lpwstr/>
      </vt:variant>
      <vt:variant>
        <vt:i4>1572904</vt:i4>
      </vt:variant>
      <vt:variant>
        <vt:i4>15</vt:i4>
      </vt:variant>
      <vt:variant>
        <vt:i4>0</vt:i4>
      </vt:variant>
      <vt:variant>
        <vt:i4>5</vt:i4>
      </vt:variant>
      <vt:variant>
        <vt:lpwstr>mailto:scrutiny.sen@aph.gov.au</vt:lpwstr>
      </vt:variant>
      <vt:variant>
        <vt:lpwstr/>
      </vt:variant>
      <vt:variant>
        <vt:i4>1835038</vt:i4>
      </vt:variant>
      <vt:variant>
        <vt:i4>12</vt:i4>
      </vt:variant>
      <vt:variant>
        <vt:i4>0</vt:i4>
      </vt:variant>
      <vt:variant>
        <vt:i4>5</vt:i4>
      </vt:variant>
      <vt:variant>
        <vt:lpwstr>https://www.aph.gov.au/-/media/Committees/Senate/committee/scrutiny/scrutiny_digest/2024/d4_24.pdf?la=en&amp;hash=5349F27750C6EAF4135C4B423FF8072419E324CC</vt:lpwstr>
      </vt:variant>
      <vt:variant>
        <vt:lpwstr/>
      </vt:variant>
      <vt:variant>
        <vt:i4>1835038</vt:i4>
      </vt:variant>
      <vt:variant>
        <vt:i4>9</vt:i4>
      </vt:variant>
      <vt:variant>
        <vt:i4>0</vt:i4>
      </vt:variant>
      <vt:variant>
        <vt:i4>5</vt:i4>
      </vt:variant>
      <vt:variant>
        <vt:lpwstr>https://www.aph.gov.au/-/media/Committees/Senate/committee/scrutiny/scrutiny_digest/2024/d4_24.pdf?la=en&amp;hash=5349F27750C6EAF4135C4B423FF8072419E324CC</vt:lpwstr>
      </vt:variant>
      <vt:variant>
        <vt:lpwstr/>
      </vt:variant>
      <vt:variant>
        <vt:i4>655425</vt:i4>
      </vt:variant>
      <vt:variant>
        <vt:i4>6</vt:i4>
      </vt:variant>
      <vt:variant>
        <vt:i4>0</vt:i4>
      </vt:variant>
      <vt:variant>
        <vt:i4>5</vt:i4>
      </vt:variant>
      <vt:variant>
        <vt:lpwstr>https://www.aph.gov.au/Parliamentary_Business/Hansard/Hansard_Display?bid=chamber/hansards/27581/&amp;sid=0000</vt:lpwstr>
      </vt:variant>
      <vt:variant>
        <vt:lpwstr/>
      </vt:variant>
      <vt:variant>
        <vt:i4>458816</vt:i4>
      </vt:variant>
      <vt:variant>
        <vt:i4>3</vt:i4>
      </vt:variant>
      <vt:variant>
        <vt:i4>0</vt:i4>
      </vt:variant>
      <vt:variant>
        <vt:i4>5</vt:i4>
      </vt:variant>
      <vt:variant>
        <vt:lpwstr>https://www.aph.gov.au/Parliamentary_Business/Committees/Senate/Scrutiny_of_Delegated_Legislation/Monitor</vt:lpwstr>
      </vt:variant>
      <vt:variant>
        <vt:lpwstr/>
      </vt:variant>
      <vt:variant>
        <vt:i4>3997795</vt:i4>
      </vt:variant>
      <vt:variant>
        <vt:i4>0</vt:i4>
      </vt:variant>
      <vt:variant>
        <vt:i4>0</vt:i4>
      </vt:variant>
      <vt:variant>
        <vt:i4>5</vt:i4>
      </vt:variant>
      <vt:variant>
        <vt:lpwstr>https://www.aph.gov.au/Parliamentary_Business/Committees/Senate/Scrutiny_of_Bills/Scrutiny_Digest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subject/>
  <dc:creator>Wilkins, Hannah (SEN)</dc:creator>
  <cp:keywords/>
  <cp:lastModifiedBy>Wilkins, Hannah (SEN)</cp:lastModifiedBy>
  <cp:revision>123</cp:revision>
  <dcterms:created xsi:type="dcterms:W3CDTF">2022-01-25T19:04:00Z</dcterms:created>
  <dcterms:modified xsi:type="dcterms:W3CDTF">2024-03-22T17:27:00Z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0x010100BB97C94D5631E04FBCCD5A96878D9884</vt:lpwstr>
  </property>
  <property fmtid="{D5CDD505-2E9C-101B-9397-08002B2CF9AE}" pid="3" name="MediaServiceImageTags">
    <vt:lpwstr/>
  </property>
</Properties>
</file>