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0590A" w14:textId="301B3313" w:rsidR="00BE7EA5" w:rsidRPr="001611EF" w:rsidRDefault="00D9239F" w:rsidP="00805F77">
      <w:pPr>
        <w:pStyle w:val="Date-SNews"/>
        <w:rPr>
          <w:i/>
          <w:iCs/>
          <w:sz w:val="22"/>
          <w:lang w:val="en-GB"/>
        </w:rPr>
      </w:pPr>
      <w:r>
        <w:rPr>
          <w:lang w:val="en-GB"/>
        </w:rPr>
        <w:t>9 February</w:t>
      </w:r>
      <w:r w:rsidR="00FD0BD6">
        <w:rPr>
          <w:lang w:val="en-GB"/>
        </w:rPr>
        <w:t xml:space="preserve"> </w:t>
      </w:r>
      <w:r w:rsidR="00DF4BB6">
        <w:rPr>
          <w:lang w:val="en-GB"/>
        </w:rPr>
        <w:t>202</w:t>
      </w:r>
      <w:r w:rsidR="005D2924">
        <w:rPr>
          <w:lang w:val="en-GB"/>
        </w:rPr>
        <w:t>4</w:t>
      </w:r>
    </w:p>
    <w:p w14:paraId="1BF4B119" w14:textId="77777777" w:rsidR="00BE7EA5" w:rsidRDefault="00BE7EA5" w:rsidP="000D4A49">
      <w:pPr>
        <w:pStyle w:val="Heading1"/>
        <w:numPr>
          <w:ilvl w:val="0"/>
          <w:numId w:val="0"/>
        </w:numPr>
        <w:spacing w:before="240" w:after="120"/>
        <w:rPr>
          <w:lang w:val="en-GB"/>
        </w:rPr>
      </w:pPr>
      <w:r>
        <w:rPr>
          <w:lang w:val="en-GB"/>
        </w:rPr>
        <w:t>Introduction</w:t>
      </w:r>
    </w:p>
    <w:p w14:paraId="153AC51B" w14:textId="7D09E079"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 xml:space="preserve">Committee. It has a particular focus on information that may be useful while bills are under consideration and legislative instruments are subject to disallowance and seeks to raise awareness about the committees' scrutiny principles </w:t>
      </w:r>
      <w:r w:rsidR="00191B69">
        <w:rPr>
          <w:lang w:val="en-GB"/>
        </w:rPr>
        <w:t>set out in</w:t>
      </w:r>
      <w:r>
        <w:rPr>
          <w:lang w:val="en-GB"/>
        </w:rPr>
        <w:t xml:space="preserve"> Senate </w:t>
      </w:r>
      <w:r w:rsidR="00191B69">
        <w:rPr>
          <w:lang w:val="en-GB"/>
        </w:rPr>
        <w:t>s</w:t>
      </w:r>
      <w:r>
        <w:rPr>
          <w:lang w:val="en-GB"/>
        </w:rPr>
        <w:t xml:space="preserve">tanding </w:t>
      </w:r>
      <w:r w:rsidR="00191B69">
        <w:rPr>
          <w:lang w:val="en-GB"/>
        </w:rPr>
        <w:t>o</w:t>
      </w:r>
      <w:r>
        <w:rPr>
          <w:lang w:val="en-GB"/>
        </w:rPr>
        <w:t>rders 23 and 24.</w:t>
      </w:r>
    </w:p>
    <w:p w14:paraId="0AA8590E" w14:textId="6EE4B0AD" w:rsidR="00BE7EA5" w:rsidRDefault="00BE7EA5" w:rsidP="00385D29">
      <w:r w:rsidRPr="00BE7EA5">
        <w:rPr>
          <w:lang w:val="en-GB"/>
        </w:rPr>
        <w:t xml:space="preserve">For more detail and discussion of these matters see the </w:t>
      </w:r>
      <w:r w:rsidRPr="00385D29">
        <w:t xml:space="preserve">committees' </w:t>
      </w:r>
      <w:hyperlink r:id="rId11" w:history="1">
        <w:r w:rsidRPr="00385D29">
          <w:rPr>
            <w:rStyle w:val="Hyperlink"/>
            <w:i/>
          </w:rPr>
          <w:t>Scrutiny Digests</w:t>
        </w:r>
      </w:hyperlink>
      <w:r w:rsidRPr="00385D29">
        <w:t xml:space="preserve"> and </w:t>
      </w:r>
      <w:hyperlink r:id="rId12"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14:paraId="565AE1B2" w14:textId="3F76DA3F" w:rsidR="00025F35" w:rsidRDefault="00025F35" w:rsidP="00385D29"/>
    <w:p w14:paraId="4D9F69FE" w14:textId="58525C2D" w:rsidR="00025F35" w:rsidRDefault="00025F35" w:rsidP="00385D29">
      <w:pPr>
        <w:rPr>
          <w:rFonts w:ascii="Calibri" w:eastAsia="Times New Roman" w:hAnsi="Calibri"/>
          <w:b/>
          <w:bCs/>
          <w:color w:val="AB112D"/>
          <w:sz w:val="32"/>
          <w:szCs w:val="32"/>
          <w:lang w:val="en-GB"/>
        </w:rPr>
      </w:pPr>
      <w:r w:rsidRPr="00A06ECB">
        <w:rPr>
          <w:rFonts w:ascii="Calibri" w:eastAsia="Times New Roman" w:hAnsi="Calibri"/>
          <w:b/>
          <w:bCs/>
          <w:color w:val="AB112D"/>
          <w:sz w:val="32"/>
          <w:szCs w:val="32"/>
          <w:lang w:val="en-GB"/>
        </w:rPr>
        <w:t>Scrutiny of Bills Committee</w:t>
      </w:r>
    </w:p>
    <w:p w14:paraId="6AA719C4" w14:textId="79F739A2" w:rsidR="00C164C2" w:rsidRPr="00C164C2" w:rsidRDefault="00C164C2" w:rsidP="00385D29">
      <w:pPr>
        <w:rPr>
          <w:lang w:val="en-GB"/>
        </w:rPr>
      </w:pPr>
      <w:r w:rsidRPr="00805EC3">
        <w:rPr>
          <w:i/>
          <w:iCs/>
          <w:lang w:val="en-GB"/>
        </w:rPr>
        <w:t xml:space="preserve">Scrutiny Digest </w:t>
      </w:r>
      <w:r w:rsidR="00D9239F">
        <w:rPr>
          <w:i/>
          <w:iCs/>
          <w:lang w:val="en-GB"/>
        </w:rPr>
        <w:t>2</w:t>
      </w:r>
      <w:r w:rsidRPr="00805EC3">
        <w:rPr>
          <w:i/>
          <w:iCs/>
          <w:lang w:val="en-GB"/>
        </w:rPr>
        <w:t xml:space="preserve"> of 202</w:t>
      </w:r>
      <w:r w:rsidR="005D2924">
        <w:rPr>
          <w:i/>
          <w:iCs/>
          <w:lang w:val="en-GB"/>
        </w:rPr>
        <w:t>4</w:t>
      </w:r>
      <w:r>
        <w:rPr>
          <w:lang w:val="en-GB"/>
        </w:rPr>
        <w:t xml:space="preserve"> reports on the committee's consideration of </w:t>
      </w:r>
      <w:r w:rsidR="009C59B7">
        <w:rPr>
          <w:b/>
          <w:bCs/>
          <w:lang w:val="en-GB"/>
        </w:rPr>
        <w:t>3</w:t>
      </w:r>
      <w:r>
        <w:rPr>
          <w:lang w:val="en-GB"/>
        </w:rPr>
        <w:t xml:space="preserve"> bills which were introduced into the Parliament during recent sitting weeks</w:t>
      </w:r>
      <w:r w:rsidR="000D51AF">
        <w:rPr>
          <w:lang w:val="en-GB"/>
        </w:rPr>
        <w:t>.</w:t>
      </w:r>
    </w:p>
    <w:p w14:paraId="776D230F" w14:textId="26A7CFD4" w:rsidR="00BE7EA5" w:rsidRPr="00480E06" w:rsidRDefault="00BE7EA5" w:rsidP="000D4A49">
      <w:pPr>
        <w:pStyle w:val="Heading1"/>
        <w:numPr>
          <w:ilvl w:val="0"/>
          <w:numId w:val="0"/>
        </w:numPr>
        <w:rPr>
          <w:szCs w:val="28"/>
          <w:lang w:val="en-GB"/>
        </w:rPr>
      </w:pPr>
      <w:r w:rsidRPr="00A06ECB">
        <w:rPr>
          <w:sz w:val="26"/>
          <w:lang w:val="en-GB"/>
        </w:rPr>
        <w:t>Key scrutiny issues: Bills</w:t>
      </w:r>
      <w:r w:rsidRPr="00A06ECB">
        <w:rPr>
          <w:sz w:val="24"/>
          <w:szCs w:val="24"/>
          <w:lang w:val="en-GB"/>
        </w:rPr>
        <w:t xml:space="preserve"> </w:t>
      </w:r>
      <w:r w:rsidRPr="00A56273">
        <w:rPr>
          <w:sz w:val="20"/>
          <w:szCs w:val="20"/>
          <w:lang w:val="en-GB"/>
        </w:rPr>
        <w:t>(</w:t>
      </w:r>
      <w:r w:rsidR="00EF3BF2">
        <w:rPr>
          <w:i/>
          <w:iCs/>
          <w:sz w:val="20"/>
          <w:szCs w:val="20"/>
          <w:lang w:val="en-GB"/>
        </w:rPr>
        <w:t>Scrutiny Digest</w:t>
      </w:r>
      <w:r w:rsidRPr="00A56273">
        <w:rPr>
          <w:i/>
          <w:iCs/>
          <w:sz w:val="20"/>
          <w:szCs w:val="20"/>
          <w:lang w:val="en-GB"/>
        </w:rPr>
        <w:t xml:space="preserve"> </w:t>
      </w:r>
      <w:r w:rsidR="000D51AF">
        <w:rPr>
          <w:i/>
          <w:iCs/>
          <w:sz w:val="20"/>
          <w:szCs w:val="20"/>
          <w:lang w:val="en-GB"/>
        </w:rPr>
        <w:t>2</w:t>
      </w:r>
      <w:r w:rsidR="00FD0BD6">
        <w:rPr>
          <w:i/>
          <w:iCs/>
          <w:sz w:val="20"/>
          <w:szCs w:val="20"/>
          <w:lang w:val="en-GB"/>
        </w:rPr>
        <w:t xml:space="preserve"> of </w:t>
      </w:r>
      <w:r w:rsidR="00DF4BB6">
        <w:rPr>
          <w:i/>
          <w:iCs/>
          <w:sz w:val="20"/>
          <w:szCs w:val="20"/>
          <w:lang w:val="en-GB"/>
        </w:rPr>
        <w:t>20</w:t>
      </w:r>
      <w:r w:rsidR="00DB23E0">
        <w:rPr>
          <w:i/>
          <w:iCs/>
          <w:sz w:val="20"/>
          <w:szCs w:val="20"/>
          <w:lang w:val="en-GB"/>
        </w:rPr>
        <w:t>2</w:t>
      </w:r>
      <w:r w:rsidR="005D2924">
        <w:rPr>
          <w:i/>
          <w:iCs/>
          <w:sz w:val="20"/>
          <w:szCs w:val="20"/>
          <w:lang w:val="en-GB"/>
        </w:rPr>
        <w:t>4</w:t>
      </w:r>
      <w:r w:rsidRPr="00A56273">
        <w:rPr>
          <w:sz w:val="20"/>
          <w:szCs w:val="20"/>
          <w:lang w:val="en-GB"/>
        </w:rPr>
        <w:t>)</w:t>
      </w:r>
    </w:p>
    <w:p w14:paraId="30E6E066" w14:textId="4DD0388B" w:rsidR="00BE7EA5" w:rsidRPr="00B23221" w:rsidRDefault="000D51AF" w:rsidP="000D4A49">
      <w:pPr>
        <w:pStyle w:val="Heading2"/>
        <w:numPr>
          <w:ilvl w:val="0"/>
          <w:numId w:val="0"/>
        </w:numPr>
        <w:spacing w:before="120"/>
        <w:rPr>
          <w:i/>
          <w:iCs/>
          <w:szCs w:val="32"/>
          <w:lang w:val="en-GB"/>
        </w:rPr>
      </w:pPr>
      <w:r>
        <w:t xml:space="preserve">Administrative Review Tribunal </w:t>
      </w:r>
      <w:r w:rsidR="00BE7EA5">
        <w:t xml:space="preserve">Bill </w:t>
      </w:r>
      <w:r w:rsidR="00DF4BB6">
        <w:t>202</w:t>
      </w:r>
      <w:r w:rsidR="00923EDA">
        <w:t>4</w:t>
      </w:r>
    </w:p>
    <w:p w14:paraId="243B7CE7" w14:textId="76F74987" w:rsidR="00BE7EA5" w:rsidRDefault="00447EA8" w:rsidP="00805F77">
      <w:pPr>
        <w:pStyle w:val="ListParagraph"/>
      </w:pPr>
      <w:r>
        <w:rPr>
          <w:i/>
          <w:u w:val="single"/>
        </w:rPr>
        <w:t>Procedural fairness</w:t>
      </w:r>
      <w:r w:rsidR="00B87A84">
        <w:rPr>
          <w:i/>
          <w:u w:val="single"/>
        </w:rPr>
        <w:t xml:space="preserve"> </w:t>
      </w:r>
      <w:r w:rsidR="00B87A84" w:rsidRPr="00B87A84">
        <w:rPr>
          <w:i/>
          <w:u w:val="single"/>
        </w:rPr>
        <w:t>– public interest certificates</w:t>
      </w:r>
      <w:r w:rsidR="00B87A84">
        <w:rPr>
          <w:i/>
          <w:u w:val="single"/>
        </w:rPr>
        <w:t>; limitation of appeal</w:t>
      </w:r>
      <w:r w:rsidR="00BE7EA5" w:rsidRPr="00530141">
        <w:rPr>
          <w:iCs/>
          <w:u w:val="single"/>
        </w:rPr>
        <w:t>:</w:t>
      </w:r>
      <w:r w:rsidR="00BE7EA5">
        <w:t xml:space="preserve"> the </w:t>
      </w:r>
      <w:r w:rsidR="00BE7EA5" w:rsidRPr="00805F77">
        <w:t>committee</w:t>
      </w:r>
      <w:r w:rsidR="00BE7EA5">
        <w:t xml:space="preserve"> is seeking </w:t>
      </w:r>
      <w:r w:rsidR="00B93466">
        <w:t>a justification for the rigid approach adopted for public interest certificates</w:t>
      </w:r>
      <w:r w:rsidR="007415FE">
        <w:t>.</w:t>
      </w:r>
    </w:p>
    <w:p w14:paraId="512F4E4A" w14:textId="3A0C21F0" w:rsidR="007415FE" w:rsidRDefault="00A21799" w:rsidP="00805F77">
      <w:pPr>
        <w:pStyle w:val="ListParagraph"/>
      </w:pPr>
      <w:r>
        <w:rPr>
          <w:i/>
          <w:u w:val="single"/>
        </w:rPr>
        <w:t xml:space="preserve">Procedural fairness </w:t>
      </w:r>
      <w:r w:rsidRPr="00B87A84">
        <w:rPr>
          <w:i/>
          <w:u w:val="single"/>
        </w:rPr>
        <w:t xml:space="preserve">– </w:t>
      </w:r>
      <w:r>
        <w:rPr>
          <w:i/>
          <w:u w:val="single"/>
        </w:rPr>
        <w:t>intelligence and security jurisdiction</w:t>
      </w:r>
      <w:r w:rsidRPr="00530141">
        <w:rPr>
          <w:iCs/>
        </w:rPr>
        <w:t>:</w:t>
      </w:r>
      <w:r>
        <w:rPr>
          <w:iCs/>
        </w:rPr>
        <w:t xml:space="preserve"> </w:t>
      </w:r>
      <w:r w:rsidR="00D554F6">
        <w:t xml:space="preserve">the </w:t>
      </w:r>
      <w:r w:rsidR="00D554F6" w:rsidRPr="00805F77">
        <w:t>committee</w:t>
      </w:r>
      <w:r w:rsidR="00D554F6">
        <w:t xml:space="preserve"> is seeking a justification for the rigid approach adopted</w:t>
      </w:r>
      <w:r w:rsidR="005D67DD">
        <w:t xml:space="preserve"> for</w:t>
      </w:r>
      <w:r w:rsidR="00D554F6">
        <w:t xml:space="preserve"> decisions made in the intelligence and security jurisdiction of the </w:t>
      </w:r>
      <w:r w:rsidR="005D67DD">
        <w:t>Administrative Review T</w:t>
      </w:r>
      <w:r w:rsidR="00D554F6">
        <w:t>ribunal.</w:t>
      </w:r>
    </w:p>
    <w:p w14:paraId="37C9EDFC" w14:textId="44F45457" w:rsidR="00D554F6" w:rsidRPr="00FE00B0" w:rsidRDefault="00D554F6" w:rsidP="00805F77">
      <w:pPr>
        <w:pStyle w:val="ListParagraph"/>
      </w:pPr>
      <w:r>
        <w:rPr>
          <w:i/>
          <w:u w:val="single"/>
        </w:rPr>
        <w:t>Broad discretionary power</w:t>
      </w:r>
      <w:r w:rsidRPr="00530141">
        <w:rPr>
          <w:iCs/>
        </w:rPr>
        <w:t>:</w:t>
      </w:r>
      <w:r>
        <w:t xml:space="preserve"> the committee </w:t>
      </w:r>
      <w:r w:rsidR="00A26AE3">
        <w:t xml:space="preserve">is seeking advice as to the criteria against which the Attorney-General will consider a decision to grant financial or legal assistance and whether consideration has been given to including </w:t>
      </w:r>
      <w:r w:rsidR="00443E3F">
        <w:t xml:space="preserve">this in the bill. </w:t>
      </w:r>
    </w:p>
    <w:p w14:paraId="7E8E1D23" w14:textId="36A75E0F" w:rsidR="00DE7121" w:rsidRPr="00B23221" w:rsidRDefault="00DE7121" w:rsidP="00DE7121">
      <w:pPr>
        <w:pStyle w:val="Heading2"/>
        <w:numPr>
          <w:ilvl w:val="0"/>
          <w:numId w:val="0"/>
        </w:numPr>
        <w:spacing w:before="120"/>
        <w:rPr>
          <w:i/>
          <w:iCs/>
          <w:szCs w:val="32"/>
          <w:lang w:val="en-GB"/>
        </w:rPr>
      </w:pPr>
      <w:r>
        <w:t>Administrative Review Tribunal (Consequential and Transitional Provisions No. 1) Bill 2024</w:t>
      </w:r>
    </w:p>
    <w:p w14:paraId="0AC8ACFD" w14:textId="715EF7D0" w:rsidR="00645C75" w:rsidRPr="00201EE4" w:rsidRDefault="00645C75" w:rsidP="00645C75">
      <w:pPr>
        <w:pStyle w:val="ListParagraph"/>
        <w:rPr>
          <w:i/>
          <w:u w:val="single"/>
        </w:rPr>
      </w:pPr>
      <w:r>
        <w:rPr>
          <w:i/>
          <w:u w:val="single"/>
        </w:rPr>
        <w:t>Parliamentary scrutiny</w:t>
      </w:r>
      <w:r w:rsidRPr="00530141">
        <w:rPr>
          <w:iCs/>
        </w:rPr>
        <w:t xml:space="preserve">: </w:t>
      </w:r>
      <w:r>
        <w:t xml:space="preserve">the committee is seeking advice as to </w:t>
      </w:r>
      <w:r w:rsidRPr="00986CF5">
        <w:t>why it</w:t>
      </w:r>
      <w:r>
        <w:t xml:space="preserve"> </w:t>
      </w:r>
      <w:r w:rsidRPr="00E901BB">
        <w:t xml:space="preserve">is considered necessary and appropriate to specifically exclude entrusted persons from providing protected documents and information </w:t>
      </w:r>
      <w:r w:rsidR="00377400">
        <w:t xml:space="preserve">relating to protection visa decisions </w:t>
      </w:r>
      <w:r w:rsidRPr="00E901BB">
        <w:t>to the Parliament</w:t>
      </w:r>
      <w:r>
        <w:t>.</w:t>
      </w:r>
    </w:p>
    <w:p w14:paraId="640B4C6B" w14:textId="31675DCE" w:rsidR="00BE7EA5" w:rsidRDefault="001D3EE5" w:rsidP="00C32CE0">
      <w:pPr>
        <w:pStyle w:val="ListParagraph"/>
        <w:keepLines/>
        <w:ind w:left="641" w:hanging="357"/>
      </w:pPr>
      <w:r w:rsidRPr="001D3EE5">
        <w:rPr>
          <w:i/>
          <w:u w:val="single"/>
        </w:rPr>
        <w:t>Modification of the operation of primary legislation by delegated legislation (akin to Henry VIII clause)</w:t>
      </w:r>
      <w:r w:rsidR="00BE7EA5" w:rsidRPr="00FE00B0">
        <w:t>:</w:t>
      </w:r>
      <w:r w:rsidR="00BE7EA5">
        <w:t xml:space="preserve"> </w:t>
      </w:r>
      <w:r>
        <w:t xml:space="preserve">the committee is seeking advice as to </w:t>
      </w:r>
      <w:r w:rsidR="00331094">
        <w:t xml:space="preserve">why it is necessary and appropriate to allow delegated legislation made under </w:t>
      </w:r>
      <w:r w:rsidR="00032647">
        <w:t>various Acts</w:t>
      </w:r>
      <w:r w:rsidR="00331094">
        <w:t xml:space="preserve"> to amend the operation of the Administrative Review Tribunal Act.</w:t>
      </w:r>
    </w:p>
    <w:p w14:paraId="65D8415E" w14:textId="1572A6AC" w:rsidR="00331094" w:rsidRPr="004A377E" w:rsidRDefault="00331094" w:rsidP="00D232B6">
      <w:pPr>
        <w:pStyle w:val="ListParagraph"/>
        <w:rPr>
          <w:i/>
          <w:u w:val="single"/>
        </w:rPr>
      </w:pPr>
      <w:r w:rsidRPr="00331094">
        <w:rPr>
          <w:i/>
          <w:u w:val="single"/>
        </w:rPr>
        <w:t>Procedural fairness</w:t>
      </w:r>
      <w:r>
        <w:rPr>
          <w:iCs/>
        </w:rPr>
        <w:t>:</w:t>
      </w:r>
      <w:r w:rsidR="00AE5468">
        <w:rPr>
          <w:iCs/>
        </w:rPr>
        <w:t xml:space="preserve"> </w:t>
      </w:r>
      <w:r w:rsidR="00AE5468">
        <w:t>the committee is seeking advice as to</w:t>
      </w:r>
      <w:r w:rsidR="004A377E">
        <w:t xml:space="preserve"> </w:t>
      </w:r>
      <w:r w:rsidR="004A377E" w:rsidRPr="00986CF5">
        <w:t>why it is considered necessary and appropriate to restrict a person</w:t>
      </w:r>
      <w:r w:rsidR="004A377E">
        <w:t>’</w:t>
      </w:r>
      <w:r w:rsidR="004A377E" w:rsidRPr="00986CF5">
        <w:t>s right to apply for legal or financial assistance in relation to a review of a migration or protection decision</w:t>
      </w:r>
      <w:r w:rsidR="004A377E">
        <w:t>.</w:t>
      </w:r>
    </w:p>
    <w:p w14:paraId="42853EA9" w14:textId="433B767D" w:rsidR="001D3EE5" w:rsidRPr="00177E69" w:rsidRDefault="007224A4" w:rsidP="00177E69">
      <w:pPr>
        <w:pStyle w:val="ListParagraph"/>
        <w:rPr>
          <w:i/>
          <w:u w:val="single"/>
        </w:rPr>
      </w:pPr>
      <w:r w:rsidRPr="00177E69">
        <w:rPr>
          <w:i/>
          <w:u w:val="single"/>
        </w:rPr>
        <w:t>Procedural fairness – the natural justice hearing rule</w:t>
      </w:r>
      <w:r>
        <w:t xml:space="preserve">: </w:t>
      </w:r>
      <w:r w:rsidR="001D3EE5">
        <w:t>the committee leaves to the Senate the appropriateness of</w:t>
      </w:r>
      <w:r w:rsidR="00177E69">
        <w:t xml:space="preserve"> </w:t>
      </w:r>
      <w:r w:rsidR="00177E69" w:rsidRPr="00230C7F">
        <w:t>the continuing implementation of codes of procedure for the making of migration and protection decisions</w:t>
      </w:r>
      <w:r w:rsidR="00177E69">
        <w:t>.</w:t>
      </w:r>
    </w:p>
    <w:p w14:paraId="4D14281C" w14:textId="1B4C9519" w:rsidR="00177E69" w:rsidRPr="00F42936" w:rsidRDefault="00177E69" w:rsidP="00F42936">
      <w:pPr>
        <w:pStyle w:val="ListParagraph"/>
        <w:rPr>
          <w:i/>
          <w:u w:val="single"/>
        </w:rPr>
      </w:pPr>
      <w:r w:rsidRPr="00331094">
        <w:rPr>
          <w:i/>
          <w:u w:val="single"/>
        </w:rPr>
        <w:t>Procedural fairness</w:t>
      </w:r>
      <w:r>
        <w:rPr>
          <w:iCs/>
        </w:rPr>
        <w:t xml:space="preserve">: </w:t>
      </w:r>
      <w:r w:rsidR="004559D3">
        <w:t xml:space="preserve">the committee is seeking advice </w:t>
      </w:r>
      <w:r w:rsidR="004A3D86">
        <w:t>on</w:t>
      </w:r>
      <w:r w:rsidR="00D926C0">
        <w:t xml:space="preserve"> </w:t>
      </w:r>
      <w:r w:rsidR="00B269B7">
        <w:t>the non</w:t>
      </w:r>
      <w:r w:rsidR="00B269B7" w:rsidRPr="00F42936">
        <w:rPr>
          <w:iCs/>
        </w:rPr>
        <w:t>-disclosure of information</w:t>
      </w:r>
      <w:r w:rsidR="00C51B8D" w:rsidRPr="00F42936">
        <w:rPr>
          <w:iCs/>
        </w:rPr>
        <w:t xml:space="preserve"> in relation to an applicant’s claim for protection</w:t>
      </w:r>
      <w:r w:rsidR="00F42936">
        <w:rPr>
          <w:iCs/>
        </w:rPr>
        <w:t xml:space="preserve"> </w:t>
      </w:r>
      <w:r w:rsidR="00595AEF" w:rsidRPr="00F42936">
        <w:rPr>
          <w:iCs/>
        </w:rPr>
        <w:t xml:space="preserve">and </w:t>
      </w:r>
      <w:r w:rsidR="00F42936">
        <w:rPr>
          <w:iCs/>
        </w:rPr>
        <w:t>on</w:t>
      </w:r>
      <w:r w:rsidR="00F90EEF">
        <w:t xml:space="preserve"> regulations </w:t>
      </w:r>
      <w:r w:rsidR="00F42936">
        <w:t>which are</w:t>
      </w:r>
      <w:r w:rsidR="00DC6AE5">
        <w:t xml:space="preserve"> empowered to prescribe further types of information </w:t>
      </w:r>
      <w:r w:rsidR="00152E69">
        <w:t>upon which the Tribunal may base their decision without disclosing the information to the applicant.</w:t>
      </w:r>
    </w:p>
    <w:p w14:paraId="2DFB13E1" w14:textId="7D857B5A" w:rsidR="00201EE4" w:rsidRDefault="00201EE4" w:rsidP="00201EE4">
      <w:pPr>
        <w:pStyle w:val="ListParagraph"/>
        <w:rPr>
          <w:i/>
          <w:u w:val="single"/>
        </w:rPr>
      </w:pPr>
      <w:r>
        <w:rPr>
          <w:i/>
          <w:u w:val="single"/>
        </w:rPr>
        <w:t xml:space="preserve">Availability of </w:t>
      </w:r>
      <w:r w:rsidR="003C0CC6">
        <w:rPr>
          <w:i/>
          <w:u w:val="single"/>
        </w:rPr>
        <w:t>appeal</w:t>
      </w:r>
      <w:r w:rsidRPr="002B2C5C">
        <w:rPr>
          <w:iCs/>
        </w:rPr>
        <w:t>:</w:t>
      </w:r>
      <w:r w:rsidR="00E879FE" w:rsidRPr="002B2C5C">
        <w:rPr>
          <w:iCs/>
        </w:rPr>
        <w:t xml:space="preserve"> </w:t>
      </w:r>
      <w:r w:rsidR="00E879FE">
        <w:t xml:space="preserve">the committee is seeking advice as to </w:t>
      </w:r>
      <w:r w:rsidR="00E879FE" w:rsidRPr="000D5126">
        <w:t>why it is necessary and appropriate to limit the right to appeal to the Federal Court on a question of law in the context of migration and protection decisions</w:t>
      </w:r>
      <w:r w:rsidR="00E879FE">
        <w:t>.</w:t>
      </w:r>
    </w:p>
    <w:p w14:paraId="38F8646E" w14:textId="303230C3" w:rsidR="003C0CC6" w:rsidRPr="003C0CC6" w:rsidRDefault="00201EE4" w:rsidP="003C0CC6">
      <w:pPr>
        <w:pStyle w:val="ListParagraph"/>
        <w:rPr>
          <w:iCs/>
        </w:rPr>
      </w:pPr>
      <w:r w:rsidRPr="003C0CC6">
        <w:rPr>
          <w:i/>
          <w:u w:val="single"/>
        </w:rPr>
        <w:t>Procedural fairness</w:t>
      </w:r>
      <w:r w:rsidRPr="002B2C5C">
        <w:rPr>
          <w:iCs/>
        </w:rPr>
        <w:t xml:space="preserve">: </w:t>
      </w:r>
      <w:r w:rsidR="003C0CC6">
        <w:t xml:space="preserve">the committee is seeking advice </w:t>
      </w:r>
      <w:r w:rsidR="00F7231A">
        <w:t>on</w:t>
      </w:r>
      <w:r w:rsidR="003C0CC6">
        <w:t xml:space="preserve"> </w:t>
      </w:r>
      <w:r w:rsidR="00F7231A">
        <w:rPr>
          <w:iCs/>
        </w:rPr>
        <w:t>restrictions</w:t>
      </w:r>
      <w:r w:rsidR="003C0CC6" w:rsidRPr="003C0CC6">
        <w:rPr>
          <w:iCs/>
        </w:rPr>
        <w:t xml:space="preserve"> </w:t>
      </w:r>
      <w:r w:rsidR="00F7231A">
        <w:rPr>
          <w:iCs/>
        </w:rPr>
        <w:t xml:space="preserve">for </w:t>
      </w:r>
      <w:r w:rsidR="003C0CC6" w:rsidRPr="003C0CC6">
        <w:rPr>
          <w:iCs/>
        </w:rPr>
        <w:t xml:space="preserve">access </w:t>
      </w:r>
      <w:r w:rsidR="00F7231A">
        <w:rPr>
          <w:iCs/>
        </w:rPr>
        <w:t xml:space="preserve">to </w:t>
      </w:r>
      <w:r w:rsidR="003C0CC6" w:rsidRPr="003C0CC6">
        <w:rPr>
          <w:iCs/>
        </w:rPr>
        <w:t>security clearance standards, and what consideration has been given to allowing access as the default position</w:t>
      </w:r>
      <w:r w:rsidR="003C0CC6">
        <w:rPr>
          <w:iCs/>
        </w:rPr>
        <w:t>.</w:t>
      </w:r>
    </w:p>
    <w:p w14:paraId="21128491" w14:textId="15C913F0" w:rsidR="00413820" w:rsidRPr="006C269E" w:rsidRDefault="00282470" w:rsidP="00413820">
      <w:pPr>
        <w:pStyle w:val="ListParagraph"/>
        <w:rPr>
          <w:i/>
          <w:u w:val="single"/>
        </w:rPr>
      </w:pPr>
      <w:r w:rsidRPr="00282470">
        <w:rPr>
          <w:i/>
          <w:u w:val="single"/>
        </w:rPr>
        <w:t>Retrospectivity</w:t>
      </w:r>
      <w:r>
        <w:rPr>
          <w:i/>
          <w:u w:val="single"/>
        </w:rPr>
        <w:t xml:space="preserve">; </w:t>
      </w:r>
      <w:r w:rsidRPr="00282470">
        <w:rPr>
          <w:i/>
          <w:u w:val="single"/>
        </w:rPr>
        <w:t>Henry VIII clause – modification of primary legislation by delegated legislation</w:t>
      </w:r>
      <w:r>
        <w:rPr>
          <w:iCs/>
        </w:rPr>
        <w:t xml:space="preserve">: </w:t>
      </w:r>
      <w:r w:rsidR="004F2ECC" w:rsidRPr="00282470">
        <w:t>the</w:t>
      </w:r>
      <w:r w:rsidR="004F2ECC">
        <w:t xml:space="preserve"> committee is seeking advice </w:t>
      </w:r>
      <w:r w:rsidR="00DB7F86">
        <w:t>on the restriction of</w:t>
      </w:r>
      <w:r w:rsidR="00E3744D" w:rsidRPr="00C033FD">
        <w:t xml:space="preserve"> the operation of subsection 12(2) of the </w:t>
      </w:r>
      <w:r w:rsidR="00E3744D" w:rsidRPr="00E3744D">
        <w:rPr>
          <w:i/>
          <w:iCs/>
        </w:rPr>
        <w:t>Legislation Act 2003</w:t>
      </w:r>
      <w:r w:rsidR="00DB7F86">
        <w:rPr>
          <w:i/>
          <w:iCs/>
        </w:rPr>
        <w:t>,</w:t>
      </w:r>
      <w:r w:rsidR="00413820">
        <w:t xml:space="preserve"> </w:t>
      </w:r>
      <w:r w:rsidR="00546E3E">
        <w:t>on the inclusion of</w:t>
      </w:r>
      <w:r w:rsidR="006E26E5">
        <w:t xml:space="preserve"> the power to make</w:t>
      </w:r>
      <w:r w:rsidR="00413820">
        <w:t xml:space="preserve"> rules that may modify, or provide for the application of, provisions of the Act or </w:t>
      </w:r>
      <w:r w:rsidR="00413820" w:rsidRPr="00EA0452">
        <w:rPr>
          <w:iCs/>
        </w:rPr>
        <w:t>Administrative Review Tribunal Act</w:t>
      </w:r>
      <w:r w:rsidR="00413820">
        <w:rPr>
          <w:iCs/>
        </w:rPr>
        <w:t>; and whether the power to make transitional rules in these circumstances can be restricted to a period of time.</w:t>
      </w:r>
    </w:p>
    <w:p w14:paraId="79950301" w14:textId="61DA2F7E" w:rsidR="009262EB" w:rsidRPr="00AE794A" w:rsidRDefault="009262EB" w:rsidP="009262EB">
      <w:pPr>
        <w:pStyle w:val="Heading1"/>
        <w:numPr>
          <w:ilvl w:val="0"/>
          <w:numId w:val="0"/>
        </w:numPr>
        <w:rPr>
          <w:lang w:val="en-GB"/>
        </w:rPr>
      </w:pPr>
      <w:r w:rsidRPr="00A06ECB">
        <w:rPr>
          <w:sz w:val="26"/>
          <w:lang w:val="en-GB"/>
        </w:rPr>
        <w:t>Other bills commented on</w:t>
      </w:r>
      <w:r>
        <w:rPr>
          <w:szCs w:val="28"/>
          <w:lang w:val="en-GB"/>
        </w:rPr>
        <w:t xml:space="preserve"> </w:t>
      </w:r>
      <w:r w:rsidRPr="00A56273">
        <w:rPr>
          <w:sz w:val="20"/>
          <w:szCs w:val="20"/>
        </w:rPr>
        <w:t>(</w:t>
      </w:r>
      <w:r w:rsidRPr="005D4867">
        <w:rPr>
          <w:i/>
          <w:sz w:val="20"/>
          <w:szCs w:val="20"/>
        </w:rPr>
        <w:t xml:space="preserve">Scrutiny Digest </w:t>
      </w:r>
      <w:r w:rsidR="000F311E">
        <w:rPr>
          <w:i/>
          <w:sz w:val="20"/>
          <w:szCs w:val="20"/>
        </w:rPr>
        <w:t>2</w:t>
      </w:r>
      <w:r>
        <w:rPr>
          <w:i/>
          <w:sz w:val="20"/>
          <w:szCs w:val="20"/>
        </w:rPr>
        <w:t xml:space="preserve"> of 202</w:t>
      </w:r>
      <w:r w:rsidR="005D2924">
        <w:rPr>
          <w:i/>
          <w:sz w:val="20"/>
          <w:szCs w:val="20"/>
        </w:rPr>
        <w:t>4</w:t>
      </w:r>
      <w:r w:rsidRPr="00A56273">
        <w:rPr>
          <w:sz w:val="20"/>
          <w:szCs w:val="20"/>
        </w:rPr>
        <w:t>)</w:t>
      </w:r>
    </w:p>
    <w:p w14:paraId="64A128E2" w14:textId="432EB00A" w:rsidR="009262EB" w:rsidRPr="00805F77" w:rsidRDefault="000F311E" w:rsidP="009262EB">
      <w:pPr>
        <w:pStyle w:val="ListParagraph"/>
        <w:spacing w:before="0" w:after="60"/>
        <w:ind w:left="709" w:hanging="425"/>
      </w:pPr>
      <w:r w:rsidRPr="00C64AC5">
        <w:rPr>
          <w:b/>
          <w:bCs/>
        </w:rPr>
        <w:t xml:space="preserve">Digital ID </w:t>
      </w:r>
      <w:r w:rsidR="009262EB" w:rsidRPr="00C64AC5">
        <w:rPr>
          <w:b/>
          <w:bCs/>
        </w:rPr>
        <w:t>Bill 202</w:t>
      </w:r>
      <w:r w:rsidR="005D2924" w:rsidRPr="00C64AC5">
        <w:rPr>
          <w:b/>
          <w:bCs/>
        </w:rPr>
        <w:t>4</w:t>
      </w:r>
      <w:r w:rsidR="009262EB" w:rsidRPr="00805F77">
        <w:t>:</w:t>
      </w:r>
      <w:r w:rsidR="00981715">
        <w:t xml:space="preserve"> the committee is seeking advice </w:t>
      </w:r>
      <w:r w:rsidR="00CC4119">
        <w:t>on the provision of immunity from</w:t>
      </w:r>
      <w:r w:rsidR="00981715">
        <w:t xml:space="preserve"> </w:t>
      </w:r>
      <w:r w:rsidR="00CC4119">
        <w:t>civil and criminal liability</w:t>
      </w:r>
      <w:r w:rsidR="0093249A">
        <w:t xml:space="preserve"> for accredited entities, </w:t>
      </w:r>
      <w:r w:rsidR="000E4846">
        <w:t xml:space="preserve">whether </w:t>
      </w:r>
      <w:r w:rsidR="00C64AC5">
        <w:t>reports on reviews of the Digital ID Rules can be tabled in Parliament, the inclusion of significant matters in delegated legislation, reversal of the evidential burden of proof, and the incorporation of external materials as existing from time to time.</w:t>
      </w:r>
    </w:p>
    <w:p w14:paraId="721C6FE6" w14:textId="128E888C" w:rsidR="009262EB" w:rsidRDefault="009262EB" w:rsidP="00377000">
      <w:pPr>
        <w:pStyle w:val="Footerpara"/>
      </w:pPr>
    </w:p>
    <w:p w14:paraId="472E3FCE" w14:textId="4B064697" w:rsidR="00025F35" w:rsidRPr="00377000" w:rsidRDefault="005D2924" w:rsidP="00377000">
      <w:pPr>
        <w:rPr>
          <w:sz w:val="18"/>
          <w:szCs w:val="16"/>
        </w:rPr>
      </w:pPr>
      <w:r w:rsidRPr="005D2924">
        <w:rPr>
          <w:sz w:val="18"/>
          <w:szCs w:val="16"/>
        </w:rPr>
        <w:t xml:space="preserve">For any comments or questions, please contact: </w:t>
      </w:r>
      <w:r w:rsidRPr="005D2924">
        <w:rPr>
          <w:sz w:val="18"/>
          <w:szCs w:val="16"/>
        </w:rPr>
        <w:br/>
      </w:r>
      <w:r w:rsidR="00377000">
        <w:rPr>
          <w:sz w:val="18"/>
          <w:szCs w:val="16"/>
        </w:rPr>
        <w:t>Shaun Hayden</w:t>
      </w:r>
      <w:r w:rsidR="00377000" w:rsidRPr="00377000">
        <w:rPr>
          <w:sz w:val="18"/>
          <w:szCs w:val="16"/>
        </w:rPr>
        <w:t>, Secretar</w:t>
      </w:r>
      <w:r w:rsidR="00377000">
        <w:rPr>
          <w:sz w:val="18"/>
          <w:szCs w:val="16"/>
        </w:rPr>
        <w:t>y</w:t>
      </w:r>
      <w:r w:rsidR="00377000" w:rsidRPr="00377000">
        <w:rPr>
          <w:sz w:val="18"/>
          <w:szCs w:val="16"/>
        </w:rPr>
        <w:br/>
        <w:t xml:space="preserve">Senate Scrutiny of Bills Committee </w:t>
      </w:r>
      <w:r w:rsidR="00377000" w:rsidRPr="00377000">
        <w:rPr>
          <w:sz w:val="18"/>
          <w:szCs w:val="16"/>
        </w:rPr>
        <w:br/>
        <w:t xml:space="preserve">02 6277 3050  |  </w:t>
      </w:r>
      <w:hyperlink r:id="rId13" w:history="1">
        <w:r w:rsidR="00377000" w:rsidRPr="00377000">
          <w:rPr>
            <w:rStyle w:val="Hyperlink"/>
            <w:sz w:val="18"/>
            <w:szCs w:val="12"/>
          </w:rPr>
          <w:t>scrutiny.sen@aph.gov.au</w:t>
        </w:r>
      </w:hyperlink>
    </w:p>
    <w:p w14:paraId="1769B554" w14:textId="0A338836" w:rsidR="00025F35" w:rsidRDefault="00025F35" w:rsidP="003D4393">
      <w:pPr>
        <w:keepNext/>
        <w:rPr>
          <w:rFonts w:ascii="Calibri" w:eastAsia="Times New Roman" w:hAnsi="Calibri"/>
          <w:b/>
          <w:bCs/>
          <w:color w:val="AB112D"/>
          <w:sz w:val="32"/>
          <w:szCs w:val="32"/>
          <w:lang w:val="en-GB"/>
        </w:rPr>
      </w:pPr>
      <w:r w:rsidRPr="00A06ECB">
        <w:rPr>
          <w:rFonts w:ascii="Calibri" w:eastAsia="Times New Roman" w:hAnsi="Calibri"/>
          <w:b/>
          <w:bCs/>
          <w:color w:val="AB112D"/>
          <w:sz w:val="32"/>
          <w:szCs w:val="32"/>
          <w:lang w:val="en-GB"/>
        </w:rPr>
        <w:t>Scrutiny of Delegated Legislation Committee</w:t>
      </w:r>
    </w:p>
    <w:p w14:paraId="0BC38E32" w14:textId="3804E2A3" w:rsidR="00256C4A" w:rsidRPr="00C164C2" w:rsidRDefault="00256C4A" w:rsidP="00256C4A">
      <w:pPr>
        <w:rPr>
          <w:lang w:val="en-GB"/>
        </w:rPr>
      </w:pPr>
      <w:r>
        <w:rPr>
          <w:i/>
          <w:iCs/>
          <w:lang w:val="en-GB"/>
        </w:rPr>
        <w:t xml:space="preserve">Delegated Legislation Monitor 1 of 2024 </w:t>
      </w:r>
      <w:r w:rsidR="00F029E6">
        <w:rPr>
          <w:lang w:val="en-GB"/>
        </w:rPr>
        <w:t xml:space="preserve">reports on the committee’s </w:t>
      </w:r>
      <w:r w:rsidR="00FD78DB">
        <w:rPr>
          <w:lang w:val="en-GB"/>
        </w:rPr>
        <w:t xml:space="preserve">scrutiny </w:t>
      </w:r>
      <w:r w:rsidR="00F029E6">
        <w:rPr>
          <w:lang w:val="en-GB"/>
        </w:rPr>
        <w:t xml:space="preserve">concerns </w:t>
      </w:r>
      <w:r w:rsidR="00453409">
        <w:rPr>
          <w:lang w:val="en-GB"/>
        </w:rPr>
        <w:t>of</w:t>
      </w:r>
      <w:r w:rsidR="00F029E6">
        <w:rPr>
          <w:lang w:val="en-GB"/>
        </w:rPr>
        <w:t xml:space="preserve"> </w:t>
      </w:r>
      <w:r w:rsidR="00A949E8">
        <w:rPr>
          <w:lang w:val="en-GB"/>
        </w:rPr>
        <w:t xml:space="preserve">3 </w:t>
      </w:r>
      <w:r w:rsidR="00FC32B0">
        <w:rPr>
          <w:lang w:val="en-GB"/>
        </w:rPr>
        <w:t xml:space="preserve">instruments registered between </w:t>
      </w:r>
      <w:r w:rsidR="00B46977">
        <w:rPr>
          <w:lang w:val="en-GB"/>
        </w:rPr>
        <w:t>17 November and 19 December 2023</w:t>
      </w:r>
      <w:r w:rsidR="00A949E8">
        <w:rPr>
          <w:lang w:val="en-GB"/>
        </w:rPr>
        <w:t xml:space="preserve">, and 1 </w:t>
      </w:r>
      <w:r w:rsidR="00F029E6">
        <w:rPr>
          <w:lang w:val="en-GB"/>
        </w:rPr>
        <w:t>ongoing matter</w:t>
      </w:r>
      <w:r w:rsidR="00BD54A7">
        <w:rPr>
          <w:lang w:val="en-GB"/>
        </w:rPr>
        <w:t>.</w:t>
      </w:r>
    </w:p>
    <w:p w14:paraId="207FA1DB" w14:textId="63967334" w:rsidR="00BE7EA5" w:rsidRPr="00D232B6" w:rsidRDefault="00BE7EA5" w:rsidP="000D4A49">
      <w:pPr>
        <w:pStyle w:val="Heading1"/>
        <w:numPr>
          <w:ilvl w:val="0"/>
          <w:numId w:val="0"/>
        </w:numPr>
      </w:pPr>
      <w:r w:rsidRPr="00A06ECB">
        <w:rPr>
          <w:sz w:val="26"/>
          <w:lang w:val="en-GB"/>
        </w:rPr>
        <w:t>Key scrutiny issues: Legislative instruments</w:t>
      </w:r>
      <w:r w:rsidRPr="00D232B6">
        <w:t xml:space="preserve"> </w:t>
      </w:r>
      <w:r w:rsidRPr="00D232B6">
        <w:rPr>
          <w:i/>
          <w:sz w:val="20"/>
          <w:szCs w:val="20"/>
        </w:rPr>
        <w:t>(Delegated</w:t>
      </w:r>
      <w:r w:rsidR="00B7262B">
        <w:rPr>
          <w:i/>
          <w:sz w:val="20"/>
          <w:szCs w:val="20"/>
        </w:rPr>
        <w:t xml:space="preserve"> Legislation M</w:t>
      </w:r>
      <w:r w:rsidRPr="00D232B6">
        <w:rPr>
          <w:i/>
          <w:sz w:val="20"/>
          <w:szCs w:val="20"/>
        </w:rPr>
        <w:t xml:space="preserve">onitor </w:t>
      </w:r>
      <w:r w:rsidR="00D9239F">
        <w:rPr>
          <w:i/>
          <w:sz w:val="20"/>
          <w:szCs w:val="20"/>
        </w:rPr>
        <w:t>1</w:t>
      </w:r>
      <w:r w:rsidR="00FD0BD6">
        <w:rPr>
          <w:i/>
          <w:sz w:val="20"/>
          <w:szCs w:val="20"/>
        </w:rPr>
        <w:t xml:space="preserve"> of </w:t>
      </w:r>
      <w:r w:rsidR="00DF4BB6">
        <w:rPr>
          <w:i/>
          <w:sz w:val="20"/>
          <w:szCs w:val="20"/>
        </w:rPr>
        <w:t>202</w:t>
      </w:r>
      <w:r w:rsidR="005D2924">
        <w:rPr>
          <w:i/>
          <w:sz w:val="20"/>
          <w:szCs w:val="20"/>
        </w:rPr>
        <w:t>4</w:t>
      </w:r>
      <w:r w:rsidRPr="00D232B6">
        <w:rPr>
          <w:i/>
          <w:sz w:val="20"/>
          <w:szCs w:val="20"/>
        </w:rPr>
        <w:t>)</w:t>
      </w:r>
    </w:p>
    <w:p w14:paraId="5B710122" w14:textId="35F0C571" w:rsidR="00BE7EA5" w:rsidRPr="00B23221" w:rsidRDefault="00CB5EDA" w:rsidP="000D4A49">
      <w:pPr>
        <w:pStyle w:val="Heading2"/>
        <w:numPr>
          <w:ilvl w:val="0"/>
          <w:numId w:val="0"/>
        </w:numPr>
        <w:spacing w:before="120"/>
        <w:rPr>
          <w:i/>
          <w:iCs/>
          <w:sz w:val="32"/>
          <w:szCs w:val="32"/>
          <w:lang w:val="en-GB"/>
        </w:rPr>
      </w:pPr>
      <w:r w:rsidRPr="00CB5EDA">
        <w:t>Migration Amendment (Bridging Visa Conditions) Regulations 2023</w:t>
      </w:r>
    </w:p>
    <w:p w14:paraId="1945667F" w14:textId="67554786" w:rsidR="00BE7EA5" w:rsidRDefault="008420B9" w:rsidP="00D232B6">
      <w:pPr>
        <w:pStyle w:val="ListParagraph"/>
      </w:pPr>
      <w:r>
        <w:rPr>
          <w:i/>
          <w:u w:val="single"/>
        </w:rPr>
        <w:t>Significant matters in delegated legislation</w:t>
      </w:r>
      <w:r w:rsidR="00BE7EA5" w:rsidRPr="00FE00B0">
        <w:t>:</w:t>
      </w:r>
      <w:r w:rsidR="00BE7EA5">
        <w:t xml:space="preserve"> the committee </w:t>
      </w:r>
      <w:r w:rsidR="00E40270">
        <w:t>is requesting the minister’s advice as to why it is considered necessary and appropriate to further amend the Bridging Visa</w:t>
      </w:r>
      <w:r w:rsidR="007068E7">
        <w:t xml:space="preserve"> </w:t>
      </w:r>
      <w:r w:rsidR="00746AD8">
        <w:t>(Removal Pending) framework by delegated legislation, rather than primary legislation.</w:t>
      </w:r>
    </w:p>
    <w:p w14:paraId="0B2E5E91" w14:textId="23AA14E8" w:rsidR="008420B9" w:rsidRDefault="008420B9" w:rsidP="00D232B6">
      <w:pPr>
        <w:pStyle w:val="ListParagraph"/>
      </w:pPr>
      <w:r>
        <w:rPr>
          <w:i/>
          <w:u w:val="single"/>
        </w:rPr>
        <w:t>Conferral of discretionary power</w:t>
      </w:r>
      <w:r w:rsidR="00E40270">
        <w:rPr>
          <w:i/>
          <w:u w:val="single"/>
        </w:rPr>
        <w:t>s; availability of independent merits review</w:t>
      </w:r>
      <w:r w:rsidR="00E40270" w:rsidRPr="00E40270">
        <w:t>:</w:t>
      </w:r>
      <w:r w:rsidR="00746AD8">
        <w:t xml:space="preserve"> the committee is seeking the minister’s advice as to </w:t>
      </w:r>
      <w:r w:rsidR="00BB5800">
        <w:t xml:space="preserve">whether further detail can be provided </w:t>
      </w:r>
      <w:r w:rsidR="00C46718">
        <w:t xml:space="preserve">regarding </w:t>
      </w:r>
      <w:r w:rsidR="00802BDE">
        <w:t>how the minister may determine whether a condition is ‘not reasonably necessary’ for the protection of the Australian community, and whether any safeguards or limitations apply to the exercise of t</w:t>
      </w:r>
      <w:r w:rsidR="00BE7B51">
        <w:t>his power, including the availability of independent merits review.</w:t>
      </w:r>
    </w:p>
    <w:p w14:paraId="6D0FA45B" w14:textId="6E1B85AF" w:rsidR="00E40270" w:rsidRPr="00FE00B0" w:rsidRDefault="00E40270" w:rsidP="00D232B6">
      <w:pPr>
        <w:pStyle w:val="ListParagraph"/>
      </w:pPr>
      <w:r>
        <w:rPr>
          <w:i/>
          <w:u w:val="single"/>
        </w:rPr>
        <w:t>Consultation with persons affected</w:t>
      </w:r>
      <w:r w:rsidRPr="00E40270">
        <w:t>:</w:t>
      </w:r>
      <w:r w:rsidR="00BE7B51">
        <w:t xml:space="preserve"> the committee is requesting the minister’s advice as </w:t>
      </w:r>
      <w:r w:rsidR="00885E17">
        <w:t xml:space="preserve">to which other Commonwealth agencies were consulted and whether any persons likely to be affected </w:t>
      </w:r>
      <w:r w:rsidR="005C23F9">
        <w:t>by the instruments</w:t>
      </w:r>
      <w:r w:rsidR="004109F0">
        <w:t xml:space="preserve">, </w:t>
      </w:r>
      <w:r w:rsidR="005C23F9">
        <w:t>any experts or</w:t>
      </w:r>
      <w:r w:rsidR="009E337F">
        <w:t xml:space="preserve"> any</w:t>
      </w:r>
      <w:r w:rsidR="005C23F9">
        <w:t xml:space="preserve"> stakeholders representing the NZYQ-affected cohort were consulted.</w:t>
      </w:r>
    </w:p>
    <w:p w14:paraId="1679D441" w14:textId="6F8ED7E4" w:rsidR="00BE7EA5" w:rsidRPr="00B23221" w:rsidRDefault="00876509" w:rsidP="000D4A49">
      <w:pPr>
        <w:pStyle w:val="Heading2"/>
        <w:numPr>
          <w:ilvl w:val="0"/>
          <w:numId w:val="0"/>
        </w:numPr>
        <w:spacing w:before="120"/>
        <w:rPr>
          <w:i/>
          <w:iCs/>
          <w:sz w:val="32"/>
          <w:szCs w:val="32"/>
          <w:lang w:val="en-GB"/>
        </w:rPr>
      </w:pPr>
      <w:r w:rsidRPr="00876509">
        <w:t>Biosecurity (Electronic Decisions) Determination 2023</w:t>
      </w:r>
    </w:p>
    <w:p w14:paraId="215A9AE0" w14:textId="49E05493" w:rsidR="005B3E20" w:rsidRDefault="00876509" w:rsidP="005B3E20">
      <w:pPr>
        <w:pStyle w:val="ListParagraph"/>
      </w:pPr>
      <w:r>
        <w:rPr>
          <w:i/>
          <w:u w:val="single"/>
        </w:rPr>
        <w:t>Automated decision-making; conferral of discretionary powers</w:t>
      </w:r>
      <w:r w:rsidR="00BE7EA5" w:rsidRPr="00FE00B0">
        <w:t>:</w:t>
      </w:r>
      <w:r w:rsidR="00BE7EA5">
        <w:t xml:space="preserve"> the committee </w:t>
      </w:r>
      <w:r w:rsidR="00947BB5">
        <w:t>is re</w:t>
      </w:r>
      <w:r w:rsidR="005B3E20">
        <w:t xml:space="preserve">questing the minister’s advice </w:t>
      </w:r>
      <w:r w:rsidR="00AE7603">
        <w:t>as to whether further detail can be provided</w:t>
      </w:r>
      <w:r w:rsidR="005B3E20">
        <w:t xml:space="preserve"> regarding:</w:t>
      </w:r>
    </w:p>
    <w:p w14:paraId="0BE318A7" w14:textId="325BBAC3" w:rsidR="005B3E20" w:rsidRPr="00734BDB" w:rsidRDefault="005B3E20" w:rsidP="005B3E20">
      <w:pPr>
        <w:pStyle w:val="ListParagraph"/>
        <w:numPr>
          <w:ilvl w:val="1"/>
          <w:numId w:val="7"/>
        </w:numPr>
      </w:pPr>
      <w:r>
        <w:rPr>
          <w:iCs/>
        </w:rPr>
        <w:t>The factors the Director of Biosecurity consider</w:t>
      </w:r>
      <w:r w:rsidR="00833FF5">
        <w:rPr>
          <w:iCs/>
        </w:rPr>
        <w:t>s</w:t>
      </w:r>
      <w:r>
        <w:rPr>
          <w:iCs/>
        </w:rPr>
        <w:t xml:space="preserve"> in exercising </w:t>
      </w:r>
      <w:r w:rsidR="00734BDB">
        <w:rPr>
          <w:iCs/>
        </w:rPr>
        <w:t xml:space="preserve">certain safeguards in the </w:t>
      </w:r>
      <w:r w:rsidR="00734BDB">
        <w:rPr>
          <w:i/>
        </w:rPr>
        <w:t>Biosecurity Act 2015</w:t>
      </w:r>
      <w:r w:rsidR="00734BDB">
        <w:rPr>
          <w:iCs/>
        </w:rPr>
        <w:t xml:space="preserve">, and the meaning of ‘reasonable steps’ in relation to decisions that may be made by a computer program; </w:t>
      </w:r>
    </w:p>
    <w:p w14:paraId="5B54B08C" w14:textId="109EFEA9" w:rsidR="00734BDB" w:rsidRPr="00A86986" w:rsidRDefault="00734BDB" w:rsidP="005B3E20">
      <w:pPr>
        <w:pStyle w:val="ListParagraph"/>
        <w:numPr>
          <w:ilvl w:val="1"/>
          <w:numId w:val="7"/>
        </w:numPr>
      </w:pPr>
      <w:r>
        <w:rPr>
          <w:iCs/>
        </w:rPr>
        <w:t>The factors that a biosecurity officer considers in determining</w:t>
      </w:r>
      <w:r w:rsidR="00AE7603">
        <w:rPr>
          <w:iCs/>
        </w:rPr>
        <w:t xml:space="preserve"> whether</w:t>
      </w:r>
      <w:r>
        <w:rPr>
          <w:iCs/>
        </w:rPr>
        <w:t xml:space="preserve"> an electronic decision is consistent with the</w:t>
      </w:r>
      <w:r w:rsidR="00CE2840">
        <w:rPr>
          <w:iCs/>
        </w:rPr>
        <w:t xml:space="preserve"> Act’s</w:t>
      </w:r>
      <w:r>
        <w:rPr>
          <w:iCs/>
        </w:rPr>
        <w:t xml:space="preserve"> objectives</w:t>
      </w:r>
      <w:r w:rsidR="00A86986">
        <w:rPr>
          <w:iCs/>
        </w:rPr>
        <w:t xml:space="preserve"> or that another decision is ‘more appropriate in the circumstances’;</w:t>
      </w:r>
    </w:p>
    <w:p w14:paraId="71727CF2" w14:textId="12CB556A" w:rsidR="00A86986" w:rsidRPr="00A86986" w:rsidRDefault="00A86986" w:rsidP="005B3E20">
      <w:pPr>
        <w:pStyle w:val="ListParagraph"/>
        <w:numPr>
          <w:ilvl w:val="1"/>
          <w:numId w:val="7"/>
        </w:numPr>
      </w:pPr>
      <w:r>
        <w:rPr>
          <w:iCs/>
        </w:rPr>
        <w:t xml:space="preserve">The factors and weighting of criteria in the business rules that assist with decision-making; </w:t>
      </w:r>
    </w:p>
    <w:p w14:paraId="7E97C204" w14:textId="79B8499D" w:rsidR="00A86986" w:rsidRPr="00D03F36" w:rsidRDefault="00D03F36" w:rsidP="005B3E20">
      <w:pPr>
        <w:pStyle w:val="ListParagraph"/>
        <w:numPr>
          <w:ilvl w:val="1"/>
          <w:numId w:val="7"/>
        </w:numPr>
      </w:pPr>
      <w:r>
        <w:rPr>
          <w:iCs/>
        </w:rPr>
        <w:t xml:space="preserve">The mechanisms used to identify errors in automated decision-making and, where errors arise, the mechanisms to correct those errors; and </w:t>
      </w:r>
    </w:p>
    <w:p w14:paraId="6B2D5982" w14:textId="77777777" w:rsidR="00A10521" w:rsidRPr="00A10521" w:rsidRDefault="00D03F36" w:rsidP="00A10521">
      <w:pPr>
        <w:pStyle w:val="ListParagraph"/>
        <w:numPr>
          <w:ilvl w:val="1"/>
          <w:numId w:val="7"/>
        </w:numPr>
      </w:pPr>
      <w:r>
        <w:rPr>
          <w:iCs/>
        </w:rPr>
        <w:t xml:space="preserve">Specific safeguards </w:t>
      </w:r>
      <w:r w:rsidR="00A118B3">
        <w:rPr>
          <w:iCs/>
        </w:rPr>
        <w:t>in relation to users of the computer program</w:t>
      </w:r>
      <w:r w:rsidR="00D325B8">
        <w:rPr>
          <w:iCs/>
        </w:rPr>
        <w:t xml:space="preserve"> (which </w:t>
      </w:r>
      <w:r w:rsidR="00A10521">
        <w:rPr>
          <w:iCs/>
        </w:rPr>
        <w:t>includes a wide range of people enabled to do so by the instrument).</w:t>
      </w:r>
    </w:p>
    <w:p w14:paraId="7AB26BED" w14:textId="22F246F1" w:rsidR="00D03F36" w:rsidRDefault="00A10521" w:rsidP="003D4393">
      <w:pPr>
        <w:keepLines/>
        <w:ind w:left="1077"/>
      </w:pPr>
      <w:r>
        <w:rPr>
          <w:iCs/>
        </w:rPr>
        <w:t xml:space="preserve">The committee is also seeking the minister’s advice as to whether consideration has been given to the </w:t>
      </w:r>
      <w:r w:rsidR="00AE7603" w:rsidRPr="00AE7603">
        <w:rPr>
          <w:iCs/>
        </w:rPr>
        <w:t xml:space="preserve">Commonwealth Ombudsman’s </w:t>
      </w:r>
      <w:r w:rsidR="00AE7603" w:rsidRPr="00AE7603">
        <w:rPr>
          <w:i/>
        </w:rPr>
        <w:t>Automated Decision-making Better Practice Guide</w:t>
      </w:r>
      <w:r w:rsidR="00AE7603" w:rsidRPr="00AE7603">
        <w:rPr>
          <w:iCs/>
        </w:rPr>
        <w:t xml:space="preserve"> in relation to providing for automated decision-making</w:t>
      </w:r>
      <w:r w:rsidR="00AE7603">
        <w:rPr>
          <w:iCs/>
        </w:rPr>
        <w:t xml:space="preserve"> and recommendations 17.1 and 17.2 of the Royal Commission into the Robodebt Scheme.</w:t>
      </w:r>
    </w:p>
    <w:p w14:paraId="5A88254A" w14:textId="65B92EBE" w:rsidR="00876509" w:rsidRDefault="00876509" w:rsidP="00D232B6">
      <w:pPr>
        <w:pStyle w:val="ListParagraph"/>
      </w:pPr>
      <w:r>
        <w:rPr>
          <w:i/>
          <w:u w:val="single"/>
        </w:rPr>
        <w:t>Availability of independent merits review</w:t>
      </w:r>
      <w:r>
        <w:t>:</w:t>
      </w:r>
      <w:r w:rsidR="003A37E7">
        <w:t xml:space="preserve"> the committee is requesting the minister’s advice as to whether legislative amendments can be made to provide that certain decisions </w:t>
      </w:r>
      <w:r w:rsidR="00947BB5">
        <w:t xml:space="preserve">in the instrument are specified as ‘reviewable decisions’ under the </w:t>
      </w:r>
      <w:r w:rsidR="00947BB5">
        <w:rPr>
          <w:i/>
          <w:iCs/>
        </w:rPr>
        <w:t>Biosecurity Act 2015</w:t>
      </w:r>
      <w:r w:rsidR="00947BB5">
        <w:t>, or to clarify whether independent review of these discretionary decisions could otherwise be provided for.</w:t>
      </w:r>
    </w:p>
    <w:p w14:paraId="4D1AC0AA" w14:textId="670383A2" w:rsidR="00876509" w:rsidRDefault="00876509" w:rsidP="00D232B6">
      <w:pPr>
        <w:pStyle w:val="ListParagraph"/>
      </w:pPr>
      <w:r>
        <w:rPr>
          <w:i/>
          <w:u w:val="single"/>
        </w:rPr>
        <w:t>Consultation with persons affected</w:t>
      </w:r>
      <w:r w:rsidRPr="00876509">
        <w:t>:</w:t>
      </w:r>
      <w:r>
        <w:t xml:space="preserve"> </w:t>
      </w:r>
      <w:r w:rsidR="003A37E7">
        <w:t xml:space="preserve">the committee is requesting the minister’s advice as to whether consultation was undertaken in relation to the instrument with persons affected or experts, and if not, why not. </w:t>
      </w:r>
    </w:p>
    <w:p w14:paraId="51168F03" w14:textId="081BC31D" w:rsidR="00876509" w:rsidRDefault="00876509" w:rsidP="00D232B6">
      <w:pPr>
        <w:pStyle w:val="ListParagraph"/>
      </w:pPr>
      <w:r>
        <w:rPr>
          <w:i/>
          <w:u w:val="single"/>
        </w:rPr>
        <w:t>Clarity of drafting</w:t>
      </w:r>
      <w:r w:rsidRPr="00876509">
        <w:t>:</w:t>
      </w:r>
      <w:r>
        <w:t xml:space="preserve"> the committee is requesting the minister’s advice as to whether the exp</w:t>
      </w:r>
      <w:r w:rsidR="003A37E7">
        <w:t xml:space="preserve">lanatory statement can be amended to correct a possible drafting error. </w:t>
      </w:r>
    </w:p>
    <w:p w14:paraId="7320C93D" w14:textId="77777777" w:rsidR="00DA2F6B" w:rsidRPr="00A06ECB" w:rsidRDefault="00DA2F6B" w:rsidP="000D4A49">
      <w:pPr>
        <w:pStyle w:val="Heading1"/>
        <w:numPr>
          <w:ilvl w:val="0"/>
          <w:numId w:val="0"/>
        </w:numPr>
        <w:rPr>
          <w:sz w:val="26"/>
          <w:lang w:val="en-GB"/>
        </w:rPr>
      </w:pPr>
      <w:r w:rsidRPr="00A06ECB">
        <w:rPr>
          <w:sz w:val="26"/>
          <w:lang w:val="en-GB"/>
        </w:rPr>
        <w:t>Notices of motion to disallow</w:t>
      </w:r>
    </w:p>
    <w:p w14:paraId="49FCF96A" w14:textId="20D6D387" w:rsidR="00DA2F6B" w:rsidRDefault="00B51DF4" w:rsidP="00651CB0">
      <w:r>
        <w:t>T</w:t>
      </w:r>
      <w:r w:rsidR="00DA2F6B">
        <w:t xml:space="preserve">he </w:t>
      </w:r>
      <w:r w:rsidR="00FD0BD6">
        <w:t xml:space="preserve">Scrutiny of Delegated Legislation </w:t>
      </w:r>
      <w:r w:rsidR="00DA2F6B">
        <w:t>Committee</w:t>
      </w:r>
      <w:r w:rsidR="00651CB0">
        <w:t xml:space="preserve"> </w:t>
      </w:r>
      <w:r w:rsidR="00651CB0" w:rsidRPr="00651CB0">
        <w:rPr>
          <w:b/>
          <w:bCs/>
        </w:rPr>
        <w:t>did not</w:t>
      </w:r>
      <w:r w:rsidR="00DA2F6B" w:rsidRPr="00651CB0">
        <w:rPr>
          <w:b/>
          <w:bCs/>
        </w:rPr>
        <w:t xml:space="preserve"> </w:t>
      </w:r>
      <w:r w:rsidR="000C075E" w:rsidRPr="00651CB0">
        <w:rPr>
          <w:b/>
          <w:bCs/>
        </w:rPr>
        <w:t>g</w:t>
      </w:r>
      <w:r w:rsidR="00651CB0" w:rsidRPr="00651CB0">
        <w:rPr>
          <w:b/>
          <w:bCs/>
        </w:rPr>
        <w:t>i</w:t>
      </w:r>
      <w:r w:rsidR="000C075E" w:rsidRPr="00651CB0">
        <w:rPr>
          <w:b/>
          <w:bCs/>
        </w:rPr>
        <w:t>ve</w:t>
      </w:r>
      <w:r w:rsidR="000C075E">
        <w:t xml:space="preserve"> </w:t>
      </w:r>
      <w:r w:rsidR="00DA2F6B">
        <w:t xml:space="preserve">notice of motion to disallow </w:t>
      </w:r>
      <w:r w:rsidR="00651CB0">
        <w:t>any instruments</w:t>
      </w:r>
      <w:r w:rsidR="0046067B">
        <w:t xml:space="preserve"> </w:t>
      </w:r>
      <w:r w:rsidR="0046067B" w:rsidRPr="003A7988">
        <w:t xml:space="preserve">or </w:t>
      </w:r>
      <w:r w:rsidR="0046067B" w:rsidRPr="00C26B42">
        <w:rPr>
          <w:b/>
          <w:bCs/>
        </w:rPr>
        <w:t>withdraw</w:t>
      </w:r>
      <w:r w:rsidR="0046067B" w:rsidRPr="003A7988">
        <w:t xml:space="preserve"> or give notice of its intention to withdraw any instruments </w:t>
      </w:r>
      <w:r w:rsidR="009C0637">
        <w:t>between 6 and 8</w:t>
      </w:r>
      <w:r w:rsidR="0046067B">
        <w:t xml:space="preserve"> February </w:t>
      </w:r>
      <w:r w:rsidR="0046067B" w:rsidRPr="003A7988">
        <w:t>202</w:t>
      </w:r>
      <w:r w:rsidR="0046067B">
        <w:t>4</w:t>
      </w:r>
      <w:r w:rsidR="0046067B" w:rsidRPr="003A7988">
        <w:t>.</w:t>
      </w:r>
    </w:p>
    <w:p w14:paraId="49587F07" w14:textId="1E08284C" w:rsidR="00B63AFF" w:rsidRDefault="00B63AFF" w:rsidP="00BC0C01">
      <w:r>
        <w:t xml:space="preserve">All legislative instruments subject to a notice of motion for disallowance in either House of the Parliament are listed in the </w:t>
      </w:r>
      <w:hyperlink r:id="rId14" w:history="1">
        <w:r w:rsidRPr="00D232B6">
          <w:rPr>
            <w:rStyle w:val="Hyperlink"/>
          </w:rPr>
          <w:t>Disallowance Alert</w:t>
        </w:r>
      </w:hyperlink>
      <w:r w:rsidRPr="00D232B6">
        <w:t>.</w:t>
      </w:r>
    </w:p>
    <w:p w14:paraId="1AB0FAF5" w14:textId="48D2802D" w:rsidR="00BE7EA5" w:rsidRPr="00BE7EA5" w:rsidRDefault="00BE7EA5" w:rsidP="008238D1">
      <w:pPr>
        <w:pStyle w:val="Footerpara"/>
      </w:pPr>
      <w:r w:rsidRPr="008238D1">
        <w:t xml:space="preserve">For any comments or questions, please contact: </w:t>
      </w:r>
      <w:r w:rsidR="008238D1" w:rsidRPr="008238D1">
        <w:br/>
      </w:r>
      <w:r w:rsidR="00377000">
        <w:t>Hannah Dibley, Secretary</w:t>
      </w:r>
      <w:r w:rsidR="00D232B6" w:rsidRPr="008238D1">
        <w:br/>
      </w:r>
      <w:r w:rsidR="003D1617">
        <w:t xml:space="preserve">Senate </w:t>
      </w:r>
      <w:r w:rsidR="00FD0BD6">
        <w:t>Scrutiny of Delegated Legislation</w:t>
      </w:r>
      <w:r w:rsidR="00D232B6" w:rsidRPr="008238D1">
        <w:t xml:space="preserve">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00FD0BD6">
        <w:rPr>
          <w:rStyle w:val="Hyperlink"/>
        </w:rPr>
        <w:t>sdlc</w:t>
      </w:r>
      <w:r w:rsidRPr="00142C14">
        <w:rPr>
          <w:rStyle w:val="Hyperlink"/>
        </w:rPr>
        <w:t>.sen@aph.gov.au</w:t>
      </w:r>
    </w:p>
    <w:sectPr w:rsidR="00BE7EA5" w:rsidRPr="00BE7EA5" w:rsidSect="004B0C43">
      <w:footerReference w:type="default" r:id="rId15"/>
      <w:headerReference w:type="first" r:id="rId16"/>
      <w:footerReference w:type="first" r:id="rId17"/>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3D42F" w14:textId="77777777" w:rsidR="009116D0" w:rsidRDefault="009116D0" w:rsidP="00D77905">
      <w:pPr>
        <w:spacing w:after="0" w:line="240" w:lineRule="auto"/>
      </w:pPr>
      <w:r>
        <w:separator/>
      </w:r>
    </w:p>
  </w:endnote>
  <w:endnote w:type="continuationSeparator" w:id="0">
    <w:p w14:paraId="379ED7B0" w14:textId="77777777" w:rsidR="009116D0" w:rsidRDefault="009116D0" w:rsidP="00D77905">
      <w:pPr>
        <w:spacing w:after="0" w:line="240" w:lineRule="auto"/>
      </w:pPr>
      <w:r>
        <w:continuationSeparator/>
      </w:r>
    </w:p>
  </w:endnote>
  <w:endnote w:type="continuationNotice" w:id="1">
    <w:p w14:paraId="20B4919C" w14:textId="77777777" w:rsidR="009116D0" w:rsidRDefault="009116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81A36" w14:textId="77777777" w:rsidR="00AF751B" w:rsidRDefault="00AF751B" w:rsidP="009B4C2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C7D59" w14:textId="77777777" w:rsidR="009F69A7" w:rsidRPr="009F69A7" w:rsidRDefault="009F69A7" w:rsidP="009F69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C5155" w14:textId="77777777" w:rsidR="009116D0" w:rsidRDefault="009116D0" w:rsidP="00D77905">
      <w:pPr>
        <w:spacing w:after="0" w:line="240" w:lineRule="auto"/>
      </w:pPr>
      <w:r>
        <w:separator/>
      </w:r>
    </w:p>
  </w:footnote>
  <w:footnote w:type="continuationSeparator" w:id="0">
    <w:p w14:paraId="4DB5B8BA" w14:textId="77777777" w:rsidR="009116D0" w:rsidRDefault="009116D0" w:rsidP="00D77905">
      <w:pPr>
        <w:spacing w:after="0" w:line="240" w:lineRule="auto"/>
      </w:pPr>
      <w:r>
        <w:continuationSeparator/>
      </w:r>
    </w:p>
  </w:footnote>
  <w:footnote w:type="continuationNotice" w:id="1">
    <w:p w14:paraId="796A54BC" w14:textId="77777777" w:rsidR="009116D0" w:rsidRDefault="009116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91C9E" w14:textId="77777777" w:rsidR="001F7917" w:rsidRDefault="00FD0BD6">
    <w:pPr>
      <w:pStyle w:val="Header"/>
    </w:pPr>
    <w:r>
      <w:rPr>
        <w:noProof/>
        <w:lang w:eastAsia="en-AU"/>
      </w:rPr>
      <w:drawing>
        <wp:inline distT="0" distB="0" distL="0" distR="0" wp14:anchorId="397BD106" wp14:editId="5E0EA4DA">
          <wp:extent cx="6229985" cy="1151890"/>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BEC6F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AEC0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74A3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CC5F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CC95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9E61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1C4D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0890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636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96A47"/>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10A3793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6C0B1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4" w15:restartNumberingAfterBreak="0">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6A6CD0"/>
    <w:multiLevelType w:val="hybridMultilevel"/>
    <w:tmpl w:val="8FCC0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70052827">
    <w:abstractNumId w:val="15"/>
  </w:num>
  <w:num w:numId="2" w16cid:durableId="915015078">
    <w:abstractNumId w:val="15"/>
  </w:num>
  <w:num w:numId="3" w16cid:durableId="1974748059">
    <w:abstractNumId w:val="13"/>
  </w:num>
  <w:num w:numId="4" w16cid:durableId="1221015533">
    <w:abstractNumId w:val="9"/>
  </w:num>
  <w:num w:numId="5" w16cid:durableId="274795186">
    <w:abstractNumId w:val="21"/>
  </w:num>
  <w:num w:numId="6" w16cid:durableId="1697198286">
    <w:abstractNumId w:val="16"/>
  </w:num>
  <w:num w:numId="7" w16cid:durableId="1470132061">
    <w:abstractNumId w:val="24"/>
  </w:num>
  <w:num w:numId="8" w16cid:durableId="170146005">
    <w:abstractNumId w:val="18"/>
  </w:num>
  <w:num w:numId="9" w16cid:durableId="1657034258">
    <w:abstractNumId w:val="23"/>
  </w:num>
  <w:num w:numId="10" w16cid:durableId="402803877">
    <w:abstractNumId w:val="14"/>
  </w:num>
  <w:num w:numId="11" w16cid:durableId="55055236">
    <w:abstractNumId w:val="19"/>
  </w:num>
  <w:num w:numId="12" w16cid:durableId="1183082326">
    <w:abstractNumId w:val="20"/>
  </w:num>
  <w:num w:numId="13" w16cid:durableId="1480808721">
    <w:abstractNumId w:val="17"/>
  </w:num>
  <w:num w:numId="14" w16cid:durableId="1039669244">
    <w:abstractNumId w:val="12"/>
  </w:num>
  <w:num w:numId="15" w16cid:durableId="1805849181">
    <w:abstractNumId w:val="11"/>
  </w:num>
  <w:num w:numId="16" w16cid:durableId="1964191782">
    <w:abstractNumId w:val="10"/>
  </w:num>
  <w:num w:numId="17" w16cid:durableId="978724025">
    <w:abstractNumId w:val="7"/>
  </w:num>
  <w:num w:numId="18" w16cid:durableId="772943633">
    <w:abstractNumId w:val="6"/>
  </w:num>
  <w:num w:numId="19" w16cid:durableId="636759520">
    <w:abstractNumId w:val="5"/>
  </w:num>
  <w:num w:numId="20" w16cid:durableId="1802726609">
    <w:abstractNumId w:val="4"/>
  </w:num>
  <w:num w:numId="21" w16cid:durableId="535001376">
    <w:abstractNumId w:val="8"/>
  </w:num>
  <w:num w:numId="22" w16cid:durableId="1523668401">
    <w:abstractNumId w:val="3"/>
  </w:num>
  <w:num w:numId="23" w16cid:durableId="2053068599">
    <w:abstractNumId w:val="2"/>
  </w:num>
  <w:num w:numId="24" w16cid:durableId="1603345283">
    <w:abstractNumId w:val="1"/>
  </w:num>
  <w:num w:numId="25" w16cid:durableId="154149310">
    <w:abstractNumId w:val="0"/>
  </w:num>
  <w:num w:numId="26" w16cid:durableId="1695380934">
    <w:abstractNumId w:val="22"/>
  </w:num>
  <w:num w:numId="27" w16cid:durableId="1135563991">
    <w:abstractNumId w:val="24"/>
  </w:num>
  <w:num w:numId="28" w16cid:durableId="2021424424">
    <w:abstractNumId w:val="24"/>
  </w:num>
  <w:num w:numId="29" w16cid:durableId="353575921">
    <w:abstractNumId w:val="24"/>
  </w:num>
  <w:num w:numId="30" w16cid:durableId="134986779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C8"/>
    <w:rsid w:val="000006AC"/>
    <w:rsid w:val="00001410"/>
    <w:rsid w:val="00002C51"/>
    <w:rsid w:val="00016603"/>
    <w:rsid w:val="00025F35"/>
    <w:rsid w:val="00032647"/>
    <w:rsid w:val="00046BBF"/>
    <w:rsid w:val="000644AB"/>
    <w:rsid w:val="0006580D"/>
    <w:rsid w:val="00080C86"/>
    <w:rsid w:val="000976B1"/>
    <w:rsid w:val="000A0E54"/>
    <w:rsid w:val="000A453A"/>
    <w:rsid w:val="000B28AA"/>
    <w:rsid w:val="000C075E"/>
    <w:rsid w:val="000C2760"/>
    <w:rsid w:val="000D4A49"/>
    <w:rsid w:val="000D51AF"/>
    <w:rsid w:val="000E129E"/>
    <w:rsid w:val="000E2832"/>
    <w:rsid w:val="000E4846"/>
    <w:rsid w:val="000F311E"/>
    <w:rsid w:val="00113DF8"/>
    <w:rsid w:val="00142C14"/>
    <w:rsid w:val="00152E69"/>
    <w:rsid w:val="00177E69"/>
    <w:rsid w:val="001857AB"/>
    <w:rsid w:val="001910A0"/>
    <w:rsid w:val="00191A78"/>
    <w:rsid w:val="00191B69"/>
    <w:rsid w:val="001B2554"/>
    <w:rsid w:val="001D12CF"/>
    <w:rsid w:val="001D3EE5"/>
    <w:rsid w:val="001E302D"/>
    <w:rsid w:val="001F7917"/>
    <w:rsid w:val="00200BDE"/>
    <w:rsid w:val="00201EE4"/>
    <w:rsid w:val="00212263"/>
    <w:rsid w:val="00215B70"/>
    <w:rsid w:val="00220845"/>
    <w:rsid w:val="00231FA1"/>
    <w:rsid w:val="00256C4A"/>
    <w:rsid w:val="0028134D"/>
    <w:rsid w:val="00282470"/>
    <w:rsid w:val="00291F4F"/>
    <w:rsid w:val="0029217B"/>
    <w:rsid w:val="002A6348"/>
    <w:rsid w:val="002A6D02"/>
    <w:rsid w:val="002B2C5C"/>
    <w:rsid w:val="002D1B6A"/>
    <w:rsid w:val="002D627A"/>
    <w:rsid w:val="002E14D3"/>
    <w:rsid w:val="002E1B1C"/>
    <w:rsid w:val="002E33E2"/>
    <w:rsid w:val="00311EFD"/>
    <w:rsid w:val="00331094"/>
    <w:rsid w:val="00332C3F"/>
    <w:rsid w:val="00334D68"/>
    <w:rsid w:val="003547E9"/>
    <w:rsid w:val="00371C11"/>
    <w:rsid w:val="00376075"/>
    <w:rsid w:val="00377000"/>
    <w:rsid w:val="00377400"/>
    <w:rsid w:val="00385D29"/>
    <w:rsid w:val="003A37E7"/>
    <w:rsid w:val="003A6069"/>
    <w:rsid w:val="003C0CC6"/>
    <w:rsid w:val="003C6B63"/>
    <w:rsid w:val="003D1617"/>
    <w:rsid w:val="003D4393"/>
    <w:rsid w:val="003D47B6"/>
    <w:rsid w:val="004109F0"/>
    <w:rsid w:val="00413820"/>
    <w:rsid w:val="00443E3F"/>
    <w:rsid w:val="004442EF"/>
    <w:rsid w:val="0044735B"/>
    <w:rsid w:val="00447EA8"/>
    <w:rsid w:val="00451990"/>
    <w:rsid w:val="00453409"/>
    <w:rsid w:val="004559D3"/>
    <w:rsid w:val="0046067B"/>
    <w:rsid w:val="00461494"/>
    <w:rsid w:val="00476584"/>
    <w:rsid w:val="00481DCB"/>
    <w:rsid w:val="0049420B"/>
    <w:rsid w:val="00495FA9"/>
    <w:rsid w:val="004A377E"/>
    <w:rsid w:val="004A3D86"/>
    <w:rsid w:val="004B0C43"/>
    <w:rsid w:val="004C30DE"/>
    <w:rsid w:val="004F153A"/>
    <w:rsid w:val="004F2ECC"/>
    <w:rsid w:val="005009BE"/>
    <w:rsid w:val="005179A6"/>
    <w:rsid w:val="005242F6"/>
    <w:rsid w:val="00525ACA"/>
    <w:rsid w:val="00530141"/>
    <w:rsid w:val="00532F79"/>
    <w:rsid w:val="005378A5"/>
    <w:rsid w:val="00546E3E"/>
    <w:rsid w:val="00584BF6"/>
    <w:rsid w:val="00595AEF"/>
    <w:rsid w:val="005A5570"/>
    <w:rsid w:val="005B3E20"/>
    <w:rsid w:val="005B56DB"/>
    <w:rsid w:val="005C09DF"/>
    <w:rsid w:val="005C23F9"/>
    <w:rsid w:val="005D2924"/>
    <w:rsid w:val="005D4867"/>
    <w:rsid w:val="005D67DD"/>
    <w:rsid w:val="006024BB"/>
    <w:rsid w:val="006033E3"/>
    <w:rsid w:val="006037BC"/>
    <w:rsid w:val="006204E4"/>
    <w:rsid w:val="00622C24"/>
    <w:rsid w:val="00645C75"/>
    <w:rsid w:val="00651CB0"/>
    <w:rsid w:val="00680844"/>
    <w:rsid w:val="0068651B"/>
    <w:rsid w:val="00693257"/>
    <w:rsid w:val="006A0AB9"/>
    <w:rsid w:val="006C269E"/>
    <w:rsid w:val="006D1109"/>
    <w:rsid w:val="006E26E5"/>
    <w:rsid w:val="007068E7"/>
    <w:rsid w:val="00710B6E"/>
    <w:rsid w:val="007224A4"/>
    <w:rsid w:val="007321ED"/>
    <w:rsid w:val="00734BDB"/>
    <w:rsid w:val="007415FE"/>
    <w:rsid w:val="007440E5"/>
    <w:rsid w:val="00746AD8"/>
    <w:rsid w:val="00784927"/>
    <w:rsid w:val="00793246"/>
    <w:rsid w:val="00797C7B"/>
    <w:rsid w:val="007A4350"/>
    <w:rsid w:val="007F0A88"/>
    <w:rsid w:val="007F24E6"/>
    <w:rsid w:val="007F25C7"/>
    <w:rsid w:val="00802BDE"/>
    <w:rsid w:val="00805F77"/>
    <w:rsid w:val="008238D1"/>
    <w:rsid w:val="008255D7"/>
    <w:rsid w:val="00833FF5"/>
    <w:rsid w:val="008420B9"/>
    <w:rsid w:val="00852CE7"/>
    <w:rsid w:val="00864DB0"/>
    <w:rsid w:val="0087318F"/>
    <w:rsid w:val="00876509"/>
    <w:rsid w:val="00884859"/>
    <w:rsid w:val="00885E17"/>
    <w:rsid w:val="0088738F"/>
    <w:rsid w:val="008B03F6"/>
    <w:rsid w:val="008C250F"/>
    <w:rsid w:val="008E6BD2"/>
    <w:rsid w:val="009116D0"/>
    <w:rsid w:val="00923EDA"/>
    <w:rsid w:val="0092431B"/>
    <w:rsid w:val="009262EB"/>
    <w:rsid w:val="0093249A"/>
    <w:rsid w:val="00947BB5"/>
    <w:rsid w:val="00954A1C"/>
    <w:rsid w:val="00966150"/>
    <w:rsid w:val="00981715"/>
    <w:rsid w:val="0098317C"/>
    <w:rsid w:val="009B4C2D"/>
    <w:rsid w:val="009C0637"/>
    <w:rsid w:val="009C59B7"/>
    <w:rsid w:val="009D302A"/>
    <w:rsid w:val="009E0F39"/>
    <w:rsid w:val="009E16D8"/>
    <w:rsid w:val="009E337F"/>
    <w:rsid w:val="009F69A7"/>
    <w:rsid w:val="00A06ECB"/>
    <w:rsid w:val="00A10521"/>
    <w:rsid w:val="00A118B3"/>
    <w:rsid w:val="00A16B51"/>
    <w:rsid w:val="00A21799"/>
    <w:rsid w:val="00A26AE3"/>
    <w:rsid w:val="00A34E25"/>
    <w:rsid w:val="00A4199B"/>
    <w:rsid w:val="00A56273"/>
    <w:rsid w:val="00A60296"/>
    <w:rsid w:val="00A73668"/>
    <w:rsid w:val="00A86986"/>
    <w:rsid w:val="00A949E8"/>
    <w:rsid w:val="00A95DC8"/>
    <w:rsid w:val="00AA452D"/>
    <w:rsid w:val="00AC3E02"/>
    <w:rsid w:val="00AE4FB1"/>
    <w:rsid w:val="00AE5468"/>
    <w:rsid w:val="00AE7603"/>
    <w:rsid w:val="00AF1129"/>
    <w:rsid w:val="00AF751B"/>
    <w:rsid w:val="00B23A4F"/>
    <w:rsid w:val="00B269B7"/>
    <w:rsid w:val="00B34C45"/>
    <w:rsid w:val="00B46977"/>
    <w:rsid w:val="00B51DF4"/>
    <w:rsid w:val="00B63AFF"/>
    <w:rsid w:val="00B7262B"/>
    <w:rsid w:val="00B762B0"/>
    <w:rsid w:val="00B87A84"/>
    <w:rsid w:val="00B93466"/>
    <w:rsid w:val="00B96A7F"/>
    <w:rsid w:val="00BB5800"/>
    <w:rsid w:val="00BC0C01"/>
    <w:rsid w:val="00BD4546"/>
    <w:rsid w:val="00BD54A7"/>
    <w:rsid w:val="00BE5786"/>
    <w:rsid w:val="00BE6531"/>
    <w:rsid w:val="00BE7B51"/>
    <w:rsid w:val="00BE7EA5"/>
    <w:rsid w:val="00C164C2"/>
    <w:rsid w:val="00C16904"/>
    <w:rsid w:val="00C32CE0"/>
    <w:rsid w:val="00C46718"/>
    <w:rsid w:val="00C51B8D"/>
    <w:rsid w:val="00C64AC5"/>
    <w:rsid w:val="00C8796B"/>
    <w:rsid w:val="00CB3A5D"/>
    <w:rsid w:val="00CB5EDA"/>
    <w:rsid w:val="00CC1897"/>
    <w:rsid w:val="00CC4119"/>
    <w:rsid w:val="00CD2138"/>
    <w:rsid w:val="00CE2840"/>
    <w:rsid w:val="00D03F36"/>
    <w:rsid w:val="00D04409"/>
    <w:rsid w:val="00D11666"/>
    <w:rsid w:val="00D232B6"/>
    <w:rsid w:val="00D325B8"/>
    <w:rsid w:val="00D41005"/>
    <w:rsid w:val="00D47F3E"/>
    <w:rsid w:val="00D50A2F"/>
    <w:rsid w:val="00D528F8"/>
    <w:rsid w:val="00D554F6"/>
    <w:rsid w:val="00D77905"/>
    <w:rsid w:val="00D86BCD"/>
    <w:rsid w:val="00D9239F"/>
    <w:rsid w:val="00D926C0"/>
    <w:rsid w:val="00D95932"/>
    <w:rsid w:val="00DA2F6B"/>
    <w:rsid w:val="00DA66C0"/>
    <w:rsid w:val="00DB23E0"/>
    <w:rsid w:val="00DB7F86"/>
    <w:rsid w:val="00DC6AE5"/>
    <w:rsid w:val="00DD0B48"/>
    <w:rsid w:val="00DD62F1"/>
    <w:rsid w:val="00DD6A96"/>
    <w:rsid w:val="00DE6E13"/>
    <w:rsid w:val="00DE7121"/>
    <w:rsid w:val="00DF4BB6"/>
    <w:rsid w:val="00E02189"/>
    <w:rsid w:val="00E0418B"/>
    <w:rsid w:val="00E1788F"/>
    <w:rsid w:val="00E22DBB"/>
    <w:rsid w:val="00E3744D"/>
    <w:rsid w:val="00E40270"/>
    <w:rsid w:val="00E52A12"/>
    <w:rsid w:val="00E569C4"/>
    <w:rsid w:val="00E879FE"/>
    <w:rsid w:val="00EA0452"/>
    <w:rsid w:val="00ED761D"/>
    <w:rsid w:val="00EF3BF2"/>
    <w:rsid w:val="00F029E6"/>
    <w:rsid w:val="00F42936"/>
    <w:rsid w:val="00F7231A"/>
    <w:rsid w:val="00F90EEF"/>
    <w:rsid w:val="00FB5123"/>
    <w:rsid w:val="00FB6D50"/>
    <w:rsid w:val="00FC32B0"/>
    <w:rsid w:val="00FC71C5"/>
    <w:rsid w:val="00FD0BD6"/>
    <w:rsid w:val="00FD2846"/>
    <w:rsid w:val="00FD4C3A"/>
    <w:rsid w:val="00FD78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700B8"/>
  <w15:docId w15:val="{75EF053D-E6AF-4FE5-85E4-CF4FBB0B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numPr>
        <w:numId w:val="16"/>
      </w:num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numPr>
        <w:ilvl w:val="1"/>
        <w:numId w:val="16"/>
      </w:numPr>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numPr>
        <w:ilvl w:val="2"/>
        <w:numId w:val="16"/>
      </w:numPr>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numPr>
        <w:ilvl w:val="3"/>
        <w:numId w:val="16"/>
      </w:numPr>
      <w:spacing w:before="240" w:after="60" w:line="240" w:lineRule="auto"/>
      <w:outlineLvl w:val="3"/>
    </w:pPr>
    <w:rPr>
      <w:rFonts w:eastAsiaTheme="minorEastAsia" w:cstheme="minorBidi"/>
      <w:b/>
      <w:bCs/>
      <w:szCs w:val="28"/>
    </w:rPr>
  </w:style>
  <w:style w:type="paragraph" w:styleId="Heading5">
    <w:name w:val="heading 5"/>
    <w:basedOn w:val="Normal"/>
    <w:next w:val="Normal"/>
    <w:link w:val="Heading5Char"/>
    <w:uiPriority w:val="9"/>
    <w:semiHidden/>
    <w:unhideWhenUsed/>
    <w:rsid w:val="003C6B63"/>
    <w:pPr>
      <w:keepNext/>
      <w:keepLines/>
      <w:numPr>
        <w:ilvl w:val="4"/>
        <w:numId w:val="1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C6B63"/>
    <w:pPr>
      <w:keepNext/>
      <w:keepLines/>
      <w:numPr>
        <w:ilvl w:val="5"/>
        <w:numId w:val="1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C6B63"/>
    <w:pPr>
      <w:keepNext/>
      <w:keepLines/>
      <w:numPr>
        <w:ilvl w:val="6"/>
        <w:numId w:val="1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6B63"/>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6B63"/>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numbering" w:styleId="111111">
    <w:name w:val="Outline List 2"/>
    <w:basedOn w:val="NoList"/>
    <w:uiPriority w:val="99"/>
    <w:semiHidden/>
    <w:unhideWhenUsed/>
    <w:rsid w:val="003C6B63"/>
    <w:pPr>
      <w:numPr>
        <w:numId w:val="14"/>
      </w:numPr>
    </w:pPr>
  </w:style>
  <w:style w:type="numbering" w:styleId="1ai">
    <w:name w:val="Outline List 1"/>
    <w:basedOn w:val="NoList"/>
    <w:uiPriority w:val="99"/>
    <w:semiHidden/>
    <w:unhideWhenUsed/>
    <w:rsid w:val="003C6B63"/>
    <w:pPr>
      <w:numPr>
        <w:numId w:val="15"/>
      </w:numPr>
    </w:pPr>
  </w:style>
  <w:style w:type="character" w:customStyle="1" w:styleId="Heading5Char">
    <w:name w:val="Heading 5 Char"/>
    <w:basedOn w:val="DefaultParagraphFont"/>
    <w:link w:val="Heading5"/>
    <w:uiPriority w:val="9"/>
    <w:semiHidden/>
    <w:rsid w:val="003C6B63"/>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3C6B63"/>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3C6B63"/>
    <w:rPr>
      <w:rFonts w:asciiTheme="majorHAnsi" w:eastAsiaTheme="majorEastAsia" w:hAnsiTheme="majorHAnsi" w:cstheme="majorBidi"/>
      <w:i/>
      <w:iCs/>
      <w:color w:val="243F60" w:themeColor="accent1" w:themeShade="7F"/>
      <w:sz w:val="24"/>
      <w:szCs w:val="22"/>
      <w:lang w:eastAsia="en-US"/>
    </w:rPr>
  </w:style>
  <w:style w:type="character" w:customStyle="1" w:styleId="Heading8Char">
    <w:name w:val="Heading 8 Char"/>
    <w:basedOn w:val="DefaultParagraphFont"/>
    <w:link w:val="Heading8"/>
    <w:uiPriority w:val="9"/>
    <w:semiHidden/>
    <w:rsid w:val="003C6B6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3C6B63"/>
    <w:rPr>
      <w:rFonts w:asciiTheme="majorHAnsi" w:eastAsiaTheme="majorEastAsia" w:hAnsiTheme="majorHAnsi" w:cstheme="majorBidi"/>
      <w:i/>
      <w:iCs/>
      <w:color w:val="272727" w:themeColor="text1" w:themeTint="D8"/>
      <w:sz w:val="21"/>
      <w:szCs w:val="21"/>
      <w:lang w:eastAsia="en-US"/>
    </w:rPr>
  </w:style>
  <w:style w:type="numbering" w:styleId="ArticleSection">
    <w:name w:val="Outline List 3"/>
    <w:basedOn w:val="NoList"/>
    <w:uiPriority w:val="99"/>
    <w:semiHidden/>
    <w:unhideWhenUsed/>
    <w:rsid w:val="003C6B63"/>
    <w:pPr>
      <w:numPr>
        <w:numId w:val="16"/>
      </w:numPr>
    </w:pPr>
  </w:style>
  <w:style w:type="paragraph" w:styleId="Bibliography">
    <w:name w:val="Bibliography"/>
    <w:basedOn w:val="Normal"/>
    <w:next w:val="Normal"/>
    <w:uiPriority w:val="37"/>
    <w:semiHidden/>
    <w:unhideWhenUsed/>
    <w:rsid w:val="003C6B63"/>
  </w:style>
  <w:style w:type="paragraph" w:styleId="BlockText">
    <w:name w:val="Block Text"/>
    <w:basedOn w:val="Normal"/>
    <w:uiPriority w:val="99"/>
    <w:semiHidden/>
    <w:unhideWhenUsed/>
    <w:rsid w:val="003C6B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3C6B63"/>
  </w:style>
  <w:style w:type="character" w:customStyle="1" w:styleId="BodyTextChar">
    <w:name w:val="Body Text Char"/>
    <w:basedOn w:val="DefaultParagraphFont"/>
    <w:link w:val="BodyText"/>
    <w:uiPriority w:val="99"/>
    <w:semiHidden/>
    <w:rsid w:val="003C6B63"/>
    <w:rPr>
      <w:rFonts w:asciiTheme="minorHAnsi" w:hAnsiTheme="minorHAnsi"/>
      <w:sz w:val="24"/>
      <w:szCs w:val="22"/>
      <w:lang w:eastAsia="en-US"/>
    </w:rPr>
  </w:style>
  <w:style w:type="paragraph" w:styleId="BodyText2">
    <w:name w:val="Body Text 2"/>
    <w:basedOn w:val="Normal"/>
    <w:link w:val="BodyText2Char"/>
    <w:uiPriority w:val="99"/>
    <w:semiHidden/>
    <w:unhideWhenUsed/>
    <w:rsid w:val="003C6B63"/>
    <w:pPr>
      <w:spacing w:line="480" w:lineRule="auto"/>
    </w:pPr>
  </w:style>
  <w:style w:type="character" w:customStyle="1" w:styleId="BodyText2Char">
    <w:name w:val="Body Text 2 Char"/>
    <w:basedOn w:val="DefaultParagraphFont"/>
    <w:link w:val="BodyText2"/>
    <w:uiPriority w:val="99"/>
    <w:semiHidden/>
    <w:rsid w:val="003C6B63"/>
    <w:rPr>
      <w:rFonts w:asciiTheme="minorHAnsi" w:hAnsiTheme="minorHAnsi"/>
      <w:sz w:val="24"/>
      <w:szCs w:val="22"/>
      <w:lang w:eastAsia="en-US"/>
    </w:rPr>
  </w:style>
  <w:style w:type="paragraph" w:styleId="BodyText3">
    <w:name w:val="Body Text 3"/>
    <w:basedOn w:val="Normal"/>
    <w:link w:val="BodyText3Char"/>
    <w:uiPriority w:val="99"/>
    <w:semiHidden/>
    <w:unhideWhenUsed/>
    <w:rsid w:val="003C6B63"/>
    <w:rPr>
      <w:sz w:val="16"/>
      <w:szCs w:val="16"/>
    </w:rPr>
  </w:style>
  <w:style w:type="character" w:customStyle="1" w:styleId="BodyText3Char">
    <w:name w:val="Body Text 3 Char"/>
    <w:basedOn w:val="DefaultParagraphFont"/>
    <w:link w:val="BodyText3"/>
    <w:uiPriority w:val="99"/>
    <w:semiHidden/>
    <w:rsid w:val="003C6B63"/>
    <w:rPr>
      <w:rFonts w:asciiTheme="minorHAnsi" w:hAnsiTheme="minorHAnsi"/>
      <w:sz w:val="16"/>
      <w:szCs w:val="16"/>
      <w:lang w:eastAsia="en-US"/>
    </w:rPr>
  </w:style>
  <w:style w:type="paragraph" w:styleId="BodyTextFirstIndent">
    <w:name w:val="Body Text First Indent"/>
    <w:basedOn w:val="BodyText"/>
    <w:link w:val="BodyTextFirstIndentChar"/>
    <w:uiPriority w:val="99"/>
    <w:semiHidden/>
    <w:unhideWhenUsed/>
    <w:rsid w:val="003C6B63"/>
    <w:pPr>
      <w:ind w:firstLine="360"/>
    </w:pPr>
  </w:style>
  <w:style w:type="character" w:customStyle="1" w:styleId="BodyTextFirstIndentChar">
    <w:name w:val="Body Text First Indent Char"/>
    <w:basedOn w:val="BodyTextChar"/>
    <w:link w:val="BodyTextFirstIndent"/>
    <w:uiPriority w:val="99"/>
    <w:semiHidden/>
    <w:rsid w:val="003C6B63"/>
    <w:rPr>
      <w:rFonts w:asciiTheme="minorHAnsi" w:hAnsiTheme="minorHAnsi"/>
      <w:sz w:val="24"/>
      <w:szCs w:val="22"/>
      <w:lang w:eastAsia="en-US"/>
    </w:rPr>
  </w:style>
  <w:style w:type="paragraph" w:styleId="BodyTextIndent">
    <w:name w:val="Body Text Indent"/>
    <w:basedOn w:val="Normal"/>
    <w:link w:val="BodyTextIndentChar"/>
    <w:uiPriority w:val="99"/>
    <w:semiHidden/>
    <w:unhideWhenUsed/>
    <w:rsid w:val="003C6B63"/>
    <w:pPr>
      <w:ind w:left="283"/>
    </w:pPr>
  </w:style>
  <w:style w:type="character" w:customStyle="1" w:styleId="BodyTextIndentChar">
    <w:name w:val="Body Text Indent Char"/>
    <w:basedOn w:val="DefaultParagraphFont"/>
    <w:link w:val="BodyTextIndent"/>
    <w:uiPriority w:val="99"/>
    <w:semiHidden/>
    <w:rsid w:val="003C6B63"/>
    <w:rPr>
      <w:rFonts w:asciiTheme="minorHAnsi" w:hAnsiTheme="minorHAnsi"/>
      <w:sz w:val="24"/>
      <w:szCs w:val="22"/>
      <w:lang w:eastAsia="en-US"/>
    </w:rPr>
  </w:style>
  <w:style w:type="paragraph" w:styleId="BodyTextFirstIndent2">
    <w:name w:val="Body Text First Indent 2"/>
    <w:basedOn w:val="BodyTextIndent"/>
    <w:link w:val="BodyTextFirstIndent2Char"/>
    <w:uiPriority w:val="99"/>
    <w:semiHidden/>
    <w:unhideWhenUsed/>
    <w:rsid w:val="003C6B63"/>
    <w:pPr>
      <w:ind w:left="360" w:firstLine="360"/>
    </w:pPr>
  </w:style>
  <w:style w:type="character" w:customStyle="1" w:styleId="BodyTextFirstIndent2Char">
    <w:name w:val="Body Text First Indent 2 Char"/>
    <w:basedOn w:val="BodyTextIndentChar"/>
    <w:link w:val="BodyTextFirstIndent2"/>
    <w:uiPriority w:val="99"/>
    <w:semiHidden/>
    <w:rsid w:val="003C6B63"/>
    <w:rPr>
      <w:rFonts w:asciiTheme="minorHAnsi" w:hAnsiTheme="minorHAnsi"/>
      <w:sz w:val="24"/>
      <w:szCs w:val="22"/>
      <w:lang w:eastAsia="en-US"/>
    </w:rPr>
  </w:style>
  <w:style w:type="paragraph" w:styleId="BodyTextIndent2">
    <w:name w:val="Body Text Indent 2"/>
    <w:basedOn w:val="Normal"/>
    <w:link w:val="BodyTextIndent2Char"/>
    <w:uiPriority w:val="99"/>
    <w:semiHidden/>
    <w:unhideWhenUsed/>
    <w:rsid w:val="003C6B63"/>
    <w:pPr>
      <w:spacing w:line="480" w:lineRule="auto"/>
      <w:ind w:left="283"/>
    </w:pPr>
  </w:style>
  <w:style w:type="character" w:customStyle="1" w:styleId="BodyTextIndent2Char">
    <w:name w:val="Body Text Indent 2 Char"/>
    <w:basedOn w:val="DefaultParagraphFont"/>
    <w:link w:val="BodyTextIndent2"/>
    <w:uiPriority w:val="99"/>
    <w:semiHidden/>
    <w:rsid w:val="003C6B63"/>
    <w:rPr>
      <w:rFonts w:asciiTheme="minorHAnsi" w:hAnsiTheme="minorHAnsi"/>
      <w:sz w:val="24"/>
      <w:szCs w:val="22"/>
      <w:lang w:eastAsia="en-US"/>
    </w:rPr>
  </w:style>
  <w:style w:type="paragraph" w:styleId="BodyTextIndent3">
    <w:name w:val="Body Text Indent 3"/>
    <w:basedOn w:val="Normal"/>
    <w:link w:val="BodyTextIndent3Char"/>
    <w:uiPriority w:val="99"/>
    <w:semiHidden/>
    <w:unhideWhenUsed/>
    <w:rsid w:val="003C6B63"/>
    <w:pPr>
      <w:ind w:left="283"/>
    </w:pPr>
    <w:rPr>
      <w:sz w:val="16"/>
      <w:szCs w:val="16"/>
    </w:rPr>
  </w:style>
  <w:style w:type="character" w:customStyle="1" w:styleId="BodyTextIndent3Char">
    <w:name w:val="Body Text Indent 3 Char"/>
    <w:basedOn w:val="DefaultParagraphFont"/>
    <w:link w:val="BodyTextIndent3"/>
    <w:uiPriority w:val="99"/>
    <w:semiHidden/>
    <w:rsid w:val="003C6B63"/>
    <w:rPr>
      <w:rFonts w:asciiTheme="minorHAnsi" w:hAnsiTheme="minorHAnsi"/>
      <w:sz w:val="16"/>
      <w:szCs w:val="16"/>
      <w:lang w:eastAsia="en-US"/>
    </w:rPr>
  </w:style>
  <w:style w:type="character" w:styleId="BookTitle">
    <w:name w:val="Book Title"/>
    <w:basedOn w:val="DefaultParagraphFont"/>
    <w:uiPriority w:val="33"/>
    <w:rsid w:val="003C6B63"/>
    <w:rPr>
      <w:b/>
      <w:bCs/>
      <w:i/>
      <w:iCs/>
      <w:spacing w:val="5"/>
    </w:rPr>
  </w:style>
  <w:style w:type="paragraph" w:styleId="Caption">
    <w:name w:val="caption"/>
    <w:basedOn w:val="Normal"/>
    <w:next w:val="Normal"/>
    <w:uiPriority w:val="35"/>
    <w:semiHidden/>
    <w:unhideWhenUsed/>
    <w:qFormat/>
    <w:rsid w:val="003C6B6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C6B63"/>
    <w:pPr>
      <w:spacing w:after="0" w:line="240" w:lineRule="auto"/>
      <w:ind w:left="4252"/>
    </w:pPr>
  </w:style>
  <w:style w:type="character" w:customStyle="1" w:styleId="ClosingChar">
    <w:name w:val="Closing Char"/>
    <w:basedOn w:val="DefaultParagraphFont"/>
    <w:link w:val="Closing"/>
    <w:uiPriority w:val="99"/>
    <w:semiHidden/>
    <w:rsid w:val="003C6B63"/>
    <w:rPr>
      <w:rFonts w:asciiTheme="minorHAnsi" w:hAnsiTheme="minorHAnsi"/>
      <w:sz w:val="24"/>
      <w:szCs w:val="22"/>
      <w:lang w:eastAsia="en-US"/>
    </w:rPr>
  </w:style>
  <w:style w:type="table" w:styleId="ColorfulGrid">
    <w:name w:val="Colorful Grid"/>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C6B6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C6B6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C6B6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C6B6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C6B6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C6B6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C6B6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C6B6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C6B6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C6B6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C6B6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C6B63"/>
    <w:rPr>
      <w:sz w:val="16"/>
      <w:szCs w:val="16"/>
    </w:rPr>
  </w:style>
  <w:style w:type="paragraph" w:styleId="CommentText">
    <w:name w:val="annotation text"/>
    <w:basedOn w:val="Normal"/>
    <w:link w:val="CommentTextChar"/>
    <w:uiPriority w:val="99"/>
    <w:unhideWhenUsed/>
    <w:rsid w:val="003C6B63"/>
    <w:pPr>
      <w:spacing w:line="240" w:lineRule="auto"/>
    </w:pPr>
    <w:rPr>
      <w:sz w:val="20"/>
      <w:szCs w:val="20"/>
    </w:rPr>
  </w:style>
  <w:style w:type="character" w:customStyle="1" w:styleId="CommentTextChar">
    <w:name w:val="Comment Text Char"/>
    <w:basedOn w:val="DefaultParagraphFont"/>
    <w:link w:val="CommentText"/>
    <w:uiPriority w:val="99"/>
    <w:rsid w:val="003C6B63"/>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3C6B63"/>
    <w:rPr>
      <w:b/>
      <w:bCs/>
    </w:rPr>
  </w:style>
  <w:style w:type="character" w:customStyle="1" w:styleId="CommentSubjectChar">
    <w:name w:val="Comment Subject Char"/>
    <w:basedOn w:val="CommentTextChar"/>
    <w:link w:val="CommentSubject"/>
    <w:uiPriority w:val="99"/>
    <w:semiHidden/>
    <w:rsid w:val="003C6B63"/>
    <w:rPr>
      <w:rFonts w:asciiTheme="minorHAnsi" w:hAnsiTheme="minorHAnsi"/>
      <w:b/>
      <w:bCs/>
      <w:lang w:eastAsia="en-US"/>
    </w:rPr>
  </w:style>
  <w:style w:type="table" w:styleId="DarkList">
    <w:name w:val="Dark List"/>
    <w:basedOn w:val="TableNormal"/>
    <w:uiPriority w:val="70"/>
    <w:semiHidden/>
    <w:unhideWhenUsed/>
    <w:rsid w:val="003C6B6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C6B6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C6B6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C6B6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C6B6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C6B6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C6B6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C6B63"/>
  </w:style>
  <w:style w:type="character" w:customStyle="1" w:styleId="DateChar">
    <w:name w:val="Date Char"/>
    <w:basedOn w:val="DefaultParagraphFont"/>
    <w:link w:val="Date"/>
    <w:uiPriority w:val="99"/>
    <w:semiHidden/>
    <w:rsid w:val="003C6B63"/>
    <w:rPr>
      <w:rFonts w:asciiTheme="minorHAnsi" w:hAnsiTheme="minorHAnsi"/>
      <w:sz w:val="24"/>
      <w:szCs w:val="22"/>
      <w:lang w:eastAsia="en-US"/>
    </w:rPr>
  </w:style>
  <w:style w:type="paragraph" w:styleId="DocumentMap">
    <w:name w:val="Document Map"/>
    <w:basedOn w:val="Normal"/>
    <w:link w:val="DocumentMapChar"/>
    <w:uiPriority w:val="99"/>
    <w:semiHidden/>
    <w:unhideWhenUsed/>
    <w:rsid w:val="003C6B6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C6B63"/>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3C6B63"/>
    <w:pPr>
      <w:spacing w:after="0" w:line="240" w:lineRule="auto"/>
    </w:pPr>
  </w:style>
  <w:style w:type="character" w:customStyle="1" w:styleId="E-mailSignatureChar">
    <w:name w:val="E-mail Signature Char"/>
    <w:basedOn w:val="DefaultParagraphFont"/>
    <w:link w:val="E-mailSignature"/>
    <w:uiPriority w:val="99"/>
    <w:semiHidden/>
    <w:rsid w:val="003C6B63"/>
    <w:rPr>
      <w:rFonts w:asciiTheme="minorHAnsi" w:hAnsiTheme="minorHAnsi"/>
      <w:sz w:val="24"/>
      <w:szCs w:val="22"/>
      <w:lang w:eastAsia="en-US"/>
    </w:rPr>
  </w:style>
  <w:style w:type="character" w:styleId="Emphasis">
    <w:name w:val="Emphasis"/>
    <w:basedOn w:val="DefaultParagraphFont"/>
    <w:uiPriority w:val="20"/>
    <w:rsid w:val="003C6B63"/>
    <w:rPr>
      <w:i/>
      <w:iCs/>
    </w:rPr>
  </w:style>
  <w:style w:type="character" w:styleId="EndnoteReference">
    <w:name w:val="endnote reference"/>
    <w:basedOn w:val="DefaultParagraphFont"/>
    <w:uiPriority w:val="99"/>
    <w:semiHidden/>
    <w:unhideWhenUsed/>
    <w:rsid w:val="003C6B63"/>
    <w:rPr>
      <w:vertAlign w:val="superscript"/>
    </w:rPr>
  </w:style>
  <w:style w:type="paragraph" w:styleId="EndnoteText">
    <w:name w:val="endnote text"/>
    <w:basedOn w:val="Normal"/>
    <w:link w:val="EndnoteTextChar"/>
    <w:uiPriority w:val="99"/>
    <w:semiHidden/>
    <w:unhideWhenUsed/>
    <w:rsid w:val="003C6B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6B63"/>
    <w:rPr>
      <w:rFonts w:asciiTheme="minorHAnsi" w:hAnsiTheme="minorHAnsi"/>
      <w:lang w:eastAsia="en-US"/>
    </w:rPr>
  </w:style>
  <w:style w:type="paragraph" w:styleId="EnvelopeAddress">
    <w:name w:val="envelope address"/>
    <w:basedOn w:val="Normal"/>
    <w:uiPriority w:val="99"/>
    <w:semiHidden/>
    <w:unhideWhenUsed/>
    <w:rsid w:val="003C6B6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C6B63"/>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3C6B63"/>
    <w:rPr>
      <w:vertAlign w:val="superscript"/>
    </w:rPr>
  </w:style>
  <w:style w:type="paragraph" w:styleId="FootnoteText">
    <w:name w:val="footnote text"/>
    <w:basedOn w:val="Normal"/>
    <w:link w:val="FootnoteTextChar"/>
    <w:uiPriority w:val="99"/>
    <w:semiHidden/>
    <w:unhideWhenUsed/>
    <w:rsid w:val="003C6B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B63"/>
    <w:rPr>
      <w:rFonts w:asciiTheme="minorHAnsi" w:hAnsiTheme="minorHAnsi"/>
      <w:lang w:eastAsia="en-US"/>
    </w:rPr>
  </w:style>
  <w:style w:type="table" w:styleId="GridTable1Light">
    <w:name w:val="Grid Table 1 Light"/>
    <w:basedOn w:val="TableNormal"/>
    <w:uiPriority w:val="46"/>
    <w:rsid w:val="003C6B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6B6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C6B6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C6B6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C6B6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C6B6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C6B6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C6B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C6B6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C6B6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C6B6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C6B6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C6B6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C6B6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C6B63"/>
    <w:rPr>
      <w:color w:val="2B579A"/>
      <w:shd w:val="clear" w:color="auto" w:fill="E1DFDD"/>
    </w:rPr>
  </w:style>
  <w:style w:type="character" w:styleId="HTMLAcronym">
    <w:name w:val="HTML Acronym"/>
    <w:basedOn w:val="DefaultParagraphFont"/>
    <w:uiPriority w:val="99"/>
    <w:semiHidden/>
    <w:unhideWhenUsed/>
    <w:rsid w:val="003C6B63"/>
  </w:style>
  <w:style w:type="paragraph" w:styleId="HTMLAddress">
    <w:name w:val="HTML Address"/>
    <w:basedOn w:val="Normal"/>
    <w:link w:val="HTMLAddressChar"/>
    <w:uiPriority w:val="99"/>
    <w:semiHidden/>
    <w:unhideWhenUsed/>
    <w:rsid w:val="003C6B63"/>
    <w:pPr>
      <w:spacing w:after="0" w:line="240" w:lineRule="auto"/>
    </w:pPr>
    <w:rPr>
      <w:i/>
      <w:iCs/>
    </w:rPr>
  </w:style>
  <w:style w:type="character" w:customStyle="1" w:styleId="HTMLAddressChar">
    <w:name w:val="HTML Address Char"/>
    <w:basedOn w:val="DefaultParagraphFont"/>
    <w:link w:val="HTMLAddress"/>
    <w:uiPriority w:val="99"/>
    <w:semiHidden/>
    <w:rsid w:val="003C6B63"/>
    <w:rPr>
      <w:rFonts w:asciiTheme="minorHAnsi" w:hAnsiTheme="minorHAnsi"/>
      <w:i/>
      <w:iCs/>
      <w:sz w:val="24"/>
      <w:szCs w:val="22"/>
      <w:lang w:eastAsia="en-US"/>
    </w:rPr>
  </w:style>
  <w:style w:type="character" w:styleId="HTMLCite">
    <w:name w:val="HTML Cite"/>
    <w:basedOn w:val="DefaultParagraphFont"/>
    <w:uiPriority w:val="99"/>
    <w:semiHidden/>
    <w:unhideWhenUsed/>
    <w:rsid w:val="003C6B63"/>
    <w:rPr>
      <w:i/>
      <w:iCs/>
    </w:rPr>
  </w:style>
  <w:style w:type="character" w:styleId="HTMLCode">
    <w:name w:val="HTML Code"/>
    <w:basedOn w:val="DefaultParagraphFont"/>
    <w:uiPriority w:val="99"/>
    <w:semiHidden/>
    <w:unhideWhenUsed/>
    <w:rsid w:val="003C6B63"/>
    <w:rPr>
      <w:rFonts w:ascii="Consolas" w:hAnsi="Consolas"/>
      <w:sz w:val="20"/>
      <w:szCs w:val="20"/>
    </w:rPr>
  </w:style>
  <w:style w:type="character" w:styleId="HTMLDefinition">
    <w:name w:val="HTML Definition"/>
    <w:basedOn w:val="DefaultParagraphFont"/>
    <w:uiPriority w:val="99"/>
    <w:semiHidden/>
    <w:unhideWhenUsed/>
    <w:rsid w:val="003C6B63"/>
    <w:rPr>
      <w:i/>
      <w:iCs/>
    </w:rPr>
  </w:style>
  <w:style w:type="character" w:styleId="HTMLKeyboard">
    <w:name w:val="HTML Keyboard"/>
    <w:basedOn w:val="DefaultParagraphFont"/>
    <w:uiPriority w:val="99"/>
    <w:semiHidden/>
    <w:unhideWhenUsed/>
    <w:rsid w:val="003C6B63"/>
    <w:rPr>
      <w:rFonts w:ascii="Consolas" w:hAnsi="Consolas"/>
      <w:sz w:val="20"/>
      <w:szCs w:val="20"/>
    </w:rPr>
  </w:style>
  <w:style w:type="paragraph" w:styleId="HTMLPreformatted">
    <w:name w:val="HTML Preformatted"/>
    <w:basedOn w:val="Normal"/>
    <w:link w:val="HTMLPreformattedChar"/>
    <w:uiPriority w:val="99"/>
    <w:semiHidden/>
    <w:unhideWhenUsed/>
    <w:rsid w:val="003C6B6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6B63"/>
    <w:rPr>
      <w:rFonts w:ascii="Consolas" w:hAnsi="Consolas"/>
      <w:lang w:eastAsia="en-US"/>
    </w:rPr>
  </w:style>
  <w:style w:type="character" w:styleId="HTMLSample">
    <w:name w:val="HTML Sample"/>
    <w:basedOn w:val="DefaultParagraphFont"/>
    <w:uiPriority w:val="99"/>
    <w:semiHidden/>
    <w:unhideWhenUsed/>
    <w:rsid w:val="003C6B63"/>
    <w:rPr>
      <w:rFonts w:ascii="Consolas" w:hAnsi="Consolas"/>
      <w:sz w:val="24"/>
      <w:szCs w:val="24"/>
    </w:rPr>
  </w:style>
  <w:style w:type="character" w:styleId="HTMLTypewriter">
    <w:name w:val="HTML Typewriter"/>
    <w:basedOn w:val="DefaultParagraphFont"/>
    <w:uiPriority w:val="99"/>
    <w:semiHidden/>
    <w:unhideWhenUsed/>
    <w:rsid w:val="003C6B63"/>
    <w:rPr>
      <w:rFonts w:ascii="Consolas" w:hAnsi="Consolas"/>
      <w:sz w:val="20"/>
      <w:szCs w:val="20"/>
    </w:rPr>
  </w:style>
  <w:style w:type="character" w:styleId="HTMLVariable">
    <w:name w:val="HTML Variable"/>
    <w:basedOn w:val="DefaultParagraphFont"/>
    <w:uiPriority w:val="99"/>
    <w:semiHidden/>
    <w:unhideWhenUsed/>
    <w:rsid w:val="003C6B63"/>
    <w:rPr>
      <w:i/>
      <w:iCs/>
    </w:rPr>
  </w:style>
  <w:style w:type="paragraph" w:styleId="Index1">
    <w:name w:val="index 1"/>
    <w:basedOn w:val="Normal"/>
    <w:next w:val="Normal"/>
    <w:autoRedefine/>
    <w:uiPriority w:val="99"/>
    <w:semiHidden/>
    <w:unhideWhenUsed/>
    <w:rsid w:val="003C6B63"/>
    <w:pPr>
      <w:spacing w:after="0" w:line="240" w:lineRule="auto"/>
      <w:ind w:left="240" w:hanging="240"/>
    </w:pPr>
  </w:style>
  <w:style w:type="paragraph" w:styleId="Index2">
    <w:name w:val="index 2"/>
    <w:basedOn w:val="Normal"/>
    <w:next w:val="Normal"/>
    <w:autoRedefine/>
    <w:uiPriority w:val="99"/>
    <w:semiHidden/>
    <w:unhideWhenUsed/>
    <w:rsid w:val="003C6B63"/>
    <w:pPr>
      <w:spacing w:after="0" w:line="240" w:lineRule="auto"/>
      <w:ind w:left="480" w:hanging="240"/>
    </w:pPr>
  </w:style>
  <w:style w:type="paragraph" w:styleId="Index3">
    <w:name w:val="index 3"/>
    <w:basedOn w:val="Normal"/>
    <w:next w:val="Normal"/>
    <w:autoRedefine/>
    <w:uiPriority w:val="99"/>
    <w:semiHidden/>
    <w:unhideWhenUsed/>
    <w:rsid w:val="003C6B63"/>
    <w:pPr>
      <w:spacing w:after="0" w:line="240" w:lineRule="auto"/>
      <w:ind w:left="720" w:hanging="240"/>
    </w:pPr>
  </w:style>
  <w:style w:type="paragraph" w:styleId="Index4">
    <w:name w:val="index 4"/>
    <w:basedOn w:val="Normal"/>
    <w:next w:val="Normal"/>
    <w:autoRedefine/>
    <w:uiPriority w:val="99"/>
    <w:semiHidden/>
    <w:unhideWhenUsed/>
    <w:rsid w:val="003C6B63"/>
    <w:pPr>
      <w:spacing w:after="0" w:line="240" w:lineRule="auto"/>
      <w:ind w:left="960" w:hanging="240"/>
    </w:pPr>
  </w:style>
  <w:style w:type="paragraph" w:styleId="Index5">
    <w:name w:val="index 5"/>
    <w:basedOn w:val="Normal"/>
    <w:next w:val="Normal"/>
    <w:autoRedefine/>
    <w:uiPriority w:val="99"/>
    <w:semiHidden/>
    <w:unhideWhenUsed/>
    <w:rsid w:val="003C6B63"/>
    <w:pPr>
      <w:spacing w:after="0" w:line="240" w:lineRule="auto"/>
      <w:ind w:left="1200" w:hanging="240"/>
    </w:pPr>
  </w:style>
  <w:style w:type="paragraph" w:styleId="Index6">
    <w:name w:val="index 6"/>
    <w:basedOn w:val="Normal"/>
    <w:next w:val="Normal"/>
    <w:autoRedefine/>
    <w:uiPriority w:val="99"/>
    <w:semiHidden/>
    <w:unhideWhenUsed/>
    <w:rsid w:val="003C6B63"/>
    <w:pPr>
      <w:spacing w:after="0" w:line="240" w:lineRule="auto"/>
      <w:ind w:left="1440" w:hanging="240"/>
    </w:pPr>
  </w:style>
  <w:style w:type="paragraph" w:styleId="Index7">
    <w:name w:val="index 7"/>
    <w:basedOn w:val="Normal"/>
    <w:next w:val="Normal"/>
    <w:autoRedefine/>
    <w:uiPriority w:val="99"/>
    <w:semiHidden/>
    <w:unhideWhenUsed/>
    <w:rsid w:val="003C6B63"/>
    <w:pPr>
      <w:spacing w:after="0" w:line="240" w:lineRule="auto"/>
      <w:ind w:left="1680" w:hanging="240"/>
    </w:pPr>
  </w:style>
  <w:style w:type="paragraph" w:styleId="Index8">
    <w:name w:val="index 8"/>
    <w:basedOn w:val="Normal"/>
    <w:next w:val="Normal"/>
    <w:autoRedefine/>
    <w:uiPriority w:val="99"/>
    <w:semiHidden/>
    <w:unhideWhenUsed/>
    <w:rsid w:val="003C6B63"/>
    <w:pPr>
      <w:spacing w:after="0" w:line="240" w:lineRule="auto"/>
      <w:ind w:left="1920" w:hanging="240"/>
    </w:pPr>
  </w:style>
  <w:style w:type="paragraph" w:styleId="Index9">
    <w:name w:val="index 9"/>
    <w:basedOn w:val="Normal"/>
    <w:next w:val="Normal"/>
    <w:autoRedefine/>
    <w:uiPriority w:val="99"/>
    <w:semiHidden/>
    <w:unhideWhenUsed/>
    <w:rsid w:val="003C6B63"/>
    <w:pPr>
      <w:spacing w:after="0" w:line="240" w:lineRule="auto"/>
      <w:ind w:left="2160" w:hanging="240"/>
    </w:pPr>
  </w:style>
  <w:style w:type="paragraph" w:styleId="IndexHeading">
    <w:name w:val="index heading"/>
    <w:basedOn w:val="Normal"/>
    <w:next w:val="Index1"/>
    <w:uiPriority w:val="99"/>
    <w:semiHidden/>
    <w:unhideWhenUsed/>
    <w:rsid w:val="003C6B63"/>
    <w:rPr>
      <w:rFonts w:asciiTheme="majorHAnsi" w:eastAsiaTheme="majorEastAsia" w:hAnsiTheme="majorHAnsi" w:cstheme="majorBidi"/>
      <w:b/>
      <w:bCs/>
    </w:rPr>
  </w:style>
  <w:style w:type="character" w:styleId="IntenseEmphasis">
    <w:name w:val="Intense Emphasis"/>
    <w:basedOn w:val="DefaultParagraphFont"/>
    <w:uiPriority w:val="21"/>
    <w:rsid w:val="003C6B63"/>
    <w:rPr>
      <w:i/>
      <w:iCs/>
      <w:color w:val="4F81BD" w:themeColor="accent1"/>
    </w:rPr>
  </w:style>
  <w:style w:type="paragraph" w:styleId="IntenseQuote">
    <w:name w:val="Intense Quote"/>
    <w:basedOn w:val="Normal"/>
    <w:next w:val="Normal"/>
    <w:link w:val="IntenseQuoteChar"/>
    <w:uiPriority w:val="30"/>
    <w:rsid w:val="003C6B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C6B63"/>
    <w:rPr>
      <w:rFonts w:asciiTheme="minorHAnsi" w:hAnsiTheme="minorHAnsi"/>
      <w:i/>
      <w:iCs/>
      <w:color w:val="4F81BD" w:themeColor="accent1"/>
      <w:sz w:val="24"/>
      <w:szCs w:val="22"/>
      <w:lang w:eastAsia="en-US"/>
    </w:rPr>
  </w:style>
  <w:style w:type="character" w:styleId="IntenseReference">
    <w:name w:val="Intense Reference"/>
    <w:basedOn w:val="DefaultParagraphFont"/>
    <w:uiPriority w:val="32"/>
    <w:rsid w:val="003C6B63"/>
    <w:rPr>
      <w:b/>
      <w:bCs/>
      <w:smallCaps/>
      <w:color w:val="4F81BD" w:themeColor="accent1"/>
      <w:spacing w:val="5"/>
    </w:rPr>
  </w:style>
  <w:style w:type="table" w:styleId="LightGrid">
    <w:name w:val="Light Grid"/>
    <w:basedOn w:val="TableNormal"/>
    <w:uiPriority w:val="62"/>
    <w:semiHidden/>
    <w:unhideWhenUsed/>
    <w:rsid w:val="003C6B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C6B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2">
    <w:name w:val="Light Shading Accent 2"/>
    <w:basedOn w:val="TableNormal"/>
    <w:uiPriority w:val="60"/>
    <w:semiHidden/>
    <w:unhideWhenUsed/>
    <w:rsid w:val="003C6B6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C6B6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semiHidden/>
    <w:unhideWhenUsed/>
    <w:rsid w:val="003C6B6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C6B6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C6B63"/>
  </w:style>
  <w:style w:type="paragraph" w:styleId="List">
    <w:name w:val="List"/>
    <w:basedOn w:val="Normal"/>
    <w:uiPriority w:val="99"/>
    <w:semiHidden/>
    <w:unhideWhenUsed/>
    <w:rsid w:val="003C6B63"/>
    <w:pPr>
      <w:ind w:left="283" w:hanging="283"/>
      <w:contextualSpacing/>
    </w:pPr>
  </w:style>
  <w:style w:type="paragraph" w:styleId="List2">
    <w:name w:val="List 2"/>
    <w:basedOn w:val="Normal"/>
    <w:uiPriority w:val="99"/>
    <w:semiHidden/>
    <w:unhideWhenUsed/>
    <w:rsid w:val="003C6B63"/>
    <w:pPr>
      <w:ind w:left="566" w:hanging="283"/>
      <w:contextualSpacing/>
    </w:pPr>
  </w:style>
  <w:style w:type="paragraph" w:styleId="List3">
    <w:name w:val="List 3"/>
    <w:basedOn w:val="Normal"/>
    <w:uiPriority w:val="99"/>
    <w:semiHidden/>
    <w:unhideWhenUsed/>
    <w:rsid w:val="003C6B63"/>
    <w:pPr>
      <w:ind w:left="849" w:hanging="283"/>
      <w:contextualSpacing/>
    </w:pPr>
  </w:style>
  <w:style w:type="paragraph" w:styleId="List4">
    <w:name w:val="List 4"/>
    <w:basedOn w:val="Normal"/>
    <w:uiPriority w:val="99"/>
    <w:semiHidden/>
    <w:unhideWhenUsed/>
    <w:rsid w:val="003C6B63"/>
    <w:pPr>
      <w:ind w:left="1132" w:hanging="283"/>
      <w:contextualSpacing/>
    </w:pPr>
  </w:style>
  <w:style w:type="paragraph" w:styleId="List5">
    <w:name w:val="List 5"/>
    <w:basedOn w:val="Normal"/>
    <w:uiPriority w:val="99"/>
    <w:semiHidden/>
    <w:unhideWhenUsed/>
    <w:rsid w:val="003C6B63"/>
    <w:pPr>
      <w:ind w:left="1415" w:hanging="283"/>
      <w:contextualSpacing/>
    </w:pPr>
  </w:style>
  <w:style w:type="paragraph" w:styleId="ListBullet2">
    <w:name w:val="List Bullet 2"/>
    <w:basedOn w:val="Normal"/>
    <w:uiPriority w:val="99"/>
    <w:semiHidden/>
    <w:unhideWhenUsed/>
    <w:rsid w:val="003C6B63"/>
    <w:pPr>
      <w:numPr>
        <w:numId w:val="17"/>
      </w:numPr>
      <w:contextualSpacing/>
    </w:pPr>
  </w:style>
  <w:style w:type="paragraph" w:styleId="ListBullet3">
    <w:name w:val="List Bullet 3"/>
    <w:basedOn w:val="Normal"/>
    <w:uiPriority w:val="99"/>
    <w:semiHidden/>
    <w:unhideWhenUsed/>
    <w:rsid w:val="003C6B63"/>
    <w:pPr>
      <w:numPr>
        <w:numId w:val="18"/>
      </w:numPr>
      <w:contextualSpacing/>
    </w:pPr>
  </w:style>
  <w:style w:type="paragraph" w:styleId="ListBullet4">
    <w:name w:val="List Bullet 4"/>
    <w:basedOn w:val="Normal"/>
    <w:uiPriority w:val="99"/>
    <w:semiHidden/>
    <w:unhideWhenUsed/>
    <w:rsid w:val="003C6B63"/>
    <w:pPr>
      <w:numPr>
        <w:numId w:val="19"/>
      </w:numPr>
      <w:contextualSpacing/>
    </w:pPr>
  </w:style>
  <w:style w:type="paragraph" w:styleId="ListBullet5">
    <w:name w:val="List Bullet 5"/>
    <w:basedOn w:val="Normal"/>
    <w:uiPriority w:val="99"/>
    <w:semiHidden/>
    <w:unhideWhenUsed/>
    <w:rsid w:val="003C6B63"/>
    <w:pPr>
      <w:numPr>
        <w:numId w:val="20"/>
      </w:numPr>
      <w:contextualSpacing/>
    </w:pPr>
  </w:style>
  <w:style w:type="paragraph" w:styleId="ListContinue">
    <w:name w:val="List Continue"/>
    <w:basedOn w:val="Normal"/>
    <w:uiPriority w:val="99"/>
    <w:semiHidden/>
    <w:unhideWhenUsed/>
    <w:rsid w:val="003C6B63"/>
    <w:pPr>
      <w:ind w:left="283"/>
      <w:contextualSpacing/>
    </w:pPr>
  </w:style>
  <w:style w:type="paragraph" w:styleId="ListContinue2">
    <w:name w:val="List Continue 2"/>
    <w:basedOn w:val="Normal"/>
    <w:uiPriority w:val="99"/>
    <w:semiHidden/>
    <w:unhideWhenUsed/>
    <w:rsid w:val="003C6B63"/>
    <w:pPr>
      <w:ind w:left="566"/>
      <w:contextualSpacing/>
    </w:pPr>
  </w:style>
  <w:style w:type="paragraph" w:styleId="ListContinue3">
    <w:name w:val="List Continue 3"/>
    <w:basedOn w:val="Normal"/>
    <w:uiPriority w:val="99"/>
    <w:semiHidden/>
    <w:unhideWhenUsed/>
    <w:rsid w:val="003C6B63"/>
    <w:pPr>
      <w:ind w:left="849"/>
      <w:contextualSpacing/>
    </w:pPr>
  </w:style>
  <w:style w:type="paragraph" w:styleId="ListContinue4">
    <w:name w:val="List Continue 4"/>
    <w:basedOn w:val="Normal"/>
    <w:uiPriority w:val="99"/>
    <w:semiHidden/>
    <w:unhideWhenUsed/>
    <w:rsid w:val="003C6B63"/>
    <w:pPr>
      <w:ind w:left="1132"/>
      <w:contextualSpacing/>
    </w:pPr>
  </w:style>
  <w:style w:type="paragraph" w:styleId="ListContinue5">
    <w:name w:val="List Continue 5"/>
    <w:basedOn w:val="Normal"/>
    <w:uiPriority w:val="99"/>
    <w:semiHidden/>
    <w:unhideWhenUsed/>
    <w:rsid w:val="003C6B63"/>
    <w:pPr>
      <w:ind w:left="1415"/>
      <w:contextualSpacing/>
    </w:pPr>
  </w:style>
  <w:style w:type="paragraph" w:styleId="ListNumber">
    <w:name w:val="List Number"/>
    <w:basedOn w:val="Normal"/>
    <w:uiPriority w:val="99"/>
    <w:semiHidden/>
    <w:unhideWhenUsed/>
    <w:rsid w:val="003C6B63"/>
    <w:pPr>
      <w:numPr>
        <w:numId w:val="21"/>
      </w:numPr>
      <w:contextualSpacing/>
    </w:pPr>
  </w:style>
  <w:style w:type="paragraph" w:styleId="ListNumber2">
    <w:name w:val="List Number 2"/>
    <w:basedOn w:val="Normal"/>
    <w:uiPriority w:val="99"/>
    <w:semiHidden/>
    <w:unhideWhenUsed/>
    <w:rsid w:val="003C6B63"/>
    <w:pPr>
      <w:numPr>
        <w:numId w:val="22"/>
      </w:numPr>
      <w:contextualSpacing/>
    </w:pPr>
  </w:style>
  <w:style w:type="paragraph" w:styleId="ListNumber3">
    <w:name w:val="List Number 3"/>
    <w:basedOn w:val="Normal"/>
    <w:uiPriority w:val="99"/>
    <w:semiHidden/>
    <w:unhideWhenUsed/>
    <w:rsid w:val="003C6B63"/>
    <w:pPr>
      <w:numPr>
        <w:numId w:val="23"/>
      </w:numPr>
      <w:contextualSpacing/>
    </w:pPr>
  </w:style>
  <w:style w:type="paragraph" w:styleId="ListNumber4">
    <w:name w:val="List Number 4"/>
    <w:basedOn w:val="Normal"/>
    <w:uiPriority w:val="99"/>
    <w:semiHidden/>
    <w:unhideWhenUsed/>
    <w:rsid w:val="003C6B63"/>
    <w:pPr>
      <w:numPr>
        <w:numId w:val="24"/>
      </w:numPr>
      <w:contextualSpacing/>
    </w:pPr>
  </w:style>
  <w:style w:type="paragraph" w:styleId="ListNumber5">
    <w:name w:val="List Number 5"/>
    <w:basedOn w:val="Normal"/>
    <w:uiPriority w:val="99"/>
    <w:semiHidden/>
    <w:unhideWhenUsed/>
    <w:rsid w:val="003C6B63"/>
    <w:pPr>
      <w:numPr>
        <w:numId w:val="25"/>
      </w:numPr>
      <w:contextualSpacing/>
    </w:pPr>
  </w:style>
  <w:style w:type="table" w:styleId="ListTable1Light">
    <w:name w:val="List Table 1 Light"/>
    <w:basedOn w:val="TableNormal"/>
    <w:uiPriority w:val="46"/>
    <w:rsid w:val="003C6B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C6B6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C6B6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C6B6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C6B6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C6B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C6B6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C6B6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C6B6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C6B6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C6B6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C6B6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C6B6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C6B6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C6B6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C6B6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C6B6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C6B6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C6B6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C6B6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C6B6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C6B6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C6B6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C6B6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C6B6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C6B6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C6B6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C6B6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C6B6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C6B6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C6B6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C6B6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C6B6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C6B6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C6B6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C6B6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C6B6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C6B6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C6B6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C6B6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C6B6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C6B6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C6B63"/>
    <w:pPr>
      <w:tabs>
        <w:tab w:val="left" w:pos="480"/>
        <w:tab w:val="left" w:pos="960"/>
        <w:tab w:val="left" w:pos="1440"/>
        <w:tab w:val="left" w:pos="1920"/>
        <w:tab w:val="left" w:pos="2400"/>
        <w:tab w:val="left" w:pos="2880"/>
        <w:tab w:val="left" w:pos="3360"/>
        <w:tab w:val="left" w:pos="3840"/>
        <w:tab w:val="left" w:pos="4320"/>
      </w:tabs>
      <w:spacing w:line="276" w:lineRule="auto"/>
      <w:ind w:right="284"/>
    </w:pPr>
    <w:rPr>
      <w:rFonts w:ascii="Consolas" w:hAnsi="Consolas"/>
      <w:lang w:eastAsia="en-US"/>
    </w:rPr>
  </w:style>
  <w:style w:type="character" w:customStyle="1" w:styleId="MacroTextChar">
    <w:name w:val="Macro Text Char"/>
    <w:basedOn w:val="DefaultParagraphFont"/>
    <w:link w:val="MacroText"/>
    <w:uiPriority w:val="99"/>
    <w:semiHidden/>
    <w:rsid w:val="003C6B63"/>
    <w:rPr>
      <w:rFonts w:ascii="Consolas" w:hAnsi="Consolas"/>
      <w:lang w:eastAsia="en-US"/>
    </w:rPr>
  </w:style>
  <w:style w:type="table" w:styleId="MediumGrid1">
    <w:name w:val="Medium Grid 1"/>
    <w:basedOn w:val="TableNormal"/>
    <w:uiPriority w:val="67"/>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C6B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C6B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C6B6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C6B6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C6B6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C6B6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C6B6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C6B6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C6B6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3C6B63"/>
    <w:rPr>
      <w:color w:val="2B579A"/>
      <w:shd w:val="clear" w:color="auto" w:fill="E1DFDD"/>
    </w:rPr>
  </w:style>
  <w:style w:type="paragraph" w:styleId="MessageHeader">
    <w:name w:val="Message Header"/>
    <w:basedOn w:val="Normal"/>
    <w:link w:val="MessageHeaderChar"/>
    <w:uiPriority w:val="99"/>
    <w:semiHidden/>
    <w:unhideWhenUsed/>
    <w:rsid w:val="003C6B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C6B63"/>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semiHidden/>
    <w:unhideWhenUsed/>
    <w:rsid w:val="003C6B63"/>
    <w:rPr>
      <w:rFonts w:ascii="Times New Roman" w:hAnsi="Times New Roman"/>
      <w:szCs w:val="24"/>
    </w:rPr>
  </w:style>
  <w:style w:type="paragraph" w:styleId="NormalIndent">
    <w:name w:val="Normal Indent"/>
    <w:basedOn w:val="Normal"/>
    <w:uiPriority w:val="99"/>
    <w:semiHidden/>
    <w:unhideWhenUsed/>
    <w:rsid w:val="003C6B63"/>
    <w:pPr>
      <w:ind w:left="720"/>
    </w:pPr>
  </w:style>
  <w:style w:type="paragraph" w:styleId="NoteHeading">
    <w:name w:val="Note Heading"/>
    <w:basedOn w:val="Normal"/>
    <w:next w:val="Normal"/>
    <w:link w:val="NoteHeadingChar"/>
    <w:uiPriority w:val="99"/>
    <w:semiHidden/>
    <w:unhideWhenUsed/>
    <w:rsid w:val="003C6B63"/>
    <w:pPr>
      <w:spacing w:after="0" w:line="240" w:lineRule="auto"/>
    </w:pPr>
  </w:style>
  <w:style w:type="character" w:customStyle="1" w:styleId="NoteHeadingChar">
    <w:name w:val="Note Heading Char"/>
    <w:basedOn w:val="DefaultParagraphFont"/>
    <w:link w:val="NoteHeading"/>
    <w:uiPriority w:val="99"/>
    <w:semiHidden/>
    <w:rsid w:val="003C6B63"/>
    <w:rPr>
      <w:rFonts w:asciiTheme="minorHAnsi" w:hAnsiTheme="minorHAnsi"/>
      <w:sz w:val="24"/>
      <w:szCs w:val="22"/>
      <w:lang w:eastAsia="en-US"/>
    </w:rPr>
  </w:style>
  <w:style w:type="character" w:styleId="PageNumber">
    <w:name w:val="page number"/>
    <w:basedOn w:val="DefaultParagraphFont"/>
    <w:uiPriority w:val="99"/>
    <w:semiHidden/>
    <w:unhideWhenUsed/>
    <w:rsid w:val="003C6B63"/>
  </w:style>
  <w:style w:type="table" w:styleId="PlainTable1">
    <w:name w:val="Plain Table 1"/>
    <w:basedOn w:val="TableNormal"/>
    <w:uiPriority w:val="41"/>
    <w:rsid w:val="003C6B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C6B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C6B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C6B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C6B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C6B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C6B63"/>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3C6B63"/>
  </w:style>
  <w:style w:type="character" w:customStyle="1" w:styleId="SalutationChar">
    <w:name w:val="Salutation Char"/>
    <w:basedOn w:val="DefaultParagraphFont"/>
    <w:link w:val="Salutation"/>
    <w:uiPriority w:val="99"/>
    <w:semiHidden/>
    <w:rsid w:val="003C6B63"/>
    <w:rPr>
      <w:rFonts w:asciiTheme="minorHAnsi" w:hAnsiTheme="minorHAnsi"/>
      <w:sz w:val="24"/>
      <w:szCs w:val="22"/>
      <w:lang w:eastAsia="en-US"/>
    </w:rPr>
  </w:style>
  <w:style w:type="paragraph" w:styleId="Signature">
    <w:name w:val="Signature"/>
    <w:basedOn w:val="Normal"/>
    <w:link w:val="SignatureChar"/>
    <w:uiPriority w:val="99"/>
    <w:semiHidden/>
    <w:unhideWhenUsed/>
    <w:rsid w:val="003C6B63"/>
    <w:pPr>
      <w:spacing w:after="0" w:line="240" w:lineRule="auto"/>
      <w:ind w:left="4252"/>
    </w:pPr>
  </w:style>
  <w:style w:type="character" w:customStyle="1" w:styleId="SignatureChar">
    <w:name w:val="Signature Char"/>
    <w:basedOn w:val="DefaultParagraphFont"/>
    <w:link w:val="Signature"/>
    <w:uiPriority w:val="99"/>
    <w:semiHidden/>
    <w:rsid w:val="003C6B63"/>
    <w:rPr>
      <w:rFonts w:asciiTheme="minorHAnsi" w:hAnsiTheme="minorHAnsi"/>
      <w:sz w:val="24"/>
      <w:szCs w:val="22"/>
      <w:lang w:eastAsia="en-US"/>
    </w:rPr>
  </w:style>
  <w:style w:type="character" w:styleId="SmartHyperlink">
    <w:name w:val="Smart Hyperlink"/>
    <w:basedOn w:val="DefaultParagraphFont"/>
    <w:uiPriority w:val="99"/>
    <w:semiHidden/>
    <w:unhideWhenUsed/>
    <w:rsid w:val="003C6B63"/>
    <w:rPr>
      <w:u w:val="dotted"/>
    </w:rPr>
  </w:style>
  <w:style w:type="character" w:styleId="SmartLink">
    <w:name w:val="Smart Link"/>
    <w:basedOn w:val="DefaultParagraphFont"/>
    <w:uiPriority w:val="99"/>
    <w:semiHidden/>
    <w:unhideWhenUsed/>
    <w:rsid w:val="003C6B63"/>
    <w:rPr>
      <w:color w:val="0000FF"/>
      <w:u w:val="single"/>
      <w:shd w:val="clear" w:color="auto" w:fill="F3F2F1"/>
    </w:rPr>
  </w:style>
  <w:style w:type="character" w:styleId="Strong">
    <w:name w:val="Strong"/>
    <w:basedOn w:val="DefaultParagraphFont"/>
    <w:uiPriority w:val="22"/>
    <w:rsid w:val="003C6B63"/>
    <w:rPr>
      <w:b/>
      <w:bCs/>
    </w:rPr>
  </w:style>
  <w:style w:type="paragraph" w:styleId="Subtitle">
    <w:name w:val="Subtitle"/>
    <w:basedOn w:val="Normal"/>
    <w:next w:val="Normal"/>
    <w:link w:val="SubtitleChar"/>
    <w:uiPriority w:val="11"/>
    <w:rsid w:val="003C6B63"/>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3C6B63"/>
    <w:rPr>
      <w:rFonts w:asciiTheme="minorHAnsi" w:eastAsiaTheme="minorEastAsia" w:hAnsiTheme="minorHAnsi" w:cstheme="minorBidi"/>
      <w:color w:val="5A5A5A" w:themeColor="text1" w:themeTint="A5"/>
      <w:spacing w:val="15"/>
      <w:sz w:val="22"/>
      <w:szCs w:val="22"/>
      <w:lang w:eastAsia="en-US"/>
    </w:rPr>
  </w:style>
  <w:style w:type="character" w:styleId="SubtleReference">
    <w:name w:val="Subtle Reference"/>
    <w:basedOn w:val="DefaultParagraphFont"/>
    <w:uiPriority w:val="31"/>
    <w:rsid w:val="003C6B63"/>
    <w:rPr>
      <w:smallCaps/>
      <w:color w:val="5A5A5A" w:themeColor="text1" w:themeTint="A5"/>
    </w:rPr>
  </w:style>
  <w:style w:type="table" w:styleId="Table3Deffects1">
    <w:name w:val="Table 3D effects 1"/>
    <w:basedOn w:val="TableNormal"/>
    <w:uiPriority w:val="99"/>
    <w:semiHidden/>
    <w:unhideWhenUsed/>
    <w:rsid w:val="003C6B63"/>
    <w:pPr>
      <w:spacing w:after="120" w:line="276" w:lineRule="auto"/>
      <w:ind w:right="28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B63"/>
    <w:pPr>
      <w:spacing w:after="120" w:line="276" w:lineRule="auto"/>
      <w:ind w:right="28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B63"/>
    <w:pPr>
      <w:spacing w:after="120" w:line="276" w:lineRule="auto"/>
      <w:ind w:right="28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B63"/>
    <w:pPr>
      <w:spacing w:after="120" w:line="276" w:lineRule="auto"/>
      <w:ind w:right="28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B63"/>
    <w:pPr>
      <w:spacing w:after="120" w:line="276" w:lineRule="auto"/>
      <w:ind w:right="28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B63"/>
    <w:pPr>
      <w:spacing w:after="120" w:line="276" w:lineRule="auto"/>
      <w:ind w:right="28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B63"/>
    <w:pPr>
      <w:spacing w:after="120" w:line="276" w:lineRule="auto"/>
      <w:ind w:right="28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B63"/>
    <w:pPr>
      <w:spacing w:after="120" w:line="276" w:lineRule="auto"/>
      <w:ind w:right="28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B63"/>
    <w:pPr>
      <w:spacing w:after="120" w:line="276" w:lineRule="auto"/>
      <w:ind w:right="28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B63"/>
    <w:pPr>
      <w:spacing w:after="120" w:line="276" w:lineRule="auto"/>
      <w:ind w:right="28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B63"/>
    <w:pPr>
      <w:spacing w:after="120" w:line="276" w:lineRule="auto"/>
      <w:ind w:right="28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B63"/>
    <w:pPr>
      <w:spacing w:after="120" w:line="276" w:lineRule="auto"/>
      <w:ind w:right="28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B63"/>
    <w:pPr>
      <w:spacing w:after="120" w:line="276" w:lineRule="auto"/>
      <w:ind w:right="28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B63"/>
    <w:pPr>
      <w:spacing w:after="120" w:line="276" w:lineRule="auto"/>
      <w:ind w:right="28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B63"/>
    <w:pPr>
      <w:spacing w:after="120" w:line="276" w:lineRule="auto"/>
      <w:ind w:right="28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B63"/>
    <w:pPr>
      <w:spacing w:after="120" w:line="276" w:lineRule="auto"/>
      <w:ind w:right="28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B63"/>
    <w:pPr>
      <w:spacing w:after="120" w:line="276" w:lineRule="auto"/>
      <w:ind w:right="28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B63"/>
    <w:pPr>
      <w:spacing w:after="120" w:line="276" w:lineRule="auto"/>
      <w:ind w:right="28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B63"/>
    <w:pPr>
      <w:spacing w:after="120" w:line="276" w:lineRule="auto"/>
      <w:ind w:right="28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B63"/>
    <w:pPr>
      <w:spacing w:after="120" w:line="276" w:lineRule="auto"/>
      <w:ind w:right="28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C6B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C6B63"/>
    <w:pPr>
      <w:spacing w:after="120" w:line="276" w:lineRule="auto"/>
      <w:ind w:right="28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B63"/>
    <w:pPr>
      <w:spacing w:after="120" w:line="276" w:lineRule="auto"/>
      <w:ind w:right="28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B63"/>
    <w:pPr>
      <w:spacing w:after="120" w:line="276" w:lineRule="auto"/>
      <w:ind w:right="28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B63"/>
    <w:pPr>
      <w:spacing w:after="120" w:line="276" w:lineRule="auto"/>
      <w:ind w:right="28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C6B63"/>
    <w:pPr>
      <w:spacing w:after="0"/>
      <w:ind w:left="240" w:hanging="240"/>
    </w:pPr>
  </w:style>
  <w:style w:type="paragraph" w:styleId="TableofFigures">
    <w:name w:val="table of figures"/>
    <w:basedOn w:val="Normal"/>
    <w:next w:val="Normal"/>
    <w:uiPriority w:val="99"/>
    <w:semiHidden/>
    <w:unhideWhenUsed/>
    <w:rsid w:val="003C6B63"/>
    <w:pPr>
      <w:spacing w:after="0"/>
    </w:pPr>
  </w:style>
  <w:style w:type="table" w:styleId="TableProfessional">
    <w:name w:val="Table Professional"/>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B63"/>
    <w:pPr>
      <w:spacing w:after="120" w:line="276" w:lineRule="auto"/>
      <w:ind w:right="28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B63"/>
    <w:pPr>
      <w:spacing w:after="120" w:line="276" w:lineRule="auto"/>
      <w:ind w:right="28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B63"/>
    <w:pPr>
      <w:spacing w:after="120" w:line="276" w:lineRule="auto"/>
      <w:ind w:right="28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B63"/>
    <w:pPr>
      <w:spacing w:after="120" w:line="276" w:lineRule="auto"/>
      <w:ind w:right="28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B63"/>
    <w:pPr>
      <w:spacing w:after="120" w:line="276" w:lineRule="auto"/>
      <w:ind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B63"/>
    <w:pPr>
      <w:spacing w:after="120" w:line="276" w:lineRule="auto"/>
      <w:ind w:right="28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B63"/>
    <w:pPr>
      <w:spacing w:after="120" w:line="276" w:lineRule="auto"/>
      <w:ind w:right="28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B63"/>
    <w:pPr>
      <w:spacing w:after="120" w:line="276" w:lineRule="auto"/>
      <w:ind w:right="28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C6B63"/>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3C6B63"/>
    <w:pPr>
      <w:spacing w:after="100"/>
      <w:ind w:left="960"/>
    </w:pPr>
  </w:style>
  <w:style w:type="paragraph" w:styleId="TOC6">
    <w:name w:val="toc 6"/>
    <w:basedOn w:val="Normal"/>
    <w:next w:val="Normal"/>
    <w:autoRedefine/>
    <w:uiPriority w:val="39"/>
    <w:semiHidden/>
    <w:unhideWhenUsed/>
    <w:rsid w:val="003C6B63"/>
    <w:pPr>
      <w:spacing w:after="100"/>
      <w:ind w:left="1200"/>
    </w:pPr>
  </w:style>
  <w:style w:type="paragraph" w:styleId="TOC7">
    <w:name w:val="toc 7"/>
    <w:basedOn w:val="Normal"/>
    <w:next w:val="Normal"/>
    <w:autoRedefine/>
    <w:uiPriority w:val="39"/>
    <w:semiHidden/>
    <w:unhideWhenUsed/>
    <w:rsid w:val="003C6B63"/>
    <w:pPr>
      <w:spacing w:after="100"/>
      <w:ind w:left="1440"/>
    </w:pPr>
  </w:style>
  <w:style w:type="paragraph" w:styleId="TOC8">
    <w:name w:val="toc 8"/>
    <w:basedOn w:val="Normal"/>
    <w:next w:val="Normal"/>
    <w:autoRedefine/>
    <w:uiPriority w:val="39"/>
    <w:semiHidden/>
    <w:unhideWhenUsed/>
    <w:rsid w:val="003C6B63"/>
    <w:pPr>
      <w:spacing w:after="100"/>
      <w:ind w:left="1680"/>
    </w:pPr>
  </w:style>
  <w:style w:type="paragraph" w:styleId="TOC9">
    <w:name w:val="toc 9"/>
    <w:basedOn w:val="Normal"/>
    <w:next w:val="Normal"/>
    <w:autoRedefine/>
    <w:uiPriority w:val="39"/>
    <w:semiHidden/>
    <w:unhideWhenUsed/>
    <w:rsid w:val="003C6B63"/>
    <w:pPr>
      <w:spacing w:after="100"/>
      <w:ind w:left="1920"/>
    </w:pPr>
  </w:style>
  <w:style w:type="paragraph" w:styleId="TOCHeading">
    <w:name w:val="TOC Heading"/>
    <w:basedOn w:val="Heading1"/>
    <w:next w:val="Normal"/>
    <w:uiPriority w:val="39"/>
    <w:semiHidden/>
    <w:unhideWhenUsed/>
    <w:qFormat/>
    <w:rsid w:val="003C6B63"/>
    <w:pPr>
      <w:keepNext/>
      <w:keepLines/>
      <w:numPr>
        <w:numId w:val="0"/>
      </w:numPr>
      <w:spacing w:before="240" w:after="0" w:line="276" w:lineRule="auto"/>
      <w:ind w:right="284"/>
      <w:outlineLvl w:val="9"/>
    </w:pPr>
    <w:rPr>
      <w:rFonts w:asciiTheme="majorHAnsi" w:eastAsiaTheme="majorEastAsia" w:hAnsiTheme="majorHAnsi" w:cstheme="majorBidi"/>
      <w:b w:val="0"/>
      <w:bCs w:val="0"/>
      <w:color w:val="365F91" w:themeColor="accent1" w:themeShade="BF"/>
      <w:sz w:val="32"/>
      <w:szCs w:val="32"/>
    </w:rPr>
  </w:style>
  <w:style w:type="character" w:styleId="UnresolvedMention">
    <w:name w:val="Unresolved Mention"/>
    <w:basedOn w:val="DefaultParagraphFont"/>
    <w:uiPriority w:val="99"/>
    <w:semiHidden/>
    <w:unhideWhenUsed/>
    <w:rsid w:val="003C6B63"/>
    <w:rPr>
      <w:color w:val="605E5C"/>
      <w:shd w:val="clear" w:color="auto" w:fill="E1DFDD"/>
    </w:rPr>
  </w:style>
  <w:style w:type="paragraph" w:styleId="Revision">
    <w:name w:val="Revision"/>
    <w:hidden/>
    <w:uiPriority w:val="99"/>
    <w:semiHidden/>
    <w:rsid w:val="006037BC"/>
    <w:rPr>
      <w:rFonts w:asciiTheme="minorHAnsi" w:hAnsiTheme="minorHAns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rutiny.sen@aph.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ph.gov.au/Parliamentary_Business/Committees/Senate/Scrutiny_of_Delegated_Legislation/Monito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h.gov.au/Parliamentary_Business/Committees/Senate/Scrutiny_of_Bills/Scrutiny_Diges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h.gov.au/Parliamentary_Business/Bills_Legislation/Disallowance_Ale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97C94D5631E04FBCCD5A96878D9884" ma:contentTypeVersion="15" ma:contentTypeDescription="Create a new document." ma:contentTypeScope="" ma:versionID="4bee21d57fed919308b9112ad437673e">
  <xsd:schema xmlns:xsd="http://www.w3.org/2001/XMLSchema" xmlns:xs="http://www.w3.org/2001/XMLSchema" xmlns:p="http://schemas.microsoft.com/office/2006/metadata/properties" xmlns:ns2="bef6f7eb-f640-4fa9-b0d3-b74e553f31cb" xmlns:ns3="25325073-a31b-4cfe-91a4-d3df9ba0bdcc" targetNamespace="http://schemas.microsoft.com/office/2006/metadata/properties" ma:root="true" ma:fieldsID="cfb5184d57e2b006c7636a5f53aee6b5" ns2:_="" ns3:_="">
    <xsd:import namespace="bef6f7eb-f640-4fa9-b0d3-b74e553f31cb"/>
    <xsd:import namespace="25325073-a31b-4cfe-91a4-d3df9ba0bd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6f7eb-f640-4fa9-b0d3-b74e553f3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325073-a31b-4cfe-91a4-d3df9ba0bdc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4db33dd-a153-4923-95a9-de2db4b4852f}" ma:internalName="TaxCatchAll" ma:showField="CatchAllData" ma:web="25325073-a31b-4cfe-91a4-d3df9ba0b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f6f7eb-f640-4fa9-b0d3-b74e553f31cb">
      <Terms xmlns="http://schemas.microsoft.com/office/infopath/2007/PartnerControls"/>
    </lcf76f155ced4ddcb4097134ff3c332f>
    <TaxCatchAll xmlns="25325073-a31b-4cfe-91a4-d3df9ba0bdc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EBF5C-0440-4FC9-965A-AAABFCAE1B51}">
  <ds:schemaRefs>
    <ds:schemaRef ds:uri="http://schemas.microsoft.com/sharepoint/v3/contenttype/forms"/>
  </ds:schemaRefs>
</ds:datastoreItem>
</file>

<file path=customXml/itemProps2.xml><?xml version="1.0" encoding="utf-8"?>
<ds:datastoreItem xmlns:ds="http://schemas.openxmlformats.org/officeDocument/2006/customXml" ds:itemID="{FAD2CA86-C7CF-4CFE-8AD0-B8014F0FF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6f7eb-f640-4fa9-b0d3-b74e553f31cb"/>
    <ds:schemaRef ds:uri="25325073-a31b-4cfe-91a4-d3df9ba0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3CB0A0-D48D-4F06-B613-53339B94327B}">
  <ds:schemaRefs>
    <ds:schemaRef ds:uri="http://schemas.microsoft.com/office/2006/metadata/properties"/>
    <ds:schemaRef ds:uri="http://schemas.microsoft.com/office/infopath/2007/PartnerControls"/>
    <ds:schemaRef ds:uri="bef6f7eb-f640-4fa9-b0d3-b74e553f31cb"/>
    <ds:schemaRef ds:uri="25325073-a31b-4cfe-91a4-d3df9ba0bdcc"/>
  </ds:schemaRefs>
</ds:datastoreItem>
</file>

<file path=customXml/itemProps4.xml><?xml version="1.0" encoding="utf-8"?>
<ds:datastoreItem xmlns:ds="http://schemas.openxmlformats.org/officeDocument/2006/customXml" ds:itemID="{EBD6C1E4-863B-4E29-930E-31341B4D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Pages>
  <Words>1320</Words>
  <Characters>7528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8831</CharactersWithSpaces>
  <SharedDoc>false</SharedDoc>
  <HLinks>
    <vt:vector size="24" baseType="variant">
      <vt:variant>
        <vt:i4>1507448</vt:i4>
      </vt:variant>
      <vt:variant>
        <vt:i4>9</vt:i4>
      </vt:variant>
      <vt:variant>
        <vt:i4>0</vt:i4>
      </vt:variant>
      <vt:variant>
        <vt:i4>5</vt:i4>
      </vt:variant>
      <vt:variant>
        <vt:lpwstr>https://www.aph.gov.au/Parliamentary_Business/Bills_Legislation/Disallowance_Alert</vt:lpwstr>
      </vt:variant>
      <vt:variant>
        <vt:lpwstr/>
      </vt:variant>
      <vt:variant>
        <vt:i4>1572904</vt:i4>
      </vt:variant>
      <vt:variant>
        <vt:i4>6</vt:i4>
      </vt:variant>
      <vt:variant>
        <vt:i4>0</vt:i4>
      </vt:variant>
      <vt:variant>
        <vt:i4>5</vt:i4>
      </vt:variant>
      <vt:variant>
        <vt:lpwstr>mailto:scrutiny.sen@aph.gov.au</vt:lpwstr>
      </vt:variant>
      <vt:variant>
        <vt:lpwstr/>
      </vt:variant>
      <vt:variant>
        <vt:i4>458816</vt:i4>
      </vt:variant>
      <vt:variant>
        <vt:i4>3</vt:i4>
      </vt:variant>
      <vt:variant>
        <vt:i4>0</vt:i4>
      </vt:variant>
      <vt:variant>
        <vt:i4>5</vt:i4>
      </vt:variant>
      <vt:variant>
        <vt:lpwstr>https://www.aph.gov.au/Parliamentary_Business/Committees/Senate/Scrutiny_of_Delegated_Legislation/Monitor</vt:lpwstr>
      </vt:variant>
      <vt:variant>
        <vt:lpwstr/>
      </vt:variant>
      <vt:variant>
        <vt:i4>3997795</vt:i4>
      </vt:variant>
      <vt:variant>
        <vt:i4>0</vt:i4>
      </vt:variant>
      <vt:variant>
        <vt:i4>0</vt:i4>
      </vt:variant>
      <vt:variant>
        <vt:i4>5</vt:i4>
      </vt:variant>
      <vt:variant>
        <vt:lpwstr>https://www.aph.gov.au/Parliamentary_Business/Committees/Senate/Scrutiny_of_Bills/Scrutiny_Digest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subject/>
  <dc:creator>Wilkins, Hannah (SEN)</dc:creator>
  <cp:keywords/>
  <cp:lastModifiedBy>Hayden, Shaun (SEN)</cp:lastModifiedBy>
  <cp:revision>123</cp:revision>
  <dcterms:created xsi:type="dcterms:W3CDTF">2024-02-05T20:41:00Z</dcterms:created>
  <dcterms:modified xsi:type="dcterms:W3CDTF">2024-02-09T22:02:00Z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0x010100BB97C94D5631E04FBCCD5A96878D9884</vt:lpwstr>
  </property>
  <property fmtid="{D5CDD505-2E9C-101B-9397-08002B2CF9AE}" pid="3" name="MediaServiceImageTags">
    <vt:lpwstr/>
  </property>
</Properties>
</file>