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556A68D6" w:rsidR="00BE7EA5" w:rsidRPr="001611EF" w:rsidRDefault="008B6018" w:rsidP="00805F77">
      <w:pPr>
        <w:pStyle w:val="Date-SNews"/>
        <w:rPr>
          <w:i/>
          <w:iCs/>
          <w:sz w:val="22"/>
          <w:lang w:val="en-GB"/>
        </w:rPr>
      </w:pPr>
      <w:r>
        <w:rPr>
          <w:lang w:val="en-GB"/>
        </w:rPr>
        <w:t>12</w:t>
      </w:r>
      <w:r w:rsidR="00BE7EA5">
        <w:rPr>
          <w:lang w:val="en-GB"/>
        </w:rPr>
        <w:t xml:space="preserve"> </w:t>
      </w:r>
      <w:r>
        <w:rPr>
          <w:lang w:val="en-GB"/>
        </w:rPr>
        <w:t>May</w:t>
      </w:r>
      <w:r w:rsidR="00FD0BD6">
        <w:rPr>
          <w:lang w:val="en-GB"/>
        </w:rPr>
        <w:t xml:space="preserve"> </w:t>
      </w:r>
      <w:r w:rsidR="00DF4BB6">
        <w:rPr>
          <w:lang w:val="en-GB"/>
        </w:rPr>
        <w:t>202</w:t>
      </w:r>
      <w:r w:rsidR="00DB23E0">
        <w:rPr>
          <w:lang w:val="en-GB"/>
        </w:rPr>
        <w:t>3</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6EE4B0AD"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3F76DA3F" w:rsidR="00025F35" w:rsidRDefault="00025F35" w:rsidP="00385D29"/>
    <w:p w14:paraId="4D9F69FE" w14:textId="58525C2D" w:rsidR="00025F35" w:rsidRDefault="00025F35" w:rsidP="00385D29">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6AA719C4" w14:textId="3FEE8FA4" w:rsidR="00C164C2" w:rsidRPr="00C164C2" w:rsidRDefault="00C164C2" w:rsidP="00385D29">
      <w:pPr>
        <w:rPr>
          <w:lang w:val="en-GB"/>
        </w:rPr>
      </w:pPr>
      <w:r w:rsidRPr="00805EC3">
        <w:rPr>
          <w:i/>
          <w:iCs/>
          <w:lang w:val="en-GB"/>
        </w:rPr>
        <w:t xml:space="preserve">Scrutiny Digest </w:t>
      </w:r>
      <w:r w:rsidR="008B6018">
        <w:rPr>
          <w:i/>
          <w:iCs/>
          <w:lang w:val="en-GB"/>
        </w:rPr>
        <w:t>5</w:t>
      </w:r>
      <w:r w:rsidRPr="00805EC3">
        <w:rPr>
          <w:i/>
          <w:iCs/>
          <w:lang w:val="en-GB"/>
        </w:rPr>
        <w:t xml:space="preserve"> of 2023</w:t>
      </w:r>
      <w:r>
        <w:rPr>
          <w:lang w:val="en-GB"/>
        </w:rPr>
        <w:t xml:space="preserve"> reports on the committee's consideration of </w:t>
      </w:r>
      <w:r w:rsidR="008B6018">
        <w:rPr>
          <w:b/>
          <w:bCs/>
          <w:lang w:val="en-GB"/>
        </w:rPr>
        <w:t>10</w:t>
      </w:r>
      <w:r>
        <w:rPr>
          <w:lang w:val="en-GB"/>
        </w:rPr>
        <w:t xml:space="preserve"> bills which were introduced into the Parliament during recent sitting weeks as well as amendment</w:t>
      </w:r>
      <w:r w:rsidR="008B6018">
        <w:rPr>
          <w:lang w:val="en-GB"/>
        </w:rPr>
        <w:t>s</w:t>
      </w:r>
      <w:r>
        <w:rPr>
          <w:lang w:val="en-GB"/>
        </w:rPr>
        <w:t xml:space="preserve"> introduced in relation to </w:t>
      </w:r>
      <w:r w:rsidR="008B6018">
        <w:rPr>
          <w:b/>
          <w:bCs/>
          <w:lang w:val="en-GB"/>
        </w:rPr>
        <w:t>1</w:t>
      </w:r>
      <w:r>
        <w:rPr>
          <w:lang w:val="en-GB"/>
        </w:rPr>
        <w:t xml:space="preserve"> bill. It also contains the committee's comments on ministerial responses in relation to </w:t>
      </w:r>
      <w:r w:rsidR="008B6018">
        <w:rPr>
          <w:b/>
          <w:bCs/>
          <w:lang w:val="en-GB"/>
        </w:rPr>
        <w:t>4</w:t>
      </w:r>
      <w:r>
        <w:rPr>
          <w:lang w:val="en-GB"/>
        </w:rPr>
        <w:t xml:space="preserve"> bills. </w:t>
      </w:r>
    </w:p>
    <w:p w14:paraId="776D230F" w14:textId="6DE363E5" w:rsidR="00BE7EA5" w:rsidRPr="00480E06" w:rsidRDefault="00BE7EA5" w:rsidP="000D4A49">
      <w:pPr>
        <w:pStyle w:val="Heading1"/>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E520AE">
        <w:rPr>
          <w:i/>
          <w:iCs/>
          <w:sz w:val="20"/>
          <w:szCs w:val="20"/>
          <w:lang w:val="en-GB"/>
        </w:rPr>
        <w:t>5</w:t>
      </w:r>
      <w:r w:rsidR="00FD0BD6">
        <w:rPr>
          <w:i/>
          <w:iCs/>
          <w:sz w:val="20"/>
          <w:szCs w:val="20"/>
          <w:lang w:val="en-GB"/>
        </w:rPr>
        <w:t xml:space="preserve"> of </w:t>
      </w:r>
      <w:r w:rsidR="00DF4BB6">
        <w:rPr>
          <w:i/>
          <w:iCs/>
          <w:sz w:val="20"/>
          <w:szCs w:val="20"/>
          <w:lang w:val="en-GB"/>
        </w:rPr>
        <w:t>20</w:t>
      </w:r>
      <w:r w:rsidR="00DB23E0">
        <w:rPr>
          <w:i/>
          <w:iCs/>
          <w:sz w:val="20"/>
          <w:szCs w:val="20"/>
          <w:lang w:val="en-GB"/>
        </w:rPr>
        <w:t>23</w:t>
      </w:r>
      <w:r w:rsidRPr="00A56273">
        <w:rPr>
          <w:sz w:val="20"/>
          <w:szCs w:val="20"/>
          <w:lang w:val="en-GB"/>
        </w:rPr>
        <w:t>)</w:t>
      </w:r>
    </w:p>
    <w:p w14:paraId="30E6E066" w14:textId="53CB58A4" w:rsidR="00BE7EA5" w:rsidRPr="00B23221" w:rsidRDefault="00E520AE" w:rsidP="000D4A49">
      <w:pPr>
        <w:pStyle w:val="Heading2"/>
        <w:numPr>
          <w:ilvl w:val="0"/>
          <w:numId w:val="0"/>
        </w:numPr>
        <w:spacing w:before="120"/>
        <w:rPr>
          <w:i/>
          <w:iCs/>
          <w:szCs w:val="32"/>
          <w:lang w:val="en-GB"/>
        </w:rPr>
      </w:pPr>
      <w:r w:rsidRPr="00E520AE">
        <w:t>Australian Security Intelligence Organisation Amendment Bill 2023</w:t>
      </w:r>
    </w:p>
    <w:p w14:paraId="3857A187" w14:textId="0EA4D87E" w:rsidR="00ED339C" w:rsidRDefault="00ED339C" w:rsidP="008C0269">
      <w:pPr>
        <w:pStyle w:val="ListParagraph"/>
      </w:pPr>
      <w:r>
        <w:rPr>
          <w:i/>
          <w:u w:val="single"/>
        </w:rPr>
        <w:t>Merits review</w:t>
      </w:r>
      <w:r w:rsidR="00BE7EA5" w:rsidRPr="00FE00B0">
        <w:rPr>
          <w:i/>
        </w:rPr>
        <w:t>:</w:t>
      </w:r>
      <w:r w:rsidR="00BE7EA5">
        <w:t xml:space="preserve"> the </w:t>
      </w:r>
      <w:r>
        <w:t xml:space="preserve">bill introduces a new </w:t>
      </w:r>
      <w:r w:rsidR="008C0269">
        <w:t xml:space="preserve">merits </w:t>
      </w:r>
      <w:r>
        <w:t>review framework for</w:t>
      </w:r>
      <w:r w:rsidR="008C0269" w:rsidRPr="008C0269">
        <w:rPr>
          <w:rFonts w:eastAsia="Times New Roman"/>
          <w:sz w:val="26"/>
          <w:szCs w:val="20"/>
        </w:rPr>
        <w:t xml:space="preserve"> </w:t>
      </w:r>
      <w:r w:rsidR="008C0269" w:rsidRPr="008C0269">
        <w:t>security vetting and security clearance related activities of ASIO</w:t>
      </w:r>
      <w:r w:rsidR="008C0269">
        <w:t xml:space="preserve">. </w:t>
      </w:r>
      <w:r w:rsidR="00846EAC">
        <w:t xml:space="preserve">The framework allows for </w:t>
      </w:r>
      <w:r w:rsidR="008C0269">
        <w:t>three basic types of review – external review by the AAT, internal review, and review by an independent third-party. Which level</w:t>
      </w:r>
      <w:r w:rsidR="00846EAC">
        <w:t xml:space="preserve"> of review</w:t>
      </w:r>
      <w:r w:rsidR="008C0269">
        <w:t xml:space="preserve"> applies</w:t>
      </w:r>
      <w:r w:rsidR="00846EAC">
        <w:t xml:space="preserve"> depend</w:t>
      </w:r>
      <w:r w:rsidR="008C0269">
        <w:t>s</w:t>
      </w:r>
      <w:r w:rsidR="00846EAC">
        <w:t xml:space="preserve"> on the circumstances of the case, and the</w:t>
      </w:r>
      <w:r w:rsidR="008C0269">
        <w:t xml:space="preserve"> status of the</w:t>
      </w:r>
      <w:r w:rsidR="00846EAC">
        <w:t xml:space="preserve"> affected person. </w:t>
      </w:r>
    </w:p>
    <w:p w14:paraId="5C7D1394" w14:textId="56795519" w:rsidR="00ED339C" w:rsidRPr="00FE00B0" w:rsidRDefault="00ED339C" w:rsidP="00ED339C">
      <w:pPr>
        <w:pStyle w:val="ListParagraph"/>
      </w:pPr>
      <w:r>
        <w:t xml:space="preserve">The </w:t>
      </w:r>
      <w:r w:rsidR="00BE7EA5" w:rsidRPr="00805F77">
        <w:t>committee</w:t>
      </w:r>
      <w:r w:rsidR="00BE7EA5">
        <w:t xml:space="preserve"> is seeking advice on </w:t>
      </w:r>
      <w:r>
        <w:t>several issues relating to the availability and adequacy of merits review</w:t>
      </w:r>
      <w:r w:rsidR="00846EAC">
        <w:t xml:space="preserve"> under this new framework</w:t>
      </w:r>
      <w:r>
        <w:t>.</w:t>
      </w:r>
      <w:r w:rsidR="00F31EFB">
        <w:t xml:space="preserve"> Including, why certain categories of people are excluded from review, whether amendments can appropriately be made to the minister's power to make certain decisions not externally reviewable in exceptional circumstances, and what safeguards are in place to ensure the independence of an independent reviewer.</w:t>
      </w:r>
    </w:p>
    <w:p w14:paraId="79950301" w14:textId="04FAE790" w:rsidR="009262EB" w:rsidRPr="00AE794A" w:rsidRDefault="009262EB" w:rsidP="009262EB">
      <w:pPr>
        <w:pStyle w:val="Heading1"/>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r w:rsidRPr="005D4867">
        <w:rPr>
          <w:i/>
          <w:sz w:val="20"/>
          <w:szCs w:val="20"/>
        </w:rPr>
        <w:t xml:space="preserve">Scrutiny Digest </w:t>
      </w:r>
      <w:r w:rsidR="00E520AE">
        <w:rPr>
          <w:i/>
          <w:sz w:val="20"/>
          <w:szCs w:val="20"/>
        </w:rPr>
        <w:t>5</w:t>
      </w:r>
      <w:r>
        <w:rPr>
          <w:i/>
          <w:sz w:val="20"/>
          <w:szCs w:val="20"/>
        </w:rPr>
        <w:t xml:space="preserve"> of 202</w:t>
      </w:r>
      <w:r w:rsidR="00DB23E0">
        <w:rPr>
          <w:i/>
          <w:sz w:val="20"/>
          <w:szCs w:val="20"/>
        </w:rPr>
        <w:t>3</w:t>
      </w:r>
      <w:r w:rsidRPr="00A56273">
        <w:rPr>
          <w:sz w:val="20"/>
          <w:szCs w:val="20"/>
        </w:rPr>
        <w:t>)</w:t>
      </w:r>
    </w:p>
    <w:p w14:paraId="10111AD9" w14:textId="63F282FB" w:rsidR="000A48FE" w:rsidRDefault="000A48FE" w:rsidP="009262EB">
      <w:pPr>
        <w:pStyle w:val="ListParagraph"/>
        <w:spacing w:before="0" w:after="60"/>
        <w:ind w:left="709" w:hanging="425"/>
      </w:pPr>
      <w:r w:rsidRPr="000A6339">
        <w:rPr>
          <w:b/>
          <w:bCs/>
        </w:rPr>
        <w:t>Customs Legislation Amendment (Controlled Trials and Other Measures) Bill 2022</w:t>
      </w:r>
      <w:r w:rsidR="000A6339" w:rsidRPr="000A6339">
        <w:rPr>
          <w:b/>
          <w:bCs/>
        </w:rPr>
        <w:t>:</w:t>
      </w:r>
      <w:r w:rsidR="000A6339">
        <w:t xml:space="preserve"> the committee leaves to the Senate the appropriateness of exempting</w:t>
      </w:r>
      <w:r w:rsidR="00BE08E1" w:rsidRPr="00BE08E1">
        <w:rPr>
          <w:rFonts w:ascii="Calibri" w:eastAsia="Times New Roman" w:hAnsi="Calibri"/>
          <w:i/>
          <w:iCs/>
          <w:sz w:val="26"/>
          <w:szCs w:val="20"/>
        </w:rPr>
        <w:t xml:space="preserve"> </w:t>
      </w:r>
      <w:r w:rsidR="00FB4F25">
        <w:t>certain instruments</w:t>
      </w:r>
      <w:r w:rsidR="000A6339">
        <w:t xml:space="preserve"> </w:t>
      </w:r>
      <w:r w:rsidR="000A6339">
        <w:lastRenderedPageBreak/>
        <w:t xml:space="preserve">from the usual disallowance process. </w:t>
      </w:r>
      <w:r w:rsidR="000A6339" w:rsidRPr="000A6339">
        <w:t>The committee requests that an addendum to the explanatory memorandum be tabled containing further information on</w:t>
      </w:r>
      <w:r w:rsidR="000A6339">
        <w:t xml:space="preserve"> the inclusion of significant matters in delegated legislation.</w:t>
      </w:r>
    </w:p>
    <w:p w14:paraId="64A128E2" w14:textId="7F1A4839" w:rsidR="009262EB" w:rsidRDefault="000A48FE" w:rsidP="009262EB">
      <w:pPr>
        <w:pStyle w:val="ListParagraph"/>
        <w:spacing w:before="0" w:after="60"/>
        <w:ind w:left="709" w:hanging="425"/>
      </w:pPr>
      <w:r w:rsidRPr="009D65B8">
        <w:rPr>
          <w:b/>
          <w:bCs/>
        </w:rPr>
        <w:t>Crimes and Other Legislation Amendment (Omnibus) Bill 2023</w:t>
      </w:r>
      <w:r w:rsidR="009262EB" w:rsidRPr="009D65B8">
        <w:rPr>
          <w:b/>
          <w:bCs/>
        </w:rPr>
        <w:t>:</w:t>
      </w:r>
      <w:r w:rsidR="000A6339">
        <w:t xml:space="preserve"> </w:t>
      </w:r>
      <w:r w:rsidR="00021AE3">
        <w:t xml:space="preserve">the committee is seeking further information on </w:t>
      </w:r>
      <w:r w:rsidR="00FF646A">
        <w:t>the Attorney-General's broad discretionary power to refuse a decision to transfer a prisoner from Australia, the availability of independent merits review, and administrative powers that may not be defined with sufficient precision.</w:t>
      </w:r>
    </w:p>
    <w:p w14:paraId="09666291" w14:textId="3A451C6E" w:rsidR="000A48FE" w:rsidRDefault="000A48FE" w:rsidP="009262EB">
      <w:pPr>
        <w:pStyle w:val="ListParagraph"/>
        <w:spacing w:before="0" w:after="60"/>
        <w:ind w:left="709" w:hanging="425"/>
      </w:pPr>
      <w:r w:rsidRPr="000A6339">
        <w:rPr>
          <w:b/>
          <w:bCs/>
        </w:rPr>
        <w:t>Digital Assets (Market Regulation) Bill 2023</w:t>
      </w:r>
      <w:r w:rsidR="000A6339" w:rsidRPr="000A6339">
        <w:rPr>
          <w:b/>
          <w:bCs/>
        </w:rPr>
        <w:t>:</w:t>
      </w:r>
      <w:r w:rsidR="000A6339">
        <w:t xml:space="preserve"> this private senator’s bill may raise scrutiny concerns in relation to significant penalties which are not sufficiently justified in the explanatory memorandum, significant matters in delegated legislation, and the broad delegation of powers and functions.</w:t>
      </w:r>
    </w:p>
    <w:p w14:paraId="55213BC6" w14:textId="4691A9AC" w:rsidR="000A48FE" w:rsidRPr="00805F77" w:rsidRDefault="000A48FE" w:rsidP="009262EB">
      <w:pPr>
        <w:pStyle w:val="ListParagraph"/>
        <w:spacing w:before="0" w:after="60"/>
        <w:ind w:left="709" w:hanging="425"/>
      </w:pPr>
      <w:r w:rsidRPr="00DA483E">
        <w:rPr>
          <w:b/>
          <w:bCs/>
        </w:rPr>
        <w:t>Education Legislation Amendment (Startup Year and Other Measures) Bill 2023</w:t>
      </w:r>
      <w:r w:rsidR="000A6339" w:rsidRPr="00DA483E">
        <w:rPr>
          <w:b/>
          <w:bCs/>
        </w:rPr>
        <w:t>:</w:t>
      </w:r>
      <w:r w:rsidR="00DA483E">
        <w:t xml:space="preserve"> the committee is seeking further information on the availability of independent merits review.</w:t>
      </w:r>
    </w:p>
    <w:p w14:paraId="15AA591F" w14:textId="2AD58D2C" w:rsidR="009262EB" w:rsidRPr="00805F77" w:rsidRDefault="000A48FE" w:rsidP="009262EB">
      <w:pPr>
        <w:pStyle w:val="ListParagraph"/>
        <w:spacing w:before="0" w:after="60"/>
        <w:ind w:left="709" w:hanging="425"/>
      </w:pPr>
      <w:r w:rsidRPr="00C3261F">
        <w:rPr>
          <w:b/>
          <w:bCs/>
        </w:rPr>
        <w:t xml:space="preserve">Family Law Amendment </w:t>
      </w:r>
      <w:r w:rsidR="009262EB" w:rsidRPr="00C3261F">
        <w:rPr>
          <w:b/>
          <w:bCs/>
        </w:rPr>
        <w:t>Bill 202</w:t>
      </w:r>
      <w:r w:rsidR="00DB23E0" w:rsidRPr="00C3261F">
        <w:rPr>
          <w:b/>
          <w:bCs/>
        </w:rPr>
        <w:t>3</w:t>
      </w:r>
      <w:r w:rsidR="009262EB" w:rsidRPr="00805F77">
        <w:t>:</w:t>
      </w:r>
      <w:r w:rsidR="00DA483E">
        <w:t xml:space="preserve"> the committee is seeking further information on</w:t>
      </w:r>
      <w:r w:rsidR="00A75C2F">
        <w:t xml:space="preserve"> a reversal of the evidential burden of proof,</w:t>
      </w:r>
      <w:r w:rsidR="007F0076">
        <w:t xml:space="preserve"> a</w:t>
      </w:r>
      <w:r w:rsidR="00A75C2F">
        <w:t xml:space="preserve"> </w:t>
      </w:r>
      <w:r w:rsidR="000156B8">
        <w:t>provision which may restrict a person's right to commence proceedings in their personal capacity, and the inclusion of significant matters in delegated legislation.</w:t>
      </w:r>
    </w:p>
    <w:p w14:paraId="4329A6C5" w14:textId="2EE3E4E3" w:rsidR="009262EB" w:rsidRPr="000A48FE" w:rsidRDefault="000A48FE" w:rsidP="009262EB">
      <w:pPr>
        <w:pStyle w:val="ListParagraph"/>
        <w:spacing w:before="0" w:after="60"/>
        <w:ind w:left="709" w:hanging="425"/>
        <w:rPr>
          <w:bCs/>
        </w:rPr>
      </w:pPr>
      <w:r w:rsidRPr="00F87EE0">
        <w:rPr>
          <w:b/>
          <w:bCs/>
        </w:rPr>
        <w:t xml:space="preserve">Family Law Amendment (Information Sharing) </w:t>
      </w:r>
      <w:r w:rsidR="009262EB" w:rsidRPr="00F87EE0">
        <w:rPr>
          <w:b/>
          <w:bCs/>
        </w:rPr>
        <w:t>Bill 202</w:t>
      </w:r>
      <w:r w:rsidR="00DB23E0" w:rsidRPr="00F87EE0">
        <w:rPr>
          <w:b/>
          <w:bCs/>
        </w:rPr>
        <w:t>3</w:t>
      </w:r>
      <w:r w:rsidR="009262EB">
        <w:t>:</w:t>
      </w:r>
      <w:r w:rsidR="009142AD">
        <w:t xml:space="preserve"> the committee is seeking further information on</w:t>
      </w:r>
      <w:r w:rsidR="00F87EE0" w:rsidRPr="00F87EE0">
        <w:t xml:space="preserve"> </w:t>
      </w:r>
      <w:r w:rsidR="00F87EE0">
        <w:t>the inclusion of significant matters in delegated legislation.</w:t>
      </w:r>
    </w:p>
    <w:p w14:paraId="0F5D745E" w14:textId="7F1D23FF" w:rsidR="000A48FE" w:rsidRPr="000A48FE" w:rsidRDefault="000A48FE" w:rsidP="009262EB">
      <w:pPr>
        <w:pStyle w:val="ListParagraph"/>
        <w:spacing w:before="0" w:after="60"/>
        <w:ind w:left="709" w:hanging="425"/>
        <w:rPr>
          <w:bCs/>
        </w:rPr>
      </w:pPr>
      <w:r w:rsidRPr="000A6339">
        <w:rPr>
          <w:b/>
        </w:rPr>
        <w:t>Interactive Gambling Amendment (Credit Card Ban and Acknowledgement of Losses) Bill 2023</w:t>
      </w:r>
      <w:r w:rsidR="000A6339" w:rsidRPr="000A6339">
        <w:rPr>
          <w:b/>
        </w:rPr>
        <w:t>:</w:t>
      </w:r>
      <w:r w:rsidR="000A6339" w:rsidRPr="000A6339">
        <w:t xml:space="preserve"> </w:t>
      </w:r>
      <w:r w:rsidR="000A6339">
        <w:t>this private member's bill may raise scrutiny concerns in relation to the evidential burden of proof.</w:t>
      </w:r>
    </w:p>
    <w:p w14:paraId="28A00477" w14:textId="61D036C8" w:rsidR="000A48FE" w:rsidRDefault="000A48FE" w:rsidP="009262EB">
      <w:pPr>
        <w:pStyle w:val="ListParagraph"/>
        <w:spacing w:before="0" w:after="60"/>
        <w:ind w:left="709" w:hanging="425"/>
        <w:rPr>
          <w:bCs/>
        </w:rPr>
      </w:pPr>
      <w:r w:rsidRPr="00F72223">
        <w:rPr>
          <w:b/>
        </w:rPr>
        <w:t>National Security Legislation Amendment (Comprehensive Review and other Measures No. 2) Bill 2023</w:t>
      </w:r>
      <w:r w:rsidR="000A6339" w:rsidRPr="00805F77">
        <w:t>:</w:t>
      </w:r>
      <w:r w:rsidR="009142AD">
        <w:t xml:space="preserve"> the committee is seeking further information on</w:t>
      </w:r>
      <w:r w:rsidR="009F0E8A">
        <w:t xml:space="preserve"> a reversal of the evidential burden of proof, </w:t>
      </w:r>
      <w:r w:rsidR="00F72223">
        <w:t xml:space="preserve">and </w:t>
      </w:r>
      <w:r w:rsidR="009F0E8A">
        <w:t>provisions which may impact on a person's right to privacy.</w:t>
      </w:r>
    </w:p>
    <w:p w14:paraId="45AE4FE9" w14:textId="134CDA60" w:rsidR="000A48FE" w:rsidRDefault="000A48FE" w:rsidP="009262EB">
      <w:pPr>
        <w:pStyle w:val="ListParagraph"/>
        <w:spacing w:before="0" w:after="60"/>
        <w:ind w:left="709" w:hanging="425"/>
        <w:rPr>
          <w:bCs/>
        </w:rPr>
      </w:pPr>
      <w:r w:rsidRPr="00437911">
        <w:rPr>
          <w:b/>
        </w:rPr>
        <w:t>Nature Repair Market Bill 2023</w:t>
      </w:r>
      <w:r w:rsidR="000A6339" w:rsidRPr="00805F77">
        <w:t>:</w:t>
      </w:r>
      <w:r w:rsidR="009142AD">
        <w:t xml:space="preserve"> the committee is seeking further information on</w:t>
      </w:r>
      <w:r w:rsidR="00FC5E34" w:rsidRPr="00FC5E34">
        <w:t xml:space="preserve"> </w:t>
      </w:r>
      <w:r w:rsidR="00FC5E34">
        <w:t xml:space="preserve">the inclusion of significant matters in delegated legislation, provisions which </w:t>
      </w:r>
      <w:r w:rsidR="006D3508">
        <w:t xml:space="preserve">confer a power to make </w:t>
      </w:r>
      <w:r w:rsidR="006D3508" w:rsidRPr="006D3508">
        <w:t>non-disallowable legislative instruments</w:t>
      </w:r>
      <w:r w:rsidR="006D3508">
        <w:t>, reports which are not required to be tabled in the Parliament, and a provision which confers immunity from civil liability.</w:t>
      </w:r>
    </w:p>
    <w:p w14:paraId="4FA6F75E" w14:textId="79E3B0A8" w:rsidR="000A48FE" w:rsidRDefault="000A48FE" w:rsidP="009262EB">
      <w:pPr>
        <w:pStyle w:val="ListParagraph"/>
        <w:spacing w:before="0" w:after="60"/>
        <w:ind w:left="709" w:hanging="425"/>
        <w:rPr>
          <w:bCs/>
        </w:rPr>
      </w:pPr>
      <w:r w:rsidRPr="00E34BFA">
        <w:rPr>
          <w:b/>
        </w:rPr>
        <w:t>Nature Repair Market (Consequential Amendments) Bill 2023</w:t>
      </w:r>
      <w:r w:rsidR="000A6339" w:rsidRPr="00E34BFA">
        <w:rPr>
          <w:b/>
        </w:rPr>
        <w:t>:</w:t>
      </w:r>
      <w:r w:rsidR="009142AD">
        <w:t xml:space="preserve"> the committee is seeking further information on the broad delegation of administrative powers and functions.</w:t>
      </w:r>
    </w:p>
    <w:p w14:paraId="201DE934" w14:textId="6B8ECD22" w:rsidR="000A48FE" w:rsidRDefault="000A48FE" w:rsidP="009262EB">
      <w:pPr>
        <w:pStyle w:val="ListParagraph"/>
        <w:spacing w:before="0" w:after="60"/>
        <w:ind w:left="709" w:hanging="425"/>
        <w:rPr>
          <w:bCs/>
        </w:rPr>
      </w:pPr>
      <w:r w:rsidRPr="001B1C9B">
        <w:rPr>
          <w:b/>
        </w:rPr>
        <w:t>Social Security (Administration) Amendment (Income Management Reform) Bill 2023</w:t>
      </w:r>
      <w:r w:rsidR="000A6339" w:rsidRPr="00805F77">
        <w:t>:</w:t>
      </w:r>
      <w:r w:rsidR="00DC1E77">
        <w:t xml:space="preserve"> the committee leaves to the Senate the appropriateness of including significant matters in delegated legislation.</w:t>
      </w:r>
    </w:p>
    <w:p w14:paraId="28DECD66" w14:textId="4A4F2B32" w:rsidR="000A48FE" w:rsidRPr="00FE00B0" w:rsidRDefault="000A48FE" w:rsidP="009262EB">
      <w:pPr>
        <w:pStyle w:val="ListParagraph"/>
        <w:spacing w:before="0" w:after="60"/>
        <w:ind w:left="709" w:hanging="425"/>
        <w:rPr>
          <w:bCs/>
        </w:rPr>
      </w:pPr>
      <w:r w:rsidRPr="00CE79C1">
        <w:rPr>
          <w:b/>
        </w:rPr>
        <w:t>Social Services Legislation Amendment (Child Support Measures) Bill 2023</w:t>
      </w:r>
      <w:r w:rsidR="000A6339" w:rsidRPr="00805F77">
        <w:t>:</w:t>
      </w:r>
      <w:r w:rsidR="00437911">
        <w:t xml:space="preserve"> the committee is seeking further information on </w:t>
      </w:r>
      <w:r w:rsidR="00CA4BEF">
        <w:t xml:space="preserve">a broad discretionary power which allows the Child Support Registrar </w:t>
      </w:r>
      <w:r w:rsidR="00CE79C1">
        <w:t>to</w:t>
      </w:r>
      <w:r w:rsidR="00CA4BEF">
        <w:t xml:space="preserve"> </w:t>
      </w:r>
      <w:r w:rsidR="00E86844">
        <w:t>issue a 'departure authorisation certificate'</w:t>
      </w:r>
      <w:r w:rsidR="00414DD5">
        <w:t xml:space="preserve">. Such a </w:t>
      </w:r>
      <w:r w:rsidR="00414DD5">
        <w:lastRenderedPageBreak/>
        <w:t>certificate authorises persons who would otherwise be prohibited from leaving Australia to instead depart for a foreign country.</w:t>
      </w:r>
    </w:p>
    <w:p w14:paraId="472E3FCE" w14:textId="5DC2DB73" w:rsidR="00025F35" w:rsidRDefault="00025F35" w:rsidP="000A6339"/>
    <w:p w14:paraId="1769B554" w14:textId="0A338836" w:rsidR="00025F35" w:rsidRPr="00A06ECB" w:rsidRDefault="00025F35" w:rsidP="00A06ECB">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207FA1DB" w14:textId="0BAAE56C" w:rsidR="00BE7EA5" w:rsidRPr="00D232B6" w:rsidRDefault="00BE7EA5" w:rsidP="000D4A49">
      <w:pPr>
        <w:pStyle w:val="Heading1"/>
        <w:numPr>
          <w:ilvl w:val="0"/>
          <w:numId w:val="0"/>
        </w:numPr>
      </w:pPr>
      <w:r w:rsidRPr="00A06ECB">
        <w:rPr>
          <w:sz w:val="26"/>
          <w:lang w:val="en-GB"/>
        </w:rPr>
        <w:t>Key scrutiny issues: Legislative instruments</w:t>
      </w:r>
      <w:r w:rsidRPr="00D232B6">
        <w:t xml:space="preserve"> </w:t>
      </w:r>
      <w:r w:rsidRPr="00D232B6">
        <w:rPr>
          <w:i/>
          <w:sz w:val="20"/>
          <w:szCs w:val="20"/>
        </w:rPr>
        <w:t>(Delegated</w:t>
      </w:r>
      <w:r w:rsidR="00B7262B">
        <w:rPr>
          <w:i/>
          <w:sz w:val="20"/>
          <w:szCs w:val="20"/>
        </w:rPr>
        <w:t xml:space="preserve"> Legislation M</w:t>
      </w:r>
      <w:r w:rsidRPr="00D232B6">
        <w:rPr>
          <w:i/>
          <w:sz w:val="20"/>
          <w:szCs w:val="20"/>
        </w:rPr>
        <w:t>onitor</w:t>
      </w:r>
      <w:r w:rsidR="003A6ED4">
        <w:rPr>
          <w:i/>
          <w:sz w:val="20"/>
          <w:szCs w:val="20"/>
        </w:rPr>
        <w:t xml:space="preserve"> 5</w:t>
      </w:r>
      <w:r w:rsidR="00FD0BD6">
        <w:rPr>
          <w:i/>
          <w:sz w:val="20"/>
          <w:szCs w:val="20"/>
        </w:rPr>
        <w:t xml:space="preserve"> of </w:t>
      </w:r>
      <w:r w:rsidR="00DF4BB6">
        <w:rPr>
          <w:i/>
          <w:sz w:val="20"/>
          <w:szCs w:val="20"/>
        </w:rPr>
        <w:t>202</w:t>
      </w:r>
      <w:r w:rsidR="00DB23E0">
        <w:rPr>
          <w:i/>
          <w:sz w:val="20"/>
          <w:szCs w:val="20"/>
        </w:rPr>
        <w:t>3</w:t>
      </w:r>
      <w:r w:rsidRPr="00D232B6">
        <w:rPr>
          <w:i/>
          <w:sz w:val="20"/>
          <w:szCs w:val="20"/>
        </w:rPr>
        <w:t>)</w:t>
      </w:r>
    </w:p>
    <w:p w14:paraId="5B710122" w14:textId="48275FB9" w:rsidR="00BE7EA5" w:rsidRPr="00B23221" w:rsidRDefault="006E074A" w:rsidP="000D4A49">
      <w:pPr>
        <w:pStyle w:val="Heading2"/>
        <w:numPr>
          <w:ilvl w:val="0"/>
          <w:numId w:val="0"/>
        </w:numPr>
        <w:spacing w:before="120"/>
        <w:rPr>
          <w:i/>
          <w:iCs/>
          <w:sz w:val="32"/>
          <w:szCs w:val="32"/>
          <w:lang w:val="en-GB"/>
        </w:rPr>
      </w:pPr>
      <w:r>
        <w:t>Public Service Regulations</w:t>
      </w:r>
      <w:r w:rsidR="00BE7EA5">
        <w:t xml:space="preserve"> </w:t>
      </w:r>
      <w:r w:rsidR="00DF4BB6">
        <w:t>202</w:t>
      </w:r>
      <w:r w:rsidR="00DB23E0">
        <w:t>3</w:t>
      </w:r>
      <w:r w:rsidR="00BE7EA5">
        <w:t xml:space="preserve"> </w:t>
      </w:r>
      <w:r w:rsidR="005A1617">
        <w:t>[</w:t>
      </w:r>
      <w:r w:rsidR="005A1617" w:rsidRPr="005A1617">
        <w:t>F2023L00368</w:t>
      </w:r>
      <w:r w:rsidR="005A1617">
        <w:t>]</w:t>
      </w:r>
    </w:p>
    <w:p w14:paraId="1945667F" w14:textId="74E348B5" w:rsidR="00BE7EA5" w:rsidRDefault="006E074A" w:rsidP="00D232B6">
      <w:pPr>
        <w:pStyle w:val="ListParagraph"/>
      </w:pPr>
      <w:r>
        <w:rPr>
          <w:i/>
          <w:u w:val="single"/>
        </w:rPr>
        <w:t>Delegation of administrative powers and functions</w:t>
      </w:r>
      <w:r w:rsidR="00BE7EA5" w:rsidRPr="00FE00B0">
        <w:t>:</w:t>
      </w:r>
      <w:r w:rsidR="00BE7EA5">
        <w:t xml:space="preserve"> the committee </w:t>
      </w:r>
      <w:r w:rsidR="003A6ED4">
        <w:t>r</w:t>
      </w:r>
      <w:r w:rsidR="002B75B5">
        <w:t>equest</w:t>
      </w:r>
      <w:r w:rsidR="003A6ED4">
        <w:t>s</w:t>
      </w:r>
      <w:r w:rsidR="002B75B5">
        <w:t xml:space="preserve"> the minister's advice as to why it is necessary and appropriate to provide for such a broad delegation of powers</w:t>
      </w:r>
      <w:r w:rsidR="007950A6">
        <w:t>,</w:t>
      </w:r>
      <w:r w:rsidR="002B75B5">
        <w:t xml:space="preserve"> noting the</w:t>
      </w:r>
      <w:r w:rsidR="007950A6">
        <w:t>re is</w:t>
      </w:r>
      <w:r w:rsidR="002B75B5">
        <w:t xml:space="preserve"> existing delegation power in the Act, </w:t>
      </w:r>
      <w:r w:rsidR="007950A6">
        <w:t xml:space="preserve">as well as </w:t>
      </w:r>
      <w:r w:rsidR="002B75B5">
        <w:t>whether the delegate</w:t>
      </w:r>
      <w:r w:rsidR="007950A6">
        <w:t>s</w:t>
      </w:r>
      <w:r w:rsidR="002B75B5">
        <w:t xml:space="preserve"> are required to have appropriate skills, </w:t>
      </w:r>
      <w:proofErr w:type="gramStart"/>
      <w:r w:rsidR="002B75B5">
        <w:t>qualifications</w:t>
      </w:r>
      <w:proofErr w:type="gramEnd"/>
      <w:r w:rsidR="002B75B5">
        <w:t xml:space="preserve"> and experience, and whether any safeguards or limitations apply to the delegation. </w:t>
      </w:r>
    </w:p>
    <w:p w14:paraId="738522E0" w14:textId="36C6C184" w:rsidR="003A6ED4" w:rsidRDefault="002B75B5" w:rsidP="003A6ED4">
      <w:pPr>
        <w:pStyle w:val="ListParagraph"/>
      </w:pPr>
      <w:r>
        <w:rPr>
          <w:i/>
          <w:u w:val="single"/>
        </w:rPr>
        <w:t>Consultation with persons affecte</w:t>
      </w:r>
      <w:r w:rsidR="003A6ED4">
        <w:rPr>
          <w:i/>
          <w:u w:val="single"/>
        </w:rPr>
        <w:t>d; compliance with Legislation Act 2003</w:t>
      </w:r>
      <w:r w:rsidR="003A6ED4" w:rsidRPr="003A6ED4">
        <w:t>:</w:t>
      </w:r>
      <w:r w:rsidR="003A6ED4">
        <w:t xml:space="preserve"> the committee requests the minister's advice </w:t>
      </w:r>
      <w:r w:rsidR="007950A6">
        <w:t>regarding</w:t>
      </w:r>
      <w:r w:rsidR="003A6ED4">
        <w:t xml:space="preserve"> whether any consultation was undertaken in relation to the instrument with persons affected.</w:t>
      </w:r>
    </w:p>
    <w:p w14:paraId="402F999F" w14:textId="066960D9" w:rsidR="003A6ED4" w:rsidRDefault="003A6ED4" w:rsidP="003A6ED4">
      <w:pPr>
        <w:pStyle w:val="ListParagraph"/>
      </w:pPr>
      <w:r>
        <w:rPr>
          <w:i/>
          <w:u w:val="single"/>
        </w:rPr>
        <w:t>Availability of independent merits review; exemption from the operation of primary legislation</w:t>
      </w:r>
      <w:r w:rsidRPr="003A6ED4">
        <w:t>:</w:t>
      </w:r>
      <w:r>
        <w:t xml:space="preserve"> the committee requests the minister's advice as to the nature and scope of </w:t>
      </w:r>
      <w:r w:rsidR="00851406">
        <w:t xml:space="preserve">each APS action listed </w:t>
      </w:r>
      <w:r w:rsidR="007950A6">
        <w:t xml:space="preserve">in the instrument </w:t>
      </w:r>
      <w:r w:rsidR="00851406">
        <w:t xml:space="preserve">as non-reviewable, what characteristics of each of these justify the exclusion of merits review, and why it is considered appropriate to include these exemptions from the Act in delegated rather than primary legislation. </w:t>
      </w:r>
    </w:p>
    <w:p w14:paraId="48AE24EE" w14:textId="5BDEA44C" w:rsidR="00851406" w:rsidRPr="00FE00B0" w:rsidRDefault="00851406" w:rsidP="003A6ED4">
      <w:pPr>
        <w:pStyle w:val="ListParagraph"/>
      </w:pPr>
      <w:r>
        <w:rPr>
          <w:i/>
          <w:u w:val="single"/>
        </w:rPr>
        <w:t>Adequacy of explanatory materials</w:t>
      </w:r>
      <w:r w:rsidRPr="00851406">
        <w:t>:</w:t>
      </w:r>
      <w:r>
        <w:t xml:space="preserve"> the committee requests the minister's advice as to whether the explanatory statement can be amended to explain the purpose and operation of the instrument, rather than referring to the 1999 regulation</w:t>
      </w:r>
      <w:r w:rsidR="007950A6">
        <w:t xml:space="preserve"> which this instrument re</w:t>
      </w:r>
      <w:r w:rsidR="00573187">
        <w:t>make</w:t>
      </w:r>
      <w:r w:rsidR="007950A6">
        <w:t>s</w:t>
      </w:r>
      <w:r>
        <w:t>.</w:t>
      </w:r>
    </w:p>
    <w:p w14:paraId="7320C93D" w14:textId="77777777" w:rsidR="00DA2F6B" w:rsidRPr="00A06ECB" w:rsidRDefault="00DA2F6B" w:rsidP="000D4A49">
      <w:pPr>
        <w:pStyle w:val="Heading1"/>
        <w:numPr>
          <w:ilvl w:val="0"/>
          <w:numId w:val="0"/>
        </w:numPr>
        <w:rPr>
          <w:sz w:val="26"/>
          <w:lang w:val="en-GB"/>
        </w:rPr>
      </w:pPr>
      <w:r w:rsidRPr="00A06ECB">
        <w:rPr>
          <w:sz w:val="26"/>
          <w:lang w:val="en-GB"/>
        </w:rPr>
        <w:t xml:space="preserve">Notices of motion to </w:t>
      </w:r>
      <w:proofErr w:type="gramStart"/>
      <w:r w:rsidRPr="00A06ECB">
        <w:rPr>
          <w:sz w:val="26"/>
          <w:lang w:val="en-GB"/>
        </w:rPr>
        <w:t>disallow</w:t>
      </w:r>
      <w:proofErr w:type="gramEnd"/>
    </w:p>
    <w:p w14:paraId="49FCF96A" w14:textId="22B1C6B5" w:rsidR="00DA2F6B" w:rsidRDefault="00B51DF4" w:rsidP="00CE2E43">
      <w:r>
        <w:t>T</w:t>
      </w:r>
      <w:r w:rsidR="00DA2F6B">
        <w:t xml:space="preserve">he </w:t>
      </w:r>
      <w:r w:rsidR="00FD0BD6">
        <w:t xml:space="preserve">Scrutiny of Delegated Legislation </w:t>
      </w:r>
      <w:r w:rsidR="00DA2F6B">
        <w:t>Committee</w:t>
      </w:r>
      <w:r w:rsidR="00D17934">
        <w:t xml:space="preserve"> did not</w:t>
      </w:r>
      <w:r w:rsidR="00DA2F6B">
        <w:t xml:space="preserve"> </w:t>
      </w:r>
      <w:r w:rsidR="000C075E" w:rsidRPr="00CE2E43">
        <w:rPr>
          <w:bCs/>
        </w:rPr>
        <w:t>g</w:t>
      </w:r>
      <w:r w:rsidR="00D17934" w:rsidRPr="00CE2E43">
        <w:rPr>
          <w:bCs/>
        </w:rPr>
        <w:t>i</w:t>
      </w:r>
      <w:r w:rsidR="000C075E" w:rsidRPr="00CE2E43">
        <w:rPr>
          <w:bCs/>
        </w:rPr>
        <w:t>ve</w:t>
      </w:r>
      <w:r w:rsidR="000C075E">
        <w:t xml:space="preserve"> </w:t>
      </w:r>
      <w:r w:rsidR="00D17934">
        <w:t xml:space="preserve">any </w:t>
      </w:r>
      <w:r w:rsidR="00DA2F6B">
        <w:t>notice</w:t>
      </w:r>
      <w:r w:rsidR="00D17934">
        <w:t>s</w:t>
      </w:r>
      <w:r w:rsidR="00DA2F6B">
        <w:t xml:space="preserve"> of motion to disallow instrument</w:t>
      </w:r>
      <w:r w:rsidR="00521F44">
        <w:t>s</w:t>
      </w:r>
      <w:r w:rsidR="00D17934">
        <w:t xml:space="preserve"> or withdraw or give notice of its intention to withdraw any instruments</w:t>
      </w:r>
      <w:r w:rsidR="00C16904">
        <w:t xml:space="preserve"> on</w:t>
      </w:r>
      <w:r w:rsidR="000528E7">
        <w:t xml:space="preserve"> 10 May 2023</w:t>
      </w:r>
      <w:r w:rsidR="00521F44">
        <w:t>.</w:t>
      </w:r>
      <w:r w:rsidR="00521F44" w:rsidDel="00521F44">
        <w:t xml:space="preserve"> </w:t>
      </w:r>
    </w:p>
    <w:p w14:paraId="49587F07" w14:textId="00118E43" w:rsidR="00B63AFF" w:rsidRDefault="00B63AFF" w:rsidP="00BC0C01">
      <w:r>
        <w:t xml:space="preserve">All legislative instruments subject to a notice of motion for disallowance in either House of the Parliament are listed in the </w:t>
      </w:r>
      <w:hyperlink r:id="rId10" w:history="1">
        <w:r w:rsidRPr="00D232B6">
          <w:rPr>
            <w:rStyle w:val="Hyperlink"/>
          </w:rPr>
          <w:t>Disallowance Alert</w:t>
        </w:r>
      </w:hyperlink>
      <w:r w:rsidRPr="00D232B6">
        <w:t>.</w:t>
      </w:r>
    </w:p>
    <w:p w14:paraId="1AB0FAF5" w14:textId="477BBE47" w:rsidR="00BE7EA5" w:rsidRPr="00BE7EA5" w:rsidRDefault="00BE7EA5" w:rsidP="008238D1">
      <w:pPr>
        <w:pStyle w:val="Footerpara"/>
      </w:pPr>
      <w:r w:rsidRPr="008238D1">
        <w:t xml:space="preserve">For any comments or questions, please contact: </w:t>
      </w:r>
      <w:r w:rsidR="008238D1" w:rsidRPr="008238D1">
        <w:br/>
      </w:r>
      <w:r w:rsidR="00DB23E0">
        <w:t>Fattimah Imtoual</w:t>
      </w:r>
      <w:r w:rsidR="00FD0BD6">
        <w:t>, Secretary</w:t>
      </w:r>
      <w:r w:rsidR="00966150">
        <w:t xml:space="preserve"> (A/g)</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1"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2"/>
      <w:headerReference w:type="first" r:id="rId13"/>
      <w:footerReference w:type="first" r:id="rId14"/>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453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56B8"/>
    <w:rsid w:val="00016603"/>
    <w:rsid w:val="00021AE3"/>
    <w:rsid w:val="00025F35"/>
    <w:rsid w:val="00046BBF"/>
    <w:rsid w:val="000528E7"/>
    <w:rsid w:val="000644AB"/>
    <w:rsid w:val="0006580D"/>
    <w:rsid w:val="00080C86"/>
    <w:rsid w:val="000976B1"/>
    <w:rsid w:val="000A0E54"/>
    <w:rsid w:val="000A453A"/>
    <w:rsid w:val="000A48FE"/>
    <w:rsid w:val="000A6339"/>
    <w:rsid w:val="000B28AA"/>
    <w:rsid w:val="000C075E"/>
    <w:rsid w:val="000C2760"/>
    <w:rsid w:val="000D4A49"/>
    <w:rsid w:val="000E129E"/>
    <w:rsid w:val="000E2832"/>
    <w:rsid w:val="000F45F2"/>
    <w:rsid w:val="00113DF8"/>
    <w:rsid w:val="001379D1"/>
    <w:rsid w:val="00142C14"/>
    <w:rsid w:val="001857AB"/>
    <w:rsid w:val="00191A78"/>
    <w:rsid w:val="00191B69"/>
    <w:rsid w:val="001B1C9B"/>
    <w:rsid w:val="001D12CF"/>
    <w:rsid w:val="001F7917"/>
    <w:rsid w:val="00200BDE"/>
    <w:rsid w:val="00212263"/>
    <w:rsid w:val="00220845"/>
    <w:rsid w:val="00231FA1"/>
    <w:rsid w:val="0028134D"/>
    <w:rsid w:val="00291F4F"/>
    <w:rsid w:val="0029217B"/>
    <w:rsid w:val="002B75B5"/>
    <w:rsid w:val="002D1B6A"/>
    <w:rsid w:val="002D627A"/>
    <w:rsid w:val="002E14D3"/>
    <w:rsid w:val="002E1B1C"/>
    <w:rsid w:val="002E33E2"/>
    <w:rsid w:val="00332C3F"/>
    <w:rsid w:val="00334D68"/>
    <w:rsid w:val="003547E9"/>
    <w:rsid w:val="00371C11"/>
    <w:rsid w:val="00376075"/>
    <w:rsid w:val="00385D29"/>
    <w:rsid w:val="003A6069"/>
    <w:rsid w:val="003A6ED4"/>
    <w:rsid w:val="003C6B63"/>
    <w:rsid w:val="003D1617"/>
    <w:rsid w:val="003D47B6"/>
    <w:rsid w:val="003D5C53"/>
    <w:rsid w:val="00414DD5"/>
    <w:rsid w:val="00437911"/>
    <w:rsid w:val="004442EF"/>
    <w:rsid w:val="0044735B"/>
    <w:rsid w:val="00476584"/>
    <w:rsid w:val="0049420B"/>
    <w:rsid w:val="00495FA9"/>
    <w:rsid w:val="004B0C43"/>
    <w:rsid w:val="004C30DE"/>
    <w:rsid w:val="005009BE"/>
    <w:rsid w:val="005179A6"/>
    <w:rsid w:val="00521F44"/>
    <w:rsid w:val="005242F6"/>
    <w:rsid w:val="00525ACA"/>
    <w:rsid w:val="005378A5"/>
    <w:rsid w:val="00573187"/>
    <w:rsid w:val="00584BF6"/>
    <w:rsid w:val="005A1617"/>
    <w:rsid w:val="005B56DB"/>
    <w:rsid w:val="005C09DF"/>
    <w:rsid w:val="005D4867"/>
    <w:rsid w:val="006024BB"/>
    <w:rsid w:val="006033E3"/>
    <w:rsid w:val="006037BC"/>
    <w:rsid w:val="006204E4"/>
    <w:rsid w:val="00622C24"/>
    <w:rsid w:val="00680844"/>
    <w:rsid w:val="0068651B"/>
    <w:rsid w:val="00693257"/>
    <w:rsid w:val="006D1109"/>
    <w:rsid w:val="006D3508"/>
    <w:rsid w:val="006E074A"/>
    <w:rsid w:val="00710B6E"/>
    <w:rsid w:val="007321ED"/>
    <w:rsid w:val="007440E5"/>
    <w:rsid w:val="00784927"/>
    <w:rsid w:val="00793246"/>
    <w:rsid w:val="007950A6"/>
    <w:rsid w:val="00797C7B"/>
    <w:rsid w:val="007A4350"/>
    <w:rsid w:val="007F0076"/>
    <w:rsid w:val="007F0A88"/>
    <w:rsid w:val="007F24E6"/>
    <w:rsid w:val="007F25C7"/>
    <w:rsid w:val="00805F77"/>
    <w:rsid w:val="008238D1"/>
    <w:rsid w:val="008255D7"/>
    <w:rsid w:val="00846EAC"/>
    <w:rsid w:val="00851406"/>
    <w:rsid w:val="00864DB0"/>
    <w:rsid w:val="0087318F"/>
    <w:rsid w:val="00884ED9"/>
    <w:rsid w:val="0088738F"/>
    <w:rsid w:val="008B03F6"/>
    <w:rsid w:val="008B6018"/>
    <w:rsid w:val="008C0269"/>
    <w:rsid w:val="009142AD"/>
    <w:rsid w:val="0092431B"/>
    <w:rsid w:val="009262EB"/>
    <w:rsid w:val="00966150"/>
    <w:rsid w:val="0098317C"/>
    <w:rsid w:val="009B4C2D"/>
    <w:rsid w:val="009D302A"/>
    <w:rsid w:val="009D65B8"/>
    <w:rsid w:val="009E16D8"/>
    <w:rsid w:val="009F0E8A"/>
    <w:rsid w:val="009F69A7"/>
    <w:rsid w:val="00A06ECB"/>
    <w:rsid w:val="00A34E25"/>
    <w:rsid w:val="00A4199B"/>
    <w:rsid w:val="00A56273"/>
    <w:rsid w:val="00A73668"/>
    <w:rsid w:val="00A75C2F"/>
    <w:rsid w:val="00A95DC8"/>
    <w:rsid w:val="00AC3E02"/>
    <w:rsid w:val="00AE4FB1"/>
    <w:rsid w:val="00AF1129"/>
    <w:rsid w:val="00AF751B"/>
    <w:rsid w:val="00B2079B"/>
    <w:rsid w:val="00B34C45"/>
    <w:rsid w:val="00B51DF4"/>
    <w:rsid w:val="00B63AFF"/>
    <w:rsid w:val="00B7262B"/>
    <w:rsid w:val="00B762B0"/>
    <w:rsid w:val="00B96A7F"/>
    <w:rsid w:val="00BC0C01"/>
    <w:rsid w:val="00BC7DF8"/>
    <w:rsid w:val="00BE08E1"/>
    <w:rsid w:val="00BE1CA8"/>
    <w:rsid w:val="00BE522E"/>
    <w:rsid w:val="00BE5786"/>
    <w:rsid w:val="00BE6531"/>
    <w:rsid w:val="00BE7EA5"/>
    <w:rsid w:val="00C164C2"/>
    <w:rsid w:val="00C16904"/>
    <w:rsid w:val="00C3261F"/>
    <w:rsid w:val="00C82FAC"/>
    <w:rsid w:val="00C8796B"/>
    <w:rsid w:val="00CA4BEF"/>
    <w:rsid w:val="00CB3A5D"/>
    <w:rsid w:val="00CC1897"/>
    <w:rsid w:val="00CE2E43"/>
    <w:rsid w:val="00CE79C1"/>
    <w:rsid w:val="00D04409"/>
    <w:rsid w:val="00D05C66"/>
    <w:rsid w:val="00D11666"/>
    <w:rsid w:val="00D17934"/>
    <w:rsid w:val="00D232B6"/>
    <w:rsid w:val="00D50A2F"/>
    <w:rsid w:val="00D528F8"/>
    <w:rsid w:val="00D77905"/>
    <w:rsid w:val="00D86BCD"/>
    <w:rsid w:val="00D95932"/>
    <w:rsid w:val="00DA2F6B"/>
    <w:rsid w:val="00DA483E"/>
    <w:rsid w:val="00DA66C0"/>
    <w:rsid w:val="00DB23E0"/>
    <w:rsid w:val="00DC1E77"/>
    <w:rsid w:val="00DD0B48"/>
    <w:rsid w:val="00DD62F1"/>
    <w:rsid w:val="00DD6A96"/>
    <w:rsid w:val="00DE6E13"/>
    <w:rsid w:val="00DF4BB6"/>
    <w:rsid w:val="00E02189"/>
    <w:rsid w:val="00E1788F"/>
    <w:rsid w:val="00E34BFA"/>
    <w:rsid w:val="00E520AE"/>
    <w:rsid w:val="00E52A12"/>
    <w:rsid w:val="00E86844"/>
    <w:rsid w:val="00ED339C"/>
    <w:rsid w:val="00ED761D"/>
    <w:rsid w:val="00EF3BF2"/>
    <w:rsid w:val="00F01A61"/>
    <w:rsid w:val="00F31EFB"/>
    <w:rsid w:val="00F72223"/>
    <w:rsid w:val="00F87EE0"/>
    <w:rsid w:val="00FB4F25"/>
    <w:rsid w:val="00FB5123"/>
    <w:rsid w:val="00FB6D50"/>
    <w:rsid w:val="00FC5E34"/>
    <w:rsid w:val="00FD0BD6"/>
    <w:rsid w:val="00FD4C3A"/>
    <w:rsid w:val="00FF6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rutiny.sen@aph.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h.gov.au/Parliamentary_Business/Bills_Legislation/Disallowance_Alert_2021"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1040</Words>
  <Characters>6196</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Imtoual, Fattimah (SEN)</cp:lastModifiedBy>
  <cp:revision>47</cp:revision>
  <dcterms:created xsi:type="dcterms:W3CDTF">2023-05-05T01:43:00Z</dcterms:created>
  <dcterms:modified xsi:type="dcterms:W3CDTF">2023-05-11T01:54:00Z</dcterms:modified>
</cp:coreProperties>
</file>