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3A0D9" w14:textId="63E1D624" w:rsidR="00BE7EA5" w:rsidRPr="001611EF" w:rsidRDefault="00330267" w:rsidP="00805F77">
      <w:pPr>
        <w:pStyle w:val="Date-SNews"/>
        <w:rPr>
          <w:i/>
          <w:iCs/>
          <w:sz w:val="22"/>
          <w:lang w:val="en-GB"/>
        </w:rPr>
      </w:pPr>
      <w:r>
        <w:rPr>
          <w:lang w:val="en-GB"/>
        </w:rPr>
        <w:t>21</w:t>
      </w:r>
      <w:r w:rsidR="00B42B10">
        <w:rPr>
          <w:lang w:val="en-GB"/>
        </w:rPr>
        <w:t xml:space="preserve"> September</w:t>
      </w:r>
      <w:r w:rsidR="00FD0BD6">
        <w:rPr>
          <w:lang w:val="en-GB"/>
        </w:rPr>
        <w:t xml:space="preserve"> 2020</w:t>
      </w:r>
    </w:p>
    <w:p w14:paraId="125E72D6" w14:textId="77777777" w:rsidR="00BE7EA5" w:rsidRDefault="00BE7EA5" w:rsidP="00016603">
      <w:pPr>
        <w:pStyle w:val="Heading1"/>
        <w:spacing w:before="240" w:after="120"/>
        <w:rPr>
          <w:lang w:val="en-GB"/>
        </w:rPr>
      </w:pPr>
      <w:r>
        <w:rPr>
          <w:lang w:val="en-GB"/>
        </w:rPr>
        <w:t>Introduction</w:t>
      </w:r>
    </w:p>
    <w:p w14:paraId="02F1F453" w14:textId="77777777" w:rsidR="00330267" w:rsidRDefault="00330267" w:rsidP="00330267">
      <w:pPr>
        <w:rPr>
          <w:lang w:val="en-GB"/>
        </w:rPr>
      </w:pPr>
      <w:r>
        <w:rPr>
          <w:lang w:val="en-GB"/>
        </w:rPr>
        <w:t>This newsletter highlights key aspects of the work of the Senate Scrutiny of Bills Committee and the Senate Scrutiny of Delegated Legislation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1736CADA" w14:textId="77777777" w:rsidR="00330267" w:rsidRDefault="00330267" w:rsidP="00330267">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Pr>
            <w:rStyle w:val="Hyperlink"/>
            <w:i/>
          </w:rPr>
          <w:t>Delegated L</w:t>
        </w:r>
        <w:r w:rsidRPr="00385D29">
          <w:rPr>
            <w:rStyle w:val="Hyperlink"/>
            <w:i/>
          </w:rPr>
          <w:t xml:space="preserve">egislation </w:t>
        </w:r>
        <w:r>
          <w:rPr>
            <w:rStyle w:val="Hyperlink"/>
            <w:i/>
          </w:rPr>
          <w:t>M</w:t>
        </w:r>
        <w:r w:rsidRPr="00385D29">
          <w:rPr>
            <w:rStyle w:val="Hyperlink"/>
            <w:i/>
          </w:rPr>
          <w:t>onitors</w:t>
        </w:r>
      </w:hyperlink>
      <w:r w:rsidRPr="00385D29">
        <w:t xml:space="preserve">. </w:t>
      </w:r>
    </w:p>
    <w:p w14:paraId="5469A332" w14:textId="56743970" w:rsidR="00BE7EA5" w:rsidRPr="00385D29" w:rsidRDefault="00330267" w:rsidP="00330267">
      <w:r>
        <w:rPr>
          <w:b/>
        </w:rPr>
        <w:t xml:space="preserve">Please note that this edition of </w:t>
      </w:r>
      <w:r>
        <w:rPr>
          <w:b/>
          <w:i/>
        </w:rPr>
        <w:t>Scrutiny News</w:t>
      </w:r>
      <w:r>
        <w:rPr>
          <w:b/>
        </w:rPr>
        <w:t xml:space="preserve"> relates only to the work of the Senate Scrutiny of Bills Committee, as the Senate Scrutiny of Delegated Legislation Committee did not meet in the week </w:t>
      </w:r>
      <w:r w:rsidRPr="00095F1B">
        <w:rPr>
          <w:b/>
        </w:rPr>
        <w:t xml:space="preserve">beginning </w:t>
      </w:r>
      <w:r>
        <w:rPr>
          <w:b/>
        </w:rPr>
        <w:t>14 September</w:t>
      </w:r>
      <w:r w:rsidRPr="00095F1B">
        <w:rPr>
          <w:b/>
        </w:rPr>
        <w:t xml:space="preserve"> 2020.</w:t>
      </w:r>
    </w:p>
    <w:p w14:paraId="73A694EB" w14:textId="113254AA"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330267">
          <w:rPr>
            <w:rStyle w:val="Hyperlink"/>
            <w:i/>
            <w:iCs/>
            <w:sz w:val="20"/>
            <w:szCs w:val="20"/>
            <w:lang w:val="en-GB"/>
          </w:rPr>
          <w:t>Scrutiny Digest</w:t>
        </w:r>
        <w:r w:rsidRPr="00330267">
          <w:rPr>
            <w:rStyle w:val="Hyperlink"/>
            <w:i/>
            <w:iCs/>
            <w:sz w:val="20"/>
            <w:szCs w:val="20"/>
            <w:lang w:val="en-GB"/>
          </w:rPr>
          <w:t xml:space="preserve"> </w:t>
        </w:r>
        <w:r w:rsidR="002739CD" w:rsidRPr="00330267">
          <w:rPr>
            <w:rStyle w:val="Hyperlink"/>
            <w:i/>
            <w:iCs/>
            <w:sz w:val="20"/>
            <w:szCs w:val="20"/>
            <w:lang w:val="en-GB"/>
          </w:rPr>
          <w:t>12</w:t>
        </w:r>
        <w:r w:rsidR="00FD0BD6" w:rsidRPr="00330267">
          <w:rPr>
            <w:rStyle w:val="Hyperlink"/>
            <w:i/>
            <w:iCs/>
            <w:sz w:val="20"/>
            <w:szCs w:val="20"/>
            <w:lang w:val="en-GB"/>
          </w:rPr>
          <w:t xml:space="preserve"> of 2020</w:t>
        </w:r>
      </w:hyperlink>
      <w:r w:rsidRPr="00A56273">
        <w:rPr>
          <w:sz w:val="20"/>
          <w:szCs w:val="20"/>
          <w:lang w:val="en-GB"/>
        </w:rPr>
        <w:t>)</w:t>
      </w:r>
    </w:p>
    <w:p w14:paraId="58AC00D1" w14:textId="10825061" w:rsidR="00BE7EA5" w:rsidRPr="00B23221" w:rsidRDefault="006818D3" w:rsidP="00016603">
      <w:pPr>
        <w:pStyle w:val="Heading2"/>
        <w:spacing w:before="120"/>
        <w:rPr>
          <w:i/>
          <w:iCs/>
          <w:szCs w:val="32"/>
          <w:lang w:val="en-GB"/>
        </w:rPr>
      </w:pPr>
      <w:r>
        <w:t xml:space="preserve">National Commissioner for Defence and Veteran Suicide Prevention </w:t>
      </w:r>
      <w:r w:rsidR="00BE7EA5">
        <w:t xml:space="preserve">Bill </w:t>
      </w:r>
      <w:r w:rsidR="00622C24">
        <w:t>20</w:t>
      </w:r>
      <w:r w:rsidR="007440E5">
        <w:t>20</w:t>
      </w:r>
      <w:r w:rsidR="00BE7EA5">
        <w:t xml:space="preserve"> </w:t>
      </w:r>
    </w:p>
    <w:p w14:paraId="59A83F18" w14:textId="41BA386C" w:rsidR="00BE7EA5" w:rsidRDefault="006818D3" w:rsidP="00E33893">
      <w:pPr>
        <w:pStyle w:val="ListParagraph"/>
        <w:ind w:left="709" w:hanging="425"/>
      </w:pPr>
      <w:r>
        <w:rPr>
          <w:i/>
          <w:u w:val="single"/>
        </w:rPr>
        <w:t>Significant criminal penalties</w:t>
      </w:r>
      <w:r w:rsidR="00BE7EA5" w:rsidRPr="00A03493">
        <w:t xml:space="preserve">: </w:t>
      </w:r>
      <w:r w:rsidR="00BE7EA5">
        <w:t xml:space="preserve">the </w:t>
      </w:r>
      <w:r w:rsidR="00BE7EA5" w:rsidRPr="00805F77">
        <w:t>committee</w:t>
      </w:r>
      <w:r w:rsidR="00BE7EA5">
        <w:t xml:space="preserve"> is seeking advice </w:t>
      </w:r>
      <w:r w:rsidR="00A03493">
        <w:t>as to</w:t>
      </w:r>
      <w:r w:rsidR="00BE7EA5">
        <w:t xml:space="preserve"> </w:t>
      </w:r>
      <w:r>
        <w:t>the justification for the maximum penalties imposed by the offences in Part 4 of the bill.</w:t>
      </w:r>
    </w:p>
    <w:p w14:paraId="02E3705F" w14:textId="514F2435" w:rsidR="006818D3" w:rsidRDefault="006818D3" w:rsidP="00E33893">
      <w:pPr>
        <w:pStyle w:val="ListParagraph"/>
        <w:ind w:left="709" w:hanging="425"/>
      </w:pPr>
      <w:r>
        <w:rPr>
          <w:i/>
          <w:u w:val="single"/>
        </w:rPr>
        <w:t>Reversal of the evidential burden of proof</w:t>
      </w:r>
      <w:r w:rsidRPr="00A03493">
        <w:t xml:space="preserve">: </w:t>
      </w:r>
      <w:r>
        <w:t xml:space="preserve">the committee is seeking advice </w:t>
      </w:r>
      <w:r w:rsidR="008968B1">
        <w:t>regarding the use of a number of offence-specific defences.</w:t>
      </w:r>
    </w:p>
    <w:p w14:paraId="642CD739" w14:textId="42EB62FA" w:rsidR="008968B1" w:rsidRDefault="008968B1" w:rsidP="00E33893">
      <w:pPr>
        <w:pStyle w:val="ListParagraph"/>
        <w:ind w:left="709" w:hanging="425"/>
      </w:pPr>
      <w:r>
        <w:rPr>
          <w:i/>
          <w:u w:val="single"/>
        </w:rPr>
        <w:t>Legal professional privilege</w:t>
      </w:r>
      <w:r w:rsidRPr="00A03493">
        <w:t xml:space="preserve">: </w:t>
      </w:r>
      <w:r>
        <w:t xml:space="preserve">the committee is seeking advice on the rationale for abrogating legal professional privilege. </w:t>
      </w:r>
    </w:p>
    <w:p w14:paraId="5B40E87C" w14:textId="261E903F" w:rsidR="008968B1" w:rsidRPr="00FE00B0" w:rsidRDefault="008968B1" w:rsidP="00E33893">
      <w:pPr>
        <w:pStyle w:val="ListParagraph"/>
        <w:ind w:left="709" w:hanging="425"/>
      </w:pPr>
      <w:r>
        <w:rPr>
          <w:i/>
          <w:u w:val="single"/>
        </w:rPr>
        <w:t>Privilege against self</w:t>
      </w:r>
      <w:r w:rsidRPr="00B84BF2">
        <w:rPr>
          <w:i/>
          <w:u w:val="single"/>
        </w:rPr>
        <w:t>-incrimination</w:t>
      </w:r>
      <w:r>
        <w:t xml:space="preserve">: the committee is seeking advice </w:t>
      </w:r>
      <w:r w:rsidR="00E8667D">
        <w:t xml:space="preserve">as to why it is proposed to abrogate the privilege against self-incrimination without also providing </w:t>
      </w:r>
      <w:proofErr w:type="gramStart"/>
      <w:r w:rsidR="00E8667D">
        <w:t>a derivative</w:t>
      </w:r>
      <w:proofErr w:type="gramEnd"/>
      <w:r w:rsidR="00E8667D">
        <w:t xml:space="preserve"> use immunity.</w:t>
      </w:r>
    </w:p>
    <w:p w14:paraId="26896E83" w14:textId="250AA262" w:rsidR="00BE7EA5" w:rsidRPr="00B23221" w:rsidRDefault="00E8667D" w:rsidP="00016603">
      <w:pPr>
        <w:pStyle w:val="Heading2"/>
        <w:spacing w:before="120"/>
        <w:rPr>
          <w:i/>
          <w:iCs/>
          <w:sz w:val="32"/>
          <w:szCs w:val="32"/>
          <w:lang w:val="en-GB"/>
        </w:rPr>
      </w:pPr>
      <w:r>
        <w:t xml:space="preserve">Radiocommunications Legislation Amendment (Reform and Modernisation) </w:t>
      </w:r>
      <w:r w:rsidR="00BE7EA5">
        <w:t xml:space="preserve">Bill </w:t>
      </w:r>
      <w:r w:rsidR="007440E5">
        <w:t>2020</w:t>
      </w:r>
      <w:r w:rsidR="00BE7EA5">
        <w:t xml:space="preserve"> </w:t>
      </w:r>
    </w:p>
    <w:p w14:paraId="1311AAE8" w14:textId="76513542" w:rsidR="00E8667D" w:rsidRDefault="00E8667D" w:rsidP="00D232B6">
      <w:pPr>
        <w:pStyle w:val="ListParagraph"/>
      </w:pPr>
      <w:bookmarkStart w:id="0" w:name="_GoBack"/>
      <w:r>
        <w:rPr>
          <w:i/>
          <w:u w:val="single"/>
        </w:rPr>
        <w:t>Delegated legislation not subject to disallowance</w:t>
      </w:r>
      <w:r w:rsidR="00BE7EA5" w:rsidRPr="00FE00B0">
        <w:t>:</w:t>
      </w:r>
      <w:r w:rsidR="00BE7EA5">
        <w:t xml:space="preserve"> the committee </w:t>
      </w:r>
      <w:r>
        <w:t>is seeking advice regarding the</w:t>
      </w:r>
      <w:r w:rsidR="00BE7EA5">
        <w:t xml:space="preserve"> </w:t>
      </w:r>
      <w:r>
        <w:t>use of notifiable instruments</w:t>
      </w:r>
      <w:r w:rsidR="00543799">
        <w:t>, which are not subject to parliamentary disallowance</w:t>
      </w:r>
      <w:r>
        <w:t>.</w:t>
      </w:r>
    </w:p>
    <w:p w14:paraId="2CCCE115" w14:textId="1A52AD4D" w:rsidR="00480BD0" w:rsidRDefault="00E8667D" w:rsidP="00D232B6">
      <w:pPr>
        <w:pStyle w:val="ListParagraph"/>
      </w:pPr>
      <w:r>
        <w:rPr>
          <w:i/>
          <w:u w:val="single"/>
        </w:rPr>
        <w:t>Computerised decision</w:t>
      </w:r>
      <w:r w:rsidRPr="00543799">
        <w:rPr>
          <w:i/>
          <w:u w:val="single"/>
        </w:rPr>
        <w:t>-making</w:t>
      </w:r>
      <w:r>
        <w:t xml:space="preserve">: the committee is seeking advice </w:t>
      </w:r>
      <w:r w:rsidR="00480BD0">
        <w:t xml:space="preserve">regarding </w:t>
      </w:r>
      <w:r w:rsidR="00543799">
        <w:t>why it is considered necessary and appropriate to permit</w:t>
      </w:r>
      <w:r w:rsidR="00480BD0">
        <w:t xml:space="preserve"> the AMCA to arrange for the use of computer programs for </w:t>
      </w:r>
      <w:r w:rsidR="00480BD0" w:rsidRPr="00480BD0">
        <w:rPr>
          <w:i/>
          <w:iCs/>
        </w:rPr>
        <w:t>any</w:t>
      </w:r>
      <w:r w:rsidR="00480BD0">
        <w:t xml:space="preserve"> decisions, powers or obligations</w:t>
      </w:r>
      <w:r w:rsidR="00543799">
        <w:t xml:space="preserve"> it has under the </w:t>
      </w:r>
      <w:r w:rsidR="00543799">
        <w:rPr>
          <w:i/>
        </w:rPr>
        <w:t>Radiocommunications Act 1992</w:t>
      </w:r>
      <w:r w:rsidR="00480BD0">
        <w:t>.</w:t>
      </w:r>
    </w:p>
    <w:p w14:paraId="1631DAEB" w14:textId="77777777" w:rsidR="00480BD0" w:rsidRDefault="00480BD0" w:rsidP="00D232B6">
      <w:pPr>
        <w:pStyle w:val="ListParagraph"/>
      </w:pPr>
      <w:r>
        <w:rPr>
          <w:i/>
          <w:u w:val="single"/>
        </w:rPr>
        <w:lastRenderedPageBreak/>
        <w:t>Broad delegation of investigatory powers</w:t>
      </w:r>
      <w:r w:rsidRPr="00480BD0">
        <w:t>:</w:t>
      </w:r>
      <w:r>
        <w:t xml:space="preserve"> the committee is seeking advice regarding why it is necessary to confer monitoring and investigatory powers on any 'other person' to assist an authorised person.</w:t>
      </w:r>
    </w:p>
    <w:p w14:paraId="0161558F" w14:textId="3F1FCDEA" w:rsidR="00BE7EA5" w:rsidRDefault="00C5543B" w:rsidP="00D232B6">
      <w:pPr>
        <w:pStyle w:val="ListParagraph"/>
      </w:pPr>
      <w:r w:rsidRPr="00C5543B">
        <w:rPr>
          <w:i/>
          <w:iCs/>
          <w:u w:val="single"/>
        </w:rPr>
        <w:t>Significant matters in delegated legislation</w:t>
      </w:r>
      <w:r>
        <w:t>: the committee is seeking advice regarding leaving the details of the operation of a scheme to manage the operation, supply and possession of equipment to delegated legislation.</w:t>
      </w:r>
    </w:p>
    <w:p w14:paraId="46F86A75" w14:textId="053C6B90" w:rsidR="00C5543B" w:rsidRDefault="00C5543B" w:rsidP="00D232B6">
      <w:pPr>
        <w:pStyle w:val="ListParagraph"/>
      </w:pPr>
      <w:r w:rsidRPr="00C5543B">
        <w:rPr>
          <w:i/>
          <w:iCs/>
          <w:u w:val="single"/>
        </w:rPr>
        <w:t>Broad delegation of administrative powers</w:t>
      </w:r>
      <w:r>
        <w:t>: the committee is seeking advice regarding the delegation of the power to make decisions of an administrative character and the power to charge fees to persons who hold a specified accreditation.</w:t>
      </w:r>
    </w:p>
    <w:p w14:paraId="79F728E2" w14:textId="526C598E" w:rsidR="00C5543B" w:rsidRDefault="00C5543B" w:rsidP="00D232B6">
      <w:pPr>
        <w:pStyle w:val="ListParagraph"/>
      </w:pPr>
      <w:r w:rsidRPr="00C5543B">
        <w:rPr>
          <w:i/>
          <w:iCs/>
          <w:u w:val="single"/>
        </w:rPr>
        <w:t>Broad delegation of legislative power</w:t>
      </w:r>
      <w:r>
        <w:t>: the committee is seeking advice regarding why it is proposed to confer on the ACMA the broad power to exempt acts and persons from the application of the law.</w:t>
      </w:r>
    </w:p>
    <w:bookmarkEnd w:id="0"/>
    <w:p w14:paraId="7D47A138" w14:textId="32C7D4DD" w:rsidR="00E8667D" w:rsidRPr="00B23221" w:rsidRDefault="00C5543B" w:rsidP="00E8667D">
      <w:pPr>
        <w:pStyle w:val="Heading2"/>
        <w:spacing w:before="120"/>
        <w:rPr>
          <w:i/>
          <w:iCs/>
          <w:sz w:val="32"/>
          <w:szCs w:val="32"/>
          <w:lang w:val="en-GB"/>
        </w:rPr>
      </w:pPr>
      <w:r>
        <w:t xml:space="preserve">Recycling and Waste Reduction </w:t>
      </w:r>
      <w:r w:rsidR="00E8667D">
        <w:t xml:space="preserve">Bill 2020 </w:t>
      </w:r>
    </w:p>
    <w:p w14:paraId="4000D436" w14:textId="70CF2188" w:rsidR="00E8667D" w:rsidRDefault="00C5543B" w:rsidP="00E8667D">
      <w:pPr>
        <w:pStyle w:val="ListParagraph"/>
      </w:pPr>
      <w:r>
        <w:rPr>
          <w:i/>
          <w:u w:val="single"/>
        </w:rPr>
        <w:t>Significant matters in delegated legislation</w:t>
      </w:r>
      <w:r w:rsidR="00E8667D" w:rsidRPr="00FE00B0">
        <w:t>:</w:t>
      </w:r>
      <w:r w:rsidR="00E8667D">
        <w:t xml:space="preserve"> the committee leaves to the Senate the appropriateness of</w:t>
      </w:r>
      <w:r>
        <w:t xml:space="preserve"> leaving significant elements of the proposed new </w:t>
      </w:r>
      <w:r w:rsidR="00543799">
        <w:t xml:space="preserve">recycling and waste reduction </w:t>
      </w:r>
      <w:r>
        <w:t>legislative framework to be determined in delegated legislation.</w:t>
      </w:r>
    </w:p>
    <w:p w14:paraId="65C26D4D" w14:textId="5DC33F76" w:rsidR="00C5543B" w:rsidRDefault="00C5543B" w:rsidP="00E8667D">
      <w:pPr>
        <w:pStyle w:val="ListParagraph"/>
      </w:pPr>
      <w:r>
        <w:rPr>
          <w:i/>
          <w:u w:val="single"/>
        </w:rPr>
        <w:t>Reversal of the evidential burden of proof</w:t>
      </w:r>
      <w:r w:rsidRPr="00C5543B">
        <w:t>:</w:t>
      </w:r>
      <w:r>
        <w:t xml:space="preserve"> the committee is seeking advice regarding the use of a number of offence-specific defences.</w:t>
      </w:r>
    </w:p>
    <w:p w14:paraId="26667FF0" w14:textId="7717B132" w:rsidR="00C5543B" w:rsidRDefault="00C5543B" w:rsidP="00E8667D">
      <w:pPr>
        <w:pStyle w:val="ListParagraph"/>
      </w:pPr>
      <w:r w:rsidRPr="00073F18">
        <w:rPr>
          <w:i/>
          <w:iCs/>
          <w:u w:val="single"/>
        </w:rPr>
        <w:t>Strict liability</w:t>
      </w:r>
      <w:r>
        <w:t xml:space="preserve">: the committee is seeking advice regarding whether </w:t>
      </w:r>
      <w:r w:rsidR="003934E3">
        <w:t>the bill</w:t>
      </w:r>
      <w:r>
        <w:t xml:space="preserve"> can be amended to provide that </w:t>
      </w:r>
      <w:r w:rsidR="003934E3">
        <w:t>an offence in clause 81</w:t>
      </w:r>
      <w:r>
        <w:t xml:space="preserve"> is not one of strict liability.</w:t>
      </w:r>
    </w:p>
    <w:p w14:paraId="183CB641" w14:textId="77777777" w:rsidR="00073F18" w:rsidRDefault="00073F18" w:rsidP="00073F18">
      <w:pPr>
        <w:pStyle w:val="ListParagraph"/>
      </w:pPr>
      <w:r w:rsidRPr="00073F18">
        <w:rPr>
          <w:i/>
          <w:iCs/>
          <w:u w:val="single"/>
        </w:rPr>
        <w:t>Broad delegation of investigatory powers</w:t>
      </w:r>
      <w:r>
        <w:t>: the committee is seeking advice regarding why it is necessary to confer monitoring and investigatory powers on any 'other person' to assist an authorised person.</w:t>
      </w:r>
    </w:p>
    <w:p w14:paraId="20330A12" w14:textId="067CD575" w:rsidR="00073F18" w:rsidRDefault="00073F18" w:rsidP="00E8667D">
      <w:pPr>
        <w:pStyle w:val="ListParagraph"/>
      </w:pPr>
      <w:r w:rsidRPr="00073F18">
        <w:rPr>
          <w:i/>
          <w:iCs/>
          <w:u w:val="single"/>
        </w:rPr>
        <w:t>Delegated legislation not subject to disallowance</w:t>
      </w:r>
      <w:r>
        <w:t xml:space="preserve">: the committee is seeking advice regarding why certain determinations </w:t>
      </w:r>
      <w:r w:rsidR="003934E3">
        <w:t xml:space="preserve">relating to training and qualification requirements </w:t>
      </w:r>
      <w:r>
        <w:t>are not legislative instruments</w:t>
      </w:r>
      <w:r w:rsidR="003934E3">
        <w:t xml:space="preserve"> subject to parliamentary disallowance</w:t>
      </w:r>
      <w:r>
        <w:t>.</w:t>
      </w:r>
    </w:p>
    <w:p w14:paraId="6EA415B9" w14:textId="3C64B99E" w:rsidR="00073F18" w:rsidRDefault="00073F18" w:rsidP="00E8667D">
      <w:pPr>
        <w:pStyle w:val="ListParagraph"/>
      </w:pPr>
      <w:r w:rsidRPr="00073F18">
        <w:rPr>
          <w:i/>
          <w:iCs/>
          <w:u w:val="single"/>
        </w:rPr>
        <w:t>Immunity from civil liability</w:t>
      </w:r>
      <w:r>
        <w:t xml:space="preserve">: the committee is seeking advice regarding why it is considered appropriate to provide the Commonwealth and a number of protected persons with </w:t>
      </w:r>
      <w:r w:rsidR="003934E3">
        <w:t>immunity from civil liability</w:t>
      </w:r>
      <w:r>
        <w:t>.</w:t>
      </w:r>
    </w:p>
    <w:p w14:paraId="4208E769" w14:textId="45C293B0" w:rsidR="00073F18" w:rsidRDefault="00073F18" w:rsidP="00E8667D">
      <w:pPr>
        <w:pStyle w:val="ListParagraph"/>
      </w:pPr>
      <w:r w:rsidRPr="00073F18">
        <w:rPr>
          <w:i/>
          <w:iCs/>
          <w:u w:val="single"/>
        </w:rPr>
        <w:t>Computerised decision-making</w:t>
      </w:r>
      <w:r>
        <w:t>: the committee is seeking advice regarding why it is appropriate to permit the secretary to arrange for the use of computer programs for any decision made under the bill.</w:t>
      </w:r>
    </w:p>
    <w:p w14:paraId="54A8AA71" w14:textId="7F31C227" w:rsidR="00073F18" w:rsidRPr="00FE00B0" w:rsidRDefault="00073F18" w:rsidP="00E8667D">
      <w:pPr>
        <w:pStyle w:val="ListParagraph"/>
      </w:pPr>
      <w:r w:rsidRPr="00073F18">
        <w:rPr>
          <w:i/>
          <w:iCs/>
          <w:u w:val="single"/>
        </w:rPr>
        <w:t>Incorporation of external materials</w:t>
      </w:r>
      <w:r>
        <w:t>: the committee is seeking advice regarding the type of documents that it is envisaged may be applied, adopted or incorporated by reference</w:t>
      </w:r>
      <w:r w:rsidR="003934E3">
        <w:t xml:space="preserve"> into the law</w:t>
      </w:r>
      <w:r>
        <w:t xml:space="preserve"> and whether they will be freely available. </w:t>
      </w:r>
    </w:p>
    <w:p w14:paraId="6F153253" w14:textId="77777777" w:rsidR="00073F18" w:rsidRDefault="00073F18" w:rsidP="00E8667D">
      <w:pPr>
        <w:pStyle w:val="Heading2"/>
        <w:spacing w:before="120"/>
      </w:pPr>
      <w:r>
        <w:lastRenderedPageBreak/>
        <w:t xml:space="preserve">Recycling and Waste Reduction Charges (Customs) </w:t>
      </w:r>
      <w:r w:rsidR="00E8667D">
        <w:t>Bill 2020</w:t>
      </w:r>
    </w:p>
    <w:p w14:paraId="24FE2636" w14:textId="77777777" w:rsidR="00073F18" w:rsidRDefault="00073F18" w:rsidP="00E8667D">
      <w:pPr>
        <w:pStyle w:val="Heading2"/>
        <w:spacing w:before="120"/>
      </w:pPr>
      <w:r>
        <w:t>Recycling and Waste Reduction Charges (Excise) Bill 2020</w:t>
      </w:r>
    </w:p>
    <w:p w14:paraId="7AD9E09F" w14:textId="0C03A20C" w:rsidR="00E8667D" w:rsidRPr="00B23221" w:rsidRDefault="00073F18" w:rsidP="00E8667D">
      <w:pPr>
        <w:pStyle w:val="Heading2"/>
        <w:spacing w:before="120"/>
        <w:rPr>
          <w:i/>
          <w:iCs/>
          <w:sz w:val="32"/>
          <w:szCs w:val="32"/>
          <w:lang w:val="en-GB"/>
        </w:rPr>
      </w:pPr>
      <w:r>
        <w:t>Recycling and Waste Reduction Charges (General) Bill 2020</w:t>
      </w:r>
      <w:r w:rsidR="00E8667D">
        <w:t xml:space="preserve"> </w:t>
      </w:r>
    </w:p>
    <w:p w14:paraId="254094EE" w14:textId="02DAF5F2" w:rsidR="00550F6C" w:rsidRDefault="00073F18" w:rsidP="00DA2F6B">
      <w:pPr>
        <w:pStyle w:val="ListParagraph"/>
      </w:pPr>
      <w:r>
        <w:rPr>
          <w:i/>
          <w:u w:val="single"/>
        </w:rPr>
        <w:t>Significant matters in delegated legislation</w:t>
      </w:r>
      <w:r w:rsidR="00E8667D" w:rsidRPr="00FE00B0">
        <w:t>:</w:t>
      </w:r>
      <w:r w:rsidR="00E8667D">
        <w:t xml:space="preserve"> the committee leaves to the Senate the appropriateness of </w:t>
      </w:r>
      <w:r>
        <w:t>allowing charges in relation to the export of regulated waste material to be set in delegated legislation.</w:t>
      </w:r>
    </w:p>
    <w:p w14:paraId="399E24B6"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2" w:history="1">
        <w:r w:rsidRPr="008238D1">
          <w:rPr>
            <w:rStyle w:val="Hyperlink"/>
            <w:szCs w:val="18"/>
          </w:rPr>
          <w:t>scrutiny.sen@aph.gov.au</w:t>
        </w:r>
      </w:hyperlink>
      <w:r w:rsidRPr="008238D1">
        <w:t xml:space="preserve"> </w:t>
      </w:r>
      <w:r w:rsidR="00D232B6" w:rsidRPr="008238D1">
        <w:br/>
      </w:r>
    </w:p>
    <w:sectPr w:rsidR="00BE7EA5" w:rsidRPr="00BE7EA5" w:rsidSect="004B0C43">
      <w:footerReference w:type="default" r:id="rId13"/>
      <w:headerReference w:type="first" r:id="rId14"/>
      <w:footerReference w:type="first" r:id="rId1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7C407" w14:textId="77777777" w:rsidR="00B42B10" w:rsidRDefault="00B42B10" w:rsidP="00D77905">
      <w:pPr>
        <w:spacing w:after="0" w:line="240" w:lineRule="auto"/>
      </w:pPr>
      <w:r>
        <w:separator/>
      </w:r>
    </w:p>
  </w:endnote>
  <w:endnote w:type="continuationSeparator" w:id="0">
    <w:p w14:paraId="162FF23E" w14:textId="77777777" w:rsidR="00B42B10" w:rsidRDefault="00B42B10"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AD124" w14:textId="77777777"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BFCD5" w14:textId="77777777"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32114" w14:textId="77777777" w:rsidR="00B42B10" w:rsidRDefault="00B42B10" w:rsidP="00D77905">
      <w:pPr>
        <w:spacing w:after="0" w:line="240" w:lineRule="auto"/>
      </w:pPr>
      <w:r>
        <w:separator/>
      </w:r>
    </w:p>
  </w:footnote>
  <w:footnote w:type="continuationSeparator" w:id="0">
    <w:p w14:paraId="339EFCCB" w14:textId="77777777" w:rsidR="00B42B10" w:rsidRDefault="00B42B10"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70FB" w14:textId="77777777" w:rsidR="001F7917" w:rsidRDefault="00FD0BD6">
    <w:pPr>
      <w:pStyle w:val="Header"/>
    </w:pPr>
    <w:r>
      <w:rPr>
        <w:noProof/>
        <w:lang w:eastAsia="en-AU"/>
      </w:rPr>
      <w:drawing>
        <wp:inline distT="0" distB="0" distL="0" distR="0" wp14:anchorId="4E3BEB3B" wp14:editId="6BBC13CB">
          <wp:extent cx="6229985" cy="1151890"/>
          <wp:effectExtent l="0" t="0" r="0" b="0"/>
          <wp:docPr id="2" name="Picture 2"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9"/>
  </w:num>
  <w:num w:numId="6">
    <w:abstractNumId w:val="4"/>
  </w:num>
  <w:num w:numId="7">
    <w:abstractNumId w:val="11"/>
  </w:num>
  <w:num w:numId="8">
    <w:abstractNumId w:val="6"/>
  </w:num>
  <w:num w:numId="9">
    <w:abstractNumId w:val="10"/>
  </w:num>
  <w:num w:numId="10">
    <w:abstractNumId w:val="2"/>
  </w:num>
  <w:num w:numId="11">
    <w:abstractNumId w:val="7"/>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0"/>
    <w:rsid w:val="000006AC"/>
    <w:rsid w:val="00016603"/>
    <w:rsid w:val="00046BBF"/>
    <w:rsid w:val="0006580D"/>
    <w:rsid w:val="00073F18"/>
    <w:rsid w:val="00080C86"/>
    <w:rsid w:val="000976B1"/>
    <w:rsid w:val="000A0E54"/>
    <w:rsid w:val="000A453A"/>
    <w:rsid w:val="000C2760"/>
    <w:rsid w:val="000E129E"/>
    <w:rsid w:val="000E2832"/>
    <w:rsid w:val="00113DF8"/>
    <w:rsid w:val="00142C14"/>
    <w:rsid w:val="001857AB"/>
    <w:rsid w:val="001B059C"/>
    <w:rsid w:val="001D12CF"/>
    <w:rsid w:val="001F7917"/>
    <w:rsid w:val="00200BDE"/>
    <w:rsid w:val="00212263"/>
    <w:rsid w:val="00231FA1"/>
    <w:rsid w:val="002739CD"/>
    <w:rsid w:val="0028134D"/>
    <w:rsid w:val="0029217B"/>
    <w:rsid w:val="002D627A"/>
    <w:rsid w:val="002E14D3"/>
    <w:rsid w:val="002E33E2"/>
    <w:rsid w:val="00330267"/>
    <w:rsid w:val="00334D68"/>
    <w:rsid w:val="00347894"/>
    <w:rsid w:val="003547E9"/>
    <w:rsid w:val="00371C11"/>
    <w:rsid w:val="00376075"/>
    <w:rsid w:val="00385D29"/>
    <w:rsid w:val="003934E3"/>
    <w:rsid w:val="003A6069"/>
    <w:rsid w:val="003D47B6"/>
    <w:rsid w:val="00476584"/>
    <w:rsid w:val="00480BD0"/>
    <w:rsid w:val="004B0C43"/>
    <w:rsid w:val="004C30DE"/>
    <w:rsid w:val="005242F6"/>
    <w:rsid w:val="00525ACA"/>
    <w:rsid w:val="005378A5"/>
    <w:rsid w:val="00543799"/>
    <w:rsid w:val="00550F6C"/>
    <w:rsid w:val="00584BF6"/>
    <w:rsid w:val="005B56DB"/>
    <w:rsid w:val="005D4867"/>
    <w:rsid w:val="006024BB"/>
    <w:rsid w:val="006033E3"/>
    <w:rsid w:val="006204E4"/>
    <w:rsid w:val="00622C24"/>
    <w:rsid w:val="006818D3"/>
    <w:rsid w:val="0068651B"/>
    <w:rsid w:val="00693257"/>
    <w:rsid w:val="006D1109"/>
    <w:rsid w:val="00710B6E"/>
    <w:rsid w:val="007321ED"/>
    <w:rsid w:val="007440E5"/>
    <w:rsid w:val="00784927"/>
    <w:rsid w:val="00797C7B"/>
    <w:rsid w:val="007F25C7"/>
    <w:rsid w:val="00805F77"/>
    <w:rsid w:val="008238D1"/>
    <w:rsid w:val="008255D7"/>
    <w:rsid w:val="0087318F"/>
    <w:rsid w:val="008968B1"/>
    <w:rsid w:val="008B03F6"/>
    <w:rsid w:val="0098317C"/>
    <w:rsid w:val="009B4C2D"/>
    <w:rsid w:val="009E16D8"/>
    <w:rsid w:val="009F69A7"/>
    <w:rsid w:val="00A03493"/>
    <w:rsid w:val="00A34E25"/>
    <w:rsid w:val="00A4199B"/>
    <w:rsid w:val="00A56273"/>
    <w:rsid w:val="00A73668"/>
    <w:rsid w:val="00AC3E02"/>
    <w:rsid w:val="00AE4FB1"/>
    <w:rsid w:val="00AF751B"/>
    <w:rsid w:val="00B42B10"/>
    <w:rsid w:val="00B7262B"/>
    <w:rsid w:val="00B762B0"/>
    <w:rsid w:val="00B84BF2"/>
    <w:rsid w:val="00B96A7F"/>
    <w:rsid w:val="00BE6531"/>
    <w:rsid w:val="00BE7EA5"/>
    <w:rsid w:val="00C5543B"/>
    <w:rsid w:val="00C8796B"/>
    <w:rsid w:val="00CB3A5D"/>
    <w:rsid w:val="00CC1897"/>
    <w:rsid w:val="00D04409"/>
    <w:rsid w:val="00D11666"/>
    <w:rsid w:val="00D232B6"/>
    <w:rsid w:val="00D50A2F"/>
    <w:rsid w:val="00D77905"/>
    <w:rsid w:val="00D86BCD"/>
    <w:rsid w:val="00D95932"/>
    <w:rsid w:val="00DA2F6B"/>
    <w:rsid w:val="00DA66C0"/>
    <w:rsid w:val="00DD62F1"/>
    <w:rsid w:val="00DD6A96"/>
    <w:rsid w:val="00DE6E13"/>
    <w:rsid w:val="00E1788F"/>
    <w:rsid w:val="00E33893"/>
    <w:rsid w:val="00E52A12"/>
    <w:rsid w:val="00E8667D"/>
    <w:rsid w:val="00ED761D"/>
    <w:rsid w:val="00EF3BF2"/>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A8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rutiny.sen@ap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20/PDF/d12.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ph.gov.au/Parliamentary_Business/Committees/Senate/Regulations_and_Ordinances/Monitor"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F21B-B156-423B-B22E-7128A474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2020 template.dotx</Template>
  <TotalTime>211</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Fletcher, Georgia (SEN)</cp:lastModifiedBy>
  <cp:revision>10</cp:revision>
  <cp:lastPrinted>2020-09-21T00:59:00Z</cp:lastPrinted>
  <dcterms:created xsi:type="dcterms:W3CDTF">2020-09-16T03:39:00Z</dcterms:created>
  <dcterms:modified xsi:type="dcterms:W3CDTF">2020-09-21T04:38:00Z</dcterms:modified>
</cp:coreProperties>
</file>