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EA5" w:rsidRPr="001611EF" w:rsidRDefault="009C6C2A" w:rsidP="00805F77">
      <w:pPr>
        <w:pStyle w:val="Date-SNews"/>
        <w:rPr>
          <w:i/>
          <w:iCs/>
          <w:sz w:val="22"/>
          <w:lang w:val="en-GB"/>
        </w:rPr>
      </w:pPr>
      <w:r>
        <w:rPr>
          <w:lang w:val="en-GB"/>
        </w:rPr>
        <w:t>1</w:t>
      </w:r>
      <w:r w:rsidR="00886FA7">
        <w:rPr>
          <w:lang w:val="en-GB"/>
        </w:rPr>
        <w:t>5</w:t>
      </w:r>
      <w:r w:rsidR="00BE7EA5">
        <w:rPr>
          <w:lang w:val="en-GB"/>
        </w:rPr>
        <w:t xml:space="preserve"> </w:t>
      </w:r>
      <w:r>
        <w:rPr>
          <w:lang w:val="en-GB"/>
        </w:rPr>
        <w:t>February</w:t>
      </w:r>
      <w:r w:rsidR="00BE7EA5" w:rsidRPr="00DF7565">
        <w:rPr>
          <w:lang w:val="en-GB"/>
        </w:rPr>
        <w:t xml:space="preserve"> 201</w:t>
      </w:r>
      <w:r w:rsidR="00622C24">
        <w:rPr>
          <w:lang w:val="en-GB"/>
        </w:rPr>
        <w:t>9</w:t>
      </w:r>
    </w:p>
    <w:p w:rsidR="00BE7EA5" w:rsidRDefault="00BE7EA5" w:rsidP="00016603">
      <w:pPr>
        <w:pStyle w:val="Heading1"/>
        <w:spacing w:before="240" w:after="120"/>
        <w:rPr>
          <w:lang w:val="en-GB"/>
        </w:rPr>
      </w:pPr>
      <w:r>
        <w:rPr>
          <w:lang w:val="en-GB"/>
        </w:rPr>
        <w:t>Introduction</w:t>
      </w:r>
    </w:p>
    <w:p w:rsidR="00BE7EA5" w:rsidRDefault="00BE7EA5" w:rsidP="00BE7EA5">
      <w:pPr>
        <w:rPr>
          <w:lang w:val="en-GB"/>
        </w:rPr>
      </w:pPr>
      <w:r>
        <w:rPr>
          <w:lang w:val="en-GB"/>
        </w:rPr>
        <w:t>This newsletter highlights key aspects of the work of the Senate Scrutiny of Bills Committee and the Senate Regulations and Ordinances Committee. It has a particular focus on information that may be useful while bills are under consideration and legislative instruments are subject to disallowance, and seeks to raise awareness about the committees' scrutiny principles (see Senate Standing Orders 23 and 24).</w:t>
      </w:r>
    </w:p>
    <w:p w:rsidR="00BE7EA5" w:rsidRPr="00385D29" w:rsidRDefault="00BE7EA5" w:rsidP="00385D29">
      <w:r w:rsidRPr="00BE7EA5">
        <w:rPr>
          <w:lang w:val="en-GB"/>
        </w:rPr>
        <w:t xml:space="preserve">For more detail and discussion of these matters see the </w:t>
      </w:r>
      <w:r w:rsidRPr="00385D29">
        <w:t xml:space="preserve">committees' </w:t>
      </w:r>
      <w:hyperlink r:id="rId9" w:history="1">
        <w:r w:rsidRPr="00385D29">
          <w:rPr>
            <w:rStyle w:val="Hyperlink"/>
            <w:i/>
          </w:rPr>
          <w:t>Scrutiny Digests</w:t>
        </w:r>
      </w:hyperlink>
      <w:r w:rsidRPr="00385D29">
        <w:t xml:space="preserve"> and </w:t>
      </w:r>
      <w:hyperlink r:id="rId10" w:history="1">
        <w:r w:rsidRPr="00385D29">
          <w:rPr>
            <w:rStyle w:val="Hyperlink"/>
            <w:i/>
          </w:rPr>
          <w:t>Delegated legislation monitors</w:t>
        </w:r>
      </w:hyperlink>
      <w:r w:rsidRPr="00385D29">
        <w:t xml:space="preserve">. </w:t>
      </w:r>
    </w:p>
    <w:p w:rsidR="00BE7EA5" w:rsidRPr="00480E06" w:rsidRDefault="00BE7EA5" w:rsidP="00A56273">
      <w:pPr>
        <w:pStyle w:val="Heading1"/>
        <w:rPr>
          <w:szCs w:val="28"/>
          <w:lang w:val="en-GB"/>
        </w:rPr>
      </w:pPr>
      <w:r w:rsidRPr="00480E06">
        <w:rPr>
          <w:szCs w:val="28"/>
          <w:lang w:val="en-GB"/>
        </w:rPr>
        <w:t>Key scrutiny issues</w:t>
      </w:r>
      <w:r>
        <w:rPr>
          <w:szCs w:val="28"/>
          <w:lang w:val="en-GB"/>
        </w:rPr>
        <w:t xml:space="preserve">: Bills </w:t>
      </w:r>
      <w:r w:rsidRPr="00A56273">
        <w:rPr>
          <w:sz w:val="20"/>
          <w:szCs w:val="20"/>
          <w:lang w:val="en-GB"/>
        </w:rPr>
        <w:t>(</w:t>
      </w:r>
      <w:hyperlink r:id="rId11" w:history="1">
        <w:r w:rsidR="00EF3BF2" w:rsidRPr="00D73102">
          <w:rPr>
            <w:rStyle w:val="Hyperlink"/>
            <w:i/>
            <w:iCs/>
            <w:sz w:val="20"/>
            <w:szCs w:val="20"/>
            <w:lang w:val="en-GB"/>
          </w:rPr>
          <w:t>Scrutiny Digest</w:t>
        </w:r>
        <w:r w:rsidRPr="00D73102">
          <w:rPr>
            <w:rStyle w:val="Hyperlink"/>
            <w:i/>
            <w:iCs/>
            <w:sz w:val="20"/>
            <w:szCs w:val="20"/>
            <w:lang w:val="en-GB"/>
          </w:rPr>
          <w:t xml:space="preserve"> </w:t>
        </w:r>
        <w:r w:rsidR="009C6C2A" w:rsidRPr="00D73102">
          <w:rPr>
            <w:rStyle w:val="Hyperlink"/>
            <w:i/>
            <w:iCs/>
            <w:sz w:val="20"/>
            <w:szCs w:val="20"/>
            <w:lang w:val="en-GB"/>
          </w:rPr>
          <w:t>1</w:t>
        </w:r>
        <w:r w:rsidRPr="00D73102">
          <w:rPr>
            <w:rStyle w:val="Hyperlink"/>
            <w:i/>
            <w:iCs/>
            <w:sz w:val="20"/>
            <w:szCs w:val="20"/>
            <w:lang w:val="en-GB"/>
          </w:rPr>
          <w:t xml:space="preserve"> of 201</w:t>
        </w:r>
        <w:r w:rsidR="00622C24" w:rsidRPr="00D73102">
          <w:rPr>
            <w:rStyle w:val="Hyperlink"/>
            <w:i/>
            <w:iCs/>
            <w:sz w:val="20"/>
            <w:szCs w:val="20"/>
            <w:lang w:val="en-GB"/>
          </w:rPr>
          <w:t>9</w:t>
        </w:r>
      </w:hyperlink>
      <w:r w:rsidRPr="00A56273">
        <w:rPr>
          <w:sz w:val="20"/>
          <w:szCs w:val="20"/>
          <w:lang w:val="en-GB"/>
        </w:rPr>
        <w:t>)</w:t>
      </w:r>
    </w:p>
    <w:p w:rsidR="00C24185" w:rsidRPr="00B23221" w:rsidRDefault="00C24185" w:rsidP="00C24185">
      <w:pPr>
        <w:pStyle w:val="Heading2"/>
        <w:spacing w:before="120"/>
        <w:rPr>
          <w:i/>
          <w:iCs/>
          <w:szCs w:val="32"/>
          <w:lang w:val="en-GB"/>
        </w:rPr>
      </w:pPr>
      <w:r>
        <w:t>Australian Citizenship Amendment (Strengthening the Citizenship Loss Provisions) Bill</w:t>
      </w:r>
      <w:r w:rsidR="00293745">
        <w:t> </w:t>
      </w:r>
      <w:r>
        <w:t>2018</w:t>
      </w:r>
    </w:p>
    <w:p w:rsidR="00C24185" w:rsidRDefault="00C24185" w:rsidP="00C24185">
      <w:pPr>
        <w:pStyle w:val="ListParagraph"/>
      </w:pPr>
      <w:r>
        <w:rPr>
          <w:i/>
          <w:u w:val="single"/>
        </w:rPr>
        <w:t>Broad discretionary powers and trespass on rights</w:t>
      </w:r>
      <w:r w:rsidRPr="00FE00B0">
        <w:rPr>
          <w:i/>
        </w:rPr>
        <w:t>:</w:t>
      </w:r>
      <w:r>
        <w:t xml:space="preserve"> the </w:t>
      </w:r>
      <w:r w:rsidRPr="00805F77">
        <w:t>committee</w:t>
      </w:r>
      <w:r>
        <w:t xml:space="preserve"> leaves to the Senate the appropriateness </w:t>
      </w:r>
      <w:r w:rsidRPr="008D4AA9">
        <w:t>of expanding the minister's discretionary power to determine that a person ceases to be an Australian citizen.</w:t>
      </w:r>
    </w:p>
    <w:p w:rsidR="00C24185" w:rsidRPr="00FE00B0" w:rsidRDefault="00C24185" w:rsidP="00C24185">
      <w:pPr>
        <w:pStyle w:val="ListParagraph"/>
      </w:pPr>
      <w:r>
        <w:rPr>
          <w:i/>
          <w:u w:val="single"/>
        </w:rPr>
        <w:t>Retrospective application:</w:t>
      </w:r>
      <w:r>
        <w:t xml:space="preserve"> </w:t>
      </w:r>
      <w:r w:rsidRPr="008D4AA9">
        <w:t>the committee leaves to the Senate the appropriateness of retrospectively applying the power to remove citizenship based on convictions made up to 13 years ago.</w:t>
      </w:r>
    </w:p>
    <w:p w:rsidR="00C24185" w:rsidRPr="00B23221" w:rsidRDefault="00C24185" w:rsidP="00C24185">
      <w:pPr>
        <w:pStyle w:val="Heading2"/>
        <w:spacing w:before="120"/>
        <w:rPr>
          <w:i/>
          <w:iCs/>
          <w:sz w:val="32"/>
          <w:szCs w:val="32"/>
          <w:lang w:val="en-GB"/>
        </w:rPr>
      </w:pPr>
      <w:r>
        <w:t xml:space="preserve">Migration Amendment (Streamlining Visa Processing) Bill </w:t>
      </w:r>
      <w:r w:rsidRPr="00C128AB">
        <w:t>201</w:t>
      </w:r>
      <w:r>
        <w:t xml:space="preserve">8 </w:t>
      </w:r>
    </w:p>
    <w:p w:rsidR="00C24185" w:rsidRPr="00FE00B0" w:rsidRDefault="00C24185" w:rsidP="00C24185">
      <w:pPr>
        <w:pStyle w:val="ListParagraph"/>
      </w:pPr>
      <w:r>
        <w:rPr>
          <w:i/>
          <w:u w:val="single"/>
        </w:rPr>
        <w:t>Significant matters in non-disallowable instruments</w:t>
      </w:r>
      <w:r w:rsidRPr="00FE00B0">
        <w:t>:</w:t>
      </w:r>
      <w:r>
        <w:t xml:space="preserve"> the committee leaves to the Senate the appropriateness of </w:t>
      </w:r>
      <w:r w:rsidRPr="008D4AA9">
        <w:t>leaving significant elements of the visa processing framework to non-disallowable legislative instruments</w:t>
      </w:r>
      <w:r>
        <w:t xml:space="preserve">. </w:t>
      </w:r>
    </w:p>
    <w:p w:rsidR="00BE7EA5" w:rsidRPr="00D232B6" w:rsidRDefault="00BE7EA5" w:rsidP="00A56273">
      <w:pPr>
        <w:pStyle w:val="Heading1"/>
      </w:pPr>
      <w:r>
        <w:rPr>
          <w:lang w:val="en-GB"/>
        </w:rPr>
        <w:t xml:space="preserve">Key scrutiny </w:t>
      </w:r>
      <w:r w:rsidRPr="00A56273">
        <w:t>issues</w:t>
      </w:r>
      <w:r>
        <w:rPr>
          <w:lang w:val="en-GB"/>
        </w:rPr>
        <w:t xml:space="preserve">: </w:t>
      </w:r>
      <w:r w:rsidRPr="00D232B6">
        <w:t xml:space="preserve">Legislative instruments </w:t>
      </w:r>
      <w:r w:rsidR="0057099F">
        <w:rPr>
          <w:i/>
          <w:sz w:val="20"/>
          <w:szCs w:val="20"/>
        </w:rPr>
        <w:t>(</w:t>
      </w:r>
      <w:hyperlink r:id="rId12" w:history="1">
        <w:r w:rsidR="0057099F" w:rsidRPr="00B07E70">
          <w:rPr>
            <w:rStyle w:val="Hyperlink"/>
            <w:i/>
            <w:sz w:val="20"/>
            <w:szCs w:val="20"/>
          </w:rPr>
          <w:t>Delegated Legislation M</w:t>
        </w:r>
        <w:r w:rsidRPr="00B07E70">
          <w:rPr>
            <w:rStyle w:val="Hyperlink"/>
            <w:i/>
            <w:sz w:val="20"/>
            <w:szCs w:val="20"/>
          </w:rPr>
          <w:t xml:space="preserve">onitor </w:t>
        </w:r>
        <w:r w:rsidR="009C6C2A" w:rsidRPr="00B07E70">
          <w:rPr>
            <w:rStyle w:val="Hyperlink"/>
            <w:i/>
            <w:sz w:val="20"/>
            <w:szCs w:val="20"/>
          </w:rPr>
          <w:t>1</w:t>
        </w:r>
        <w:r w:rsidRPr="00B07E70">
          <w:rPr>
            <w:rStyle w:val="Hyperlink"/>
            <w:i/>
            <w:sz w:val="20"/>
            <w:szCs w:val="20"/>
          </w:rPr>
          <w:t xml:space="preserve"> of 201</w:t>
        </w:r>
        <w:r w:rsidR="009C6C2A" w:rsidRPr="00B07E70">
          <w:rPr>
            <w:rStyle w:val="Hyperlink"/>
            <w:i/>
            <w:sz w:val="20"/>
            <w:szCs w:val="20"/>
          </w:rPr>
          <w:t>9</w:t>
        </w:r>
      </w:hyperlink>
      <w:r w:rsidRPr="00D232B6">
        <w:rPr>
          <w:i/>
          <w:sz w:val="20"/>
          <w:szCs w:val="20"/>
        </w:rPr>
        <w:t>)</w:t>
      </w:r>
    </w:p>
    <w:p w:rsidR="00FA57ED" w:rsidRDefault="00FA57ED" w:rsidP="00FA57ED">
      <w:pPr>
        <w:pStyle w:val="Heading2"/>
        <w:spacing w:before="120"/>
      </w:pPr>
      <w:r>
        <w:t>Aged Care Quality and Safety Commission Rules 2018 [F2018L01837]</w:t>
      </w:r>
    </w:p>
    <w:p w:rsidR="00394AD9" w:rsidRDefault="00394AD9" w:rsidP="00394AD9">
      <w:pPr>
        <w:pStyle w:val="ListParagraph"/>
      </w:pPr>
      <w:r>
        <w:rPr>
          <w:i/>
          <w:iCs/>
          <w:u w:val="single"/>
        </w:rPr>
        <w:t>Retrospective effect</w:t>
      </w:r>
      <w:r>
        <w:t>: the committee is seeking advice as to whether the retrospective operation of certain transitional provisions</w:t>
      </w:r>
      <w:r w:rsidR="002A0988">
        <w:t xml:space="preserve"> could disadvantage any person</w:t>
      </w:r>
      <w:r>
        <w:t>.</w:t>
      </w:r>
    </w:p>
    <w:p w:rsidR="00FA57ED" w:rsidRDefault="00FA57ED" w:rsidP="00394AD9">
      <w:pPr>
        <w:pStyle w:val="ListParagraph"/>
      </w:pPr>
      <w:r w:rsidRPr="00394AD9">
        <w:rPr>
          <w:i/>
          <w:iCs/>
          <w:u w:val="single"/>
        </w:rPr>
        <w:t>Privacy</w:t>
      </w:r>
      <w:r w:rsidR="002A0988">
        <w:rPr>
          <w:i/>
          <w:iCs/>
          <w:u w:val="single"/>
        </w:rPr>
        <w:t xml:space="preserve">; </w:t>
      </w:r>
      <w:r w:rsidRPr="00394AD9">
        <w:rPr>
          <w:i/>
          <w:iCs/>
          <w:u w:val="single"/>
        </w:rPr>
        <w:t>significant matters in delegated legislation</w:t>
      </w:r>
      <w:r>
        <w:t xml:space="preserve">: the committee is seeking advice as to why it is necessary </w:t>
      </w:r>
      <w:r w:rsidR="002A0988">
        <w:t xml:space="preserve">for the rules to </w:t>
      </w:r>
      <w:r>
        <w:t xml:space="preserve">specify additional circumstances </w:t>
      </w:r>
      <w:r w:rsidR="002A0988">
        <w:t xml:space="preserve">for the disclosure of </w:t>
      </w:r>
      <w:r>
        <w:t>personal</w:t>
      </w:r>
      <w:r w:rsidR="002A0988">
        <w:t xml:space="preserve"> information and what safeguards are in place to protect privacy</w:t>
      </w:r>
      <w:r>
        <w:t xml:space="preserve">. </w:t>
      </w:r>
    </w:p>
    <w:p w:rsidR="00BE7EA5" w:rsidRPr="00394AD9" w:rsidRDefault="00FA57ED" w:rsidP="00394AD9">
      <w:pPr>
        <w:pStyle w:val="ListParagraph"/>
      </w:pPr>
      <w:r w:rsidRPr="00394AD9">
        <w:rPr>
          <w:i/>
          <w:iCs/>
          <w:u w:val="single"/>
        </w:rPr>
        <w:t>Merits review</w:t>
      </w:r>
      <w:r>
        <w:t xml:space="preserve">: the committee is seeking </w:t>
      </w:r>
      <w:r w:rsidR="002A0988">
        <w:t xml:space="preserve">advice as to why certain decisions made under the rules are </w:t>
      </w:r>
      <w:r>
        <w:t xml:space="preserve">not </w:t>
      </w:r>
      <w:r w:rsidR="002A0988">
        <w:t xml:space="preserve">subject to </w:t>
      </w:r>
      <w:r>
        <w:t xml:space="preserve">independent merits review. </w:t>
      </w:r>
      <w:r w:rsidR="00BE7EA5">
        <w:t xml:space="preserve"> </w:t>
      </w:r>
    </w:p>
    <w:p w:rsidR="00BE7EA5" w:rsidRPr="00B23221" w:rsidRDefault="00394AD9" w:rsidP="00016603">
      <w:pPr>
        <w:pStyle w:val="Heading2"/>
        <w:spacing w:before="120"/>
        <w:rPr>
          <w:i/>
          <w:iCs/>
          <w:sz w:val="32"/>
          <w:szCs w:val="32"/>
          <w:lang w:val="en-GB"/>
        </w:rPr>
      </w:pPr>
      <w:r w:rsidRPr="00394AD9">
        <w:lastRenderedPageBreak/>
        <w:t>Immigration (Guardianship of Children) Regulations 2018</w:t>
      </w:r>
      <w:r>
        <w:t xml:space="preserve"> [</w:t>
      </w:r>
      <w:r w:rsidRPr="00394AD9">
        <w:t>F2018L01708</w:t>
      </w:r>
      <w:r>
        <w:t>]</w:t>
      </w:r>
    </w:p>
    <w:p w:rsidR="00BE7EA5" w:rsidRDefault="009C5089" w:rsidP="00D232B6">
      <w:pPr>
        <w:pStyle w:val="ListParagraph"/>
      </w:pPr>
      <w:r>
        <w:rPr>
          <w:i/>
          <w:u w:val="single"/>
        </w:rPr>
        <w:t>Significant matters in delegated legislation</w:t>
      </w:r>
      <w:r w:rsidR="00BE7EA5" w:rsidRPr="00FE00B0">
        <w:t>:</w:t>
      </w:r>
      <w:r w:rsidR="00BE7EA5">
        <w:t xml:space="preserve"> the committee </w:t>
      </w:r>
      <w:r>
        <w:t>is seeking advice a</w:t>
      </w:r>
      <w:r w:rsidR="002A0988">
        <w:t xml:space="preserve">s to </w:t>
      </w:r>
      <w:r>
        <w:t xml:space="preserve">why </w:t>
      </w:r>
      <w:r w:rsidR="001779D4">
        <w:t xml:space="preserve">delegated legislation, rather than primary legislation, should prescribe </w:t>
      </w:r>
      <w:r>
        <w:t>the circumstances in which non-citizen children can b</w:t>
      </w:r>
      <w:r w:rsidR="001779D4">
        <w:t>ecome the ward of the minister.</w:t>
      </w:r>
    </w:p>
    <w:p w:rsidR="00FA57ED" w:rsidRDefault="009C5089" w:rsidP="00FA57ED">
      <w:pPr>
        <w:pStyle w:val="Heading2"/>
        <w:spacing w:before="120"/>
      </w:pPr>
      <w:r w:rsidRPr="00541BC2">
        <w:t>Telecommunications Amendment (Access to Mobile Number Information for Authorised Research) Regulations 2018</w:t>
      </w:r>
    </w:p>
    <w:p w:rsidR="00FA57ED" w:rsidRDefault="009C5089" w:rsidP="00FA57ED">
      <w:pPr>
        <w:pStyle w:val="ListParagraph"/>
      </w:pPr>
      <w:r>
        <w:rPr>
          <w:i/>
          <w:u w:val="single"/>
        </w:rPr>
        <w:t>Privacy</w:t>
      </w:r>
      <w:r w:rsidR="00FA57ED" w:rsidRPr="00FE00B0">
        <w:t>:</w:t>
      </w:r>
      <w:r w:rsidR="00FA57ED">
        <w:t xml:space="preserve"> the committee </w:t>
      </w:r>
      <w:r>
        <w:t xml:space="preserve">is seeking advice </w:t>
      </w:r>
      <w:r w:rsidR="009B03FE">
        <w:t>a</w:t>
      </w:r>
      <w:r w:rsidR="00E02D2A">
        <w:t xml:space="preserve">s to </w:t>
      </w:r>
      <w:r w:rsidR="001779D4">
        <w:t>why it is necessary and appropriate to p</w:t>
      </w:r>
      <w:r>
        <w:t>ermit unlisted mobile number</w:t>
      </w:r>
      <w:r w:rsidR="009B03FE">
        <w:t xml:space="preserve">s and associated postcodes to be disclosed </w:t>
      </w:r>
      <w:r w:rsidR="00E02D2A">
        <w:t>to research entities</w:t>
      </w:r>
      <w:r w:rsidR="00DF044F">
        <w:t>.</w:t>
      </w:r>
    </w:p>
    <w:p w:rsidR="009C5089" w:rsidRPr="00FA57ED" w:rsidRDefault="009C5089" w:rsidP="00FA57ED">
      <w:pPr>
        <w:pStyle w:val="ListParagraph"/>
      </w:pPr>
      <w:r>
        <w:rPr>
          <w:i/>
          <w:u w:val="single"/>
        </w:rPr>
        <w:t>Strict liability</w:t>
      </w:r>
      <w:r w:rsidRPr="009C5089">
        <w:t>:</w:t>
      </w:r>
      <w:r>
        <w:t xml:space="preserve"> the com</w:t>
      </w:r>
      <w:r w:rsidR="00E21E88">
        <w:t>mi</w:t>
      </w:r>
      <w:r w:rsidR="009B03FE">
        <w:t>ttee is seeking a</w:t>
      </w:r>
      <w:r w:rsidR="00E02D2A">
        <w:t xml:space="preserve"> </w:t>
      </w:r>
      <w:r w:rsidR="00E21E88">
        <w:t>justification for</w:t>
      </w:r>
      <w:r w:rsidR="00E02D2A">
        <w:t xml:space="preserve"> the</w:t>
      </w:r>
      <w:r w:rsidR="00E21E88">
        <w:t xml:space="preserve"> imposi</w:t>
      </w:r>
      <w:r w:rsidR="00E02D2A">
        <w:t>tion of</w:t>
      </w:r>
      <w:r>
        <w:t xml:space="preserve"> strict </w:t>
      </w:r>
      <w:r w:rsidR="00E21E88">
        <w:t>liability.</w:t>
      </w:r>
    </w:p>
    <w:p w:rsidR="00BE7EA5" w:rsidRPr="00AE794A" w:rsidRDefault="00BE7EA5" w:rsidP="00A56273">
      <w:pPr>
        <w:pStyle w:val="Heading1"/>
        <w:rPr>
          <w:lang w:val="en-GB"/>
        </w:rPr>
      </w:pPr>
      <w:r>
        <w:rPr>
          <w:szCs w:val="28"/>
          <w:lang w:val="en-GB"/>
        </w:rPr>
        <w:t xml:space="preserve">Other bills </w:t>
      </w:r>
      <w:r w:rsidRPr="00A56273">
        <w:t>commented</w:t>
      </w:r>
      <w:r>
        <w:rPr>
          <w:szCs w:val="28"/>
          <w:lang w:val="en-GB"/>
        </w:rPr>
        <w:t xml:space="preserve"> on </w:t>
      </w:r>
      <w:r w:rsidRPr="00A56273">
        <w:rPr>
          <w:sz w:val="20"/>
          <w:szCs w:val="20"/>
        </w:rPr>
        <w:t>(</w:t>
      </w:r>
      <w:hyperlink r:id="rId13" w:history="1">
        <w:r w:rsidRPr="00D73102">
          <w:rPr>
            <w:rStyle w:val="Hyperlink"/>
            <w:i/>
            <w:sz w:val="20"/>
            <w:szCs w:val="20"/>
          </w:rPr>
          <w:t>Scrutiny Di</w:t>
        </w:r>
        <w:r w:rsidR="00EF3BF2" w:rsidRPr="00D73102">
          <w:rPr>
            <w:rStyle w:val="Hyperlink"/>
            <w:i/>
            <w:sz w:val="20"/>
            <w:szCs w:val="20"/>
          </w:rPr>
          <w:t>gest</w:t>
        </w:r>
        <w:r w:rsidRPr="00D73102">
          <w:rPr>
            <w:rStyle w:val="Hyperlink"/>
            <w:i/>
            <w:sz w:val="20"/>
            <w:szCs w:val="20"/>
          </w:rPr>
          <w:t xml:space="preserve"> </w:t>
        </w:r>
        <w:r w:rsidR="00C24185" w:rsidRPr="00D73102">
          <w:rPr>
            <w:rStyle w:val="Hyperlink"/>
            <w:i/>
            <w:sz w:val="20"/>
            <w:szCs w:val="20"/>
          </w:rPr>
          <w:t>1</w:t>
        </w:r>
        <w:r w:rsidRPr="00D73102">
          <w:rPr>
            <w:rStyle w:val="Hyperlink"/>
            <w:i/>
            <w:sz w:val="20"/>
            <w:szCs w:val="20"/>
          </w:rPr>
          <w:t xml:space="preserve"> of 201</w:t>
        </w:r>
        <w:r w:rsidR="005B6C0D" w:rsidRPr="00D73102">
          <w:rPr>
            <w:rStyle w:val="Hyperlink"/>
            <w:i/>
            <w:sz w:val="20"/>
            <w:szCs w:val="20"/>
          </w:rPr>
          <w:t>9</w:t>
        </w:r>
      </w:hyperlink>
      <w:r w:rsidRPr="00A56273">
        <w:rPr>
          <w:sz w:val="20"/>
          <w:szCs w:val="20"/>
        </w:rPr>
        <w:t>)</w:t>
      </w:r>
    </w:p>
    <w:p w:rsidR="00C24185" w:rsidRPr="00805F77" w:rsidRDefault="00C24185" w:rsidP="00C24185">
      <w:pPr>
        <w:pStyle w:val="ListParagraph"/>
      </w:pPr>
      <w:r w:rsidRPr="00C24185">
        <w:rPr>
          <w:b/>
        </w:rPr>
        <w:t>Corporations (Aboriginal and Torres Strait Islander) Amendment (Strengthening Governance and Transparency) Bill 2018:</w:t>
      </w:r>
      <w:r>
        <w:t xml:space="preserve"> the committee is seeking advice on the appropriateness of leaving </w:t>
      </w:r>
      <w:r w:rsidR="00293745">
        <w:t xml:space="preserve">certain matters </w:t>
      </w:r>
      <w:r>
        <w:t>to delegated legislation</w:t>
      </w:r>
      <w:r w:rsidR="00293745">
        <w:t>, allowing regulations to modify the Act and conferring immunity from liability. It also leaves to the Senate the appropriateness of</w:t>
      </w:r>
      <w:r>
        <w:t xml:space="preserve"> expanding </w:t>
      </w:r>
      <w:r w:rsidR="00BE087B">
        <w:t>the</w:t>
      </w:r>
      <w:r w:rsidR="00293745">
        <w:t xml:space="preserve"> abrogation of </w:t>
      </w:r>
      <w:r>
        <w:t>the privilege against self-incrimination.</w:t>
      </w:r>
    </w:p>
    <w:p w:rsidR="00C24185" w:rsidRDefault="00C24185" w:rsidP="00C24185">
      <w:pPr>
        <w:pStyle w:val="ListParagraph"/>
      </w:pPr>
      <w:r w:rsidRPr="00C24185">
        <w:rPr>
          <w:b/>
        </w:rPr>
        <w:t>Defence Legislation Amendment Bill 2018:</w:t>
      </w:r>
      <w:r>
        <w:t xml:space="preserve"> the committee is seeking advice on the appropriateness of amending the bill to require that persons performing delegated functions have the appropriate expertise.  </w:t>
      </w:r>
    </w:p>
    <w:p w:rsidR="00C24185" w:rsidRDefault="00C24185" w:rsidP="00C24185">
      <w:pPr>
        <w:pStyle w:val="ListParagraph"/>
      </w:pPr>
      <w:r w:rsidRPr="00C24185">
        <w:rPr>
          <w:b/>
        </w:rPr>
        <w:t>Electoral Legislation Amendment (Modernisation and Other Measures) Bill 2018:</w:t>
      </w:r>
      <w:r>
        <w:t xml:space="preserve"> the committee leaves to the Senate the appropriateness of publishing on the internet the </w:t>
      </w:r>
      <w:r w:rsidRPr="00082010">
        <w:t>personal details of people with a connection to a nominee for election</w:t>
      </w:r>
      <w:r>
        <w:t>.</w:t>
      </w:r>
    </w:p>
    <w:p w:rsidR="00C24185" w:rsidRDefault="00C24185" w:rsidP="00C24185">
      <w:pPr>
        <w:pStyle w:val="ListParagraph"/>
      </w:pPr>
      <w:r w:rsidRPr="00C24185">
        <w:rPr>
          <w:b/>
        </w:rPr>
        <w:t>Future Drought Fund Bill 2018:</w:t>
      </w:r>
      <w:r>
        <w:t xml:space="preserve"> the committee leaves to the Senate the </w:t>
      </w:r>
      <w:r w:rsidRPr="00082010">
        <w:t xml:space="preserve">appropriateness of </w:t>
      </w:r>
      <w:r w:rsidR="00293745">
        <w:t xml:space="preserve">conferring </w:t>
      </w:r>
      <w:r w:rsidRPr="00082010">
        <w:t>a broad</w:t>
      </w:r>
      <w:r w:rsidR="00293745">
        <w:t xml:space="preserve"> ministerial </w:t>
      </w:r>
      <w:r w:rsidRPr="00082010">
        <w:t>power</w:t>
      </w:r>
      <w:r w:rsidR="00293745">
        <w:t>,</w:t>
      </w:r>
      <w:r w:rsidRPr="00082010">
        <w:t xml:space="preserve"> </w:t>
      </w:r>
      <w:r w:rsidR="00293745">
        <w:t xml:space="preserve">exempting </w:t>
      </w:r>
      <w:r>
        <w:t>instruments from disallowance</w:t>
      </w:r>
      <w:r w:rsidR="00293745">
        <w:t xml:space="preserve"> and enabling the delegation of functions to </w:t>
      </w:r>
      <w:r w:rsidR="00293745" w:rsidRPr="00C54EEC">
        <w:rPr>
          <w:i/>
        </w:rPr>
        <w:t>any</w:t>
      </w:r>
      <w:r w:rsidR="00293745">
        <w:t xml:space="preserve"> official</w:t>
      </w:r>
      <w:r w:rsidRPr="00082010">
        <w:t>.</w:t>
      </w:r>
    </w:p>
    <w:p w:rsidR="00C24185" w:rsidRPr="00805F77" w:rsidRDefault="00C24185" w:rsidP="00C24185">
      <w:pPr>
        <w:pStyle w:val="ListParagraph"/>
      </w:pPr>
      <w:r w:rsidRPr="00C24185">
        <w:rPr>
          <w:b/>
        </w:rPr>
        <w:t>Intelligence Services Amendment Bill 2018:</w:t>
      </w:r>
      <w:r>
        <w:t xml:space="preserve"> the committee received advice in relation to t</w:t>
      </w:r>
      <w:r w:rsidRPr="00082010">
        <w:t>he use of force and the inclusion of significant matters in non-statutory guidelines.</w:t>
      </w:r>
    </w:p>
    <w:p w:rsidR="00C24185" w:rsidRPr="00C52D3B" w:rsidRDefault="00C24185" w:rsidP="00C24185">
      <w:pPr>
        <w:pStyle w:val="ListParagraph"/>
        <w:rPr>
          <w:bCs/>
        </w:rPr>
      </w:pPr>
      <w:r w:rsidRPr="00C24185">
        <w:rPr>
          <w:b/>
        </w:rPr>
        <w:t>International Human Rights and Corruption (</w:t>
      </w:r>
      <w:proofErr w:type="spellStart"/>
      <w:r w:rsidRPr="00C24185">
        <w:rPr>
          <w:b/>
        </w:rPr>
        <w:t>Magnitsky</w:t>
      </w:r>
      <w:proofErr w:type="spellEnd"/>
      <w:r w:rsidRPr="00C24185">
        <w:rPr>
          <w:b/>
        </w:rPr>
        <w:t xml:space="preserve"> Sanctions) Bill 2018:</w:t>
      </w:r>
      <w:r>
        <w:t xml:space="preserve"> the committee leaves to the Senate the appropriateness of </w:t>
      </w:r>
      <w:r w:rsidR="00293745">
        <w:t xml:space="preserve">prescribing </w:t>
      </w:r>
      <w:r>
        <w:t xml:space="preserve">sanctions and penalties </w:t>
      </w:r>
      <w:r w:rsidR="00293745">
        <w:t xml:space="preserve">in </w:t>
      </w:r>
      <w:r>
        <w:t>delegated legislation.</w:t>
      </w:r>
    </w:p>
    <w:p w:rsidR="00C24185" w:rsidRDefault="00C24185" w:rsidP="00C24185">
      <w:pPr>
        <w:pStyle w:val="ListParagraph"/>
        <w:rPr>
          <w:bCs/>
        </w:rPr>
      </w:pPr>
      <w:r w:rsidRPr="00C24185">
        <w:rPr>
          <w:b/>
          <w:bCs/>
        </w:rPr>
        <w:t>National Integrity (Parliamentary Standards) Bill 2018:</w:t>
      </w:r>
      <w:r>
        <w:rPr>
          <w:bCs/>
        </w:rPr>
        <w:t xml:space="preserve"> the committee leaves to the Senate the appropriateness of </w:t>
      </w:r>
      <w:r w:rsidR="002A0988">
        <w:rPr>
          <w:bCs/>
        </w:rPr>
        <w:t xml:space="preserve">reversing the burden of proof, </w:t>
      </w:r>
      <w:r>
        <w:rPr>
          <w:bCs/>
        </w:rPr>
        <w:t>excluding the right to a fair hearing</w:t>
      </w:r>
      <w:r w:rsidR="002A0988">
        <w:rPr>
          <w:bCs/>
        </w:rPr>
        <w:t>, conferring immunity from liability</w:t>
      </w:r>
      <w:r>
        <w:rPr>
          <w:bCs/>
        </w:rPr>
        <w:t xml:space="preserve"> and leaving significant matters to delegated legislation.  </w:t>
      </w:r>
    </w:p>
    <w:p w:rsidR="00C24185" w:rsidRPr="00C52D3B" w:rsidRDefault="00C24185" w:rsidP="00C24185">
      <w:pPr>
        <w:pStyle w:val="ListParagraph"/>
        <w:rPr>
          <w:bCs/>
        </w:rPr>
      </w:pPr>
      <w:r w:rsidRPr="00C54EEC">
        <w:rPr>
          <w:b/>
          <w:bCs/>
        </w:rPr>
        <w:t>Sex Discrimination and Marriage Legislation Amendment (Protecting Supporters of Traditional Marriage) Bill 2018</w:t>
      </w:r>
      <w:r>
        <w:rPr>
          <w:bCs/>
        </w:rPr>
        <w:t xml:space="preserve">: </w:t>
      </w:r>
      <w:r>
        <w:t>the committee leaves to the Senate the appropriateness of empowering delegated legislation to amend primary legislation.</w:t>
      </w:r>
    </w:p>
    <w:p w:rsidR="00C24185" w:rsidRDefault="00C24185" w:rsidP="00C24185">
      <w:pPr>
        <w:pStyle w:val="ListParagraph"/>
        <w:rPr>
          <w:bCs/>
        </w:rPr>
      </w:pPr>
      <w:r w:rsidRPr="00C24185">
        <w:rPr>
          <w:b/>
          <w:bCs/>
        </w:rPr>
        <w:lastRenderedPageBreak/>
        <w:t>Social Security Commission Bill 2018 (No. 2):</w:t>
      </w:r>
      <w:r>
        <w:rPr>
          <w:bCs/>
        </w:rPr>
        <w:t xml:space="preserve"> </w:t>
      </w:r>
      <w:r w:rsidRPr="00C52D3B">
        <w:rPr>
          <w:bCs/>
        </w:rPr>
        <w:t>the committee leaves to the Senate the appropriateness of a broad delegation of administrative power.</w:t>
      </w:r>
    </w:p>
    <w:p w:rsidR="00C24185" w:rsidRPr="00082010" w:rsidRDefault="00C24185" w:rsidP="00C24185">
      <w:pPr>
        <w:pStyle w:val="ListParagraph"/>
      </w:pPr>
      <w:r w:rsidRPr="00C24185">
        <w:rPr>
          <w:b/>
        </w:rPr>
        <w:t>Social Services and Other Legislation Amendment (Supporting Retirement Incomes) Bill</w:t>
      </w:r>
      <w:r w:rsidR="002A0988">
        <w:rPr>
          <w:b/>
        </w:rPr>
        <w:t> </w:t>
      </w:r>
      <w:r w:rsidRPr="00C24185">
        <w:rPr>
          <w:b/>
        </w:rPr>
        <w:t>2018:</w:t>
      </w:r>
      <w:r>
        <w:t xml:space="preserve"> the committee received advice about </w:t>
      </w:r>
      <w:r>
        <w:rPr>
          <w:bCs/>
        </w:rPr>
        <w:t>leaving</w:t>
      </w:r>
      <w:r w:rsidRPr="00082010">
        <w:rPr>
          <w:bCs/>
        </w:rPr>
        <w:t xml:space="preserve"> a number of matters under the bill to non-disallowable notifiable instruments.</w:t>
      </w:r>
    </w:p>
    <w:p w:rsidR="00C24185" w:rsidRPr="00082010" w:rsidRDefault="00C24185" w:rsidP="00C24185">
      <w:pPr>
        <w:pStyle w:val="ListParagraph"/>
      </w:pPr>
      <w:r w:rsidRPr="00C24185">
        <w:rPr>
          <w:b/>
        </w:rPr>
        <w:t>Timor Sea Maritime Boundaries Treaty Consequential Amendment Bill 2018:</w:t>
      </w:r>
      <w:r>
        <w:t xml:space="preserve"> the committee received advice about </w:t>
      </w:r>
      <w:r w:rsidRPr="00082010">
        <w:t>allow</w:t>
      </w:r>
      <w:r>
        <w:t>ing</w:t>
      </w:r>
      <w:r w:rsidRPr="00082010">
        <w:t xml:space="preserve"> legislative rules to modify the operation of primary legislation.</w:t>
      </w:r>
    </w:p>
    <w:p w:rsidR="00C24185" w:rsidRPr="00C52D3B" w:rsidRDefault="00C24185" w:rsidP="00C24185">
      <w:pPr>
        <w:pStyle w:val="ListParagraph"/>
        <w:rPr>
          <w:bCs/>
        </w:rPr>
      </w:pPr>
      <w:r w:rsidRPr="00C24185">
        <w:rPr>
          <w:b/>
          <w:bCs/>
        </w:rPr>
        <w:t>Treasury Laws Amendment (Prohibiting Energy Market Misconduct) Bill 2018:</w:t>
      </w:r>
      <w:r>
        <w:rPr>
          <w:bCs/>
        </w:rPr>
        <w:t xml:space="preserve"> the committee is seeking advice on the appropriateness of revers</w:t>
      </w:r>
      <w:r w:rsidR="002A0988">
        <w:rPr>
          <w:bCs/>
        </w:rPr>
        <w:t>ing</w:t>
      </w:r>
      <w:r>
        <w:rPr>
          <w:bCs/>
        </w:rPr>
        <w:t xml:space="preserve"> both the evidential and legal burden of proof. </w:t>
      </w:r>
    </w:p>
    <w:p w:rsidR="00BE7EA5" w:rsidRPr="00AE794A" w:rsidRDefault="00BE7EA5" w:rsidP="00A56273">
      <w:pPr>
        <w:pStyle w:val="Heading1"/>
        <w:rPr>
          <w:lang w:val="en-GB"/>
        </w:rPr>
      </w:pPr>
      <w:r>
        <w:rPr>
          <w:lang w:val="en-GB"/>
        </w:rPr>
        <w:t xml:space="preserve">Other legislative </w:t>
      </w:r>
      <w:r w:rsidRPr="00A56273">
        <w:t>instruments</w:t>
      </w:r>
      <w:r>
        <w:rPr>
          <w:lang w:val="en-GB"/>
        </w:rPr>
        <w:t xml:space="preserve"> commented on </w:t>
      </w:r>
      <w:r w:rsidRPr="00D232B6">
        <w:rPr>
          <w:i/>
          <w:iCs/>
          <w:sz w:val="20"/>
          <w:szCs w:val="20"/>
          <w:lang w:val="en-GB"/>
        </w:rPr>
        <w:t>(</w:t>
      </w:r>
      <w:hyperlink r:id="rId14" w:history="1">
        <w:r w:rsidRPr="00B07E70">
          <w:rPr>
            <w:rStyle w:val="Hyperlink"/>
            <w:i/>
            <w:iCs/>
            <w:sz w:val="20"/>
            <w:szCs w:val="20"/>
            <w:lang w:val="en-GB"/>
          </w:rPr>
          <w:t>Delegat</w:t>
        </w:r>
        <w:r w:rsidR="0057099F" w:rsidRPr="00B07E70">
          <w:rPr>
            <w:rStyle w:val="Hyperlink"/>
            <w:i/>
            <w:iCs/>
            <w:sz w:val="20"/>
            <w:szCs w:val="20"/>
            <w:lang w:val="en-GB"/>
          </w:rPr>
          <w:t>ed Legislation M</w:t>
        </w:r>
        <w:r w:rsidR="00622C24" w:rsidRPr="00B07E70">
          <w:rPr>
            <w:rStyle w:val="Hyperlink"/>
            <w:i/>
            <w:iCs/>
            <w:sz w:val="20"/>
            <w:szCs w:val="20"/>
            <w:lang w:val="en-GB"/>
          </w:rPr>
          <w:t xml:space="preserve">onitor </w:t>
        </w:r>
        <w:r w:rsidR="002A0988" w:rsidRPr="00B07E70">
          <w:rPr>
            <w:rStyle w:val="Hyperlink"/>
            <w:i/>
            <w:iCs/>
            <w:sz w:val="20"/>
            <w:szCs w:val="20"/>
            <w:lang w:val="en-GB"/>
          </w:rPr>
          <w:t>1</w:t>
        </w:r>
        <w:r w:rsidR="00622C24" w:rsidRPr="00B07E70">
          <w:rPr>
            <w:rStyle w:val="Hyperlink"/>
            <w:i/>
            <w:iCs/>
            <w:sz w:val="20"/>
            <w:szCs w:val="20"/>
            <w:lang w:val="en-GB"/>
          </w:rPr>
          <w:t xml:space="preserve"> of 2019</w:t>
        </w:r>
      </w:hyperlink>
      <w:bookmarkStart w:id="0" w:name="_GoBack"/>
      <w:bookmarkEnd w:id="0"/>
      <w:r w:rsidRPr="00D232B6">
        <w:rPr>
          <w:i/>
          <w:iCs/>
          <w:sz w:val="20"/>
          <w:szCs w:val="20"/>
          <w:lang w:val="en-GB"/>
        </w:rPr>
        <w:t>)</w:t>
      </w:r>
    </w:p>
    <w:p w:rsidR="00BE7EA5" w:rsidRDefault="00BE7EA5" w:rsidP="008238D1">
      <w:pPr>
        <w:pStyle w:val="ListParagraph"/>
      </w:pPr>
      <w:r w:rsidRPr="00FE00B0">
        <w:t xml:space="preserve">The Regulations and Ordinances </w:t>
      </w:r>
      <w:r w:rsidRPr="001779D4">
        <w:t xml:space="preserve">committee commented on </w:t>
      </w:r>
      <w:r w:rsidR="007E38C7" w:rsidRPr="001779D4">
        <w:t>3</w:t>
      </w:r>
      <w:r w:rsidR="00221C3D" w:rsidRPr="001779D4">
        <w:t>7</w:t>
      </w:r>
      <w:r w:rsidRPr="001779D4">
        <w:t xml:space="preserve"> legislative instruments registered on the Federal Register of Legislation between </w:t>
      </w:r>
      <w:r w:rsidR="006F0EFE" w:rsidRPr="001779D4">
        <w:t>22</w:t>
      </w:r>
      <w:r w:rsidR="00622C24" w:rsidRPr="001779D4">
        <w:t xml:space="preserve"> </w:t>
      </w:r>
      <w:r w:rsidR="006F0EFE" w:rsidRPr="001779D4">
        <w:t>November 2018 and 24</w:t>
      </w:r>
      <w:r w:rsidR="002A0988">
        <w:t> </w:t>
      </w:r>
      <w:r w:rsidR="006F0EFE" w:rsidRPr="001779D4">
        <w:t>January</w:t>
      </w:r>
      <w:r w:rsidR="00622C24" w:rsidRPr="001779D4">
        <w:t xml:space="preserve"> 2019</w:t>
      </w:r>
      <w:r w:rsidRPr="001779D4">
        <w:t xml:space="preserve">.  The committee concluded its interest in </w:t>
      </w:r>
      <w:r w:rsidR="006F0EFE" w:rsidRPr="001779D4">
        <w:t>19</w:t>
      </w:r>
      <w:r w:rsidRPr="001779D4">
        <w:t xml:space="preserve"> instruments, on which the committee had previously commented.</w:t>
      </w:r>
    </w:p>
    <w:p w:rsidR="008238D1" w:rsidRPr="00FE00B0" w:rsidRDefault="00BE7EA5" w:rsidP="00D232B6">
      <w:pPr>
        <w:pStyle w:val="ListParagraph"/>
      </w:pPr>
      <w:r>
        <w:t xml:space="preserve">All legislative instruments subject to a notice of motion for disallowance in either House of Parliament are listed in the </w:t>
      </w:r>
      <w:hyperlink r:id="rId15" w:history="1">
        <w:r w:rsidRPr="00D232B6">
          <w:rPr>
            <w:rStyle w:val="Hyperlink"/>
          </w:rPr>
          <w:t>Disallowance Alert</w:t>
        </w:r>
      </w:hyperlink>
      <w:r w:rsidRPr="00D232B6">
        <w:t>.</w:t>
      </w:r>
    </w:p>
    <w:p w:rsidR="00BE7EA5" w:rsidRPr="00BE7EA5" w:rsidRDefault="00BE7EA5" w:rsidP="008238D1">
      <w:pPr>
        <w:pStyle w:val="Footerpara"/>
      </w:pPr>
      <w:r w:rsidRPr="008238D1">
        <w:t xml:space="preserve">This document contains a </w:t>
      </w:r>
      <w:r w:rsidRPr="00525ACA">
        <w:t>very</w:t>
      </w:r>
      <w:r w:rsidRPr="008238D1">
        <w:t xml:space="preserve"> brief summary of some recent comments made by the Senate Scrutiny of </w:t>
      </w:r>
      <w:r w:rsidR="00C8796B" w:rsidRPr="008238D1">
        <w:t>Bills Committee (Chair: Senator Helen </w:t>
      </w:r>
      <w:r w:rsidRPr="008238D1">
        <w:t>Polley</w:t>
      </w:r>
      <w:r w:rsidR="00C8796B" w:rsidRPr="008238D1">
        <w:t xml:space="preserve"> and Deputy Chair: Senator </w:t>
      </w:r>
      <w:r w:rsidRPr="008238D1">
        <w:t>Joh</w:t>
      </w:r>
      <w:r w:rsidR="00C8796B" w:rsidRPr="008238D1">
        <w:t>n </w:t>
      </w:r>
      <w:r w:rsidRPr="008238D1">
        <w:t>Williams) and the Senate Regulations and Ordinances Committee (Chair: Senator</w:t>
      </w:r>
      <w:r w:rsidR="00C8796B" w:rsidRPr="008238D1">
        <w:t> John </w:t>
      </w:r>
      <w:r w:rsidRPr="008238D1">
        <w:t>Wil</w:t>
      </w:r>
      <w:r w:rsidR="00C8796B" w:rsidRPr="008238D1">
        <w:t>liams and Deputy Chair: Senator </w:t>
      </w:r>
      <w:r w:rsidRPr="008238D1">
        <w:t>Gavin</w:t>
      </w:r>
      <w:r w:rsidR="00C8796B" w:rsidRPr="008238D1">
        <w:t> </w:t>
      </w:r>
      <w:r w:rsidRPr="008238D1">
        <w:t>Marshall).</w:t>
      </w:r>
      <w:r w:rsidR="00525ACA">
        <w:br/>
      </w:r>
      <w:r w:rsidR="00525ACA">
        <w:br/>
      </w:r>
      <w:r w:rsidRPr="008238D1">
        <w:t xml:space="preserve">For any comments or questions, please contact: </w:t>
      </w:r>
      <w:r w:rsidR="008238D1" w:rsidRPr="008238D1">
        <w:br/>
      </w:r>
      <w:r w:rsidRPr="008238D1">
        <w:t>Ms Anita Coles, Secretary</w:t>
      </w:r>
      <w:r w:rsidR="00D232B6" w:rsidRPr="008238D1">
        <w:br/>
      </w:r>
      <w:r w:rsidRPr="008238D1">
        <w:t>Senate Scrutiny of Bill</w:t>
      </w:r>
      <w:r w:rsidR="00D232B6" w:rsidRPr="008238D1">
        <w:t xml:space="preserve">s Committee </w:t>
      </w:r>
      <w:r w:rsidR="00D232B6" w:rsidRPr="008238D1">
        <w:br/>
        <w:t>02 6277 </w:t>
      </w:r>
      <w:proofErr w:type="gramStart"/>
      <w:r w:rsidR="00D232B6" w:rsidRPr="008238D1">
        <w:t>3050</w:t>
      </w:r>
      <w:r w:rsidR="00C8796B" w:rsidRPr="008238D1">
        <w:t xml:space="preserve">  </w:t>
      </w:r>
      <w:r w:rsidR="00D232B6" w:rsidRPr="008238D1">
        <w:t>|</w:t>
      </w:r>
      <w:proofErr w:type="gramEnd"/>
      <w:r w:rsidR="00D232B6" w:rsidRPr="008238D1">
        <w:t xml:space="preserve">  </w:t>
      </w:r>
      <w:hyperlink r:id="rId16" w:history="1">
        <w:r w:rsidRPr="008238D1">
          <w:rPr>
            <w:rStyle w:val="Hyperlink"/>
            <w:szCs w:val="18"/>
          </w:rPr>
          <w:t>scrutiny.sen@aph.gov.au</w:t>
        </w:r>
      </w:hyperlink>
      <w:r w:rsidRPr="008238D1">
        <w:t xml:space="preserve"> </w:t>
      </w:r>
      <w:r w:rsidR="00D232B6" w:rsidRPr="008238D1">
        <w:br/>
      </w:r>
      <w:r w:rsidRPr="008238D1">
        <w:t>Regulati</w:t>
      </w:r>
      <w:r w:rsidR="00D232B6" w:rsidRPr="008238D1">
        <w:t xml:space="preserve">ons and Ordinances Committee </w:t>
      </w:r>
      <w:r w:rsidR="00D232B6" w:rsidRPr="008238D1">
        <w:br/>
      </w:r>
      <w:r w:rsidRPr="008238D1">
        <w:t>02</w:t>
      </w:r>
      <w:r w:rsidR="00D232B6" w:rsidRPr="008238D1">
        <w:t> </w:t>
      </w:r>
      <w:r w:rsidRPr="008238D1">
        <w:t>6277</w:t>
      </w:r>
      <w:r w:rsidR="00D232B6" w:rsidRPr="008238D1">
        <w:t> </w:t>
      </w:r>
      <w:r w:rsidRPr="008238D1">
        <w:t>3066</w:t>
      </w:r>
      <w:r w:rsidR="00D232B6" w:rsidRPr="008238D1">
        <w:t xml:space="preserve">  |  </w:t>
      </w:r>
      <w:r w:rsidRPr="00142C14">
        <w:rPr>
          <w:rStyle w:val="Hyperlink"/>
        </w:rPr>
        <w:t>regords.sen@aph.gov.au</w:t>
      </w:r>
    </w:p>
    <w:sectPr w:rsidR="00BE7EA5" w:rsidRPr="00BE7EA5" w:rsidSect="004B0C43">
      <w:footerReference w:type="default" r:id="rId17"/>
      <w:headerReference w:type="first" r:id="rId18"/>
      <w:footerReference w:type="first" r:id="rId19"/>
      <w:pgSz w:w="11906" w:h="16838"/>
      <w:pgMar w:top="1135" w:right="1133" w:bottom="993" w:left="1134"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7AB" w:rsidRDefault="001857AB" w:rsidP="00D77905">
      <w:pPr>
        <w:spacing w:after="0" w:line="240" w:lineRule="auto"/>
      </w:pPr>
      <w:r>
        <w:separator/>
      </w:r>
    </w:p>
  </w:endnote>
  <w:endnote w:type="continuationSeparator" w:id="0">
    <w:p w:rsidR="001857AB" w:rsidRDefault="001857AB" w:rsidP="00D77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51B" w:rsidRDefault="00AF751B" w:rsidP="009B4C2D">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9A7" w:rsidRPr="009F69A7" w:rsidRDefault="009F69A7" w:rsidP="009F69A7">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7AB" w:rsidRDefault="001857AB" w:rsidP="00D77905">
      <w:pPr>
        <w:spacing w:after="0" w:line="240" w:lineRule="auto"/>
      </w:pPr>
      <w:r>
        <w:separator/>
      </w:r>
    </w:p>
  </w:footnote>
  <w:footnote w:type="continuationSeparator" w:id="0">
    <w:p w:rsidR="001857AB" w:rsidRDefault="001857AB" w:rsidP="00D779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917" w:rsidRDefault="00A56273">
    <w:pPr>
      <w:pStyle w:val="Header"/>
    </w:pPr>
    <w:r>
      <w:rPr>
        <w:noProof/>
        <w:lang w:eastAsia="en-AU"/>
      </w:rPr>
      <w:drawing>
        <wp:inline distT="0" distB="0" distL="0" distR="0" wp14:anchorId="232D3A84" wp14:editId="192AA017">
          <wp:extent cx="6120765" cy="11322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utinyNews-email-header.png"/>
                  <pic:cNvPicPr/>
                </pic:nvPicPr>
                <pic:blipFill>
                  <a:blip r:embed="rId1">
                    <a:extLst>
                      <a:ext uri="{28A0092B-C50C-407E-A947-70E740481C1C}">
                        <a14:useLocalDpi xmlns:a14="http://schemas.microsoft.com/office/drawing/2010/main" val="0"/>
                      </a:ext>
                    </a:extLst>
                  </a:blip>
                  <a:stretch>
                    <a:fillRect/>
                  </a:stretch>
                </pic:blipFill>
                <pic:spPr>
                  <a:xfrm>
                    <a:off x="0" y="0"/>
                    <a:ext cx="6120765" cy="11322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EEF9D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E2F0F0D"/>
    <w:multiLevelType w:val="hybridMultilevel"/>
    <w:tmpl w:val="6396096E"/>
    <w:lvl w:ilvl="0" w:tplc="C874BDBA">
      <w:start w:val="1"/>
      <w:numFmt w:val="bullet"/>
      <w:lvlText w:val=""/>
      <w:lvlJc w:val="left"/>
      <w:pPr>
        <w:ind w:left="1434" w:hanging="360"/>
      </w:pPr>
      <w:rPr>
        <w:rFonts w:ascii="Symbol" w:hAnsi="Symbol" w:hint="default"/>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2">
    <w:nsid w:val="3D0941C3"/>
    <w:multiLevelType w:val="hybridMultilevel"/>
    <w:tmpl w:val="3F1EEDD0"/>
    <w:lvl w:ilvl="0" w:tplc="D040A886">
      <w:start w:val="1"/>
      <w:numFmt w:val="bullet"/>
      <w:pStyle w:val="Pull-outboxbullet"/>
      <w:lvlText w:val="}"/>
      <w:lvlJc w:val="left"/>
      <w:pPr>
        <w:ind w:left="360" w:hanging="360"/>
      </w:pPr>
      <w:rPr>
        <w:rFonts w:ascii="Wingdings 3" w:hAnsi="Wingdings 3"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54503AB5"/>
    <w:multiLevelType w:val="hybridMultilevel"/>
    <w:tmpl w:val="BED45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5D740729"/>
    <w:multiLevelType w:val="hybridMultilevel"/>
    <w:tmpl w:val="CEDEC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EAE468F"/>
    <w:multiLevelType w:val="hybridMultilevel"/>
    <w:tmpl w:val="2F621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FB00F74"/>
    <w:multiLevelType w:val="hybridMultilevel"/>
    <w:tmpl w:val="E4E82582"/>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nsid w:val="7569028F"/>
    <w:multiLevelType w:val="hybridMultilevel"/>
    <w:tmpl w:val="B8ECBC42"/>
    <w:lvl w:ilvl="0" w:tplc="9DC8750C">
      <w:start w:val="1"/>
      <w:numFmt w:val="bullet"/>
      <w:lvlText w:val=""/>
      <w:lvlJc w:val="left"/>
      <w:pPr>
        <w:ind w:left="720" w:hanging="360"/>
      </w:pPr>
      <w:rPr>
        <w:rFonts w:ascii="Symbol" w:hAnsi="Symbol" w:hint="default"/>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nsid w:val="75EE7DE8"/>
    <w:multiLevelType w:val="multilevel"/>
    <w:tmpl w:val="639609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7A1E32F5"/>
    <w:multiLevelType w:val="hybridMultilevel"/>
    <w:tmpl w:val="1AEC57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B0E2CCD"/>
    <w:multiLevelType w:val="hybridMultilevel"/>
    <w:tmpl w:val="1C043820"/>
    <w:lvl w:ilvl="0" w:tplc="B38CA73C">
      <w:start w:val="1"/>
      <w:numFmt w:val="bullet"/>
      <w:pStyle w:val="ListParagraph"/>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1"/>
  </w:num>
  <w:num w:numId="4">
    <w:abstractNumId w:val="0"/>
  </w:num>
  <w:num w:numId="5">
    <w:abstractNumId w:val="8"/>
  </w:num>
  <w:num w:numId="6">
    <w:abstractNumId w:val="4"/>
  </w:num>
  <w:num w:numId="7">
    <w:abstractNumId w:val="10"/>
  </w:num>
  <w:num w:numId="8">
    <w:abstractNumId w:val="5"/>
  </w:num>
  <w:num w:numId="9">
    <w:abstractNumId w:val="9"/>
  </w:num>
  <w:num w:numId="10">
    <w:abstractNumId w:val="2"/>
  </w:num>
  <w:num w:numId="11">
    <w:abstractNumId w:val="6"/>
  </w:num>
  <w:num w:numId="12">
    <w:abstractNumId w:val="7"/>
  </w:num>
  <w:num w:numId="13">
    <w:abstractNumId w:val="10"/>
  </w:num>
  <w:num w:numId="14">
    <w:abstractNumId w:val="10"/>
  </w:num>
  <w:num w:numId="15">
    <w:abstractNumId w:val="10"/>
  </w:num>
  <w:num w:numId="16">
    <w:abstractNumId w:val="1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36"/>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7AB"/>
    <w:rsid w:val="000006AC"/>
    <w:rsid w:val="00016603"/>
    <w:rsid w:val="00046BBF"/>
    <w:rsid w:val="0006580D"/>
    <w:rsid w:val="00080C86"/>
    <w:rsid w:val="000976B1"/>
    <w:rsid w:val="000A0E54"/>
    <w:rsid w:val="000A453A"/>
    <w:rsid w:val="000C2760"/>
    <w:rsid w:val="000E129E"/>
    <w:rsid w:val="000E2832"/>
    <w:rsid w:val="00113DF8"/>
    <w:rsid w:val="00142C14"/>
    <w:rsid w:val="001779D4"/>
    <w:rsid w:val="001857AB"/>
    <w:rsid w:val="001D12CF"/>
    <w:rsid w:val="001F7917"/>
    <w:rsid w:val="00200BDE"/>
    <w:rsid w:val="00212263"/>
    <w:rsid w:val="00221C3D"/>
    <w:rsid w:val="00231FA1"/>
    <w:rsid w:val="0028134D"/>
    <w:rsid w:val="0029217B"/>
    <w:rsid w:val="00293745"/>
    <w:rsid w:val="002A0988"/>
    <w:rsid w:val="002D627A"/>
    <w:rsid w:val="002E14D3"/>
    <w:rsid w:val="002E33E2"/>
    <w:rsid w:val="00334D68"/>
    <w:rsid w:val="003547E9"/>
    <w:rsid w:val="00371C11"/>
    <w:rsid w:val="00376075"/>
    <w:rsid w:val="00385D29"/>
    <w:rsid w:val="00394AD9"/>
    <w:rsid w:val="003A6069"/>
    <w:rsid w:val="003D47B6"/>
    <w:rsid w:val="00476584"/>
    <w:rsid w:val="004B0C43"/>
    <w:rsid w:val="004C30DE"/>
    <w:rsid w:val="005242F6"/>
    <w:rsid w:val="00525ACA"/>
    <w:rsid w:val="005378A5"/>
    <w:rsid w:val="0057099F"/>
    <w:rsid w:val="00584BF6"/>
    <w:rsid w:val="005B56DB"/>
    <w:rsid w:val="005B6C0D"/>
    <w:rsid w:val="006024BB"/>
    <w:rsid w:val="006033E3"/>
    <w:rsid w:val="00622C24"/>
    <w:rsid w:val="00681E8D"/>
    <w:rsid w:val="0068651B"/>
    <w:rsid w:val="00693257"/>
    <w:rsid w:val="006D1109"/>
    <w:rsid w:val="006F0EFE"/>
    <w:rsid w:val="00710B6E"/>
    <w:rsid w:val="007321ED"/>
    <w:rsid w:val="00784927"/>
    <w:rsid w:val="00797C7B"/>
    <w:rsid w:val="007E38C7"/>
    <w:rsid w:val="007F25C7"/>
    <w:rsid w:val="00805F77"/>
    <w:rsid w:val="008238D1"/>
    <w:rsid w:val="008255D7"/>
    <w:rsid w:val="00886FA7"/>
    <w:rsid w:val="008B03F6"/>
    <w:rsid w:val="0098317C"/>
    <w:rsid w:val="009B03FE"/>
    <w:rsid w:val="009B4C2D"/>
    <w:rsid w:val="009C5089"/>
    <w:rsid w:val="009C6C2A"/>
    <w:rsid w:val="009E16D8"/>
    <w:rsid w:val="009F69A7"/>
    <w:rsid w:val="00A34E25"/>
    <w:rsid w:val="00A4199B"/>
    <w:rsid w:val="00A56273"/>
    <w:rsid w:val="00A73668"/>
    <w:rsid w:val="00A766ED"/>
    <w:rsid w:val="00AC3E02"/>
    <w:rsid w:val="00AE4FB1"/>
    <w:rsid w:val="00AF751B"/>
    <w:rsid w:val="00B07E70"/>
    <w:rsid w:val="00B762B0"/>
    <w:rsid w:val="00B96A7F"/>
    <w:rsid w:val="00BE087B"/>
    <w:rsid w:val="00BE6531"/>
    <w:rsid w:val="00BE7EA5"/>
    <w:rsid w:val="00C24185"/>
    <w:rsid w:val="00C54EEC"/>
    <w:rsid w:val="00C8796B"/>
    <w:rsid w:val="00CB3A5D"/>
    <w:rsid w:val="00CC1897"/>
    <w:rsid w:val="00D04409"/>
    <w:rsid w:val="00D232B6"/>
    <w:rsid w:val="00D50A2F"/>
    <w:rsid w:val="00D73102"/>
    <w:rsid w:val="00D77905"/>
    <w:rsid w:val="00D86BCD"/>
    <w:rsid w:val="00D95932"/>
    <w:rsid w:val="00DA66C0"/>
    <w:rsid w:val="00DD62F1"/>
    <w:rsid w:val="00DD6A96"/>
    <w:rsid w:val="00DE6E13"/>
    <w:rsid w:val="00DF044F"/>
    <w:rsid w:val="00E02D2A"/>
    <w:rsid w:val="00E1788F"/>
    <w:rsid w:val="00E21E88"/>
    <w:rsid w:val="00E52A12"/>
    <w:rsid w:val="00ED761D"/>
    <w:rsid w:val="00EF329E"/>
    <w:rsid w:val="00EF3BF2"/>
    <w:rsid w:val="00FA57ED"/>
    <w:rsid w:val="00FB5123"/>
    <w:rsid w:val="00FB6D50"/>
    <w:rsid w:val="00FD4C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7F25C7"/>
    <w:pPr>
      <w:spacing w:after="120" w:line="276" w:lineRule="auto"/>
      <w:ind w:right="284"/>
    </w:pPr>
    <w:rPr>
      <w:rFonts w:asciiTheme="minorHAnsi" w:hAnsiTheme="minorHAnsi"/>
      <w:sz w:val="24"/>
      <w:szCs w:val="22"/>
      <w:lang w:eastAsia="en-US"/>
    </w:rPr>
  </w:style>
  <w:style w:type="paragraph" w:styleId="Heading1">
    <w:name w:val="heading 1"/>
    <w:next w:val="Normal"/>
    <w:link w:val="Heading1Char"/>
    <w:uiPriority w:val="9"/>
    <w:qFormat/>
    <w:rsid w:val="006D1109"/>
    <w:pPr>
      <w:spacing w:before="360" w:after="60"/>
      <w:outlineLvl w:val="0"/>
    </w:pPr>
    <w:rPr>
      <w:rFonts w:eastAsia="Times New Roman"/>
      <w:b/>
      <w:bCs/>
      <w:color w:val="AB112D"/>
      <w:sz w:val="28"/>
      <w:szCs w:val="26"/>
      <w:lang w:eastAsia="en-US"/>
    </w:rPr>
  </w:style>
  <w:style w:type="paragraph" w:styleId="Heading2">
    <w:name w:val="heading 2"/>
    <w:basedOn w:val="Normal"/>
    <w:next w:val="Normal"/>
    <w:link w:val="Heading2Char"/>
    <w:uiPriority w:val="9"/>
    <w:unhideWhenUsed/>
    <w:qFormat/>
    <w:rsid w:val="0068651B"/>
    <w:pPr>
      <w:keepNext/>
      <w:keepLines/>
      <w:suppressAutoHyphens/>
      <w:spacing w:before="200" w:after="60" w:line="240" w:lineRule="auto"/>
      <w:outlineLvl w:val="1"/>
    </w:pPr>
    <w:rPr>
      <w:rFonts w:eastAsia="Times New Roman"/>
      <w:b/>
      <w:bCs/>
      <w:color w:val="000000" w:themeColor="text1"/>
      <w:sz w:val="25"/>
      <w:szCs w:val="26"/>
    </w:rPr>
  </w:style>
  <w:style w:type="paragraph" w:styleId="Heading3">
    <w:name w:val="heading 3"/>
    <w:basedOn w:val="Normal"/>
    <w:next w:val="Normal"/>
    <w:link w:val="Heading3Char"/>
    <w:uiPriority w:val="9"/>
    <w:unhideWhenUsed/>
    <w:rsid w:val="006033E3"/>
    <w:pPr>
      <w:keepNext/>
      <w:spacing w:before="240" w:line="240" w:lineRule="auto"/>
      <w:outlineLvl w:val="2"/>
    </w:pPr>
    <w:rPr>
      <w:rFonts w:eastAsiaTheme="majorEastAsia" w:cstheme="majorBidi"/>
      <w:b/>
      <w:bCs/>
      <w:spacing w:val="-10"/>
      <w:sz w:val="26"/>
      <w:szCs w:val="26"/>
    </w:rPr>
  </w:style>
  <w:style w:type="paragraph" w:styleId="Heading4">
    <w:name w:val="heading 4"/>
    <w:basedOn w:val="Normal"/>
    <w:next w:val="Normal"/>
    <w:link w:val="Heading4Char"/>
    <w:uiPriority w:val="9"/>
    <w:unhideWhenUsed/>
    <w:rsid w:val="00AC3E02"/>
    <w:pPr>
      <w:keepNext/>
      <w:spacing w:before="240" w:after="60" w:line="240" w:lineRule="auto"/>
      <w:outlineLvl w:val="3"/>
    </w:pPr>
    <w:rPr>
      <w:rFonts w:eastAsiaTheme="minorEastAsia" w:cstheme="min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79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905"/>
  </w:style>
  <w:style w:type="paragraph" w:styleId="Footer">
    <w:name w:val="footer"/>
    <w:basedOn w:val="Normal"/>
    <w:link w:val="FooterChar"/>
    <w:uiPriority w:val="99"/>
    <w:unhideWhenUsed/>
    <w:rsid w:val="00D779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905"/>
  </w:style>
  <w:style w:type="paragraph" w:styleId="BalloonText">
    <w:name w:val="Balloon Text"/>
    <w:basedOn w:val="Normal"/>
    <w:link w:val="BalloonTextChar"/>
    <w:uiPriority w:val="99"/>
    <w:semiHidden/>
    <w:unhideWhenUsed/>
    <w:rsid w:val="00D7790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77905"/>
    <w:rPr>
      <w:rFonts w:ascii="Tahoma" w:hAnsi="Tahoma" w:cs="Tahoma"/>
      <w:sz w:val="16"/>
      <w:szCs w:val="16"/>
    </w:rPr>
  </w:style>
  <w:style w:type="paragraph" w:styleId="ListParagraph">
    <w:name w:val="List Paragraph"/>
    <w:basedOn w:val="Normal"/>
    <w:uiPriority w:val="34"/>
    <w:qFormat/>
    <w:rsid w:val="00D232B6"/>
    <w:pPr>
      <w:numPr>
        <w:numId w:val="7"/>
      </w:numPr>
      <w:spacing w:before="60"/>
    </w:pPr>
  </w:style>
  <w:style w:type="character" w:customStyle="1" w:styleId="Heading2Char">
    <w:name w:val="Heading 2 Char"/>
    <w:link w:val="Heading2"/>
    <w:uiPriority w:val="9"/>
    <w:rsid w:val="0068651B"/>
    <w:rPr>
      <w:rFonts w:asciiTheme="minorHAnsi" w:eastAsia="Times New Roman" w:hAnsiTheme="minorHAnsi"/>
      <w:b/>
      <w:bCs/>
      <w:color w:val="000000" w:themeColor="text1"/>
      <w:sz w:val="25"/>
      <w:szCs w:val="26"/>
      <w:lang w:eastAsia="en-US"/>
    </w:rPr>
  </w:style>
  <w:style w:type="character" w:customStyle="1" w:styleId="Heading1Char">
    <w:name w:val="Heading 1 Char"/>
    <w:link w:val="Heading1"/>
    <w:uiPriority w:val="9"/>
    <w:rsid w:val="006D1109"/>
    <w:rPr>
      <w:rFonts w:eastAsia="Times New Roman"/>
      <w:b/>
      <w:bCs/>
      <w:color w:val="AB112D"/>
      <w:sz w:val="28"/>
      <w:szCs w:val="26"/>
      <w:lang w:eastAsia="en-US"/>
    </w:rPr>
  </w:style>
  <w:style w:type="paragraph" w:styleId="NoSpacing">
    <w:name w:val="No Spacing"/>
    <w:link w:val="NoSpacingChar"/>
    <w:uiPriority w:val="1"/>
    <w:qFormat/>
    <w:rsid w:val="00371C11"/>
    <w:pPr>
      <w:spacing w:line="300" w:lineRule="auto"/>
    </w:pPr>
    <w:rPr>
      <w:rFonts w:ascii="Georgia" w:eastAsia="Times New Roman" w:hAnsi="Georgia"/>
      <w:sz w:val="22"/>
      <w:szCs w:val="22"/>
      <w:lang w:val="en-US" w:eastAsia="ja-JP"/>
    </w:rPr>
  </w:style>
  <w:style w:type="paragraph" w:styleId="ListBullet">
    <w:name w:val="List Bullet"/>
    <w:basedOn w:val="Normal"/>
    <w:uiPriority w:val="99"/>
    <w:semiHidden/>
    <w:unhideWhenUsed/>
    <w:rsid w:val="00231FA1"/>
    <w:pPr>
      <w:numPr>
        <w:numId w:val="4"/>
      </w:numPr>
      <w:ind w:left="357" w:hanging="357"/>
      <w:contextualSpacing/>
    </w:pPr>
  </w:style>
  <w:style w:type="character" w:customStyle="1" w:styleId="NoSpacingChar">
    <w:name w:val="No Spacing Char"/>
    <w:link w:val="NoSpacing"/>
    <w:uiPriority w:val="1"/>
    <w:rsid w:val="00371C11"/>
    <w:rPr>
      <w:rFonts w:ascii="Georgia" w:eastAsia="Times New Roman" w:hAnsi="Georgia"/>
      <w:sz w:val="22"/>
      <w:szCs w:val="22"/>
      <w:lang w:val="en-US" w:eastAsia="ja-JP"/>
    </w:rPr>
  </w:style>
  <w:style w:type="paragraph" w:styleId="Title">
    <w:name w:val="Title"/>
    <w:next w:val="Normal"/>
    <w:link w:val="TitleChar"/>
    <w:uiPriority w:val="99"/>
    <w:rsid w:val="001F7917"/>
    <w:pPr>
      <w:spacing w:before="120" w:after="120" w:line="216" w:lineRule="auto"/>
    </w:pPr>
    <w:rPr>
      <w:rFonts w:ascii="Georgia" w:hAnsi="Georgia"/>
      <w:color w:val="000000" w:themeColor="text1"/>
      <w:spacing w:val="-6"/>
      <w:sz w:val="64"/>
      <w:szCs w:val="64"/>
      <w:lang w:eastAsia="en-US"/>
    </w:rPr>
  </w:style>
  <w:style w:type="character" w:customStyle="1" w:styleId="TitleChar">
    <w:name w:val="Title Char"/>
    <w:basedOn w:val="DefaultParagraphFont"/>
    <w:link w:val="Title"/>
    <w:uiPriority w:val="10"/>
    <w:rsid w:val="001F7917"/>
    <w:rPr>
      <w:rFonts w:ascii="Georgia" w:hAnsi="Georgia"/>
      <w:color w:val="000000" w:themeColor="text1"/>
      <w:spacing w:val="-6"/>
      <w:sz w:val="64"/>
      <w:szCs w:val="64"/>
      <w:lang w:eastAsia="en-US"/>
    </w:rPr>
  </w:style>
  <w:style w:type="character" w:customStyle="1" w:styleId="Heading3Char">
    <w:name w:val="Heading 3 Char"/>
    <w:basedOn w:val="DefaultParagraphFont"/>
    <w:link w:val="Heading3"/>
    <w:uiPriority w:val="9"/>
    <w:rsid w:val="006033E3"/>
    <w:rPr>
      <w:rFonts w:ascii="Georgia" w:eastAsiaTheme="majorEastAsia" w:hAnsi="Georgia" w:cstheme="majorBidi"/>
      <w:b/>
      <w:bCs/>
      <w:spacing w:val="-10"/>
      <w:sz w:val="26"/>
      <w:szCs w:val="26"/>
      <w:lang w:eastAsia="en-US"/>
    </w:rPr>
  </w:style>
  <w:style w:type="character" w:customStyle="1" w:styleId="Heading4Char">
    <w:name w:val="Heading 4 Char"/>
    <w:basedOn w:val="DefaultParagraphFont"/>
    <w:link w:val="Heading4"/>
    <w:uiPriority w:val="9"/>
    <w:rsid w:val="00AC3E02"/>
    <w:rPr>
      <w:rFonts w:ascii="Arial" w:eastAsiaTheme="minorEastAsia" w:hAnsi="Arial" w:cstheme="minorBidi"/>
      <w:b/>
      <w:bCs/>
      <w:sz w:val="22"/>
      <w:szCs w:val="28"/>
      <w:lang w:eastAsia="en-US"/>
    </w:rPr>
  </w:style>
  <w:style w:type="character" w:styleId="SubtleEmphasis">
    <w:name w:val="Subtle Emphasis"/>
    <w:basedOn w:val="DefaultParagraphFont"/>
    <w:uiPriority w:val="19"/>
    <w:rsid w:val="00784927"/>
    <w:rPr>
      <w:i/>
      <w:iCs/>
      <w:color w:val="808080" w:themeColor="text1" w:themeTint="7F"/>
    </w:rPr>
  </w:style>
  <w:style w:type="table" w:styleId="TableGrid">
    <w:name w:val="Table Grid"/>
    <w:basedOn w:val="TableNormal"/>
    <w:uiPriority w:val="59"/>
    <w:rsid w:val="00113D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LightShading-Accent1">
    <w:name w:val="Light Shading Accent 1"/>
    <w:basedOn w:val="TableNormal"/>
    <w:uiPriority w:val="60"/>
    <w:rsid w:val="003547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Shading1-Accent6">
    <w:name w:val="Medium Shading 1 Accent 6"/>
    <w:basedOn w:val="TableNormal"/>
    <w:uiPriority w:val="63"/>
    <w:rsid w:val="002D627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Accent5">
    <w:name w:val="Medium Shading 2 Accent 5"/>
    <w:basedOn w:val="TableNormal"/>
    <w:uiPriority w:val="64"/>
    <w:rsid w:val="00BE653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1-Accent4">
    <w:name w:val="Medium Shading 1 Accent 4"/>
    <w:basedOn w:val="TableNormal"/>
    <w:uiPriority w:val="63"/>
    <w:rsid w:val="00BE653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Shading-Accent4">
    <w:name w:val="Light Shading Accent 4"/>
    <w:basedOn w:val="TableNormal"/>
    <w:uiPriority w:val="60"/>
    <w:rsid w:val="00BE653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List">
    <w:name w:val="Light List"/>
    <w:aliases w:val="Briefing pack"/>
    <w:basedOn w:val="TableNormal"/>
    <w:uiPriority w:val="61"/>
    <w:rsid w:val="004C30DE"/>
    <w:rPr>
      <w:rFonts w:ascii="Georgia" w:hAnsi="Georgi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left w:w="170" w:type="dxa"/>
        <w:bottom w:w="113" w:type="dxa"/>
        <w:right w:w="170" w:type="dxa"/>
      </w:tblCellMar>
    </w:tblPr>
    <w:tblStylePr w:type="firstRow">
      <w:pPr>
        <w:spacing w:before="0" w:after="0" w:line="240" w:lineRule="auto"/>
      </w:pPr>
      <w:rPr>
        <w:rFonts w:ascii="Georgia" w:hAnsi="Georgia"/>
        <w:b/>
        <w:bCs/>
        <w:color w:val="FFFFFF" w:themeColor="background1"/>
        <w:sz w:val="22"/>
      </w:rPr>
      <w:tblPr/>
      <w:tcPr>
        <w:shd w:val="clear" w:color="auto" w:fill="000000" w:themeFill="text1"/>
      </w:tcPr>
    </w:tblStylePr>
    <w:tblStylePr w:type="lastRow">
      <w:pPr>
        <w:spacing w:before="0" w:after="0" w:line="240" w:lineRule="auto"/>
      </w:pPr>
      <w:rPr>
        <w:b w:val="0"/>
        <w:bCs/>
      </w:rPr>
      <w:tblPr/>
      <w:tcPr>
        <w:shd w:val="clear" w:color="auto" w:fill="BFBFBF" w:themeFill="background1" w:themeFillShade="BF"/>
      </w:tcPr>
    </w:tblStylePr>
    <w:tblStylePr w:type="firstCol">
      <w:rPr>
        <w:b w:val="0"/>
        <w:bCs/>
      </w:rPr>
    </w:tblStylePr>
    <w:tblStylePr w:type="lastCol">
      <w:rPr>
        <w:b w:val="0"/>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sz w:val="20"/>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2Horz">
      <w:rPr>
        <w:sz w:val="20"/>
      </w:rPr>
    </w:tblStylePr>
  </w:style>
  <w:style w:type="table" w:styleId="LightList-Accent1">
    <w:name w:val="Light List Accent 1"/>
    <w:basedOn w:val="TableNormal"/>
    <w:uiPriority w:val="61"/>
    <w:rsid w:val="00AC3E02"/>
    <w:rPr>
      <w:rFonts w:ascii="Arial" w:hAnsi="Arial"/>
    </w:rPr>
    <w:tblPr>
      <w:tblStyleRowBandSize w:val="1"/>
      <w:tblStyleColBandSize w:val="1"/>
      <w:tblBorders>
        <w:top w:val="single" w:sz="8" w:space="0" w:color="432C62"/>
        <w:left w:val="single" w:sz="8" w:space="0" w:color="432C62"/>
        <w:bottom w:val="single" w:sz="8" w:space="0" w:color="432C62"/>
        <w:right w:val="single" w:sz="8" w:space="0" w:color="432C62"/>
        <w:insideH w:val="single" w:sz="8" w:space="0" w:color="432C62"/>
        <w:insideV w:val="single" w:sz="8" w:space="0" w:color="432C62"/>
      </w:tblBorders>
      <w:tblCellMar>
        <w:top w:w="113" w:type="dxa"/>
        <w:bottom w:w="85" w:type="dxa"/>
      </w:tblCellMar>
    </w:tblPr>
    <w:tblStylePr w:type="firstRow">
      <w:pPr>
        <w:spacing w:before="0" w:after="0" w:line="240" w:lineRule="auto"/>
      </w:pPr>
      <w:rPr>
        <w:rFonts w:ascii="Arial" w:hAnsi="Arial"/>
        <w:b/>
        <w:bCs/>
        <w:color w:val="FFFFFF" w:themeColor="background1"/>
        <w:sz w:val="24"/>
      </w:rPr>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shd w:val="clear" w:color="auto" w:fill="432C62"/>
      </w:tcPr>
    </w:tblStylePr>
    <w:tblStylePr w:type="lastRow">
      <w:pPr>
        <w:spacing w:before="0" w:after="0" w:line="240" w:lineRule="auto"/>
      </w:pPr>
      <w:rPr>
        <w:b/>
        <w:bCs/>
      </w:rPr>
      <w:tblPr/>
      <w:tcPr>
        <w:tcBorders>
          <w:top w:val="double" w:sz="6" w:space="0" w:color="432C62"/>
          <w:left w:val="single" w:sz="8" w:space="0" w:color="432C62"/>
          <w:bottom w:val="single" w:sz="8" w:space="0" w:color="432C62"/>
          <w:right w:val="single" w:sz="8" w:space="0" w:color="432C62"/>
          <w:insideV w:val="single" w:sz="8" w:space="0" w:color="432C62"/>
        </w:tcBorders>
      </w:tcPr>
    </w:tblStylePr>
    <w:tblStylePr w:type="firstCol">
      <w:rPr>
        <w:b w:val="0"/>
        <w:bCs/>
      </w:rPr>
    </w:tblStylePr>
    <w:tblStylePr w:type="lastCol">
      <w:rPr>
        <w:b w:val="0"/>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tblStylePr w:type="band2Horz">
      <w:tblPr/>
      <w:tcPr>
        <w:tcBorders>
          <w:top w:val="single" w:sz="8" w:space="0" w:color="432C62"/>
          <w:left w:val="single" w:sz="8" w:space="0" w:color="432C62"/>
          <w:bottom w:val="single" w:sz="8" w:space="0" w:color="432C62"/>
          <w:right w:val="single" w:sz="8" w:space="0" w:color="432C62"/>
          <w:insideH w:val="single" w:sz="8" w:space="0" w:color="432C62"/>
          <w:insideV w:val="single" w:sz="8" w:space="0" w:color="432C62"/>
          <w:tl2br w:val="nil"/>
          <w:tr2bl w:val="nil"/>
        </w:tcBorders>
      </w:tcPr>
    </w:tblStylePr>
  </w:style>
  <w:style w:type="table" w:styleId="LightShading">
    <w:name w:val="Light Shading"/>
    <w:basedOn w:val="TableNormal"/>
    <w:uiPriority w:val="60"/>
    <w:rsid w:val="003547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OC1">
    <w:name w:val="toc 1"/>
    <w:basedOn w:val="Normal"/>
    <w:next w:val="Normal"/>
    <w:autoRedefine/>
    <w:uiPriority w:val="39"/>
    <w:unhideWhenUsed/>
    <w:rsid w:val="00046BBF"/>
    <w:pPr>
      <w:tabs>
        <w:tab w:val="right" w:leader="dot" w:pos="9629"/>
      </w:tabs>
      <w:spacing w:before="360" w:after="60" w:line="240" w:lineRule="auto"/>
    </w:pPr>
    <w:rPr>
      <w:noProof/>
      <w:color w:val="AB112D"/>
      <w:sz w:val="28"/>
    </w:rPr>
  </w:style>
  <w:style w:type="paragraph" w:styleId="TOC2">
    <w:name w:val="toc 2"/>
    <w:basedOn w:val="Normal"/>
    <w:next w:val="Normal"/>
    <w:autoRedefine/>
    <w:uiPriority w:val="39"/>
    <w:unhideWhenUsed/>
    <w:rsid w:val="00200BDE"/>
    <w:pPr>
      <w:tabs>
        <w:tab w:val="right" w:leader="dot" w:pos="9629"/>
      </w:tabs>
      <w:spacing w:before="180" w:after="60" w:line="240" w:lineRule="auto"/>
      <w:ind w:left="284"/>
    </w:pPr>
  </w:style>
  <w:style w:type="character" w:styleId="Hyperlink">
    <w:name w:val="Hyperlink"/>
    <w:basedOn w:val="DefaultParagraphFont"/>
    <w:uiPriority w:val="99"/>
    <w:unhideWhenUsed/>
    <w:rsid w:val="008B03F6"/>
    <w:rPr>
      <w:color w:val="17365D" w:themeColor="text2" w:themeShade="BF"/>
      <w:u w:val="single"/>
    </w:rPr>
  </w:style>
  <w:style w:type="paragraph" w:styleId="TOC4">
    <w:name w:val="toc 4"/>
    <w:basedOn w:val="Normal"/>
    <w:next w:val="Normal"/>
    <w:autoRedefine/>
    <w:uiPriority w:val="39"/>
    <w:unhideWhenUsed/>
    <w:rsid w:val="00DA66C0"/>
    <w:pPr>
      <w:spacing w:before="180" w:after="60"/>
      <w:ind w:left="851"/>
    </w:pPr>
  </w:style>
  <w:style w:type="paragraph" w:styleId="TOC3">
    <w:name w:val="toc 3"/>
    <w:basedOn w:val="Normal"/>
    <w:next w:val="Normal"/>
    <w:autoRedefine/>
    <w:uiPriority w:val="39"/>
    <w:unhideWhenUsed/>
    <w:rsid w:val="00046BBF"/>
    <w:pPr>
      <w:tabs>
        <w:tab w:val="right" w:leader="dot" w:pos="9629"/>
      </w:tabs>
      <w:spacing w:before="180" w:after="60" w:line="240" w:lineRule="auto"/>
      <w:ind w:left="567"/>
    </w:pPr>
    <w:rPr>
      <w:sz w:val="20"/>
    </w:rPr>
  </w:style>
  <w:style w:type="paragraph" w:customStyle="1" w:styleId="Contentsheading">
    <w:name w:val="Contents heading"/>
    <w:basedOn w:val="Iconheading"/>
    <w:link w:val="ContentsheadingChar"/>
    <w:rsid w:val="002E14D3"/>
  </w:style>
  <w:style w:type="character" w:customStyle="1" w:styleId="ContentsheadingChar">
    <w:name w:val="Contents heading Char"/>
    <w:basedOn w:val="DefaultParagraphFont"/>
    <w:link w:val="Contentsheading"/>
    <w:rsid w:val="002E14D3"/>
    <w:rPr>
      <w:rFonts w:ascii="Georgia" w:hAnsi="Georgia"/>
      <w:caps/>
      <w:color w:val="AB112D"/>
      <w:sz w:val="32"/>
      <w:szCs w:val="32"/>
      <w:lang w:val="en-GB"/>
    </w:rPr>
  </w:style>
  <w:style w:type="character" w:styleId="PlaceholderText">
    <w:name w:val="Placeholder Text"/>
    <w:basedOn w:val="DefaultParagraphFont"/>
    <w:uiPriority w:val="99"/>
    <w:semiHidden/>
    <w:rsid w:val="001F7917"/>
    <w:rPr>
      <w:color w:val="808080"/>
    </w:rPr>
  </w:style>
  <w:style w:type="paragraph" w:customStyle="1" w:styleId="Iconheading">
    <w:name w:val="Icon heading"/>
    <w:basedOn w:val="Normal"/>
    <w:rsid w:val="00B762B0"/>
    <w:pPr>
      <w:spacing w:before="840"/>
    </w:pPr>
    <w:rPr>
      <w:caps/>
      <w:color w:val="AB112D"/>
      <w:sz w:val="32"/>
      <w:szCs w:val="32"/>
      <w:lang w:val="en-GB" w:eastAsia="en-AU"/>
    </w:rPr>
  </w:style>
  <w:style w:type="paragraph" w:customStyle="1" w:styleId="Date-SNews">
    <w:name w:val="Date-SNews"/>
    <w:basedOn w:val="Normal"/>
    <w:qFormat/>
    <w:rsid w:val="00805F77"/>
    <w:pPr>
      <w:tabs>
        <w:tab w:val="left" w:leader="dot" w:pos="4536"/>
      </w:tabs>
      <w:spacing w:before="480" w:after="0"/>
      <w:ind w:right="0"/>
    </w:pPr>
    <w:rPr>
      <w:sz w:val="36"/>
    </w:rPr>
  </w:style>
  <w:style w:type="paragraph" w:customStyle="1" w:styleId="Body">
    <w:name w:val="Body"/>
    <w:basedOn w:val="Normal"/>
    <w:uiPriority w:val="99"/>
    <w:rsid w:val="00D95932"/>
    <w:pPr>
      <w:suppressAutoHyphens/>
      <w:autoSpaceDE w:val="0"/>
      <w:autoSpaceDN w:val="0"/>
      <w:adjustRightInd w:val="0"/>
      <w:spacing w:after="170" w:line="300" w:lineRule="atLeast"/>
      <w:ind w:right="0"/>
      <w:textAlignment w:val="center"/>
    </w:pPr>
    <w:rPr>
      <w:rFonts w:cs="Georgia"/>
      <w:color w:val="000000"/>
      <w:lang w:val="en-GB" w:eastAsia="en-AU"/>
    </w:rPr>
  </w:style>
  <w:style w:type="paragraph" w:customStyle="1" w:styleId="Bullet">
    <w:name w:val="Bullet"/>
    <w:basedOn w:val="Normal"/>
    <w:uiPriority w:val="99"/>
    <w:rsid w:val="00D50A2F"/>
    <w:pPr>
      <w:suppressAutoHyphens/>
      <w:autoSpaceDE w:val="0"/>
      <w:autoSpaceDN w:val="0"/>
      <w:adjustRightInd w:val="0"/>
      <w:spacing w:after="85" w:line="300" w:lineRule="atLeast"/>
      <w:ind w:left="567" w:right="0" w:hanging="283"/>
      <w:textAlignment w:val="center"/>
    </w:pPr>
    <w:rPr>
      <w:rFonts w:cs="Georgia"/>
      <w:color w:val="000000"/>
      <w:lang w:val="en-GB" w:eastAsia="en-AU"/>
    </w:rPr>
  </w:style>
  <w:style w:type="character" w:customStyle="1" w:styleId="Bold">
    <w:name w:val="Bold"/>
    <w:uiPriority w:val="99"/>
    <w:rsid w:val="00D50A2F"/>
    <w:rPr>
      <w:b/>
      <w:bCs/>
    </w:rPr>
  </w:style>
  <w:style w:type="paragraph" w:styleId="Quote">
    <w:name w:val="Quote"/>
    <w:basedOn w:val="Normal"/>
    <w:next w:val="Normal"/>
    <w:link w:val="QuoteChar"/>
    <w:uiPriority w:val="29"/>
    <w:rsid w:val="000976B1"/>
    <w:rPr>
      <w:i/>
      <w:iCs/>
      <w:color w:val="000000" w:themeColor="text1"/>
    </w:rPr>
  </w:style>
  <w:style w:type="character" w:customStyle="1" w:styleId="QuoteChar">
    <w:name w:val="Quote Char"/>
    <w:basedOn w:val="DefaultParagraphFont"/>
    <w:link w:val="Quote"/>
    <w:uiPriority w:val="29"/>
    <w:rsid w:val="000976B1"/>
    <w:rPr>
      <w:rFonts w:ascii="Georgia" w:hAnsi="Georgia"/>
      <w:i/>
      <w:iCs/>
      <w:color w:val="000000" w:themeColor="text1"/>
      <w:sz w:val="22"/>
      <w:szCs w:val="22"/>
      <w:lang w:eastAsia="en-US"/>
    </w:rPr>
  </w:style>
  <w:style w:type="character" w:customStyle="1" w:styleId="Pull-outbox16pt">
    <w:name w:val="Pull-out box 16pt"/>
    <w:basedOn w:val="DefaultParagraphFont"/>
    <w:uiPriority w:val="1"/>
    <w:rsid w:val="00FB5123"/>
    <w:rPr>
      <w:rFonts w:ascii="Georgia" w:hAnsi="Georgia"/>
      <w:b/>
      <w:color w:val="AB112D"/>
      <w:sz w:val="32"/>
      <w:szCs w:val="40"/>
    </w:rPr>
  </w:style>
  <w:style w:type="paragraph" w:customStyle="1" w:styleId="Pull-outboxbullet">
    <w:name w:val="Pull-out box bullet"/>
    <w:basedOn w:val="Normal"/>
    <w:rsid w:val="00FB6D50"/>
    <w:pPr>
      <w:numPr>
        <w:numId w:val="10"/>
      </w:numPr>
      <w:spacing w:line="240" w:lineRule="auto"/>
      <w:ind w:left="284" w:right="0" w:hanging="284"/>
    </w:pPr>
    <w:rPr>
      <w:noProof/>
      <w:sz w:val="20"/>
      <w:lang w:val="en"/>
    </w:rPr>
  </w:style>
  <w:style w:type="character" w:customStyle="1" w:styleId="Pull-outbox20pt">
    <w:name w:val="Pull-out box 20pt"/>
    <w:basedOn w:val="DefaultParagraphFont"/>
    <w:uiPriority w:val="1"/>
    <w:rsid w:val="00FB5123"/>
    <w:rPr>
      <w:rFonts w:ascii="Georgia" w:hAnsi="Georgia"/>
      <w:b/>
      <w:color w:val="AB112D"/>
      <w:sz w:val="40"/>
      <w:szCs w:val="40"/>
    </w:rPr>
  </w:style>
  <w:style w:type="character" w:styleId="FollowedHyperlink">
    <w:name w:val="FollowedHyperlink"/>
    <w:basedOn w:val="DefaultParagraphFont"/>
    <w:uiPriority w:val="99"/>
    <w:semiHidden/>
    <w:unhideWhenUsed/>
    <w:rsid w:val="001857AB"/>
    <w:rPr>
      <w:color w:val="17365D" w:themeColor="text2" w:themeShade="BF"/>
      <w:u w:val="single"/>
    </w:rPr>
  </w:style>
  <w:style w:type="paragraph" w:customStyle="1" w:styleId="Footerpara">
    <w:name w:val="Footer para"/>
    <w:basedOn w:val="Normal"/>
    <w:qFormat/>
    <w:rsid w:val="00385D29"/>
    <w:pPr>
      <w:pBdr>
        <w:top w:val="dotted" w:sz="4" w:space="15" w:color="auto"/>
      </w:pBdr>
      <w:spacing w:before="600" w:after="0" w:line="240" w:lineRule="auto"/>
    </w:pPr>
    <w:rPr>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350951">
      <w:bodyDiv w:val="1"/>
      <w:marLeft w:val="0"/>
      <w:marRight w:val="0"/>
      <w:marTop w:val="0"/>
      <w:marBottom w:val="0"/>
      <w:divBdr>
        <w:top w:val="none" w:sz="0" w:space="0" w:color="auto"/>
        <w:left w:val="none" w:sz="0" w:space="0" w:color="auto"/>
        <w:bottom w:val="none" w:sz="0" w:space="0" w:color="auto"/>
        <w:right w:val="none" w:sz="0" w:space="0" w:color="auto"/>
      </w:divBdr>
    </w:div>
    <w:div w:id="1591428133">
      <w:bodyDiv w:val="1"/>
      <w:marLeft w:val="0"/>
      <w:marRight w:val="0"/>
      <w:marTop w:val="0"/>
      <w:marBottom w:val="0"/>
      <w:divBdr>
        <w:top w:val="none" w:sz="0" w:space="0" w:color="auto"/>
        <w:left w:val="none" w:sz="0" w:space="0" w:color="auto"/>
        <w:bottom w:val="none" w:sz="0" w:space="0" w:color="auto"/>
        <w:right w:val="none" w:sz="0" w:space="0" w:color="auto"/>
      </w:divBdr>
    </w:div>
    <w:div w:id="186286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aph.gov.au/~/media/Committees/Senate/committee/scrutiny/scrutiny_digest/2019/PDF/d01.pdf?la=e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aph.gov.au/~/media/Committees/Senate/committee/regord_ctte/mon2019/Final%20Monitor%201%20of%202019.pdf?la=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crutiny.sen@aph.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ph.gov.au/~/media/Committees/Senate/committee/scrutiny/scrutiny_digest/2019/PDF/d01.pdf?la=en" TargetMode="External"/><Relationship Id="rId5" Type="http://schemas.openxmlformats.org/officeDocument/2006/relationships/settings" Target="settings.xml"/><Relationship Id="rId15" Type="http://schemas.openxmlformats.org/officeDocument/2006/relationships/hyperlink" Target="https://www.aph.gov.au/Parliamentary_Business/Committees/Senate/Regulations_and_Ordinances/Alerts" TargetMode="External"/><Relationship Id="rId10" Type="http://schemas.openxmlformats.org/officeDocument/2006/relationships/hyperlink" Target="https://www.aph.gov.au/Parliamentary_Business/Committees/Senate/Regulations_and_Ordinances/Monitor"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www.aph.gov.au/Parliamentary_Business/Committees/Senate/Scrutiny_of_Bills/Scrutiny_Digest" TargetMode="External"/><Relationship Id="rId14" Type="http://schemas.openxmlformats.org/officeDocument/2006/relationships/hyperlink" Target="https://www.aph.gov.au/~/media/Committees/Senate/committee/regord_ctte/mon2019/Final%20Monitor%201%20of%202019.pdf?la=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enate main">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DA1B9-4E02-45DB-8D11-2C10F8CCA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3</Pages>
  <Words>1126</Words>
  <Characters>6423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Senate report</vt:lpstr>
    </vt:vector>
  </TitlesOfParts>
  <Company>Parliament of Australia</Company>
  <LinksUpToDate>false</LinksUpToDate>
  <CharactersWithSpaces>7534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report</dc:title>
  <dc:creator>Wendy Mackay</dc:creator>
  <cp:lastModifiedBy>Ingrid Zappe</cp:lastModifiedBy>
  <cp:revision>18</cp:revision>
  <dcterms:created xsi:type="dcterms:W3CDTF">2019-02-05T03:15:00Z</dcterms:created>
  <dcterms:modified xsi:type="dcterms:W3CDTF">2019-02-14T22:47:00Z</dcterms:modified>
</cp:coreProperties>
</file>