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4F0D60" w:rsidP="00805F77">
      <w:pPr>
        <w:pStyle w:val="Date-SNews"/>
        <w:rPr>
          <w:i/>
          <w:iCs/>
          <w:sz w:val="22"/>
          <w:lang w:val="en-GB"/>
        </w:rPr>
      </w:pPr>
      <w:bookmarkStart w:id="0" w:name="_GoBack"/>
      <w:r>
        <w:rPr>
          <w:lang w:val="en-GB"/>
        </w:rPr>
        <w:t>15</w:t>
      </w:r>
      <w:r w:rsidR="00F12AF0">
        <w:rPr>
          <w:lang w:val="en-GB"/>
        </w:rPr>
        <w:t xml:space="preserve"> August </w:t>
      </w:r>
      <w:r w:rsidR="00BE7EA5" w:rsidRPr="00DF7565">
        <w:rPr>
          <w:lang w:val="en-GB"/>
        </w:rPr>
        <w:t>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Pr="004F0D60">
          <w:rPr>
            <w:rStyle w:val="Hyperlink"/>
            <w:i/>
            <w:iCs/>
            <w:sz w:val="20"/>
            <w:szCs w:val="20"/>
            <w:lang w:val="en-GB"/>
          </w:rPr>
          <w:t xml:space="preserve">Scrutiny </w:t>
        </w:r>
        <w:r w:rsidRPr="004F0D60">
          <w:rPr>
            <w:rStyle w:val="Hyperlink"/>
            <w:i/>
            <w:iCs/>
            <w:sz w:val="20"/>
            <w:szCs w:val="20"/>
            <w:lang w:val="en-GB"/>
          </w:rPr>
          <w:t>D</w:t>
        </w:r>
        <w:r w:rsidRPr="004F0D60">
          <w:rPr>
            <w:rStyle w:val="Hyperlink"/>
            <w:i/>
            <w:iCs/>
            <w:sz w:val="20"/>
            <w:szCs w:val="20"/>
            <w:lang w:val="en-GB"/>
          </w:rPr>
          <w:t xml:space="preserve">igest No. </w:t>
        </w:r>
        <w:r w:rsidR="00F8336B" w:rsidRPr="004F0D60">
          <w:rPr>
            <w:rStyle w:val="Hyperlink"/>
            <w:i/>
            <w:iCs/>
            <w:sz w:val="20"/>
            <w:szCs w:val="20"/>
            <w:lang w:val="en-GB"/>
          </w:rPr>
          <w:t>8</w:t>
        </w:r>
        <w:r w:rsidRPr="004F0D60">
          <w:rPr>
            <w:rStyle w:val="Hyperlink"/>
            <w:i/>
            <w:iCs/>
            <w:sz w:val="20"/>
            <w:szCs w:val="20"/>
            <w:lang w:val="en-GB"/>
          </w:rPr>
          <w:t xml:space="preserve"> of 2018</w:t>
        </w:r>
      </w:hyperlink>
      <w:r w:rsidRPr="00A56273">
        <w:rPr>
          <w:sz w:val="20"/>
          <w:szCs w:val="20"/>
          <w:lang w:val="en-GB"/>
        </w:rPr>
        <w:t>)</w:t>
      </w:r>
    </w:p>
    <w:p w:rsidR="00BE7EA5" w:rsidRPr="00B23221" w:rsidRDefault="00CA5B8E" w:rsidP="00016603">
      <w:pPr>
        <w:pStyle w:val="Heading2"/>
        <w:spacing w:before="120"/>
        <w:rPr>
          <w:i/>
          <w:iCs/>
          <w:szCs w:val="32"/>
          <w:lang w:val="en-GB"/>
        </w:rPr>
      </w:pPr>
      <w:r>
        <w:t xml:space="preserve">Defence Amendment (Call out of the Australian Defence Force) </w:t>
      </w:r>
      <w:r w:rsidR="00BE7EA5">
        <w:t xml:space="preserve">Bill </w:t>
      </w:r>
      <w:r w:rsidR="00BE7EA5" w:rsidRPr="00385D29">
        <w:t>2018</w:t>
      </w:r>
    </w:p>
    <w:p w:rsidR="00F51F60" w:rsidRDefault="007D51FD" w:rsidP="00805F77">
      <w:pPr>
        <w:pStyle w:val="ListParagraph"/>
      </w:pPr>
      <w:r w:rsidRPr="00F51F60">
        <w:rPr>
          <w:i/>
          <w:u w:val="single"/>
        </w:rPr>
        <w:t>Trespass on personal rights and liberties</w:t>
      </w:r>
      <w:r w:rsidR="00D66EA0" w:rsidRPr="00D66EA0">
        <w:t>:</w:t>
      </w:r>
      <w:r w:rsidR="00BE7EA5">
        <w:t xml:space="preserve"> the </w:t>
      </w:r>
      <w:r w:rsidR="00BE7EA5" w:rsidRPr="00805F77">
        <w:t>committee</w:t>
      </w:r>
      <w:r w:rsidR="00BE7EA5">
        <w:t xml:space="preserve"> is seeking advice on </w:t>
      </w:r>
      <w:r w:rsidR="00F51F60">
        <w:t>when a call out order may be made</w:t>
      </w:r>
      <w:r w:rsidR="003A0B3B">
        <w:t>,</w:t>
      </w:r>
      <w:r w:rsidR="00964D93">
        <w:t xml:space="preserve"> including </w:t>
      </w:r>
      <w:r>
        <w:t xml:space="preserve">the </w:t>
      </w:r>
      <w:r w:rsidR="00F51F60">
        <w:t xml:space="preserve">breadth of the definitions of </w:t>
      </w:r>
      <w:r w:rsidR="00D66EA0">
        <w:t>'domestic violence'</w:t>
      </w:r>
      <w:r w:rsidR="00F51F60">
        <w:t xml:space="preserve"> and 'Commonwealth interests'</w:t>
      </w:r>
      <w:r w:rsidR="00964D93">
        <w:t xml:space="preserve">, matters a minister must consider before making a call out order, and </w:t>
      </w:r>
      <w:r w:rsidR="003A0B3B">
        <w:t xml:space="preserve">the </w:t>
      </w:r>
      <w:r w:rsidR="00964D93">
        <w:t>length of time a call out order may remain in effect.</w:t>
      </w:r>
    </w:p>
    <w:p w:rsidR="00D66EA0" w:rsidRDefault="00F51F60" w:rsidP="00805F77">
      <w:pPr>
        <w:pStyle w:val="ListParagraph"/>
      </w:pPr>
      <w:r>
        <w:t xml:space="preserve"> </w:t>
      </w:r>
      <w:r w:rsidR="00D66EA0" w:rsidRPr="00F51F60">
        <w:rPr>
          <w:i/>
          <w:u w:val="single"/>
        </w:rPr>
        <w:t>Use of force</w:t>
      </w:r>
      <w:r w:rsidR="00D66EA0">
        <w:t>:</w:t>
      </w:r>
      <w:r>
        <w:t xml:space="preserve"> </w:t>
      </w:r>
      <w:r w:rsidR="003A0B3B">
        <w:t xml:space="preserve">the committee is seeking advice on the appropriateness of amending the bill so as to require that infrastructure can only be declared where damage or disruption would directly endanger life or cause serious injury and </w:t>
      </w:r>
      <w:r w:rsidR="00C93D21">
        <w:t xml:space="preserve">that </w:t>
      </w:r>
      <w:r w:rsidR="003A0B3B">
        <w:t xml:space="preserve">the minister </w:t>
      </w:r>
      <w:r w:rsidR="00C93D21">
        <w:t xml:space="preserve">may </w:t>
      </w:r>
      <w:r w:rsidR="003A0B3B">
        <w:t>only authorise action against an aircraft of vessel to protect the lives or safety of others.</w:t>
      </w:r>
    </w:p>
    <w:p w:rsidR="00D66EA0" w:rsidRPr="00D66EA0" w:rsidRDefault="00D66EA0" w:rsidP="00805F77">
      <w:pPr>
        <w:pStyle w:val="ListParagraph"/>
      </w:pPr>
      <w:r w:rsidRPr="00D66EA0">
        <w:rPr>
          <w:i/>
          <w:u w:val="single"/>
        </w:rPr>
        <w:t>Immunity from liability</w:t>
      </w:r>
      <w:r w:rsidRPr="00D66EA0">
        <w:t>:</w:t>
      </w:r>
      <w:r w:rsidR="003A0B3B">
        <w:t xml:space="preserve"> the committee is seeking advice as to the appropriateness of amending the bill to preserve legal liability where an ADF member exceeds their legal authority in a manner that is not minor or technical.</w:t>
      </w:r>
    </w:p>
    <w:p w:rsidR="00BE7EA5" w:rsidRPr="00CA5B8E" w:rsidRDefault="00CA5B8E" w:rsidP="00016603">
      <w:pPr>
        <w:pStyle w:val="Heading2"/>
        <w:spacing w:before="120"/>
        <w:rPr>
          <w:i/>
          <w:iCs/>
          <w:szCs w:val="25"/>
          <w:lang w:val="en-GB"/>
        </w:rPr>
      </w:pPr>
      <w:r>
        <w:t>Legislation Amendment (</w:t>
      </w:r>
      <w:proofErr w:type="spellStart"/>
      <w:r>
        <w:t>Sunsetting</w:t>
      </w:r>
      <w:proofErr w:type="spellEnd"/>
      <w:r>
        <w:t xml:space="preserve"> Review and Other Measures) </w:t>
      </w:r>
      <w:r w:rsidR="00BE7EA5">
        <w:t xml:space="preserve">Bill </w:t>
      </w:r>
      <w:r w:rsidR="00BE7EA5" w:rsidRPr="00C128AB">
        <w:t>201</w:t>
      </w:r>
      <w:r w:rsidR="00BE7EA5">
        <w:t xml:space="preserve">8 </w:t>
      </w:r>
    </w:p>
    <w:p w:rsidR="005D5392" w:rsidRPr="005D5392" w:rsidRDefault="005D5392" w:rsidP="007A521A">
      <w:pPr>
        <w:pStyle w:val="ListParagraph"/>
      </w:pPr>
      <w:r w:rsidRPr="007A521A">
        <w:rPr>
          <w:i/>
          <w:u w:val="single"/>
        </w:rPr>
        <w:t>Parliamentary oversight of delegated legislation</w:t>
      </w:r>
      <w:r w:rsidR="00BE7EA5" w:rsidRPr="00FE00B0">
        <w:t>:</w:t>
      </w:r>
      <w:r w:rsidR="00BE7EA5">
        <w:t xml:space="preserve"> the committee </w:t>
      </w:r>
      <w:r>
        <w:t>welcomes proposed amendments</w:t>
      </w:r>
      <w:r w:rsidR="00083430">
        <w:t xml:space="preserve"> </w:t>
      </w:r>
      <w:r w:rsidR="003D6E87">
        <w:t xml:space="preserve">to </w:t>
      </w:r>
      <w:r>
        <w:t>i</w:t>
      </w:r>
      <w:r w:rsidRPr="005D5392">
        <w:t>ntroduc</w:t>
      </w:r>
      <w:r w:rsidR="003D6E87">
        <w:t>e</w:t>
      </w:r>
      <w:r w:rsidRPr="005D5392">
        <w:t xml:space="preserve"> a definition of 'sitting day'</w:t>
      </w:r>
      <w:r>
        <w:t xml:space="preserve"> </w:t>
      </w:r>
      <w:r w:rsidR="007A521A">
        <w:t>and improve parliamentary oversight of delegated legislation where an instrument is rectified after its initial registration</w:t>
      </w:r>
      <w:r w:rsidR="00083430">
        <w:t>.</w:t>
      </w:r>
    </w:p>
    <w:p w:rsidR="00074281" w:rsidRDefault="00074281" w:rsidP="00CA5B8E">
      <w:pPr>
        <w:pStyle w:val="Heading2"/>
        <w:spacing w:before="120"/>
        <w:rPr>
          <w:b w:val="0"/>
          <w:iCs/>
          <w:szCs w:val="25"/>
          <w:lang w:val="en-GB"/>
        </w:rPr>
      </w:pPr>
      <w:r>
        <w:rPr>
          <w:iCs/>
          <w:szCs w:val="25"/>
          <w:lang w:val="en-GB"/>
        </w:rPr>
        <w:t>Migration (Validation of Port Appointment) Bill 2018</w:t>
      </w:r>
      <w:r>
        <w:rPr>
          <w:b w:val="0"/>
          <w:iCs/>
          <w:szCs w:val="25"/>
          <w:lang w:val="en-GB"/>
        </w:rPr>
        <w:t>:</w:t>
      </w:r>
    </w:p>
    <w:p w:rsidR="00074281" w:rsidRDefault="00C9169D" w:rsidP="003D6E87">
      <w:pPr>
        <w:pStyle w:val="ListParagraph"/>
      </w:pPr>
      <w:r w:rsidRPr="00C9169D">
        <w:rPr>
          <w:i/>
          <w:u w:val="single"/>
        </w:rPr>
        <w:t>Retrospective validation</w:t>
      </w:r>
      <w:r w:rsidR="00074281" w:rsidRPr="00C9169D">
        <w:rPr>
          <w:i/>
        </w:rPr>
        <w:t>:</w:t>
      </w:r>
      <w:r w:rsidR="00074281">
        <w:t xml:space="preserve"> the </w:t>
      </w:r>
      <w:r w:rsidR="00074281" w:rsidRPr="00805F77">
        <w:t>committee</w:t>
      </w:r>
      <w:r w:rsidR="00074281">
        <w:t xml:space="preserve"> </w:t>
      </w:r>
      <w:r>
        <w:t xml:space="preserve">leaves to the Senate the appropriateness of retrospectively validating a 2002 </w:t>
      </w:r>
      <w:r w:rsidR="003D6E87" w:rsidRPr="003D6E87">
        <w:t>appointment</w:t>
      </w:r>
      <w:r>
        <w:t>, noting that this has the potential to undermine the rule of law and cause detriment to a number of affected persons.</w:t>
      </w:r>
    </w:p>
    <w:p w:rsidR="00CA5B8E" w:rsidRDefault="00CA5B8E" w:rsidP="00CA5B8E">
      <w:pPr>
        <w:pStyle w:val="Heading2"/>
        <w:spacing w:before="120"/>
        <w:rPr>
          <w:iCs/>
          <w:szCs w:val="25"/>
          <w:lang w:val="en-GB"/>
        </w:rPr>
      </w:pPr>
      <w:r w:rsidRPr="00CA5B8E">
        <w:rPr>
          <w:iCs/>
          <w:szCs w:val="25"/>
          <w:lang w:val="en-GB"/>
        </w:rPr>
        <w:lastRenderedPageBreak/>
        <w:t xml:space="preserve">Office of </w:t>
      </w:r>
      <w:r>
        <w:rPr>
          <w:iCs/>
          <w:szCs w:val="25"/>
          <w:lang w:val="en-GB"/>
        </w:rPr>
        <w:t>National Intelligence Bill 2018</w:t>
      </w:r>
    </w:p>
    <w:p w:rsidR="00074281" w:rsidRPr="00FE00B0" w:rsidRDefault="00F8336B" w:rsidP="00074281">
      <w:pPr>
        <w:pStyle w:val="ListParagraph"/>
      </w:pPr>
      <w:r>
        <w:rPr>
          <w:i/>
          <w:u w:val="single"/>
        </w:rPr>
        <w:t>Delegated Legislation; privacy</w:t>
      </w:r>
      <w:r w:rsidR="00074281" w:rsidRPr="00FE00B0">
        <w:rPr>
          <w:i/>
        </w:rPr>
        <w:t>:</w:t>
      </w:r>
      <w:r w:rsidR="00074281">
        <w:t xml:space="preserve"> the </w:t>
      </w:r>
      <w:r w:rsidR="00074281" w:rsidRPr="00805F77">
        <w:t>committee</w:t>
      </w:r>
      <w:r w:rsidR="00074281">
        <w:t xml:space="preserve"> is seeking advice </w:t>
      </w:r>
      <w:r>
        <w:t>as to the appropriateness of amending the bill to provide high-level regulation of identifiable information, and why it is necessary to declare the entirety of privacy rules not to be a legislative instrument.</w:t>
      </w:r>
    </w:p>
    <w:p w:rsidR="00CA5B8E" w:rsidRDefault="0040674F" w:rsidP="00D232B6">
      <w:pPr>
        <w:pStyle w:val="ListParagraph"/>
      </w:pPr>
      <w:r w:rsidRPr="0040674F">
        <w:rPr>
          <w:i/>
          <w:u w:val="single"/>
        </w:rPr>
        <w:t>Reversal of the evidential burden of proof</w:t>
      </w:r>
      <w:r>
        <w:t xml:space="preserve">: the committee is seeking advice as to the appropriateness of amending the bill to include a general defence to a number of secrecy offences for </w:t>
      </w:r>
      <w:r w:rsidR="00BA446F">
        <w:t xml:space="preserve">any </w:t>
      </w:r>
      <w:r>
        <w:t xml:space="preserve">government official </w:t>
      </w:r>
      <w:r w:rsidR="0018650E">
        <w:t>who engage</w:t>
      </w:r>
      <w:r w:rsidR="00BA446F">
        <w:t>s</w:t>
      </w:r>
      <w:r w:rsidR="0018650E">
        <w:t xml:space="preserve"> in conduct as part of their official duties.</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00FB730A">
        <w:rPr>
          <w:i/>
          <w:sz w:val="20"/>
          <w:szCs w:val="20"/>
        </w:rPr>
        <w:t>(</w:t>
      </w:r>
      <w:hyperlink r:id="rId12" w:history="1">
        <w:r w:rsidR="00FB730A" w:rsidRPr="004F0D60">
          <w:rPr>
            <w:rStyle w:val="Hyperlink"/>
            <w:i/>
            <w:sz w:val="20"/>
            <w:szCs w:val="20"/>
          </w:rPr>
          <w:t>Delegated legislation monitor 8</w:t>
        </w:r>
        <w:r w:rsidRPr="004F0D60">
          <w:rPr>
            <w:rStyle w:val="Hyperlink"/>
            <w:i/>
            <w:sz w:val="20"/>
            <w:szCs w:val="20"/>
          </w:rPr>
          <w:t xml:space="preserve"> of 2018</w:t>
        </w:r>
      </w:hyperlink>
      <w:r w:rsidRPr="00D232B6">
        <w:rPr>
          <w:i/>
          <w:sz w:val="20"/>
          <w:szCs w:val="20"/>
        </w:rPr>
        <w:t>)</w:t>
      </w:r>
    </w:p>
    <w:p w:rsidR="00BE7EA5" w:rsidRPr="00B23221" w:rsidRDefault="009D14CB" w:rsidP="00016603">
      <w:pPr>
        <w:pStyle w:val="Heading2"/>
        <w:spacing w:before="120"/>
        <w:rPr>
          <w:i/>
          <w:iCs/>
          <w:sz w:val="32"/>
          <w:szCs w:val="32"/>
          <w:lang w:val="en-GB"/>
        </w:rPr>
      </w:pPr>
      <w:r>
        <w:t xml:space="preserve">Court and Tribunal </w:t>
      </w:r>
      <w:r w:rsidR="00BE7EA5">
        <w:t xml:space="preserve">Instrument </w:t>
      </w:r>
      <w:r w:rsidR="00BE7EA5" w:rsidRPr="00C128AB">
        <w:t>201</w:t>
      </w:r>
      <w:r w:rsidR="00BE7EA5">
        <w:t xml:space="preserve">8 </w:t>
      </w:r>
    </w:p>
    <w:p w:rsidR="00BE7EA5" w:rsidRPr="00FE00B0" w:rsidRDefault="009D14CB" w:rsidP="00D232B6">
      <w:pPr>
        <w:pStyle w:val="ListParagraph"/>
      </w:pPr>
      <w:r>
        <w:rPr>
          <w:i/>
          <w:u w:val="single"/>
        </w:rPr>
        <w:t>Unclear basis for determining fees</w:t>
      </w:r>
      <w:r w:rsidR="00BE7EA5" w:rsidRPr="00FE00B0">
        <w:t>:</w:t>
      </w:r>
      <w:r w:rsidR="00BE7EA5">
        <w:t xml:space="preserve"> the committee</w:t>
      </w:r>
      <w:r>
        <w:t xml:space="preserve"> </w:t>
      </w:r>
      <w:r w:rsidR="00C54DCA">
        <w:t>is seeking</w:t>
      </w:r>
      <w:r>
        <w:t xml:space="preserve"> detailed advice as to the basis </w:t>
      </w:r>
      <w:r w:rsidR="00C54DCA">
        <w:t>for</w:t>
      </w:r>
      <w:r>
        <w:t xml:space="preserve"> increases in court fees imposed by the instrument</w:t>
      </w:r>
      <w:r w:rsidR="0073389C">
        <w:t>;</w:t>
      </w:r>
      <w:r>
        <w:t xml:space="preserve"> </w:t>
      </w:r>
      <w:r w:rsidR="00C54DCA">
        <w:t>and if they amount to more than cost recovery, the legislative authority for</w:t>
      </w:r>
      <w:r>
        <w:t xml:space="preserve"> </w:t>
      </w:r>
      <w:r w:rsidR="00C54DCA">
        <w:t>levying taxation via the instrument</w:t>
      </w:r>
      <w:r>
        <w:t>.</w:t>
      </w:r>
    </w:p>
    <w:p w:rsidR="00BE7EA5" w:rsidRPr="00B23221" w:rsidRDefault="009D14CB" w:rsidP="00016603">
      <w:pPr>
        <w:pStyle w:val="Heading2"/>
        <w:spacing w:before="120"/>
        <w:rPr>
          <w:i/>
          <w:iCs/>
          <w:sz w:val="32"/>
          <w:szCs w:val="32"/>
          <w:lang w:val="en-GB"/>
        </w:rPr>
      </w:pPr>
      <w:r>
        <w:t>Matters more appropriate for parliamentary enactment</w:t>
      </w:r>
      <w:r w:rsidR="00BE7EA5">
        <w:t xml:space="preserve"> </w:t>
      </w:r>
    </w:p>
    <w:p w:rsidR="00BE7EA5" w:rsidRDefault="009D14CB" w:rsidP="00521361">
      <w:pPr>
        <w:pStyle w:val="ListParagraph"/>
        <w:spacing w:after="0"/>
      </w:pPr>
      <w:r w:rsidRPr="009D14CB">
        <w:t>T</w:t>
      </w:r>
      <w:r w:rsidR="00BE7EA5">
        <w:t xml:space="preserve">he committee </w:t>
      </w:r>
      <w:r w:rsidR="00C54DCA">
        <w:t>dr</w:t>
      </w:r>
      <w:r w:rsidR="00BB129D">
        <w:t xml:space="preserve">aws </w:t>
      </w:r>
      <w:r w:rsidR="00C54DCA">
        <w:t>the attention of the Senate to the making of significant changes to the law via delegated le</w:t>
      </w:r>
      <w:r w:rsidR="00521361">
        <w:t>gislation in a number of instruments, including:</w:t>
      </w:r>
    </w:p>
    <w:p w:rsidR="00521361" w:rsidRDefault="00F143E8" w:rsidP="00521361">
      <w:pPr>
        <w:pStyle w:val="ListParagraph"/>
        <w:numPr>
          <w:ilvl w:val="1"/>
          <w:numId w:val="7"/>
        </w:numPr>
        <w:spacing w:before="0" w:after="0"/>
      </w:pPr>
      <w:r>
        <w:t>expansion of</w:t>
      </w:r>
      <w:r w:rsidR="00521361">
        <w:t xml:space="preserve"> the definition of 'fast-track applicant' under the Migration Act;</w:t>
      </w:r>
      <w:r w:rsidR="00521361">
        <w:rPr>
          <w:rStyle w:val="FootnoteReference"/>
        </w:rPr>
        <w:footnoteReference w:id="1"/>
      </w:r>
    </w:p>
    <w:p w:rsidR="00521361" w:rsidRDefault="00521361" w:rsidP="00521361">
      <w:pPr>
        <w:pStyle w:val="ListParagraph"/>
        <w:numPr>
          <w:ilvl w:val="1"/>
          <w:numId w:val="7"/>
        </w:numPr>
        <w:spacing w:before="0" w:after="0"/>
      </w:pPr>
      <w:r>
        <w:t xml:space="preserve">rules for the </w:t>
      </w:r>
      <w:r w:rsidR="00BB129D">
        <w:t>National Redress Scheme for Institutional C</w:t>
      </w:r>
      <w:r>
        <w:t xml:space="preserve">hild </w:t>
      </w:r>
      <w:r w:rsidR="00BB129D">
        <w:t>Sexual A</w:t>
      </w:r>
      <w:r>
        <w:t>buse;</w:t>
      </w:r>
      <w:r>
        <w:rPr>
          <w:rStyle w:val="FootnoteReference"/>
        </w:rPr>
        <w:footnoteReference w:id="2"/>
      </w:r>
    </w:p>
    <w:p w:rsidR="00521361" w:rsidRDefault="00F143E8" w:rsidP="00521361">
      <w:pPr>
        <w:pStyle w:val="ListParagraph"/>
        <w:numPr>
          <w:ilvl w:val="1"/>
          <w:numId w:val="7"/>
        </w:numPr>
        <w:spacing w:before="0" w:after="0"/>
      </w:pPr>
      <w:r>
        <w:t xml:space="preserve">determination of </w:t>
      </w:r>
      <w:r w:rsidR="00B837E9">
        <w:t>various matters relating to the n</w:t>
      </w:r>
      <w:r>
        <w:t>ew welfare compliance framework;</w:t>
      </w:r>
      <w:r w:rsidR="00B837E9">
        <w:rPr>
          <w:rStyle w:val="FootnoteReference"/>
        </w:rPr>
        <w:footnoteReference w:id="3"/>
      </w:r>
      <w:r>
        <w:t xml:space="preserve"> and</w:t>
      </w:r>
    </w:p>
    <w:p w:rsidR="00F143E8" w:rsidRPr="00FE00B0" w:rsidRDefault="00F143E8" w:rsidP="00521361">
      <w:pPr>
        <w:pStyle w:val="ListParagraph"/>
        <w:numPr>
          <w:ilvl w:val="1"/>
          <w:numId w:val="7"/>
        </w:numPr>
        <w:spacing w:before="0" w:after="0"/>
      </w:pPr>
      <w:proofErr w:type="gramStart"/>
      <w:r>
        <w:t>prescription</w:t>
      </w:r>
      <w:proofErr w:type="gramEnd"/>
      <w:r>
        <w:t xml:space="preserve"> of charges for the manufacture and import of emissions-controlled products.</w:t>
      </w:r>
      <w:r>
        <w:rPr>
          <w:rStyle w:val="FootnoteReference"/>
        </w:rPr>
        <w:footnoteReference w:id="4"/>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4F0D60">
          <w:rPr>
            <w:rStyle w:val="Hyperlink"/>
            <w:sz w:val="20"/>
            <w:szCs w:val="20"/>
          </w:rPr>
          <w:t xml:space="preserve">Scrutiny Digest No. </w:t>
        </w:r>
        <w:r w:rsidR="00F8336B" w:rsidRPr="004F0D60">
          <w:rPr>
            <w:rStyle w:val="Hyperlink"/>
            <w:sz w:val="20"/>
            <w:szCs w:val="20"/>
          </w:rPr>
          <w:t>8</w:t>
        </w:r>
        <w:r w:rsidRPr="004F0D60">
          <w:rPr>
            <w:rStyle w:val="Hyperlink"/>
            <w:sz w:val="20"/>
            <w:szCs w:val="20"/>
          </w:rPr>
          <w:t xml:space="preserve"> of 2018</w:t>
        </w:r>
      </w:hyperlink>
      <w:r w:rsidRPr="00A56273">
        <w:rPr>
          <w:sz w:val="20"/>
          <w:szCs w:val="20"/>
        </w:rPr>
        <w:t>)</w:t>
      </w:r>
    </w:p>
    <w:p w:rsidR="00BE7EA5" w:rsidRPr="00805F77" w:rsidRDefault="001D68F7" w:rsidP="00016603">
      <w:pPr>
        <w:pStyle w:val="ListParagraph"/>
        <w:spacing w:before="0" w:after="60"/>
      </w:pPr>
      <w:r w:rsidRPr="00CA5B8E">
        <w:rPr>
          <w:b/>
        </w:rPr>
        <w:t>Banking System Reform (</w:t>
      </w:r>
      <w:r w:rsidR="00CA5B8E" w:rsidRPr="00CA5B8E">
        <w:rPr>
          <w:b/>
        </w:rPr>
        <w:t xml:space="preserve">Separation of Banks) </w:t>
      </w:r>
      <w:r w:rsidR="00BE7EA5" w:rsidRPr="00CA5B8E">
        <w:rPr>
          <w:b/>
        </w:rPr>
        <w:t>Bill 2018</w:t>
      </w:r>
      <w:r w:rsidR="00BE7EA5" w:rsidRPr="00805F77">
        <w:t>:</w:t>
      </w:r>
      <w:r w:rsidR="00074281">
        <w:t xml:space="preserve"> </w:t>
      </w:r>
      <w:r w:rsidR="007A10D4">
        <w:t xml:space="preserve">the committee noted its scrutiny concerns </w:t>
      </w:r>
      <w:r w:rsidR="00BB129D">
        <w:t>relating</w:t>
      </w:r>
      <w:r w:rsidR="007A10D4">
        <w:t xml:space="preserve"> to several broadly framed offences and </w:t>
      </w:r>
      <w:r w:rsidR="00444C33">
        <w:t>information-sharing requirements</w:t>
      </w:r>
      <w:r w:rsidR="007A10D4">
        <w:t>.</w:t>
      </w:r>
    </w:p>
    <w:p w:rsidR="00BE7EA5" w:rsidRPr="00805F77" w:rsidRDefault="00CA5B8E" w:rsidP="00016603">
      <w:pPr>
        <w:pStyle w:val="ListParagraph"/>
        <w:spacing w:before="0" w:after="60"/>
      </w:pPr>
      <w:r w:rsidRPr="00CA5B8E">
        <w:rPr>
          <w:b/>
        </w:rPr>
        <w:t xml:space="preserve">Family Law Amendment (Family Violence and Cross-examination of Parties) </w:t>
      </w:r>
      <w:r w:rsidR="00BE7EA5" w:rsidRPr="00CA5B8E">
        <w:rPr>
          <w:b/>
        </w:rPr>
        <w:t>Bill 2018</w:t>
      </w:r>
      <w:r w:rsidR="00BE7EA5" w:rsidRPr="00805F77">
        <w:t>:</w:t>
      </w:r>
      <w:r w:rsidR="00952324">
        <w:t xml:space="preserve"> the committee is seeking advice </w:t>
      </w:r>
      <w:r w:rsidR="00444C33">
        <w:t>regarding procedural fairness and tabling requirements</w:t>
      </w:r>
      <w:r w:rsidR="008E3844">
        <w:t>.</w:t>
      </w:r>
    </w:p>
    <w:p w:rsidR="00BE7EA5" w:rsidRPr="00CA5B8E" w:rsidRDefault="00CA5B8E" w:rsidP="00016603">
      <w:pPr>
        <w:pStyle w:val="ListParagraph"/>
        <w:spacing w:before="0" w:after="60"/>
        <w:rPr>
          <w:bCs/>
        </w:rPr>
      </w:pPr>
      <w:r w:rsidRPr="00CA5B8E">
        <w:rPr>
          <w:b/>
        </w:rPr>
        <w:t xml:space="preserve">Freedom of Speech Legislation Amendment (Security) </w:t>
      </w:r>
      <w:r w:rsidR="00BE7EA5" w:rsidRPr="00CA5B8E">
        <w:rPr>
          <w:b/>
        </w:rPr>
        <w:t>Bill 2018</w:t>
      </w:r>
      <w:r w:rsidR="00BE7EA5">
        <w:t>:</w:t>
      </w:r>
      <w:r w:rsidR="005D5392">
        <w:t xml:space="preserve"> the committee leaves to the Senate the appropriateness of </w:t>
      </w:r>
      <w:r w:rsidR="00444C33">
        <w:t xml:space="preserve">a </w:t>
      </w:r>
      <w:r w:rsidR="005D5392">
        <w:t>revers</w:t>
      </w:r>
      <w:r w:rsidR="00444C33">
        <w:t>al of</w:t>
      </w:r>
      <w:r w:rsidR="005D5392">
        <w:t xml:space="preserve"> the evidential burden of proof.</w:t>
      </w:r>
    </w:p>
    <w:p w:rsidR="00CA5B8E" w:rsidRDefault="00CA5B8E" w:rsidP="00016603">
      <w:pPr>
        <w:pStyle w:val="ListParagraph"/>
        <w:spacing w:before="0" w:after="60"/>
        <w:rPr>
          <w:bCs/>
        </w:rPr>
      </w:pPr>
      <w:r w:rsidRPr="00CA5B8E">
        <w:rPr>
          <w:b/>
          <w:bCs/>
        </w:rPr>
        <w:t>Health Legislation Amendment (Improved Medicare Compliance and Other Measures) Bill</w:t>
      </w:r>
      <w:r w:rsidR="00444C33">
        <w:rPr>
          <w:b/>
          <w:bCs/>
        </w:rPr>
        <w:t> </w:t>
      </w:r>
      <w:r w:rsidRPr="00CA5B8E">
        <w:rPr>
          <w:b/>
          <w:bCs/>
        </w:rPr>
        <w:t>2018</w:t>
      </w:r>
      <w:r>
        <w:rPr>
          <w:bCs/>
        </w:rPr>
        <w:t>:</w:t>
      </w:r>
      <w:r w:rsidR="00D05D1F">
        <w:rPr>
          <w:bCs/>
        </w:rPr>
        <w:t xml:space="preserve"> the committee received advice in relation to </w:t>
      </w:r>
      <w:r w:rsidR="00C9169D">
        <w:rPr>
          <w:bCs/>
        </w:rPr>
        <w:t>a limitation on</w:t>
      </w:r>
      <w:r w:rsidR="00471036">
        <w:rPr>
          <w:bCs/>
        </w:rPr>
        <w:t xml:space="preserve"> </w:t>
      </w:r>
      <w:r w:rsidR="00511162">
        <w:rPr>
          <w:bCs/>
        </w:rPr>
        <w:t>the right to seek</w:t>
      </w:r>
      <w:r w:rsidR="00C9169D">
        <w:rPr>
          <w:bCs/>
        </w:rPr>
        <w:t xml:space="preserve"> merits review and a strict liability offence.</w:t>
      </w:r>
    </w:p>
    <w:p w:rsidR="00074281" w:rsidRPr="00CA5B8E" w:rsidRDefault="00074281" w:rsidP="00016603">
      <w:pPr>
        <w:pStyle w:val="ListParagraph"/>
        <w:spacing w:before="0" w:after="60"/>
        <w:rPr>
          <w:bCs/>
        </w:rPr>
      </w:pPr>
      <w:r>
        <w:rPr>
          <w:b/>
          <w:bCs/>
        </w:rPr>
        <w:lastRenderedPageBreak/>
        <w:t>Space Activities Amendment (Launches and Returns) Bill 2018</w:t>
      </w:r>
      <w:r>
        <w:rPr>
          <w:bCs/>
        </w:rPr>
        <w:t>:</w:t>
      </w:r>
      <w:r w:rsidR="0063238F">
        <w:rPr>
          <w:bCs/>
        </w:rPr>
        <w:t xml:space="preserve"> the committee received advice </w:t>
      </w:r>
      <w:r w:rsidR="00444C33">
        <w:rPr>
          <w:bCs/>
        </w:rPr>
        <w:t xml:space="preserve">regarding the availability of </w:t>
      </w:r>
      <w:r w:rsidR="0063238F">
        <w:rPr>
          <w:bCs/>
        </w:rPr>
        <w:t>material incorporated in</w:t>
      </w:r>
      <w:r w:rsidR="00444C33">
        <w:rPr>
          <w:bCs/>
        </w:rPr>
        <w:t>to</w:t>
      </w:r>
      <w:r w:rsidR="0063238F">
        <w:rPr>
          <w:bCs/>
        </w:rPr>
        <w:t xml:space="preserve"> the law.</w:t>
      </w:r>
    </w:p>
    <w:p w:rsidR="00CA5B8E" w:rsidRDefault="00CA5B8E" w:rsidP="00016603">
      <w:pPr>
        <w:pStyle w:val="ListParagraph"/>
        <w:spacing w:before="0" w:after="60"/>
        <w:rPr>
          <w:bCs/>
        </w:rPr>
      </w:pPr>
      <w:r w:rsidRPr="00CA5B8E">
        <w:rPr>
          <w:b/>
          <w:bCs/>
        </w:rPr>
        <w:t>Therapeutic Goods Amendment (2018 Measures No. 1) Bill 2018</w:t>
      </w:r>
      <w:r>
        <w:rPr>
          <w:bCs/>
        </w:rPr>
        <w:t>:</w:t>
      </w:r>
      <w:r w:rsidR="00F8336B">
        <w:rPr>
          <w:bCs/>
        </w:rPr>
        <w:t xml:space="preserve"> the committee leaves to the Senate the appropriateness of incorporating material not freely available.</w:t>
      </w:r>
    </w:p>
    <w:p w:rsidR="00CA5B8E" w:rsidRDefault="00CA5B8E" w:rsidP="00016603">
      <w:pPr>
        <w:pStyle w:val="ListParagraph"/>
        <w:spacing w:before="0" w:after="60"/>
        <w:rPr>
          <w:bCs/>
        </w:rPr>
      </w:pPr>
      <w:r w:rsidRPr="00CA5B8E">
        <w:rPr>
          <w:b/>
          <w:bCs/>
        </w:rPr>
        <w:t>Treasury Laws Amendment (Financial Sector Regulation) Bill 2018</w:t>
      </w:r>
      <w:r>
        <w:rPr>
          <w:bCs/>
        </w:rPr>
        <w:t>:</w:t>
      </w:r>
      <w:r w:rsidR="00F8336B">
        <w:rPr>
          <w:bCs/>
        </w:rPr>
        <w:t xml:space="preserve"> the committee is seeking advice as to </w:t>
      </w:r>
      <w:r w:rsidR="00444C33">
        <w:rPr>
          <w:bCs/>
        </w:rPr>
        <w:t>why a</w:t>
      </w:r>
      <w:r w:rsidR="00F8336B">
        <w:rPr>
          <w:bCs/>
        </w:rPr>
        <w:t xml:space="preserve"> fit and proper person test </w:t>
      </w:r>
      <w:r w:rsidR="00444C33">
        <w:rPr>
          <w:bCs/>
        </w:rPr>
        <w:t xml:space="preserve">is to be left </w:t>
      </w:r>
      <w:r w:rsidR="00F8336B">
        <w:rPr>
          <w:bCs/>
        </w:rPr>
        <w:t>to delegated legislation, and whether specific consultation obligations can be included in the bill.</w:t>
      </w:r>
    </w:p>
    <w:p w:rsidR="0063238F" w:rsidRDefault="0063238F" w:rsidP="0063238F">
      <w:pPr>
        <w:pStyle w:val="ListParagraph"/>
        <w:rPr>
          <w:bCs/>
        </w:rPr>
      </w:pPr>
      <w:r w:rsidRPr="00074281">
        <w:rPr>
          <w:b/>
          <w:bCs/>
        </w:rPr>
        <w:t>Treasury Laws Amendment (2018 Measures No. 4) Bill 2018</w:t>
      </w:r>
      <w:r>
        <w:rPr>
          <w:bCs/>
        </w:rPr>
        <w:t>: the committee leaves to the Senate the appropriateness of a no-invalidity clause that may detrimentally affect taxpayers.</w:t>
      </w:r>
    </w:p>
    <w:p w:rsidR="00074281" w:rsidRDefault="00074281" w:rsidP="00016603">
      <w:pPr>
        <w:pStyle w:val="ListParagraph"/>
        <w:spacing w:before="0" w:after="60"/>
        <w:rPr>
          <w:bCs/>
        </w:rPr>
      </w:pPr>
      <w:r>
        <w:rPr>
          <w:b/>
          <w:bCs/>
        </w:rPr>
        <w:t>Treasury Laws Amendment (2018 Superannuation Measures No</w:t>
      </w:r>
      <w:r w:rsidRPr="00074281">
        <w:rPr>
          <w:b/>
          <w:bCs/>
        </w:rPr>
        <w:t>. 1) Bill 2018</w:t>
      </w:r>
      <w:r>
        <w:rPr>
          <w:bCs/>
        </w:rPr>
        <w:t>:</w:t>
      </w:r>
      <w:r w:rsidR="0063238F">
        <w:rPr>
          <w:bCs/>
        </w:rPr>
        <w:t xml:space="preserve"> the committee received advice </w:t>
      </w:r>
      <w:r w:rsidR="004C3181">
        <w:rPr>
          <w:bCs/>
        </w:rPr>
        <w:t>on</w:t>
      </w:r>
      <w:r w:rsidR="0063238F">
        <w:rPr>
          <w:bCs/>
        </w:rPr>
        <w:t xml:space="preserve"> </w:t>
      </w:r>
      <w:r w:rsidR="00406A0B">
        <w:rPr>
          <w:bCs/>
        </w:rPr>
        <w:t xml:space="preserve">the exclusion of merits review in relation to decisions </w:t>
      </w:r>
      <w:r w:rsidR="007D5874">
        <w:rPr>
          <w:bCs/>
        </w:rPr>
        <w:t xml:space="preserve">to disqualify </w:t>
      </w:r>
      <w:r w:rsidR="004C3181">
        <w:rPr>
          <w:bCs/>
        </w:rPr>
        <w:t>a person from the superannuation guarantee shortfall amnesty.</w:t>
      </w:r>
    </w:p>
    <w:p w:rsidR="00074281" w:rsidRPr="00074281" w:rsidRDefault="00074281" w:rsidP="00074281">
      <w:pPr>
        <w:pStyle w:val="ListParagraph"/>
        <w:rPr>
          <w:bCs/>
        </w:rPr>
      </w:pPr>
      <w:r>
        <w:rPr>
          <w:b/>
          <w:bCs/>
        </w:rPr>
        <w:t>Underwater Cultural Heritage Bill 2018</w:t>
      </w:r>
      <w:r>
        <w:rPr>
          <w:bCs/>
        </w:rPr>
        <w:t>:</w:t>
      </w:r>
      <w:r w:rsidR="00012218">
        <w:rPr>
          <w:bCs/>
        </w:rPr>
        <w:t xml:space="preserve"> </w:t>
      </w:r>
      <w:r w:rsidR="00B2078F">
        <w:rPr>
          <w:bCs/>
        </w:rPr>
        <w:t xml:space="preserve">the committee leaves to the Senate the appropriateness of a forfeiture provision that does not </w:t>
      </w:r>
      <w:r w:rsidR="00444C33">
        <w:rPr>
          <w:bCs/>
        </w:rPr>
        <w:t xml:space="preserve">adequately </w:t>
      </w:r>
      <w:r w:rsidR="00B2078F">
        <w:rPr>
          <w:bCs/>
        </w:rPr>
        <w:t>protect the interests of innocent third parties.</w:t>
      </w:r>
    </w:p>
    <w:p w:rsidR="00074281" w:rsidRPr="00A8098C" w:rsidRDefault="00074281" w:rsidP="00074281">
      <w:pPr>
        <w:pStyle w:val="ListParagraph"/>
        <w:rPr>
          <w:bCs/>
        </w:rPr>
      </w:pPr>
      <w:r w:rsidRPr="00A8098C">
        <w:rPr>
          <w:b/>
          <w:bCs/>
        </w:rPr>
        <w:t>Unexplained Wealth Legislation Amendment Bill 2018</w:t>
      </w:r>
      <w:r w:rsidRPr="00A8098C">
        <w:rPr>
          <w:bCs/>
        </w:rPr>
        <w:t>:</w:t>
      </w:r>
      <w:r w:rsidR="005C77B2">
        <w:rPr>
          <w:bCs/>
        </w:rPr>
        <w:t xml:space="preserve"> the committee leaves to the Senate the appropriateness of </w:t>
      </w:r>
      <w:r w:rsidR="00851551">
        <w:rPr>
          <w:bCs/>
        </w:rPr>
        <w:t>abrogating the privilege against self-incrimination and legal professional privilege in the absence of derivative use provisions.</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00FB730A">
        <w:rPr>
          <w:i/>
          <w:iCs/>
          <w:sz w:val="20"/>
          <w:szCs w:val="20"/>
          <w:lang w:val="en-GB"/>
        </w:rPr>
        <w:t>(</w:t>
      </w:r>
      <w:hyperlink r:id="rId14" w:history="1">
        <w:r w:rsidR="00FB730A" w:rsidRPr="004F0D60">
          <w:rPr>
            <w:rStyle w:val="Hyperlink"/>
            <w:i/>
            <w:iCs/>
            <w:sz w:val="20"/>
            <w:szCs w:val="20"/>
            <w:lang w:val="en-GB"/>
          </w:rPr>
          <w:t xml:space="preserve">Delegated </w:t>
        </w:r>
        <w:r w:rsidR="00FB730A" w:rsidRPr="004F0D60">
          <w:rPr>
            <w:rStyle w:val="Hyperlink"/>
            <w:i/>
            <w:iCs/>
            <w:sz w:val="20"/>
            <w:szCs w:val="20"/>
            <w:lang w:val="en-GB"/>
          </w:rPr>
          <w:t>l</w:t>
        </w:r>
        <w:r w:rsidR="00FB730A" w:rsidRPr="004F0D60">
          <w:rPr>
            <w:rStyle w:val="Hyperlink"/>
            <w:i/>
            <w:iCs/>
            <w:sz w:val="20"/>
            <w:szCs w:val="20"/>
            <w:lang w:val="en-GB"/>
          </w:rPr>
          <w:t>egislation monitor 8</w:t>
        </w:r>
        <w:r w:rsidRPr="004F0D60">
          <w:rPr>
            <w:rStyle w:val="Hyperlink"/>
            <w:i/>
            <w:iCs/>
            <w:sz w:val="20"/>
            <w:szCs w:val="20"/>
            <w:lang w:val="en-GB"/>
          </w:rPr>
          <w:t xml:space="preserve"> of 2018</w:t>
        </w:r>
      </w:hyperlink>
      <w:r w:rsidRPr="00D232B6">
        <w:rPr>
          <w:i/>
          <w:iCs/>
          <w:sz w:val="20"/>
          <w:szCs w:val="20"/>
          <w:lang w:val="en-GB"/>
        </w:rPr>
        <w:t>)</w:t>
      </w:r>
    </w:p>
    <w:p w:rsidR="00BE7EA5" w:rsidRDefault="00BE7EA5" w:rsidP="008238D1">
      <w:pPr>
        <w:pStyle w:val="ListParagraph"/>
      </w:pPr>
      <w:r w:rsidRPr="00FE00B0">
        <w:t xml:space="preserve">The Regulations and Ordinances committee </w:t>
      </w:r>
      <w:r>
        <w:t xml:space="preserve">commented on </w:t>
      </w:r>
      <w:r w:rsidR="00FB730A">
        <w:t xml:space="preserve">38 </w:t>
      </w:r>
      <w:r>
        <w:t xml:space="preserve">legislative instruments registered on the Federal Register of </w:t>
      </w:r>
      <w:r w:rsidRPr="008238D1">
        <w:t>Legislation</w:t>
      </w:r>
      <w:r>
        <w:t xml:space="preserve"> between </w:t>
      </w:r>
      <w:r w:rsidR="00FB730A" w:rsidRPr="00FB730A">
        <w:t>24 May and 4 July</w:t>
      </w:r>
      <w:r w:rsidRPr="00FB730A">
        <w:t xml:space="preserve"> 2018</w:t>
      </w:r>
      <w:r>
        <w:t xml:space="preserve">.  The committee sought further advice in relation to </w:t>
      </w:r>
      <w:r w:rsidR="00FB730A">
        <w:t>one instrument</w:t>
      </w:r>
      <w:r>
        <w:t xml:space="preserve">, and concluded its interest in </w:t>
      </w:r>
      <w:r w:rsidR="00FB730A">
        <w:t>12</w:t>
      </w:r>
      <w:r>
        <w:t xml:space="preserve"> instruments,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bookmarkEnd w:id="0"/>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F0" w:rsidRDefault="00F12AF0" w:rsidP="00D77905">
      <w:pPr>
        <w:spacing w:after="0" w:line="240" w:lineRule="auto"/>
      </w:pPr>
      <w:r>
        <w:separator/>
      </w:r>
    </w:p>
  </w:endnote>
  <w:endnote w:type="continuationSeparator" w:id="0">
    <w:p w:rsidR="00F12AF0" w:rsidRDefault="00F12AF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F0" w:rsidRDefault="00F12AF0" w:rsidP="00D77905">
      <w:pPr>
        <w:spacing w:after="0" w:line="240" w:lineRule="auto"/>
      </w:pPr>
      <w:r>
        <w:separator/>
      </w:r>
    </w:p>
  </w:footnote>
  <w:footnote w:type="continuationSeparator" w:id="0">
    <w:p w:rsidR="00F12AF0" w:rsidRDefault="00F12AF0" w:rsidP="00D77905">
      <w:pPr>
        <w:spacing w:after="0" w:line="240" w:lineRule="auto"/>
      </w:pPr>
      <w:r>
        <w:continuationSeparator/>
      </w:r>
    </w:p>
  </w:footnote>
  <w:footnote w:id="1">
    <w:p w:rsidR="00521361" w:rsidRDefault="00521361">
      <w:pPr>
        <w:pStyle w:val="FootnoteText"/>
      </w:pPr>
      <w:r>
        <w:rPr>
          <w:rStyle w:val="FootnoteReference"/>
        </w:rPr>
        <w:footnoteRef/>
      </w:r>
      <w:r>
        <w:t xml:space="preserve"> </w:t>
      </w:r>
      <w:r w:rsidR="0073389C" w:rsidRPr="0073389C">
        <w:t>Migration (IMMI 18/019: Fast Track Applicant Class) Instrument 2018 [F2018L00672]</w:t>
      </w:r>
      <w:r w:rsidR="0073389C">
        <w:t>.</w:t>
      </w:r>
    </w:p>
  </w:footnote>
  <w:footnote w:id="2">
    <w:p w:rsidR="00521361" w:rsidRDefault="00521361">
      <w:pPr>
        <w:pStyle w:val="FootnoteText"/>
      </w:pPr>
      <w:r>
        <w:rPr>
          <w:rStyle w:val="FootnoteReference"/>
        </w:rPr>
        <w:footnoteRef/>
      </w:r>
      <w:r>
        <w:t xml:space="preserve"> </w:t>
      </w:r>
      <w:proofErr w:type="gramStart"/>
      <w:r w:rsidR="0073389C" w:rsidRPr="0073389C">
        <w:t>National Redress Scheme for Institutional Child Sexual Abuse Rules 2018 [F2018L00975]</w:t>
      </w:r>
      <w:r w:rsidR="0073389C">
        <w:t>.</w:t>
      </w:r>
      <w:proofErr w:type="gramEnd"/>
    </w:p>
  </w:footnote>
  <w:footnote w:id="3">
    <w:p w:rsidR="00B837E9" w:rsidRDefault="00B837E9" w:rsidP="0073389C">
      <w:pPr>
        <w:pStyle w:val="FootnoteText"/>
      </w:pPr>
      <w:r>
        <w:rPr>
          <w:rStyle w:val="FootnoteReference"/>
        </w:rPr>
        <w:footnoteRef/>
      </w:r>
      <w:r>
        <w:t xml:space="preserve"> </w:t>
      </w:r>
      <w:proofErr w:type="gramStart"/>
      <w:r w:rsidR="0073389C">
        <w:t>Social Security (Administration) (Job Search Efforts) Determination 2018 [F2018L00776]; Social Security (Declared Program Participant) Determination 2018 [F2018L00777]; Social Security (Administration) (Reasonable Excuse – Participation Payments) Determination 2018 [F2018L00779]; Social Security (Administration) (Non-Compliance) Determination 2018 (No. 1) [F2018L00795].</w:t>
      </w:r>
      <w:proofErr w:type="gramEnd"/>
    </w:p>
  </w:footnote>
  <w:footnote w:id="4">
    <w:p w:rsidR="00F143E8" w:rsidRDefault="00F143E8" w:rsidP="001C7C64">
      <w:pPr>
        <w:pStyle w:val="FootnoteText"/>
      </w:pPr>
      <w:r>
        <w:rPr>
          <w:rStyle w:val="FootnoteReference"/>
        </w:rPr>
        <w:footnoteRef/>
      </w:r>
      <w:r>
        <w:t xml:space="preserve"> </w:t>
      </w:r>
      <w:proofErr w:type="gramStart"/>
      <w:r w:rsidR="001C7C64">
        <w:t>Product Emissions Standards (Customs) Charges Regulations 2018 [F2018L00761], Product Emissions Standards (Excise) Charges Regulations 2018 [F2018L00762]</w:t>
      </w:r>
      <w:r w:rsidR="006173CA">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F7075"/>
    <w:multiLevelType w:val="hybridMultilevel"/>
    <w:tmpl w:val="EAB6E9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9"/>
  </w:num>
  <w:num w:numId="6">
    <w:abstractNumId w:val="5"/>
  </w:num>
  <w:num w:numId="7">
    <w:abstractNumId w:val="11"/>
  </w:num>
  <w:num w:numId="8">
    <w:abstractNumId w:val="6"/>
  </w:num>
  <w:num w:numId="9">
    <w:abstractNumId w:val="10"/>
  </w:num>
  <w:num w:numId="10">
    <w:abstractNumId w:val="3"/>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F0"/>
    <w:rsid w:val="000006AC"/>
    <w:rsid w:val="00012218"/>
    <w:rsid w:val="00016603"/>
    <w:rsid w:val="00046BBF"/>
    <w:rsid w:val="0006580D"/>
    <w:rsid w:val="00074281"/>
    <w:rsid w:val="00080C86"/>
    <w:rsid w:val="00083430"/>
    <w:rsid w:val="000976B1"/>
    <w:rsid w:val="000A0E54"/>
    <w:rsid w:val="000A453A"/>
    <w:rsid w:val="000C065F"/>
    <w:rsid w:val="000C2760"/>
    <w:rsid w:val="000E129E"/>
    <w:rsid w:val="000E2832"/>
    <w:rsid w:val="00113DF8"/>
    <w:rsid w:val="00142C14"/>
    <w:rsid w:val="001857AB"/>
    <w:rsid w:val="0018650E"/>
    <w:rsid w:val="001C7C64"/>
    <w:rsid w:val="001D12CF"/>
    <w:rsid w:val="001D68F7"/>
    <w:rsid w:val="001F7917"/>
    <w:rsid w:val="00200BDE"/>
    <w:rsid w:val="00212263"/>
    <w:rsid w:val="00231FA1"/>
    <w:rsid w:val="0028134D"/>
    <w:rsid w:val="0029217B"/>
    <w:rsid w:val="002D627A"/>
    <w:rsid w:val="002E14D3"/>
    <w:rsid w:val="002E33E2"/>
    <w:rsid w:val="00334D68"/>
    <w:rsid w:val="00353B1D"/>
    <w:rsid w:val="003547E9"/>
    <w:rsid w:val="00371C11"/>
    <w:rsid w:val="00376075"/>
    <w:rsid w:val="00385D29"/>
    <w:rsid w:val="00396443"/>
    <w:rsid w:val="003A0B3B"/>
    <w:rsid w:val="003A2002"/>
    <w:rsid w:val="003A6069"/>
    <w:rsid w:val="003D47B6"/>
    <w:rsid w:val="003D6E87"/>
    <w:rsid w:val="0040674F"/>
    <w:rsid w:val="00406A0B"/>
    <w:rsid w:val="00444C33"/>
    <w:rsid w:val="00471036"/>
    <w:rsid w:val="00476584"/>
    <w:rsid w:val="004B0C43"/>
    <w:rsid w:val="004C30DE"/>
    <w:rsid w:val="004C3181"/>
    <w:rsid w:val="004F0D60"/>
    <w:rsid w:val="00511162"/>
    <w:rsid w:val="00521361"/>
    <w:rsid w:val="005242F6"/>
    <w:rsid w:val="00525ACA"/>
    <w:rsid w:val="005378A5"/>
    <w:rsid w:val="005703AC"/>
    <w:rsid w:val="00584BF6"/>
    <w:rsid w:val="005B56DB"/>
    <w:rsid w:val="005C77B2"/>
    <w:rsid w:val="005D5392"/>
    <w:rsid w:val="006024BB"/>
    <w:rsid w:val="006033E3"/>
    <w:rsid w:val="006173CA"/>
    <w:rsid w:val="0063238F"/>
    <w:rsid w:val="0068651B"/>
    <w:rsid w:val="00693257"/>
    <w:rsid w:val="006D1109"/>
    <w:rsid w:val="00710B6E"/>
    <w:rsid w:val="007321ED"/>
    <w:rsid w:val="0073389C"/>
    <w:rsid w:val="00780B4E"/>
    <w:rsid w:val="00784264"/>
    <w:rsid w:val="00784927"/>
    <w:rsid w:val="00797C7B"/>
    <w:rsid w:val="007A10D4"/>
    <w:rsid w:val="007A521A"/>
    <w:rsid w:val="007D51FD"/>
    <w:rsid w:val="007D5874"/>
    <w:rsid w:val="007F25C7"/>
    <w:rsid w:val="00805F77"/>
    <w:rsid w:val="008238D1"/>
    <w:rsid w:val="008255D7"/>
    <w:rsid w:val="008316A5"/>
    <w:rsid w:val="008403A0"/>
    <w:rsid w:val="00851551"/>
    <w:rsid w:val="00851BD1"/>
    <w:rsid w:val="008B03F6"/>
    <w:rsid w:val="008E3844"/>
    <w:rsid w:val="00952324"/>
    <w:rsid w:val="00964D93"/>
    <w:rsid w:val="00975EE5"/>
    <w:rsid w:val="0098317C"/>
    <w:rsid w:val="009A21B3"/>
    <w:rsid w:val="009B4C2D"/>
    <w:rsid w:val="009D14CB"/>
    <w:rsid w:val="009E16D8"/>
    <w:rsid w:val="009F69A7"/>
    <w:rsid w:val="00A34E25"/>
    <w:rsid w:val="00A4199B"/>
    <w:rsid w:val="00A56273"/>
    <w:rsid w:val="00A73668"/>
    <w:rsid w:val="00A8098C"/>
    <w:rsid w:val="00AC3E02"/>
    <w:rsid w:val="00AE42CF"/>
    <w:rsid w:val="00AE4FB1"/>
    <w:rsid w:val="00AF751B"/>
    <w:rsid w:val="00B2078F"/>
    <w:rsid w:val="00B762B0"/>
    <w:rsid w:val="00B76CD1"/>
    <w:rsid w:val="00B837E9"/>
    <w:rsid w:val="00B96A7F"/>
    <w:rsid w:val="00BA446F"/>
    <w:rsid w:val="00BB129D"/>
    <w:rsid w:val="00BE6531"/>
    <w:rsid w:val="00BE7EA5"/>
    <w:rsid w:val="00C54DCA"/>
    <w:rsid w:val="00C8796B"/>
    <w:rsid w:val="00C9169D"/>
    <w:rsid w:val="00C93D21"/>
    <w:rsid w:val="00CA5B8E"/>
    <w:rsid w:val="00CB3A5D"/>
    <w:rsid w:val="00CC1897"/>
    <w:rsid w:val="00CE53AF"/>
    <w:rsid w:val="00D00200"/>
    <w:rsid w:val="00D04409"/>
    <w:rsid w:val="00D05D1F"/>
    <w:rsid w:val="00D232B6"/>
    <w:rsid w:val="00D50A2F"/>
    <w:rsid w:val="00D64DCC"/>
    <w:rsid w:val="00D66EA0"/>
    <w:rsid w:val="00D77905"/>
    <w:rsid w:val="00D82F26"/>
    <w:rsid w:val="00D86BCD"/>
    <w:rsid w:val="00D94493"/>
    <w:rsid w:val="00D95932"/>
    <w:rsid w:val="00DA66C0"/>
    <w:rsid w:val="00DD62F1"/>
    <w:rsid w:val="00DD6A96"/>
    <w:rsid w:val="00DE6E13"/>
    <w:rsid w:val="00E1788F"/>
    <w:rsid w:val="00E52A12"/>
    <w:rsid w:val="00ED761D"/>
    <w:rsid w:val="00F12AF0"/>
    <w:rsid w:val="00F143E8"/>
    <w:rsid w:val="00F51F60"/>
    <w:rsid w:val="00F72D76"/>
    <w:rsid w:val="00F8336B"/>
    <w:rsid w:val="00FB5123"/>
    <w:rsid w:val="00FB6D50"/>
    <w:rsid w:val="00FB730A"/>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FootnoteText">
    <w:name w:val="footnote text"/>
    <w:basedOn w:val="Normal"/>
    <w:link w:val="FootnoteTextChar"/>
    <w:uiPriority w:val="99"/>
    <w:semiHidden/>
    <w:unhideWhenUsed/>
    <w:rsid w:val="00521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361"/>
    <w:rPr>
      <w:rFonts w:asciiTheme="minorHAnsi" w:hAnsiTheme="minorHAnsi"/>
      <w:lang w:eastAsia="en-US"/>
    </w:rPr>
  </w:style>
  <w:style w:type="character" w:styleId="FootnoteReference">
    <w:name w:val="footnote reference"/>
    <w:basedOn w:val="DefaultParagraphFont"/>
    <w:uiPriority w:val="99"/>
    <w:semiHidden/>
    <w:unhideWhenUsed/>
    <w:rsid w:val="005213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FootnoteText">
    <w:name w:val="footnote text"/>
    <w:basedOn w:val="Normal"/>
    <w:link w:val="FootnoteTextChar"/>
    <w:uiPriority w:val="99"/>
    <w:semiHidden/>
    <w:unhideWhenUsed/>
    <w:rsid w:val="00521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361"/>
    <w:rPr>
      <w:rFonts w:asciiTheme="minorHAnsi" w:hAnsiTheme="minorHAnsi"/>
      <w:lang w:eastAsia="en-US"/>
    </w:rPr>
  </w:style>
  <w:style w:type="character" w:styleId="FootnoteReference">
    <w:name w:val="footnote reference"/>
    <w:basedOn w:val="DefaultParagraphFont"/>
    <w:uiPriority w:val="99"/>
    <w:semiHidden/>
    <w:unhideWhenUsed/>
    <w:rsid w:val="00521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8/PDF/d08.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8/Monitor%208%20of%202018.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08.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8/Monitor%208%20of%202018.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01E0-1CCF-4DEE-9B25-2C8811F0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276</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49</cp:revision>
  <dcterms:created xsi:type="dcterms:W3CDTF">2018-08-13T23:28:00Z</dcterms:created>
  <dcterms:modified xsi:type="dcterms:W3CDTF">2018-08-15T08:09:00Z</dcterms:modified>
</cp:coreProperties>
</file>