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AF07EF" w:rsidP="00805F77">
      <w:pPr>
        <w:pStyle w:val="Date-SNews"/>
        <w:rPr>
          <w:i/>
          <w:iCs/>
          <w:sz w:val="22"/>
          <w:lang w:val="en-GB"/>
        </w:rPr>
      </w:pPr>
      <w:r>
        <w:rPr>
          <w:lang w:val="en-GB"/>
        </w:rPr>
        <w:t xml:space="preserve">22 March </w:t>
      </w:r>
      <w:r w:rsidR="00C8410E">
        <w:rPr>
          <w:lang w:val="en-GB"/>
        </w:rPr>
        <w:t>2</w:t>
      </w:r>
      <w:r w:rsidR="00BE7EA5" w:rsidRPr="00DF7565">
        <w:rPr>
          <w:lang w:val="en-GB"/>
        </w:rPr>
        <w:t>01</w:t>
      </w:r>
      <w:r w:rsidR="00BE7EA5">
        <w:rPr>
          <w:lang w:val="en-GB"/>
        </w:rPr>
        <w:t>8</w:t>
      </w:r>
      <w:r w:rsidR="00BE7EA5" w:rsidRPr="00DF7565">
        <w:rPr>
          <w:lang w:val="en-GB"/>
        </w:rPr>
        <w:t xml:space="preserve"> </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r w:rsidR="00C7322C">
        <w:rPr>
          <w:i/>
          <w:iCs/>
          <w:sz w:val="20"/>
          <w:szCs w:val="20"/>
          <w:lang w:val="en-GB"/>
        </w:rPr>
        <w:t xml:space="preserve">Scrutiny Digest </w:t>
      </w:r>
      <w:r w:rsidR="009D0338">
        <w:rPr>
          <w:i/>
          <w:iCs/>
          <w:sz w:val="20"/>
          <w:szCs w:val="20"/>
          <w:lang w:val="en-GB"/>
        </w:rPr>
        <w:t>3</w:t>
      </w:r>
      <w:r w:rsidRPr="00A56273">
        <w:rPr>
          <w:i/>
          <w:iCs/>
          <w:sz w:val="20"/>
          <w:szCs w:val="20"/>
          <w:lang w:val="en-GB"/>
        </w:rPr>
        <w:t xml:space="preserve"> of 2018</w:t>
      </w:r>
      <w:r w:rsidRPr="00A56273">
        <w:rPr>
          <w:sz w:val="20"/>
          <w:szCs w:val="20"/>
          <w:lang w:val="en-GB"/>
        </w:rPr>
        <w:t>)</w:t>
      </w:r>
    </w:p>
    <w:p w:rsidR="00BE7EA5" w:rsidRPr="00B23221" w:rsidRDefault="00494F23" w:rsidP="00016603">
      <w:pPr>
        <w:pStyle w:val="Heading2"/>
        <w:spacing w:before="120"/>
        <w:rPr>
          <w:i/>
          <w:iCs/>
          <w:szCs w:val="32"/>
          <w:lang w:val="en-GB"/>
        </w:rPr>
      </w:pPr>
      <w:r>
        <w:t xml:space="preserve">Crimes Amendment (National Disability Insurance Scheme—Worker Screening) </w:t>
      </w:r>
      <w:r w:rsidR="00BE7EA5">
        <w:t xml:space="preserve">Bill </w:t>
      </w:r>
      <w:r w:rsidR="00BE7EA5" w:rsidRPr="00385D29">
        <w:t>2018</w:t>
      </w:r>
    </w:p>
    <w:p w:rsidR="00BE7EA5" w:rsidRDefault="003577DA" w:rsidP="00805F77">
      <w:pPr>
        <w:pStyle w:val="ListParagraph"/>
      </w:pPr>
      <w:r>
        <w:rPr>
          <w:i/>
          <w:u w:val="single"/>
        </w:rPr>
        <w:t>Privacy</w:t>
      </w:r>
      <w:r w:rsidR="00BE7EA5" w:rsidRPr="00FE00B0">
        <w:rPr>
          <w:i/>
        </w:rPr>
        <w:t>:</w:t>
      </w:r>
      <w:r w:rsidR="00BE7EA5">
        <w:t xml:space="preserve"> the </w:t>
      </w:r>
      <w:r w:rsidR="00BE7EA5" w:rsidRPr="00805F77">
        <w:t>committee</w:t>
      </w:r>
      <w:r w:rsidR="00BE7EA5">
        <w:t xml:space="preserve"> is seeking advice on </w:t>
      </w:r>
      <w:r>
        <w:t>the necessity and appropriateness of allowing the disclosure of a person's entire criminal history for worker screening purposes, including minor offences, offences not relevant to</w:t>
      </w:r>
      <w:r w:rsidR="00522F4F">
        <w:t xml:space="preserve"> a person's </w:t>
      </w:r>
      <w:r>
        <w:t>suitability as a disability worker, wrongful convictions for which a person has been pardoned, and quashed convictions.</w:t>
      </w:r>
    </w:p>
    <w:p w:rsidR="00494F23" w:rsidRPr="00B23221" w:rsidRDefault="00494F23" w:rsidP="00494F23">
      <w:pPr>
        <w:pStyle w:val="Heading2"/>
        <w:spacing w:before="120"/>
        <w:rPr>
          <w:i/>
          <w:iCs/>
          <w:szCs w:val="32"/>
          <w:lang w:val="en-GB"/>
        </w:rPr>
      </w:pPr>
      <w:r>
        <w:t>Electoral Legislation Amendment (Electoral Funding and Disclosure Reform) Bill 2017</w:t>
      </w:r>
    </w:p>
    <w:p w:rsidR="00494F23" w:rsidRDefault="00D5488F" w:rsidP="00494F23">
      <w:pPr>
        <w:pStyle w:val="ListParagraph"/>
      </w:pPr>
      <w:r>
        <w:rPr>
          <w:i/>
          <w:u w:val="single"/>
        </w:rPr>
        <w:t>Significant penalties</w:t>
      </w:r>
      <w:r w:rsidR="00494F23" w:rsidRPr="00D5488F">
        <w:t>:</w:t>
      </w:r>
      <w:r w:rsidR="00494F23">
        <w:t xml:space="preserve"> </w:t>
      </w:r>
      <w:r>
        <w:t xml:space="preserve">the committee leaves to the Senate the appropriateness of a number of significant custodial </w:t>
      </w:r>
      <w:r w:rsidR="00E81EFE">
        <w:t xml:space="preserve">and financial </w:t>
      </w:r>
      <w:r>
        <w:t>penalties.</w:t>
      </w:r>
    </w:p>
    <w:p w:rsidR="00D5488F" w:rsidRDefault="00D5488F" w:rsidP="00494F23">
      <w:pPr>
        <w:pStyle w:val="ListParagraph"/>
      </w:pPr>
      <w:r>
        <w:rPr>
          <w:i/>
          <w:u w:val="single"/>
        </w:rPr>
        <w:t>Significant matters in delegated legislation</w:t>
      </w:r>
      <w:r w:rsidRPr="00D5488F">
        <w:t xml:space="preserve">: </w:t>
      </w:r>
      <w:r>
        <w:t xml:space="preserve">the committee leaves to the Senate the appropriateness of allowing the minister to determine, by legislative instrument, </w:t>
      </w:r>
      <w:r w:rsidR="006175E9">
        <w:t>whether</w:t>
      </w:r>
      <w:r>
        <w:t xml:space="preserve"> Australian residents who are not citizens</w:t>
      </w:r>
      <w:r w:rsidR="006175E9">
        <w:t xml:space="preserve"> are 'allowable donors'</w:t>
      </w:r>
      <w:r>
        <w:t>.</w:t>
      </w:r>
    </w:p>
    <w:p w:rsidR="00D5488F" w:rsidRDefault="00D5488F" w:rsidP="00C13BC3">
      <w:pPr>
        <w:pStyle w:val="ListParagraph"/>
      </w:pPr>
      <w:r>
        <w:rPr>
          <w:i/>
          <w:u w:val="single"/>
        </w:rPr>
        <w:t>Presumption of innocence</w:t>
      </w:r>
      <w:r w:rsidRPr="00D5488F">
        <w:t>:</w:t>
      </w:r>
      <w:r w:rsidRPr="00C13BC3">
        <w:t xml:space="preserve"> </w:t>
      </w:r>
      <w:r w:rsidR="00C13BC3" w:rsidRPr="00C13BC3">
        <w:t xml:space="preserve">the committee </w:t>
      </w:r>
      <w:r w:rsidR="00C13BC3">
        <w:t xml:space="preserve">leaves to the Senate the appropriateness of allowing </w:t>
      </w:r>
      <w:r w:rsidR="00C13BC3" w:rsidRPr="00C13BC3">
        <w:t xml:space="preserve">an entry in a register </w:t>
      </w:r>
      <w:r w:rsidR="005908CD">
        <w:t xml:space="preserve">of political entities </w:t>
      </w:r>
      <w:r w:rsidR="00C13BC3">
        <w:t>to constitute</w:t>
      </w:r>
      <w:r w:rsidR="00C13BC3" w:rsidRPr="00C13BC3">
        <w:t xml:space="preserve"> prima facie evidence of the information it contains (which could effectively reverse the burden of proof)</w:t>
      </w:r>
      <w:r w:rsidR="00C13BC3">
        <w:t>.</w:t>
      </w:r>
    </w:p>
    <w:p w:rsidR="00494F23" w:rsidRPr="00B23221" w:rsidRDefault="00494F23" w:rsidP="00494F23">
      <w:pPr>
        <w:pStyle w:val="Heading2"/>
        <w:spacing w:before="120"/>
        <w:rPr>
          <w:i/>
          <w:iCs/>
          <w:szCs w:val="32"/>
          <w:lang w:val="en-GB"/>
        </w:rPr>
      </w:pPr>
      <w:r w:rsidRPr="00494F23">
        <w:t>Foreign Influence Transparency Scheme Bill 2017</w:t>
      </w:r>
    </w:p>
    <w:p w:rsidR="00494F23" w:rsidRDefault="00241537" w:rsidP="00494F23">
      <w:pPr>
        <w:pStyle w:val="ListParagraph"/>
      </w:pPr>
      <w:r>
        <w:rPr>
          <w:i/>
          <w:u w:val="single"/>
        </w:rPr>
        <w:t>Significant penalties</w:t>
      </w:r>
      <w:r w:rsidR="00494F23" w:rsidRPr="00FE00B0">
        <w:rPr>
          <w:i/>
        </w:rPr>
        <w:t>:</w:t>
      </w:r>
      <w:r w:rsidR="00494F23">
        <w:t xml:space="preserve"> </w:t>
      </w:r>
      <w:r>
        <w:t>the committee leaves to the senate the appropriateness of imposing significant custodial penalties, in the absence of examples of existing Commonwealth offences of similar seriousness that attract similar penalties.</w:t>
      </w:r>
    </w:p>
    <w:p w:rsidR="00241537" w:rsidRDefault="00241537" w:rsidP="00494F23">
      <w:pPr>
        <w:pStyle w:val="ListParagraph"/>
      </w:pPr>
      <w:r>
        <w:rPr>
          <w:i/>
          <w:u w:val="single"/>
        </w:rPr>
        <w:t>Criminal offences</w:t>
      </w:r>
      <w:r w:rsidRPr="00241537">
        <w:t xml:space="preserve">: </w:t>
      </w:r>
      <w:r w:rsidR="007D0C94">
        <w:t xml:space="preserve">the committee leaves to the Senate the appropriateness of </w:t>
      </w:r>
      <w:r w:rsidR="00B12C39">
        <w:t>reversing the evidential burden of proof in relation to matters that do not appear to be peculiarly within the defendant's knowledge.</w:t>
      </w:r>
    </w:p>
    <w:p w:rsidR="00241537" w:rsidRPr="00241537" w:rsidRDefault="00241537" w:rsidP="007D0C94">
      <w:pPr>
        <w:pStyle w:val="ListParagraph"/>
        <w:rPr>
          <w:i/>
          <w:u w:val="single"/>
        </w:rPr>
      </w:pPr>
      <w:r w:rsidRPr="00241537">
        <w:rPr>
          <w:i/>
          <w:u w:val="single"/>
        </w:rPr>
        <w:lastRenderedPageBreak/>
        <w:t>Significant matters in delegated legislation</w:t>
      </w:r>
      <w:r w:rsidRPr="00241537">
        <w:t>:</w:t>
      </w:r>
      <w:r w:rsidR="007D0C94">
        <w:t xml:space="preserve"> the committee leaves to the Senate the appropriateness of allowing </w:t>
      </w:r>
      <w:r w:rsidR="007D0C94" w:rsidRPr="007D0C94">
        <w:t>additional purposes for which scheme information can be communicated to be prescribed by delegated legislation (rules)</w:t>
      </w:r>
      <w:r w:rsidR="007D0C94">
        <w:t>.</w:t>
      </w:r>
    </w:p>
    <w:p w:rsidR="00241537" w:rsidRPr="00241537" w:rsidRDefault="00241537" w:rsidP="00494F23">
      <w:pPr>
        <w:pStyle w:val="ListParagraph"/>
        <w:rPr>
          <w:i/>
          <w:u w:val="single"/>
        </w:rPr>
      </w:pPr>
      <w:r>
        <w:rPr>
          <w:i/>
          <w:u w:val="single"/>
        </w:rPr>
        <w:t>Broad delegation of administrative powers</w:t>
      </w:r>
      <w:r w:rsidRPr="00241537">
        <w:t>:</w:t>
      </w:r>
      <w:r>
        <w:t xml:space="preserve"> the committee welcomes advice that </w:t>
      </w:r>
      <w:r w:rsidR="00522F4F">
        <w:t xml:space="preserve">the government considers </w:t>
      </w:r>
      <w:r>
        <w:t xml:space="preserve">it would be appropriate to amend the bill to limit the delegation of </w:t>
      </w:r>
      <w:r w:rsidR="00B12C39">
        <w:t xml:space="preserve">coercive </w:t>
      </w:r>
      <w:r w:rsidR="004E0940">
        <w:t>information-</w:t>
      </w:r>
      <w:r>
        <w:t>gathering</w:t>
      </w:r>
      <w:r w:rsidR="00B12C39">
        <w:t xml:space="preserve"> </w:t>
      </w:r>
      <w:r w:rsidR="004E0940">
        <w:t>and information-</w:t>
      </w:r>
      <w:r>
        <w:t>sharing</w:t>
      </w:r>
      <w:r w:rsidR="00B12C39">
        <w:t xml:space="preserve"> </w:t>
      </w:r>
      <w:r>
        <w:t>powers.</w:t>
      </w:r>
    </w:p>
    <w:p w:rsidR="00BE7EA5" w:rsidRPr="00B23221" w:rsidRDefault="00494F23" w:rsidP="00016603">
      <w:pPr>
        <w:pStyle w:val="Heading2"/>
        <w:spacing w:before="120"/>
        <w:rPr>
          <w:i/>
          <w:iCs/>
          <w:sz w:val="32"/>
          <w:szCs w:val="32"/>
          <w:lang w:val="en-GB"/>
        </w:rPr>
      </w:pPr>
      <w:r>
        <w:t xml:space="preserve">Social Services Legislation Amendment (Drug Testing Trial) </w:t>
      </w:r>
      <w:r w:rsidR="00BE7EA5">
        <w:t xml:space="preserve">Bill </w:t>
      </w:r>
      <w:r w:rsidR="00BE7EA5" w:rsidRPr="00C128AB">
        <w:t>201</w:t>
      </w:r>
      <w:r>
        <w:t>8</w:t>
      </w:r>
    </w:p>
    <w:p w:rsidR="00BE7EA5" w:rsidRDefault="000C577F" w:rsidP="00D232B6">
      <w:pPr>
        <w:pStyle w:val="ListParagraph"/>
      </w:pPr>
      <w:r>
        <w:rPr>
          <w:i/>
          <w:u w:val="single"/>
        </w:rPr>
        <w:t>Significant matters in delegated legislation</w:t>
      </w:r>
      <w:r w:rsidR="00BE7EA5" w:rsidRPr="00FE00B0">
        <w:t>:</w:t>
      </w:r>
      <w:r w:rsidR="00BE7EA5">
        <w:t xml:space="preserve"> the committee leaves to the Senate the appropriateness of </w:t>
      </w:r>
      <w:r>
        <w:t>including significant matters</w:t>
      </w:r>
      <w:r w:rsidR="00C8410E">
        <w:t>,</w:t>
      </w:r>
      <w:r>
        <w:t xml:space="preserve"> relating to the drug testing of welfare recipients and </w:t>
      </w:r>
      <w:r w:rsidR="00C8410E">
        <w:t xml:space="preserve">income management arrangements, </w:t>
      </w:r>
      <w:r>
        <w:t>in delegated legislation.</w:t>
      </w:r>
    </w:p>
    <w:p w:rsidR="000C577F" w:rsidRDefault="000C577F" w:rsidP="00D232B6">
      <w:pPr>
        <w:pStyle w:val="ListParagraph"/>
      </w:pPr>
      <w:r>
        <w:rPr>
          <w:i/>
          <w:u w:val="single"/>
        </w:rPr>
        <w:t>Broad delegation of administrative powers</w:t>
      </w:r>
      <w:r w:rsidRPr="000C577F">
        <w:t>:</w:t>
      </w:r>
      <w:r>
        <w:t xml:space="preserve"> the committee leaves to the Senate the appropriateness of allowing private contractors to </w:t>
      </w:r>
      <w:r w:rsidR="00AA276E">
        <w:t>refer persons for</w:t>
      </w:r>
      <w:r>
        <w:t xml:space="preserve"> income management under the drug testing trial, where there is no legislative process by which an affected person can challenge a positive drug test and the contractor's decision to make the referral does not appear to be subject to merits </w:t>
      </w:r>
      <w:r w:rsidR="00522F4F">
        <w:t xml:space="preserve">or judicial </w:t>
      </w:r>
      <w:r>
        <w:t>review.</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 xml:space="preserve">(Delegated legislation monitor </w:t>
      </w:r>
      <w:r w:rsidR="009D0338">
        <w:rPr>
          <w:i/>
          <w:sz w:val="20"/>
          <w:szCs w:val="20"/>
        </w:rPr>
        <w:t>3</w:t>
      </w:r>
      <w:r w:rsidRPr="00D232B6">
        <w:rPr>
          <w:i/>
          <w:sz w:val="20"/>
          <w:szCs w:val="20"/>
        </w:rPr>
        <w:t xml:space="preserve"> of 2018)</w:t>
      </w:r>
    </w:p>
    <w:p w:rsidR="00C8410E" w:rsidRPr="00B23221" w:rsidRDefault="00C8410E" w:rsidP="00C8410E">
      <w:pPr>
        <w:pStyle w:val="Heading2"/>
        <w:spacing w:before="120"/>
        <w:rPr>
          <w:i/>
          <w:iCs/>
          <w:sz w:val="32"/>
          <w:szCs w:val="32"/>
          <w:lang w:val="en-GB"/>
        </w:rPr>
      </w:pPr>
      <w:r>
        <w:t xml:space="preserve">Marriage Regulations </w:t>
      </w:r>
      <w:r w:rsidRPr="00C128AB">
        <w:t>201</w:t>
      </w:r>
      <w:r>
        <w:t xml:space="preserve">7 </w:t>
      </w:r>
    </w:p>
    <w:p w:rsidR="00C8410E" w:rsidRDefault="00C8410E" w:rsidP="00C8410E">
      <w:pPr>
        <w:pStyle w:val="ListParagraph"/>
      </w:pPr>
      <w:r>
        <w:rPr>
          <w:i/>
          <w:u w:val="single"/>
        </w:rPr>
        <w:t>Classification of legislative instruments</w:t>
      </w:r>
      <w:r w:rsidRPr="00FE00B0">
        <w:t>:</w:t>
      </w:r>
      <w:r>
        <w:t xml:space="preserve"> the committee notes the Attorney-General's agreement that it would be appropriate to treat instruments made under the regulations relating to qualifications and professional development required of marriage celebrants as legislative instruments, and therefore subject to parliamentary oversight.</w:t>
      </w:r>
    </w:p>
    <w:p w:rsidR="00BE7EA5" w:rsidRPr="00B23221" w:rsidRDefault="00480DF1" w:rsidP="00016603">
      <w:pPr>
        <w:pStyle w:val="Heading2"/>
        <w:spacing w:before="120"/>
        <w:rPr>
          <w:i/>
          <w:iCs/>
          <w:sz w:val="32"/>
          <w:szCs w:val="32"/>
          <w:lang w:val="en-GB"/>
        </w:rPr>
      </w:pPr>
      <w:r>
        <w:t>Narcotic Drugs Amendment (Cannabis) Regulations 2018</w:t>
      </w:r>
    </w:p>
    <w:p w:rsidR="00480DF1" w:rsidRDefault="00480DF1" w:rsidP="00480DF1">
      <w:pPr>
        <w:pStyle w:val="ListParagraph"/>
      </w:pPr>
      <w:r>
        <w:rPr>
          <w:i/>
          <w:u w:val="single"/>
        </w:rPr>
        <w:t>Unclear meaning of 'connections and associations'</w:t>
      </w:r>
      <w:r w:rsidR="00BE7EA5" w:rsidRPr="00FE00B0">
        <w:t>:</w:t>
      </w:r>
      <w:r w:rsidR="00BE7EA5">
        <w:t xml:space="preserve"> </w:t>
      </w:r>
      <w:r>
        <w:t>further</w:t>
      </w:r>
      <w:r w:rsidRPr="00480DF1">
        <w:t xml:space="preserve"> to an undertaking given to the committee in December 2016</w:t>
      </w:r>
      <w:r>
        <w:t xml:space="preserve">, </w:t>
      </w:r>
      <w:r w:rsidR="00BE7EA5">
        <w:t>the committee</w:t>
      </w:r>
      <w:r>
        <w:t xml:space="preserve"> is seeking advice as to what action has been taken to revise relevant guidance </w:t>
      </w:r>
      <w:r w:rsidR="00C8410E">
        <w:t>regarding</w:t>
      </w:r>
      <w:r>
        <w:t xml:space="preserve"> the meaning of 'connections and associations' about whom applicants for cannabis licences must provide information.</w:t>
      </w:r>
    </w:p>
    <w:p w:rsidR="00BE7EA5" w:rsidRPr="00FE00B0" w:rsidRDefault="00480DF1" w:rsidP="00480DF1">
      <w:pPr>
        <w:pStyle w:val="ListParagraph"/>
      </w:pPr>
      <w:r>
        <w:rPr>
          <w:i/>
          <w:u w:val="single"/>
        </w:rPr>
        <w:t>Privacy</w:t>
      </w:r>
      <w:r w:rsidRPr="00480DF1">
        <w:t>:</w:t>
      </w:r>
      <w:r>
        <w:t xml:space="preserve"> the committee is seeking advice as to how personal information collected about licence applicants and their connections and associations will be used and managed, and what safeguards are in place to protect the privacy of that information.</w:t>
      </w:r>
      <w:r w:rsidR="00BE7EA5">
        <w:t xml:space="preserve"> </w:t>
      </w:r>
    </w:p>
    <w:p w:rsidR="002E1A3B" w:rsidRPr="00B23221" w:rsidRDefault="002E1A3B" w:rsidP="002E1A3B">
      <w:pPr>
        <w:pStyle w:val="Heading2"/>
        <w:spacing w:before="120"/>
        <w:rPr>
          <w:i/>
          <w:iCs/>
          <w:sz w:val="32"/>
          <w:szCs w:val="32"/>
          <w:lang w:val="en-GB"/>
        </w:rPr>
      </w:pPr>
      <w:r>
        <w:t xml:space="preserve">Private Health Insurance (Prostheses) Amendment Rules </w:t>
      </w:r>
      <w:r w:rsidRPr="00C128AB">
        <w:t>1</w:t>
      </w:r>
      <w:r>
        <w:t>7 (No. 6)</w:t>
      </w:r>
    </w:p>
    <w:p w:rsidR="002E1A3B" w:rsidRPr="00FE00B0" w:rsidRDefault="002E1A3B" w:rsidP="007049E5">
      <w:pPr>
        <w:pStyle w:val="ListParagraph"/>
      </w:pPr>
      <w:r>
        <w:rPr>
          <w:i/>
          <w:u w:val="single"/>
        </w:rPr>
        <w:t>Parliamentary oversight</w:t>
      </w:r>
      <w:r w:rsidRPr="00FE00B0">
        <w:t>:</w:t>
      </w:r>
      <w:r>
        <w:t xml:space="preserve"> the committee </w:t>
      </w:r>
      <w:r w:rsidR="007049E5">
        <w:t>notes that an administrative error led to an incorrect version of the instrument being registered and tabled in Parliament, and that this has been corrected. However, the committee remains concerned about the use of an administrative process to make substantive changes to a legislative instrument after its tabling in Parliament, and intends to seek the Attorney-General's advice as to whether this matter may be considered when the Legislation Act is next reviewed.</w:t>
      </w:r>
    </w:p>
    <w:p w:rsidR="00C8410E" w:rsidRDefault="00C8410E" w:rsidP="00A56273">
      <w:pPr>
        <w:pStyle w:val="Heading1"/>
        <w:rPr>
          <w:szCs w:val="28"/>
          <w:lang w:val="en-GB"/>
        </w:rPr>
      </w:pPr>
    </w:p>
    <w:p w:rsidR="00BE7EA5" w:rsidRPr="00AE794A" w:rsidRDefault="00BE7EA5" w:rsidP="00A56273">
      <w:pPr>
        <w:pStyle w:val="Heading1"/>
        <w:rPr>
          <w:lang w:val="en-GB"/>
        </w:rPr>
      </w:pPr>
      <w:r>
        <w:rPr>
          <w:szCs w:val="28"/>
          <w:lang w:val="en-GB"/>
        </w:rPr>
        <w:lastRenderedPageBreak/>
        <w:t xml:space="preserve">Other bills </w:t>
      </w:r>
      <w:r w:rsidRPr="00A56273">
        <w:t>commented</w:t>
      </w:r>
      <w:r>
        <w:rPr>
          <w:szCs w:val="28"/>
          <w:lang w:val="en-GB"/>
        </w:rPr>
        <w:t xml:space="preserve"> on </w:t>
      </w:r>
      <w:r w:rsidRPr="00A56273">
        <w:rPr>
          <w:sz w:val="20"/>
          <w:szCs w:val="20"/>
        </w:rPr>
        <w:t>(</w:t>
      </w:r>
      <w:r w:rsidR="00C7322C">
        <w:rPr>
          <w:i/>
          <w:sz w:val="20"/>
          <w:szCs w:val="20"/>
        </w:rPr>
        <w:t xml:space="preserve">Scrutiny Digest </w:t>
      </w:r>
      <w:bookmarkStart w:id="0" w:name="_GoBack"/>
      <w:bookmarkEnd w:id="0"/>
      <w:r w:rsidR="00637D13" w:rsidRPr="00B978C8">
        <w:rPr>
          <w:i/>
          <w:sz w:val="20"/>
          <w:szCs w:val="20"/>
        </w:rPr>
        <w:t>3</w:t>
      </w:r>
      <w:r w:rsidR="00B978C8" w:rsidRPr="00B978C8">
        <w:rPr>
          <w:i/>
          <w:sz w:val="20"/>
          <w:szCs w:val="20"/>
        </w:rPr>
        <w:t xml:space="preserve"> </w:t>
      </w:r>
      <w:r w:rsidRPr="00B978C8">
        <w:rPr>
          <w:i/>
          <w:sz w:val="20"/>
          <w:szCs w:val="20"/>
        </w:rPr>
        <w:t>of 2018</w:t>
      </w:r>
      <w:r w:rsidRPr="00A56273">
        <w:rPr>
          <w:sz w:val="20"/>
          <w:szCs w:val="20"/>
        </w:rPr>
        <w:t>)</w:t>
      </w:r>
    </w:p>
    <w:p w:rsidR="00781AD2" w:rsidRDefault="00781AD2" w:rsidP="00F619BB">
      <w:pPr>
        <w:pStyle w:val="ListParagraph"/>
        <w:rPr>
          <w:b/>
        </w:rPr>
      </w:pPr>
      <w:r w:rsidRPr="00781AD2">
        <w:rPr>
          <w:b/>
        </w:rPr>
        <w:t>Australian Passports Amendment (Identity-matching Services) Bill 2018</w:t>
      </w:r>
      <w:r w:rsidRPr="00F619BB">
        <w:t>:</w:t>
      </w:r>
      <w:r w:rsidR="00CF2762" w:rsidRPr="00F619BB">
        <w:t xml:space="preserve"> </w:t>
      </w:r>
      <w:r w:rsidR="00F619BB" w:rsidRPr="00F619BB">
        <w:t xml:space="preserve">the committee </w:t>
      </w:r>
      <w:r w:rsidR="00E42CF4">
        <w:t xml:space="preserve">leaves to the Senate </w:t>
      </w:r>
      <w:r w:rsidR="00F619BB" w:rsidRPr="00F619BB">
        <w:t>the appropriateness of leaving to delegated legislation the details of what information relating to the identity of a person may be disclosed.</w:t>
      </w:r>
    </w:p>
    <w:p w:rsidR="00BE7EA5" w:rsidRDefault="00494F23" w:rsidP="00494F23">
      <w:pPr>
        <w:pStyle w:val="ListParagraph"/>
        <w:rPr>
          <w:b/>
        </w:rPr>
      </w:pPr>
      <w:r w:rsidRPr="00494F23">
        <w:rPr>
          <w:b/>
        </w:rPr>
        <w:t>Bankruptcy Amendment (Debt Agreement Reform) Bill 2018</w:t>
      </w:r>
      <w:r w:rsidR="00BE7EA5" w:rsidRPr="00494F23">
        <w:rPr>
          <w:b/>
        </w:rPr>
        <w:t>:</w:t>
      </w:r>
      <w:r w:rsidR="00CF2762" w:rsidRPr="003D10A1">
        <w:t xml:space="preserve"> </w:t>
      </w:r>
      <w:r w:rsidR="00714B2A" w:rsidRPr="003D10A1">
        <w:t>t</w:t>
      </w:r>
      <w:r w:rsidR="00714B2A" w:rsidRPr="00714B2A">
        <w:t>he comm</w:t>
      </w:r>
      <w:r w:rsidR="00714B2A">
        <w:t>ittee is seeking advice as to the appropriateness of leaving eligibility requirements for entering debt agreements to delegated legislation</w:t>
      </w:r>
      <w:r w:rsidR="004E0940">
        <w:t>,</w:t>
      </w:r>
      <w:r w:rsidR="00714B2A">
        <w:t xml:space="preserve"> and of a three-month custodial penalty.</w:t>
      </w:r>
    </w:p>
    <w:p w:rsidR="00781AD2" w:rsidRDefault="00781AD2" w:rsidP="005D7FA6">
      <w:pPr>
        <w:pStyle w:val="ListParagraph"/>
        <w:rPr>
          <w:b/>
        </w:rPr>
      </w:pPr>
      <w:r w:rsidRPr="00781AD2">
        <w:rPr>
          <w:b/>
        </w:rPr>
        <w:t>Broadcasting Legislation Amendment (Digital Radio) Bill 2017</w:t>
      </w:r>
      <w:r>
        <w:rPr>
          <w:b/>
        </w:rPr>
        <w:t>:</w:t>
      </w:r>
      <w:r w:rsidR="005D7FA6" w:rsidRPr="005D7FA6">
        <w:t xml:space="preserve"> the committee </w:t>
      </w:r>
      <w:r w:rsidR="005D7FA6">
        <w:t>received</w:t>
      </w:r>
      <w:r w:rsidR="005D7FA6" w:rsidRPr="005D7FA6">
        <w:t xml:space="preserve"> advice concerning the removal of specific consultation requirements on ACMA.</w:t>
      </w:r>
    </w:p>
    <w:p w:rsidR="00781AD2" w:rsidRDefault="00781AD2" w:rsidP="005D7FA6">
      <w:pPr>
        <w:pStyle w:val="ListParagraph"/>
        <w:rPr>
          <w:b/>
        </w:rPr>
      </w:pPr>
      <w:r w:rsidRPr="00781AD2">
        <w:rPr>
          <w:b/>
        </w:rPr>
        <w:t>Broadcasting Legislation Amendment (Foreign Media Ownership and Community Radio) Bill 2017</w:t>
      </w:r>
      <w:r>
        <w:rPr>
          <w:b/>
        </w:rPr>
        <w:t>:</w:t>
      </w:r>
      <w:r w:rsidR="005D7FA6" w:rsidRPr="003D10A1">
        <w:t xml:space="preserve"> </w:t>
      </w:r>
      <w:r w:rsidR="005D7FA6" w:rsidRPr="005D7FA6">
        <w:t xml:space="preserve">the committee </w:t>
      </w:r>
      <w:r w:rsidR="005D7FA6">
        <w:t xml:space="preserve">leaves to the Senate the appropriateness of a </w:t>
      </w:r>
      <w:r w:rsidR="005D7FA6" w:rsidRPr="005D7FA6">
        <w:t>broad delegation of administrative powers to any ACMA staff member</w:t>
      </w:r>
      <w:r w:rsidR="004E0940">
        <w:t>,</w:t>
      </w:r>
      <w:r w:rsidR="005D7FA6" w:rsidRPr="005D7FA6">
        <w:t xml:space="preserve"> and </w:t>
      </w:r>
      <w:r w:rsidR="004E0940">
        <w:t>the granting of</w:t>
      </w:r>
      <w:r w:rsidR="005D7FA6" w:rsidRPr="005D7FA6">
        <w:t xml:space="preserve"> immunity from civil liability</w:t>
      </w:r>
      <w:r w:rsidR="004E0940">
        <w:t xml:space="preserve"> to ACMA and the Commonwealth</w:t>
      </w:r>
      <w:r w:rsidR="005D7FA6" w:rsidRPr="005D7FA6">
        <w:t>.</w:t>
      </w:r>
    </w:p>
    <w:p w:rsidR="00781AD2" w:rsidRDefault="00781AD2" w:rsidP="00A05FB2">
      <w:pPr>
        <w:pStyle w:val="ListParagraph"/>
        <w:rPr>
          <w:b/>
        </w:rPr>
      </w:pPr>
      <w:r w:rsidRPr="00781AD2">
        <w:rPr>
          <w:b/>
        </w:rPr>
        <w:t>Communications Legislation Amendment (Online Content Services and Other Measures) Bill 2017</w:t>
      </w:r>
      <w:r>
        <w:rPr>
          <w:b/>
        </w:rPr>
        <w:t>:</w:t>
      </w:r>
      <w:r w:rsidR="00A05FB2" w:rsidRPr="00A05FB2">
        <w:t xml:space="preserve"> the committee </w:t>
      </w:r>
      <w:r w:rsidR="00A05FB2">
        <w:t xml:space="preserve">leaves to the Senate the appropriateness of </w:t>
      </w:r>
      <w:r w:rsidR="00A05FB2" w:rsidRPr="00A05FB2">
        <w:t>a broad delegation of administrative po</w:t>
      </w:r>
      <w:r w:rsidR="004E0940">
        <w:t>wers to any ACMA staff member; a grant of</w:t>
      </w:r>
      <w:r w:rsidR="00A05FB2" w:rsidRPr="00A05FB2">
        <w:t xml:space="preserve"> power to</w:t>
      </w:r>
      <w:r w:rsidR="004E0940">
        <w:t xml:space="preserve"> ACMA to</w:t>
      </w:r>
      <w:r w:rsidR="00A05FB2" w:rsidRPr="00A05FB2">
        <w:t xml:space="preserve"> determine which of its decisions are reviewable; and a broad power for ACMA to exempt entities from the rules.</w:t>
      </w:r>
    </w:p>
    <w:p w:rsidR="00781AD2" w:rsidRPr="00A05FB2" w:rsidRDefault="00781AD2" w:rsidP="00A05FB2">
      <w:pPr>
        <w:pStyle w:val="ListParagraph"/>
        <w:rPr>
          <w:b/>
        </w:rPr>
      </w:pPr>
      <w:r w:rsidRPr="00A05FB2">
        <w:rPr>
          <w:b/>
        </w:rPr>
        <w:t>Communications Legislation Amendment (Regional and Small Publishers Innovation Fund) Bill 2017:</w:t>
      </w:r>
      <w:r w:rsidR="00A05FB2" w:rsidRPr="003D10A1">
        <w:t xml:space="preserve"> </w:t>
      </w:r>
      <w:r w:rsidR="00A05FB2" w:rsidRPr="00A05FB2">
        <w:t xml:space="preserve">the committee </w:t>
      </w:r>
      <w:r w:rsidR="00A05FB2">
        <w:t xml:space="preserve">leaves to the Senate the appropriateness of leaving </w:t>
      </w:r>
      <w:r w:rsidR="00A05FB2" w:rsidRPr="00A05FB2">
        <w:t xml:space="preserve">grant criteria to </w:t>
      </w:r>
      <w:r w:rsidR="00A05FB2">
        <w:t xml:space="preserve">be set out in </w:t>
      </w:r>
      <w:r w:rsidR="00A05FB2" w:rsidRPr="00A05FB2">
        <w:t>non-statutory guidelines.</w:t>
      </w:r>
    </w:p>
    <w:p w:rsidR="00BE7EA5" w:rsidRDefault="00494F23" w:rsidP="00494F23">
      <w:pPr>
        <w:pStyle w:val="ListParagraph"/>
        <w:rPr>
          <w:b/>
        </w:rPr>
      </w:pPr>
      <w:r w:rsidRPr="00494F23">
        <w:rPr>
          <w:b/>
        </w:rPr>
        <w:t xml:space="preserve">Competition and Consumer Amendment (Misleading Representations </w:t>
      </w:r>
      <w:proofErr w:type="gramStart"/>
      <w:r w:rsidRPr="00494F23">
        <w:rPr>
          <w:b/>
        </w:rPr>
        <w:t>About</w:t>
      </w:r>
      <w:proofErr w:type="gramEnd"/>
      <w:r w:rsidRPr="00494F23">
        <w:rPr>
          <w:b/>
        </w:rPr>
        <w:t xml:space="preserve"> Broadband Speeds) Bill 2018</w:t>
      </w:r>
      <w:r w:rsidR="00BE7EA5" w:rsidRPr="00494F23">
        <w:rPr>
          <w:b/>
        </w:rPr>
        <w:t>:</w:t>
      </w:r>
      <w:r w:rsidR="00F84B50" w:rsidRPr="00066818">
        <w:t xml:space="preserve"> </w:t>
      </w:r>
      <w:r w:rsidR="00066818" w:rsidRPr="00066818">
        <w:t xml:space="preserve">the </w:t>
      </w:r>
      <w:r w:rsidR="00066818">
        <w:t>committee leaves to the Senate the appropriateness of applying strict liability to an offence subject to a maximum penalty of $220,000 for individuals.</w:t>
      </w:r>
    </w:p>
    <w:p w:rsidR="00781AD2" w:rsidRDefault="00781AD2" w:rsidP="00A05FB2">
      <w:pPr>
        <w:pStyle w:val="ListParagraph"/>
        <w:rPr>
          <w:b/>
        </w:rPr>
      </w:pPr>
      <w:r w:rsidRPr="00781AD2">
        <w:rPr>
          <w:b/>
        </w:rPr>
        <w:t>Crimes Legislation Amendment (Combatting Corporate Crime) Bill 2017</w:t>
      </w:r>
      <w:r>
        <w:rPr>
          <w:b/>
        </w:rPr>
        <w:t>:</w:t>
      </w:r>
      <w:r w:rsidR="003D10A1" w:rsidRPr="003D10A1">
        <w:t xml:space="preserve"> </w:t>
      </w:r>
      <w:r w:rsidR="00A05FB2" w:rsidRPr="00A05FB2">
        <w:t xml:space="preserve">the committee </w:t>
      </w:r>
      <w:r w:rsidR="005A1659">
        <w:t xml:space="preserve">leaves to the Senate the appropriateness of a </w:t>
      </w:r>
      <w:r w:rsidR="00A05FB2" w:rsidRPr="00A05FB2">
        <w:t>revers</w:t>
      </w:r>
      <w:r w:rsidR="00640480">
        <w:t>al of the</w:t>
      </w:r>
      <w:r w:rsidR="00A05FB2" w:rsidRPr="00A05FB2">
        <w:t xml:space="preserve"> evidential burden of proof.</w:t>
      </w:r>
    </w:p>
    <w:p w:rsidR="00781AD2" w:rsidRPr="00646475" w:rsidRDefault="00781AD2" w:rsidP="00646475">
      <w:pPr>
        <w:pStyle w:val="ListParagraph"/>
      </w:pPr>
      <w:r w:rsidRPr="00781AD2">
        <w:rPr>
          <w:b/>
        </w:rPr>
        <w:t>Enhancing Online Safety (Non-consensual Sharing of Intimate Images) Bill 2017</w:t>
      </w:r>
      <w:r w:rsidRPr="00646475">
        <w:t>:</w:t>
      </w:r>
      <w:r w:rsidR="00646475" w:rsidRPr="00646475">
        <w:t xml:space="preserve"> the committee </w:t>
      </w:r>
      <w:r w:rsidR="00646475">
        <w:t>leaves to the Senate the appropriateness of a broad delegation of administrative power</w:t>
      </w:r>
      <w:r w:rsidR="004E0940">
        <w:t xml:space="preserve"> to any ACMA staff member, and of not providing for merits review of decisions by the </w:t>
      </w:r>
      <w:proofErr w:type="spellStart"/>
      <w:r w:rsidR="004E0940">
        <w:t>eSafety</w:t>
      </w:r>
      <w:proofErr w:type="spellEnd"/>
      <w:r w:rsidR="004E0940">
        <w:t xml:space="preserve"> Commissioner to refuse to give a removal notice</w:t>
      </w:r>
      <w:r w:rsidR="00646475" w:rsidRPr="00646475">
        <w:t>.</w:t>
      </w:r>
    </w:p>
    <w:p w:rsidR="00586FCC" w:rsidRPr="00586FCC" w:rsidRDefault="00781AD2" w:rsidP="00781AD2">
      <w:pPr>
        <w:pStyle w:val="ListParagraph"/>
        <w:rPr>
          <w:b/>
        </w:rPr>
      </w:pPr>
      <w:r w:rsidRPr="00586FCC">
        <w:rPr>
          <w:b/>
        </w:rPr>
        <w:t>Export Control Bill 2017:</w:t>
      </w:r>
      <w:r w:rsidR="00F84B50" w:rsidRPr="00060987">
        <w:t xml:space="preserve"> </w:t>
      </w:r>
      <w:r w:rsidR="00586FCC">
        <w:t xml:space="preserve">the committee considers it may be appropriate for the bill to be amended to limit </w:t>
      </w:r>
      <w:r w:rsidR="00586FCC" w:rsidRPr="00586FCC">
        <w:t>the broad delegation and sub-delegation of administrative powers</w:t>
      </w:r>
      <w:r w:rsidR="00586FCC">
        <w:t>;</w:t>
      </w:r>
      <w:r w:rsidR="00586FCC" w:rsidRPr="00586FCC">
        <w:t xml:space="preserve"> </w:t>
      </w:r>
      <w:r w:rsidR="00586FCC">
        <w:t xml:space="preserve">remove </w:t>
      </w:r>
      <w:r w:rsidR="00586FCC" w:rsidRPr="00586FCC">
        <w:t xml:space="preserve">significant matters </w:t>
      </w:r>
      <w:r w:rsidR="00586FCC">
        <w:t xml:space="preserve">from </w:t>
      </w:r>
      <w:r w:rsidR="00586FCC" w:rsidRPr="00586FCC">
        <w:t>non-statutory determinations</w:t>
      </w:r>
      <w:r w:rsidR="00586FCC">
        <w:t>;</w:t>
      </w:r>
      <w:r w:rsidR="00586FCC" w:rsidRPr="00586FCC">
        <w:t xml:space="preserve"> </w:t>
      </w:r>
      <w:r w:rsidR="00586FCC">
        <w:t xml:space="preserve">and apply </w:t>
      </w:r>
      <w:r w:rsidR="00586FCC" w:rsidRPr="00586FCC">
        <w:t xml:space="preserve">training </w:t>
      </w:r>
      <w:r w:rsidR="00586FCC">
        <w:t xml:space="preserve">or qualification </w:t>
      </w:r>
      <w:r w:rsidR="00586FCC" w:rsidRPr="00586FCC">
        <w:t xml:space="preserve">requirements </w:t>
      </w:r>
      <w:r w:rsidR="00586FCC">
        <w:t xml:space="preserve">to </w:t>
      </w:r>
      <w:r w:rsidR="00586FCC" w:rsidRPr="00586FCC">
        <w:t>the use of force</w:t>
      </w:r>
      <w:r w:rsidR="004E0940">
        <w:t xml:space="preserve">. </w:t>
      </w:r>
      <w:r w:rsidR="004E0940" w:rsidRPr="004E0940">
        <w:t>The committee</w:t>
      </w:r>
      <w:r w:rsidR="002C1A3D" w:rsidRPr="004E0940">
        <w:t xml:space="preserve"> leaves the appropriateness of a number of other matters to the Senate.</w:t>
      </w:r>
    </w:p>
    <w:p w:rsidR="00781AD2" w:rsidRDefault="00781AD2" w:rsidP="00640480">
      <w:pPr>
        <w:pStyle w:val="ListParagraph"/>
        <w:rPr>
          <w:b/>
        </w:rPr>
      </w:pPr>
      <w:r w:rsidRPr="00781AD2">
        <w:rPr>
          <w:b/>
        </w:rPr>
        <w:t>Family Law Amendment (Parenting Management Hearings) Bill 2017</w:t>
      </w:r>
      <w:r>
        <w:rPr>
          <w:b/>
        </w:rPr>
        <w:t>:</w:t>
      </w:r>
      <w:r w:rsidR="00640480" w:rsidRPr="003D10A1">
        <w:t xml:space="preserve"> </w:t>
      </w:r>
      <w:r w:rsidR="00640480" w:rsidRPr="00640480">
        <w:t xml:space="preserve">the committee </w:t>
      </w:r>
      <w:r w:rsidR="00640480">
        <w:t xml:space="preserve">leaves to the Senate the appropriateness of </w:t>
      </w:r>
      <w:r w:rsidR="00640480" w:rsidRPr="00640480">
        <w:t>no-invalidity clauses</w:t>
      </w:r>
      <w:r w:rsidR="000575D4">
        <w:t xml:space="preserve"> in relation to parenting determinations,</w:t>
      </w:r>
      <w:r w:rsidR="00640480" w:rsidRPr="00640480">
        <w:t xml:space="preserve"> and the reversal of the evidential burden of proof</w:t>
      </w:r>
      <w:r w:rsidR="006E6FA7">
        <w:t xml:space="preserve"> for defences to offences relating to the publication of parenting management hearings</w:t>
      </w:r>
      <w:r w:rsidR="00640480" w:rsidRPr="00640480">
        <w:t>.</w:t>
      </w:r>
    </w:p>
    <w:p w:rsidR="00781AD2" w:rsidRPr="00494F23" w:rsidRDefault="00781AD2" w:rsidP="00F67ACD">
      <w:pPr>
        <w:pStyle w:val="ListParagraph"/>
        <w:rPr>
          <w:b/>
        </w:rPr>
      </w:pPr>
      <w:r w:rsidRPr="00781AD2">
        <w:rPr>
          <w:b/>
        </w:rPr>
        <w:lastRenderedPageBreak/>
        <w:t>Foreign Influence Transparency Scheme (Charges Imposition) Bill 2017</w:t>
      </w:r>
      <w:r>
        <w:rPr>
          <w:b/>
        </w:rPr>
        <w:t>:</w:t>
      </w:r>
      <w:r w:rsidR="00F67ACD" w:rsidRPr="003D10A1">
        <w:t xml:space="preserve"> </w:t>
      </w:r>
      <w:r w:rsidR="00F67ACD" w:rsidRPr="00F67ACD">
        <w:t xml:space="preserve">the committee </w:t>
      </w:r>
      <w:r w:rsidR="00201CD1">
        <w:t xml:space="preserve">welcomes advice that the government is open to considering </w:t>
      </w:r>
      <w:r w:rsidR="006E6FA7">
        <w:t>amending the bill</w:t>
      </w:r>
      <w:r w:rsidR="00201CD1">
        <w:t xml:space="preserve"> to </w:t>
      </w:r>
      <w:r w:rsidR="006E6FA7">
        <w:t>set</w:t>
      </w:r>
      <w:r w:rsidR="00201CD1">
        <w:t xml:space="preserve"> a maximum</w:t>
      </w:r>
      <w:r w:rsidR="006E6FA7">
        <w:t xml:space="preserve"> </w:t>
      </w:r>
      <w:r w:rsidR="00201CD1">
        <w:t>charge</w:t>
      </w:r>
      <w:r w:rsidR="006E6FA7">
        <w:t xml:space="preserve"> amount</w:t>
      </w:r>
      <w:r w:rsidR="00D80142">
        <w:t xml:space="preserve">, </w:t>
      </w:r>
      <w:r w:rsidR="006E6FA7">
        <w:t>but if this does not occur,</w:t>
      </w:r>
      <w:r w:rsidR="00D80142">
        <w:t xml:space="preserve"> leaves to the Senate the appropriateness of allowing regulations to determine the amount of a charge.</w:t>
      </w:r>
    </w:p>
    <w:p w:rsidR="00BE7EA5" w:rsidRPr="00494F23" w:rsidRDefault="00494F23" w:rsidP="00494F23">
      <w:pPr>
        <w:pStyle w:val="ListParagraph"/>
        <w:rPr>
          <w:bCs/>
        </w:rPr>
      </w:pPr>
      <w:r w:rsidRPr="00494F23">
        <w:rPr>
          <w:b/>
        </w:rPr>
        <w:t>Intelligence Services Amendment (Establishment of the Australian Signals Directorate) Bill 2018</w:t>
      </w:r>
      <w:r w:rsidR="00BE7EA5" w:rsidRPr="003D10A1">
        <w:rPr>
          <w:b/>
        </w:rPr>
        <w:t>:</w:t>
      </w:r>
      <w:r w:rsidR="00632305">
        <w:t xml:space="preserve"> the committee is seeking advice as to the appropriateness of a broad delegation of administrative powers</w:t>
      </w:r>
      <w:r w:rsidR="006E6FA7">
        <w:t xml:space="preserve"> to ASD employees,</w:t>
      </w:r>
      <w:r w:rsidR="00632305">
        <w:t xml:space="preserve"> and a broad discretion as to the purposes for which information can be communicated to foreign intelligence agencies.</w:t>
      </w:r>
    </w:p>
    <w:p w:rsidR="00494F23" w:rsidRPr="00781AD2" w:rsidRDefault="00494F23" w:rsidP="00494F23">
      <w:pPr>
        <w:pStyle w:val="ListParagraph"/>
        <w:rPr>
          <w:b/>
          <w:bCs/>
        </w:rPr>
      </w:pPr>
      <w:r w:rsidRPr="00781AD2">
        <w:rPr>
          <w:b/>
          <w:bCs/>
        </w:rPr>
        <w:t>Marine Safety (Domestic Commercial Vessel) Levy Collection Bill 2018:</w:t>
      </w:r>
      <w:r w:rsidR="00F84B50" w:rsidRPr="003D10A1">
        <w:rPr>
          <w:bCs/>
        </w:rPr>
        <w:t xml:space="preserve"> </w:t>
      </w:r>
      <w:r w:rsidR="00353D13" w:rsidRPr="00353D13">
        <w:rPr>
          <w:bCs/>
        </w:rPr>
        <w:t xml:space="preserve">the committee </w:t>
      </w:r>
      <w:r w:rsidR="00353D13">
        <w:rPr>
          <w:bCs/>
        </w:rPr>
        <w:t xml:space="preserve">leaves to the Senate the appropriateness of a broad delegation of administrative powers to any member </w:t>
      </w:r>
      <w:r w:rsidR="002261F4">
        <w:rPr>
          <w:bCs/>
        </w:rPr>
        <w:t xml:space="preserve">of </w:t>
      </w:r>
      <w:r w:rsidR="00353D13">
        <w:rPr>
          <w:bCs/>
        </w:rPr>
        <w:t>AMSA staff.</w:t>
      </w:r>
    </w:p>
    <w:p w:rsidR="00494F23" w:rsidRPr="00781AD2" w:rsidRDefault="00494F23" w:rsidP="00494F23">
      <w:pPr>
        <w:pStyle w:val="ListParagraph"/>
        <w:rPr>
          <w:b/>
          <w:bCs/>
        </w:rPr>
      </w:pPr>
      <w:r w:rsidRPr="00781AD2">
        <w:rPr>
          <w:b/>
          <w:bCs/>
        </w:rPr>
        <w:t>National Consumer Credit Protection Amendment (Small Amount Credit Contract and Consumer Lease Reforms) Bill 2018:</w:t>
      </w:r>
      <w:r w:rsidR="00F84B50" w:rsidRPr="008F151C">
        <w:rPr>
          <w:bCs/>
        </w:rPr>
        <w:t xml:space="preserve"> </w:t>
      </w:r>
      <w:r w:rsidR="008F151C">
        <w:rPr>
          <w:bCs/>
        </w:rPr>
        <w:t xml:space="preserve">the committee leaves to the Senate the appropriateness of leaving significant elements of offences and civil penalty provisions to delegated legislation, </w:t>
      </w:r>
      <w:r w:rsidR="006C5F43">
        <w:rPr>
          <w:bCs/>
        </w:rPr>
        <w:t xml:space="preserve">applying </w:t>
      </w:r>
      <w:r w:rsidR="008F151C">
        <w:rPr>
          <w:bCs/>
        </w:rPr>
        <w:t xml:space="preserve">strict liability </w:t>
      </w:r>
      <w:r w:rsidR="006C5F43">
        <w:rPr>
          <w:bCs/>
        </w:rPr>
        <w:t xml:space="preserve">to </w:t>
      </w:r>
      <w:r w:rsidR="008F151C">
        <w:rPr>
          <w:bCs/>
        </w:rPr>
        <w:t xml:space="preserve">offences </w:t>
      </w:r>
      <w:r w:rsidR="006C5F43">
        <w:rPr>
          <w:bCs/>
        </w:rPr>
        <w:t>attracting a penalty of</w:t>
      </w:r>
      <w:r w:rsidR="008F151C">
        <w:rPr>
          <w:bCs/>
        </w:rPr>
        <w:t xml:space="preserve"> 100 penalty units, and allowing delegated legislation to amend the operation of primary legislation.</w:t>
      </w:r>
    </w:p>
    <w:p w:rsidR="00494F23" w:rsidRDefault="00494F23" w:rsidP="001D0175">
      <w:pPr>
        <w:pStyle w:val="ListParagraph"/>
        <w:rPr>
          <w:b/>
          <w:bCs/>
        </w:rPr>
      </w:pPr>
      <w:r w:rsidRPr="00781AD2">
        <w:rPr>
          <w:b/>
          <w:bCs/>
        </w:rPr>
        <w:t>National Housing Finance and Investment Corporation Bill 2018:</w:t>
      </w:r>
      <w:r w:rsidR="00F84B50" w:rsidRPr="001D0175">
        <w:rPr>
          <w:bCs/>
        </w:rPr>
        <w:t xml:space="preserve"> </w:t>
      </w:r>
      <w:r w:rsidR="003D10A1">
        <w:rPr>
          <w:bCs/>
        </w:rPr>
        <w:t>t</w:t>
      </w:r>
      <w:r w:rsidR="001D0175" w:rsidRPr="001D0175">
        <w:rPr>
          <w:bCs/>
        </w:rPr>
        <w:t xml:space="preserve">he committee </w:t>
      </w:r>
      <w:r w:rsidR="001D0175">
        <w:rPr>
          <w:bCs/>
        </w:rPr>
        <w:t xml:space="preserve">is seeking advice as to </w:t>
      </w:r>
      <w:r w:rsidR="001D0175" w:rsidRPr="001D0175">
        <w:rPr>
          <w:bCs/>
        </w:rPr>
        <w:t>the appropriateness of delegating to the executive the Parliament’s power under section 96 of the Constitution to determine terms and conditions on grants to the States</w:t>
      </w:r>
      <w:r w:rsidR="001D0175">
        <w:rPr>
          <w:bCs/>
        </w:rPr>
        <w:t>, and of a broad delegation of administrative power</w:t>
      </w:r>
      <w:r w:rsidR="00197918">
        <w:rPr>
          <w:bCs/>
        </w:rPr>
        <w:t xml:space="preserve"> to NHFIC staff</w:t>
      </w:r>
      <w:r w:rsidR="001D0175">
        <w:rPr>
          <w:bCs/>
        </w:rPr>
        <w:t>.</w:t>
      </w:r>
    </w:p>
    <w:p w:rsidR="0022660B" w:rsidRPr="00AF78BA" w:rsidRDefault="00781AD2" w:rsidP="00060987">
      <w:pPr>
        <w:pStyle w:val="ListParagraph"/>
        <w:rPr>
          <w:b/>
          <w:bCs/>
        </w:rPr>
      </w:pPr>
      <w:r w:rsidRPr="00AF78BA">
        <w:rPr>
          <w:b/>
          <w:bCs/>
        </w:rPr>
        <w:t>Road Vehicle Standards Bill 2018:</w:t>
      </w:r>
      <w:r w:rsidR="00F84B50" w:rsidRPr="00AF78BA">
        <w:rPr>
          <w:bCs/>
        </w:rPr>
        <w:t xml:space="preserve"> </w:t>
      </w:r>
      <w:r w:rsidR="0022660B" w:rsidRPr="00AF78BA">
        <w:rPr>
          <w:bCs/>
        </w:rPr>
        <w:t>the committee leaves to the Senate the appropriateness of a broad discretionary power</w:t>
      </w:r>
      <w:r w:rsidR="00AF78BA">
        <w:rPr>
          <w:bCs/>
        </w:rPr>
        <w:t>;</w:t>
      </w:r>
      <w:r w:rsidR="0022660B" w:rsidRPr="00AF78BA">
        <w:rPr>
          <w:bCs/>
        </w:rPr>
        <w:t xml:space="preserve"> the incorporation of external material into the law</w:t>
      </w:r>
      <w:r w:rsidR="00AF78BA">
        <w:rPr>
          <w:bCs/>
        </w:rPr>
        <w:t>;</w:t>
      </w:r>
      <w:r w:rsidR="0022660B" w:rsidRPr="00AF78BA">
        <w:rPr>
          <w:bCs/>
        </w:rPr>
        <w:t xml:space="preserve"> </w:t>
      </w:r>
      <w:r w:rsidR="002C1A3D" w:rsidRPr="00AF78BA">
        <w:rPr>
          <w:bCs/>
        </w:rPr>
        <w:t>the reversal of the evidential burden of proof</w:t>
      </w:r>
      <w:r w:rsidR="002261F4">
        <w:rPr>
          <w:bCs/>
        </w:rPr>
        <w:t>;</w:t>
      </w:r>
      <w:r w:rsidR="002C1A3D" w:rsidRPr="00AF78BA">
        <w:rPr>
          <w:bCs/>
        </w:rPr>
        <w:t xml:space="preserve"> </w:t>
      </w:r>
      <w:r w:rsidR="00245897">
        <w:rPr>
          <w:bCs/>
        </w:rPr>
        <w:t>a</w:t>
      </w:r>
      <w:r w:rsidR="00AF78BA" w:rsidRPr="00AF78BA">
        <w:rPr>
          <w:bCs/>
        </w:rPr>
        <w:t xml:space="preserve"> broad delegation of administrative powers</w:t>
      </w:r>
      <w:r w:rsidR="002261F4">
        <w:rPr>
          <w:bCs/>
        </w:rPr>
        <w:t>;</w:t>
      </w:r>
      <w:r w:rsidR="00245897">
        <w:rPr>
          <w:bCs/>
        </w:rPr>
        <w:t xml:space="preserve"> and</w:t>
      </w:r>
      <w:r w:rsidR="00AF78BA" w:rsidRPr="00AF78BA">
        <w:rPr>
          <w:bCs/>
        </w:rPr>
        <w:t xml:space="preserve"> a limitation on judicial review</w:t>
      </w:r>
      <w:r w:rsidR="00245897">
        <w:rPr>
          <w:bCs/>
        </w:rPr>
        <w:t>.</w:t>
      </w:r>
    </w:p>
    <w:p w:rsidR="00781AD2" w:rsidRDefault="00781AD2" w:rsidP="00781AD2">
      <w:pPr>
        <w:pStyle w:val="ListParagraph"/>
        <w:rPr>
          <w:b/>
          <w:bCs/>
        </w:rPr>
      </w:pPr>
      <w:r w:rsidRPr="00781AD2">
        <w:rPr>
          <w:b/>
          <w:bCs/>
        </w:rPr>
        <w:t>Road Vehicle Standards Charges (Imposition—Customs) Bill 2018; Road Vehicle Standards Charges (Imposition—Excise) Bill 2018; and Road Vehicle Standards Charges (Imposition—General) Bill 2018</w:t>
      </w:r>
      <w:r>
        <w:rPr>
          <w:b/>
          <w:bCs/>
        </w:rPr>
        <w:t>:</w:t>
      </w:r>
      <w:r w:rsidR="00942DC6" w:rsidRPr="00942DC6">
        <w:rPr>
          <w:bCs/>
        </w:rPr>
        <w:t xml:space="preserve"> </w:t>
      </w:r>
      <w:r w:rsidR="00434E4C">
        <w:rPr>
          <w:bCs/>
        </w:rPr>
        <w:t>the committee leaves to the Senate the appropriateness of allowing the rate of charges to be determined by legislative instrument.</w:t>
      </w:r>
    </w:p>
    <w:p w:rsidR="00781AD2" w:rsidRDefault="00781AD2" w:rsidP="00F30C19">
      <w:pPr>
        <w:pStyle w:val="ListParagraph"/>
        <w:rPr>
          <w:b/>
          <w:bCs/>
        </w:rPr>
      </w:pPr>
      <w:r w:rsidRPr="00781AD2">
        <w:rPr>
          <w:b/>
          <w:bCs/>
        </w:rPr>
        <w:t>Security of Critical Infrastructure Bill 2017</w:t>
      </w:r>
      <w:r>
        <w:rPr>
          <w:b/>
          <w:bCs/>
        </w:rPr>
        <w:t>:</w:t>
      </w:r>
      <w:r w:rsidR="00F30C19" w:rsidRPr="003D10A1">
        <w:rPr>
          <w:bCs/>
        </w:rPr>
        <w:t xml:space="preserve"> </w:t>
      </w:r>
      <w:r w:rsidR="00F30C19" w:rsidRPr="00F30C19">
        <w:rPr>
          <w:bCs/>
        </w:rPr>
        <w:t xml:space="preserve">the committee </w:t>
      </w:r>
      <w:r w:rsidR="00F30C19">
        <w:rPr>
          <w:bCs/>
        </w:rPr>
        <w:t xml:space="preserve">leaves to the Senate the appropriateness of </w:t>
      </w:r>
      <w:r w:rsidR="00F30C19" w:rsidRPr="00F30C19">
        <w:rPr>
          <w:bCs/>
        </w:rPr>
        <w:t>allowing the rules to amend the operation of primary legislation</w:t>
      </w:r>
      <w:r w:rsidR="00F30C19">
        <w:rPr>
          <w:bCs/>
        </w:rPr>
        <w:t xml:space="preserve"> </w:t>
      </w:r>
      <w:r w:rsidR="00F30C19" w:rsidRPr="00F30C19">
        <w:rPr>
          <w:bCs/>
        </w:rPr>
        <w:t xml:space="preserve">and </w:t>
      </w:r>
      <w:r w:rsidR="00F30C19">
        <w:rPr>
          <w:bCs/>
        </w:rPr>
        <w:t xml:space="preserve">of </w:t>
      </w:r>
      <w:r w:rsidR="00F30C19" w:rsidRPr="00F30C19">
        <w:rPr>
          <w:bCs/>
        </w:rPr>
        <w:t>a reversal of the evidential burden of proof</w:t>
      </w:r>
      <w:r w:rsidR="00197918">
        <w:rPr>
          <w:bCs/>
        </w:rPr>
        <w:t xml:space="preserve"> in relation to the use of protected information</w:t>
      </w:r>
      <w:r w:rsidR="00F30C19" w:rsidRPr="00F30C19">
        <w:rPr>
          <w:bCs/>
        </w:rPr>
        <w:t>.</w:t>
      </w:r>
    </w:p>
    <w:p w:rsidR="00781AD2" w:rsidRPr="00F84B50" w:rsidRDefault="00781AD2" w:rsidP="00F84B50">
      <w:pPr>
        <w:pStyle w:val="ListParagraph"/>
        <w:rPr>
          <w:bCs/>
        </w:rPr>
      </w:pPr>
      <w:r w:rsidRPr="00781AD2">
        <w:rPr>
          <w:b/>
          <w:bCs/>
        </w:rPr>
        <w:t>Treasury Laws Amendment (2018 Measures No. 1) Bill 2018</w:t>
      </w:r>
      <w:r w:rsidR="00F84B50">
        <w:rPr>
          <w:b/>
          <w:bCs/>
        </w:rPr>
        <w:t>:</w:t>
      </w:r>
      <w:r w:rsidR="00F84B50" w:rsidRPr="003D10A1">
        <w:rPr>
          <w:bCs/>
        </w:rPr>
        <w:t xml:space="preserve"> </w:t>
      </w:r>
      <w:r w:rsidR="00F84B50" w:rsidRPr="00F84B50">
        <w:rPr>
          <w:bCs/>
        </w:rPr>
        <w:t xml:space="preserve">the committee </w:t>
      </w:r>
      <w:r w:rsidR="00F84B50">
        <w:rPr>
          <w:bCs/>
        </w:rPr>
        <w:t xml:space="preserve">received </w:t>
      </w:r>
      <w:r w:rsidR="00F84B50" w:rsidRPr="00F84B50">
        <w:rPr>
          <w:bCs/>
        </w:rPr>
        <w:t>advice as to why it is proposed to allow a legislative instrument to amend the operation of primary legislation</w:t>
      </w:r>
      <w:r w:rsidR="00F84B50">
        <w:rPr>
          <w:bCs/>
        </w:rPr>
        <w:t>.</w:t>
      </w:r>
    </w:p>
    <w:p w:rsidR="00781AD2" w:rsidRPr="00781AD2" w:rsidRDefault="00781AD2" w:rsidP="00F84B50">
      <w:pPr>
        <w:pStyle w:val="ListParagraph"/>
        <w:rPr>
          <w:b/>
          <w:bCs/>
        </w:rPr>
      </w:pPr>
      <w:r w:rsidRPr="00781AD2">
        <w:rPr>
          <w:b/>
          <w:bCs/>
        </w:rPr>
        <w:t>Treasury Laws Amendment (2018 Measures No. 2) Bill 2018</w:t>
      </w:r>
      <w:r>
        <w:rPr>
          <w:b/>
          <w:bCs/>
        </w:rPr>
        <w:t>:</w:t>
      </w:r>
      <w:r w:rsidR="00F84B50" w:rsidRPr="003D10A1">
        <w:rPr>
          <w:bCs/>
        </w:rPr>
        <w:t xml:space="preserve"> </w:t>
      </w:r>
      <w:r w:rsidR="00F84B50" w:rsidRPr="00F84B50">
        <w:rPr>
          <w:bCs/>
        </w:rPr>
        <w:t xml:space="preserve">the committee </w:t>
      </w:r>
      <w:r w:rsidR="00F84B50">
        <w:rPr>
          <w:bCs/>
        </w:rPr>
        <w:t xml:space="preserve">received advice </w:t>
      </w:r>
      <w:r w:rsidR="00197918">
        <w:rPr>
          <w:bCs/>
        </w:rPr>
        <w:t>about</w:t>
      </w:r>
      <w:r w:rsidR="00F84B50" w:rsidRPr="00F84B50">
        <w:rPr>
          <w:bCs/>
        </w:rPr>
        <w:t xml:space="preserve"> </w:t>
      </w:r>
      <w:r w:rsidR="00197918">
        <w:rPr>
          <w:bCs/>
        </w:rPr>
        <w:t xml:space="preserve">the conferral of </w:t>
      </w:r>
      <w:r w:rsidR="00F84B50" w:rsidRPr="00F84B50">
        <w:rPr>
          <w:bCs/>
        </w:rPr>
        <w:t>broad power</w:t>
      </w:r>
      <w:r w:rsidR="00197918">
        <w:rPr>
          <w:bCs/>
        </w:rPr>
        <w:t>s</w:t>
      </w:r>
      <w:r w:rsidR="00F84B50" w:rsidRPr="00F84B50">
        <w:rPr>
          <w:bCs/>
        </w:rPr>
        <w:t xml:space="preserve"> on ASIC</w:t>
      </w:r>
      <w:r w:rsidR="00197918">
        <w:rPr>
          <w:bCs/>
        </w:rPr>
        <w:t xml:space="preserve"> in relation to exemptions,</w:t>
      </w:r>
      <w:r w:rsidR="00F84B50" w:rsidRPr="00F84B50">
        <w:rPr>
          <w:bCs/>
        </w:rPr>
        <w:t xml:space="preserve"> and </w:t>
      </w:r>
      <w:r w:rsidR="00F84B50">
        <w:rPr>
          <w:bCs/>
        </w:rPr>
        <w:t>that</w:t>
      </w:r>
      <w:r w:rsidR="00F84B50" w:rsidRPr="00F84B50">
        <w:rPr>
          <w:bCs/>
        </w:rPr>
        <w:t xml:space="preserve"> the retrospective application of an amendment would </w:t>
      </w:r>
      <w:r w:rsidR="00F84B50">
        <w:rPr>
          <w:bCs/>
        </w:rPr>
        <w:t xml:space="preserve">not </w:t>
      </w:r>
      <w:r w:rsidR="00F84B50" w:rsidRPr="00F84B50">
        <w:rPr>
          <w:bCs/>
        </w:rPr>
        <w:t>cause detriment to any individual.</w:t>
      </w:r>
    </w:p>
    <w:p w:rsidR="00494F23" w:rsidRDefault="00494F23" w:rsidP="00494F23">
      <w:pPr>
        <w:pStyle w:val="ListParagraph"/>
        <w:rPr>
          <w:b/>
          <w:bCs/>
        </w:rPr>
      </w:pPr>
      <w:r w:rsidRPr="00781AD2">
        <w:rPr>
          <w:b/>
          <w:bCs/>
        </w:rPr>
        <w:lastRenderedPageBreak/>
        <w:t>Treasury Laws Amendment (2018 Measures No. 3) Bill 2018:</w:t>
      </w:r>
      <w:r w:rsidR="00434E4C" w:rsidRPr="003D10A1">
        <w:rPr>
          <w:bCs/>
        </w:rPr>
        <w:t xml:space="preserve"> </w:t>
      </w:r>
      <w:r w:rsidR="00434E4C" w:rsidRPr="00434E4C">
        <w:rPr>
          <w:bCs/>
        </w:rPr>
        <w:t>the committee is seeking</w:t>
      </w:r>
      <w:r w:rsidR="00434E4C">
        <w:rPr>
          <w:bCs/>
        </w:rPr>
        <w:t xml:space="preserve"> advice as to the appropriateness of reversing the evidential burden of proof, and leaves to the senate the appropriatene</w:t>
      </w:r>
      <w:r w:rsidR="00197918">
        <w:rPr>
          <w:bCs/>
        </w:rPr>
        <w:t>ss of increasing penalties for</w:t>
      </w:r>
      <w:r w:rsidR="00434E4C">
        <w:rPr>
          <w:bCs/>
        </w:rPr>
        <w:t xml:space="preserve"> strict liability offence</w:t>
      </w:r>
      <w:r w:rsidR="00197918">
        <w:rPr>
          <w:bCs/>
        </w:rPr>
        <w:t>s</w:t>
      </w:r>
      <w:r w:rsidR="00434E4C">
        <w:rPr>
          <w:bCs/>
        </w:rPr>
        <w:t>.</w:t>
      </w:r>
    </w:p>
    <w:p w:rsidR="00781AD2" w:rsidRDefault="00781AD2" w:rsidP="008D4292">
      <w:pPr>
        <w:pStyle w:val="ListParagraph"/>
        <w:rPr>
          <w:b/>
          <w:bCs/>
        </w:rPr>
      </w:pPr>
      <w:r w:rsidRPr="00781AD2">
        <w:rPr>
          <w:b/>
          <w:bCs/>
        </w:rPr>
        <w:t>Treasury Laws Amendment (Black Economy Taskforce Measures No. 1) Bill 2018</w:t>
      </w:r>
      <w:r>
        <w:rPr>
          <w:b/>
          <w:bCs/>
        </w:rPr>
        <w:t>:</w:t>
      </w:r>
      <w:r w:rsidR="008D4292" w:rsidRPr="003D10A1">
        <w:rPr>
          <w:bCs/>
        </w:rPr>
        <w:t xml:space="preserve"> </w:t>
      </w:r>
      <w:r w:rsidR="008D4292" w:rsidRPr="008D4292">
        <w:rPr>
          <w:bCs/>
        </w:rPr>
        <w:t xml:space="preserve">the committee </w:t>
      </w:r>
      <w:r w:rsidR="008D4292">
        <w:rPr>
          <w:bCs/>
        </w:rPr>
        <w:t>leaves to the Senate the appropriateness of</w:t>
      </w:r>
      <w:r w:rsidR="009714D2">
        <w:rPr>
          <w:bCs/>
        </w:rPr>
        <w:t xml:space="preserve"> applying strict liability to offences subject to significant penalties.</w:t>
      </w:r>
    </w:p>
    <w:p w:rsidR="00781AD2" w:rsidRPr="009714D2" w:rsidRDefault="00781AD2" w:rsidP="009714D2">
      <w:pPr>
        <w:pStyle w:val="ListParagraph"/>
        <w:rPr>
          <w:bCs/>
        </w:rPr>
      </w:pPr>
      <w:r w:rsidRPr="00781AD2">
        <w:rPr>
          <w:b/>
          <w:bCs/>
        </w:rPr>
        <w:t xml:space="preserve">Treasury Laws Amendment (Enhancing </w:t>
      </w:r>
      <w:proofErr w:type="spellStart"/>
      <w:r w:rsidRPr="00781AD2">
        <w:rPr>
          <w:b/>
          <w:bCs/>
        </w:rPr>
        <w:t>Whistleblower</w:t>
      </w:r>
      <w:proofErr w:type="spellEnd"/>
      <w:r w:rsidRPr="00781AD2">
        <w:rPr>
          <w:b/>
          <w:bCs/>
        </w:rPr>
        <w:t xml:space="preserve"> Protections) Bill 2017</w:t>
      </w:r>
      <w:r>
        <w:rPr>
          <w:b/>
          <w:bCs/>
        </w:rPr>
        <w:t>:</w:t>
      </w:r>
      <w:r w:rsidR="009714D2" w:rsidRPr="003D10A1">
        <w:rPr>
          <w:bCs/>
        </w:rPr>
        <w:t xml:space="preserve"> </w:t>
      </w:r>
      <w:r w:rsidR="009714D2" w:rsidRPr="009714D2">
        <w:rPr>
          <w:bCs/>
        </w:rPr>
        <w:t xml:space="preserve">the committee </w:t>
      </w:r>
      <w:r w:rsidR="00580EFF">
        <w:rPr>
          <w:bCs/>
        </w:rPr>
        <w:t xml:space="preserve">leaves to the Senate </w:t>
      </w:r>
      <w:r w:rsidR="005C368D">
        <w:rPr>
          <w:bCs/>
        </w:rPr>
        <w:t xml:space="preserve">the </w:t>
      </w:r>
      <w:r w:rsidR="00580EFF">
        <w:rPr>
          <w:bCs/>
        </w:rPr>
        <w:t xml:space="preserve">appropriateness </w:t>
      </w:r>
      <w:r w:rsidR="005C368D">
        <w:rPr>
          <w:bCs/>
        </w:rPr>
        <w:t xml:space="preserve">of </w:t>
      </w:r>
      <w:r w:rsidR="009714D2" w:rsidRPr="009714D2">
        <w:rPr>
          <w:bCs/>
        </w:rPr>
        <w:t>allowing a</w:t>
      </w:r>
      <w:r w:rsidR="005C368D">
        <w:rPr>
          <w:bCs/>
        </w:rPr>
        <w:t xml:space="preserve"> legislative </w:t>
      </w:r>
      <w:r w:rsidR="009714D2" w:rsidRPr="009714D2">
        <w:rPr>
          <w:bCs/>
        </w:rPr>
        <w:t>instrument to amend the operation of primary legislation</w:t>
      </w:r>
      <w:r w:rsidR="00580EFF">
        <w:rPr>
          <w:bCs/>
        </w:rPr>
        <w:t>.</w:t>
      </w:r>
    </w:p>
    <w:p w:rsidR="00494F23" w:rsidRPr="00781AD2" w:rsidRDefault="00494F23" w:rsidP="00494F23">
      <w:pPr>
        <w:pStyle w:val="ListParagraph"/>
        <w:rPr>
          <w:b/>
          <w:bCs/>
        </w:rPr>
      </w:pPr>
      <w:r w:rsidRPr="00781AD2">
        <w:rPr>
          <w:b/>
          <w:bCs/>
        </w:rPr>
        <w:t>Treasury Laws Amendment (Illicit Tobacco Offences) Bill 2018:</w:t>
      </w:r>
      <w:r w:rsidR="009D4299">
        <w:rPr>
          <w:b/>
          <w:bCs/>
        </w:rPr>
        <w:t xml:space="preserve"> </w:t>
      </w:r>
      <w:r w:rsidR="003D10A1" w:rsidRPr="003D10A1">
        <w:rPr>
          <w:bCs/>
        </w:rPr>
        <w:t>t</w:t>
      </w:r>
      <w:r w:rsidR="00F87BD6" w:rsidRPr="00F87BD6">
        <w:rPr>
          <w:bCs/>
        </w:rPr>
        <w:t>he committee is seek</w:t>
      </w:r>
      <w:r w:rsidR="00F87BD6">
        <w:rPr>
          <w:bCs/>
        </w:rPr>
        <w:t>ing advice as to the appropriateness of</w:t>
      </w:r>
      <w:r w:rsidR="00497585">
        <w:rPr>
          <w:bCs/>
        </w:rPr>
        <w:t xml:space="preserve"> several</w:t>
      </w:r>
      <w:r w:rsidR="00F87BD6">
        <w:rPr>
          <w:bCs/>
        </w:rPr>
        <w:t xml:space="preserve"> absolute liability offences and </w:t>
      </w:r>
      <w:r w:rsidR="0064620D">
        <w:rPr>
          <w:bCs/>
        </w:rPr>
        <w:t xml:space="preserve">the </w:t>
      </w:r>
      <w:r w:rsidR="00F87BD6">
        <w:rPr>
          <w:bCs/>
        </w:rPr>
        <w:t>reversal of the evidential burden of proof</w:t>
      </w:r>
      <w:r w:rsidR="00197918">
        <w:rPr>
          <w:bCs/>
        </w:rPr>
        <w:t xml:space="preserve"> in relation to a number of offences</w:t>
      </w:r>
      <w:r w:rsidR="00F87BD6">
        <w:rPr>
          <w:bCs/>
        </w:rPr>
        <w:t>.</w:t>
      </w:r>
    </w:p>
    <w:p w:rsidR="00494F23" w:rsidRPr="00781AD2" w:rsidRDefault="00494F23" w:rsidP="00494F23">
      <w:pPr>
        <w:pStyle w:val="ListParagraph"/>
        <w:rPr>
          <w:b/>
          <w:bCs/>
        </w:rPr>
      </w:pPr>
      <w:r w:rsidRPr="00781AD2">
        <w:rPr>
          <w:b/>
          <w:bCs/>
        </w:rPr>
        <w:t>Veterans’ Affairs Legislation Amendment (Veteran-centric Reforms No. 1) Bill 2018:</w:t>
      </w:r>
      <w:r w:rsidR="00497585" w:rsidRPr="00497585">
        <w:rPr>
          <w:bCs/>
        </w:rPr>
        <w:t xml:space="preserve"> </w:t>
      </w:r>
      <w:r w:rsidR="00497585">
        <w:rPr>
          <w:bCs/>
        </w:rPr>
        <w:t>the committee draws the expansion of a standing appropriation to the attention of the Senate.</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00E94D4C">
        <w:rPr>
          <w:i/>
          <w:iCs/>
          <w:sz w:val="20"/>
          <w:szCs w:val="20"/>
          <w:lang w:val="en-GB"/>
        </w:rPr>
        <w:t>(Delegated legislation monitor 3</w:t>
      </w:r>
      <w:r w:rsidRPr="00D232B6">
        <w:rPr>
          <w:i/>
          <w:iCs/>
          <w:sz w:val="20"/>
          <w:szCs w:val="20"/>
          <w:lang w:val="en-GB"/>
        </w:rPr>
        <w:t xml:space="preserve"> of 2018)</w:t>
      </w:r>
    </w:p>
    <w:p w:rsidR="00BE7EA5" w:rsidRDefault="00BE7EA5" w:rsidP="008238D1">
      <w:pPr>
        <w:pStyle w:val="ListParagraph"/>
      </w:pPr>
      <w:r w:rsidRPr="00FE00B0">
        <w:t xml:space="preserve">The Regulations and Ordinances committee </w:t>
      </w:r>
      <w:r>
        <w:t xml:space="preserve">commented on </w:t>
      </w:r>
      <w:r w:rsidR="003911B2">
        <w:t>seven</w:t>
      </w:r>
      <w:r>
        <w:t xml:space="preserve"> legislative instruments registered on the Federal Register of </w:t>
      </w:r>
      <w:r w:rsidRPr="008238D1">
        <w:t>Legislation</w:t>
      </w:r>
      <w:r>
        <w:t xml:space="preserve"> betwee</w:t>
      </w:r>
      <w:r w:rsidRPr="003911B2">
        <w:t xml:space="preserve">n </w:t>
      </w:r>
      <w:r w:rsidR="003911B2">
        <w:t xml:space="preserve">31 January </w:t>
      </w:r>
      <w:r w:rsidR="003911B2" w:rsidRPr="003911B2">
        <w:t>and 28 February</w:t>
      </w:r>
      <w:r w:rsidRPr="003911B2">
        <w:t xml:space="preserve"> 2018.  Th</w:t>
      </w:r>
      <w:r>
        <w:t xml:space="preserve">e committee sought further advice in relation to </w:t>
      </w:r>
      <w:r w:rsidR="003911B2">
        <w:t>one instrument</w:t>
      </w:r>
      <w:r>
        <w:t xml:space="preserve">, and concluded its interest in </w:t>
      </w:r>
      <w:r w:rsidR="003911B2">
        <w:t>27</w:t>
      </w:r>
      <w:r>
        <w:t xml:space="preserve"> instruments, on which the committee had previously commented.</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1"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proofErr w:type="spellStart"/>
      <w:r w:rsidRPr="008238D1">
        <w:t>Polley</w:t>
      </w:r>
      <w:proofErr w:type="spellEnd"/>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proofErr w:type="gramStart"/>
      <w:r w:rsidR="00D232B6" w:rsidRPr="008238D1">
        <w:t xml:space="preserve">|  </w:t>
      </w:r>
      <w:proofErr w:type="gramEnd"/>
      <w:hyperlink r:id="rId12"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3"/>
      <w:headerReference w:type="first" r:id="rId14"/>
      <w:footerReference w:type="first" r:id="rId1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EF" w:rsidRDefault="00AF07EF" w:rsidP="00D77905">
      <w:pPr>
        <w:spacing w:after="0" w:line="240" w:lineRule="auto"/>
      </w:pPr>
      <w:r>
        <w:separator/>
      </w:r>
    </w:p>
  </w:endnote>
  <w:endnote w:type="continuationSeparator" w:id="0">
    <w:p w:rsidR="00AF07EF" w:rsidRDefault="00AF07EF"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EF" w:rsidRDefault="00AF07EF" w:rsidP="00D77905">
      <w:pPr>
        <w:spacing w:after="0" w:line="240" w:lineRule="auto"/>
      </w:pPr>
      <w:r>
        <w:separator/>
      </w:r>
    </w:p>
  </w:footnote>
  <w:footnote w:type="continuationSeparator" w:id="0">
    <w:p w:rsidR="00AF07EF" w:rsidRDefault="00AF07EF"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7EF"/>
    <w:rsid w:val="000006AC"/>
    <w:rsid w:val="00016603"/>
    <w:rsid w:val="00046BBF"/>
    <w:rsid w:val="000575D4"/>
    <w:rsid w:val="00060987"/>
    <w:rsid w:val="0006580D"/>
    <w:rsid w:val="00066818"/>
    <w:rsid w:val="00080C86"/>
    <w:rsid w:val="000976B1"/>
    <w:rsid w:val="000A0E54"/>
    <w:rsid w:val="000A453A"/>
    <w:rsid w:val="000C2760"/>
    <w:rsid w:val="000C577F"/>
    <w:rsid w:val="000E129E"/>
    <w:rsid w:val="000E2832"/>
    <w:rsid w:val="00113DF8"/>
    <w:rsid w:val="00142C14"/>
    <w:rsid w:val="00143F74"/>
    <w:rsid w:val="001857AB"/>
    <w:rsid w:val="00197918"/>
    <w:rsid w:val="001D0175"/>
    <w:rsid w:val="001D12CF"/>
    <w:rsid w:val="001D3356"/>
    <w:rsid w:val="001F7917"/>
    <w:rsid w:val="00200BDE"/>
    <w:rsid w:val="00201CD1"/>
    <w:rsid w:val="00212263"/>
    <w:rsid w:val="00222208"/>
    <w:rsid w:val="002227DB"/>
    <w:rsid w:val="002261F4"/>
    <w:rsid w:val="0022660B"/>
    <w:rsid w:val="00231FA1"/>
    <w:rsid w:val="00241537"/>
    <w:rsid w:val="00245897"/>
    <w:rsid w:val="0026650E"/>
    <w:rsid w:val="0028134D"/>
    <w:rsid w:val="0029217B"/>
    <w:rsid w:val="002C1A3D"/>
    <w:rsid w:val="002C600F"/>
    <w:rsid w:val="002D627A"/>
    <w:rsid w:val="002E14D3"/>
    <w:rsid w:val="002E1A3B"/>
    <w:rsid w:val="002E33E2"/>
    <w:rsid w:val="00334D68"/>
    <w:rsid w:val="00353D13"/>
    <w:rsid w:val="003547E9"/>
    <w:rsid w:val="003577DA"/>
    <w:rsid w:val="00371C11"/>
    <w:rsid w:val="00376075"/>
    <w:rsid w:val="00385D29"/>
    <w:rsid w:val="003911B2"/>
    <w:rsid w:val="003A6069"/>
    <w:rsid w:val="003D10A1"/>
    <w:rsid w:val="003D47B6"/>
    <w:rsid w:val="003E720E"/>
    <w:rsid w:val="00434E4C"/>
    <w:rsid w:val="004433C6"/>
    <w:rsid w:val="00476584"/>
    <w:rsid w:val="00480DF1"/>
    <w:rsid w:val="00494F23"/>
    <w:rsid w:val="00497585"/>
    <w:rsid w:val="004B0C43"/>
    <w:rsid w:val="004C30DE"/>
    <w:rsid w:val="004E0940"/>
    <w:rsid w:val="0050379B"/>
    <w:rsid w:val="00522F4F"/>
    <w:rsid w:val="005242F6"/>
    <w:rsid w:val="00525ACA"/>
    <w:rsid w:val="005378A5"/>
    <w:rsid w:val="00580EFF"/>
    <w:rsid w:val="00584BF6"/>
    <w:rsid w:val="00586FCC"/>
    <w:rsid w:val="005908CD"/>
    <w:rsid w:val="005A1659"/>
    <w:rsid w:val="005B56DB"/>
    <w:rsid w:val="005C368D"/>
    <w:rsid w:val="005D7FA6"/>
    <w:rsid w:val="006024BB"/>
    <w:rsid w:val="006033E3"/>
    <w:rsid w:val="006175E9"/>
    <w:rsid w:val="00632305"/>
    <w:rsid w:val="00637D13"/>
    <w:rsid w:val="00640480"/>
    <w:rsid w:val="0064620D"/>
    <w:rsid w:val="00646475"/>
    <w:rsid w:val="0068651B"/>
    <w:rsid w:val="00693257"/>
    <w:rsid w:val="006B393E"/>
    <w:rsid w:val="006C5F43"/>
    <w:rsid w:val="006D1109"/>
    <w:rsid w:val="006E6FA7"/>
    <w:rsid w:val="007049E5"/>
    <w:rsid w:val="00710B6E"/>
    <w:rsid w:val="00714B2A"/>
    <w:rsid w:val="007321ED"/>
    <w:rsid w:val="00777C33"/>
    <w:rsid w:val="00781AD2"/>
    <w:rsid w:val="00784927"/>
    <w:rsid w:val="00797C7B"/>
    <w:rsid w:val="007D0C94"/>
    <w:rsid w:val="007F25C7"/>
    <w:rsid w:val="00805F77"/>
    <w:rsid w:val="00813686"/>
    <w:rsid w:val="008238D1"/>
    <w:rsid w:val="008255D7"/>
    <w:rsid w:val="008B03F6"/>
    <w:rsid w:val="008D4292"/>
    <w:rsid w:val="008F151C"/>
    <w:rsid w:val="00942DC6"/>
    <w:rsid w:val="009714D2"/>
    <w:rsid w:val="0098317C"/>
    <w:rsid w:val="009B4C2D"/>
    <w:rsid w:val="009D0338"/>
    <w:rsid w:val="009D4299"/>
    <w:rsid w:val="009D634D"/>
    <w:rsid w:val="009E16D8"/>
    <w:rsid w:val="009F69A7"/>
    <w:rsid w:val="00A05FB2"/>
    <w:rsid w:val="00A34E25"/>
    <w:rsid w:val="00A4199B"/>
    <w:rsid w:val="00A56273"/>
    <w:rsid w:val="00A73668"/>
    <w:rsid w:val="00AA276E"/>
    <w:rsid w:val="00AC3E02"/>
    <w:rsid w:val="00AE4FB1"/>
    <w:rsid w:val="00AF07EF"/>
    <w:rsid w:val="00AF751B"/>
    <w:rsid w:val="00AF78BA"/>
    <w:rsid w:val="00B12C39"/>
    <w:rsid w:val="00B762B0"/>
    <w:rsid w:val="00B96A7F"/>
    <w:rsid w:val="00B978C8"/>
    <w:rsid w:val="00BB0205"/>
    <w:rsid w:val="00BE6531"/>
    <w:rsid w:val="00BE7EA5"/>
    <w:rsid w:val="00C13BC3"/>
    <w:rsid w:val="00C7322C"/>
    <w:rsid w:val="00C8410E"/>
    <w:rsid w:val="00C8796B"/>
    <w:rsid w:val="00CA4800"/>
    <w:rsid w:val="00CB3A5D"/>
    <w:rsid w:val="00CC1897"/>
    <w:rsid w:val="00CF2762"/>
    <w:rsid w:val="00D04409"/>
    <w:rsid w:val="00D232B6"/>
    <w:rsid w:val="00D50A2F"/>
    <w:rsid w:val="00D5488F"/>
    <w:rsid w:val="00D77905"/>
    <w:rsid w:val="00D80142"/>
    <w:rsid w:val="00D826AF"/>
    <w:rsid w:val="00D86BCD"/>
    <w:rsid w:val="00D95932"/>
    <w:rsid w:val="00DA6021"/>
    <w:rsid w:val="00DA66C0"/>
    <w:rsid w:val="00DD62F1"/>
    <w:rsid w:val="00DD6A96"/>
    <w:rsid w:val="00DE1780"/>
    <w:rsid w:val="00DE6E13"/>
    <w:rsid w:val="00E1788F"/>
    <w:rsid w:val="00E42CF4"/>
    <w:rsid w:val="00E52A12"/>
    <w:rsid w:val="00E81A42"/>
    <w:rsid w:val="00E81EFE"/>
    <w:rsid w:val="00E94D4C"/>
    <w:rsid w:val="00EA6EFC"/>
    <w:rsid w:val="00EC1967"/>
    <w:rsid w:val="00ED761D"/>
    <w:rsid w:val="00EF5EBA"/>
    <w:rsid w:val="00F30C19"/>
    <w:rsid w:val="00F619BB"/>
    <w:rsid w:val="00F67ACD"/>
    <w:rsid w:val="00F84B50"/>
    <w:rsid w:val="00F87BD6"/>
    <w:rsid w:val="00FB5123"/>
    <w:rsid w:val="00FB6D50"/>
    <w:rsid w:val="00FD4C3A"/>
    <w:rsid w:val="00FF0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D826AF"/>
    <w:rPr>
      <w:sz w:val="16"/>
      <w:szCs w:val="16"/>
    </w:rPr>
  </w:style>
  <w:style w:type="paragraph" w:styleId="CommentText">
    <w:name w:val="annotation text"/>
    <w:basedOn w:val="Normal"/>
    <w:link w:val="CommentTextChar"/>
    <w:uiPriority w:val="99"/>
    <w:semiHidden/>
    <w:unhideWhenUsed/>
    <w:rsid w:val="00D826AF"/>
    <w:pPr>
      <w:spacing w:line="240" w:lineRule="auto"/>
    </w:pPr>
    <w:rPr>
      <w:sz w:val="20"/>
      <w:szCs w:val="20"/>
    </w:rPr>
  </w:style>
  <w:style w:type="character" w:customStyle="1" w:styleId="CommentTextChar">
    <w:name w:val="Comment Text Char"/>
    <w:basedOn w:val="DefaultParagraphFont"/>
    <w:link w:val="CommentText"/>
    <w:uiPriority w:val="99"/>
    <w:semiHidden/>
    <w:rsid w:val="00D826AF"/>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D826AF"/>
    <w:rPr>
      <w:b/>
      <w:bCs/>
    </w:rPr>
  </w:style>
  <w:style w:type="character" w:customStyle="1" w:styleId="CommentSubjectChar">
    <w:name w:val="Comment Subject Char"/>
    <w:basedOn w:val="CommentTextChar"/>
    <w:link w:val="CommentSubject"/>
    <w:uiPriority w:val="99"/>
    <w:semiHidden/>
    <w:rsid w:val="00D826AF"/>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D826AF"/>
    <w:rPr>
      <w:sz w:val="16"/>
      <w:szCs w:val="16"/>
    </w:rPr>
  </w:style>
  <w:style w:type="paragraph" w:styleId="CommentText">
    <w:name w:val="annotation text"/>
    <w:basedOn w:val="Normal"/>
    <w:link w:val="CommentTextChar"/>
    <w:uiPriority w:val="99"/>
    <w:semiHidden/>
    <w:unhideWhenUsed/>
    <w:rsid w:val="00D826AF"/>
    <w:pPr>
      <w:spacing w:line="240" w:lineRule="auto"/>
    </w:pPr>
    <w:rPr>
      <w:sz w:val="20"/>
      <w:szCs w:val="20"/>
    </w:rPr>
  </w:style>
  <w:style w:type="character" w:customStyle="1" w:styleId="CommentTextChar">
    <w:name w:val="Comment Text Char"/>
    <w:basedOn w:val="DefaultParagraphFont"/>
    <w:link w:val="CommentText"/>
    <w:uiPriority w:val="99"/>
    <w:semiHidden/>
    <w:rsid w:val="00D826AF"/>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D826AF"/>
    <w:rPr>
      <w:b/>
      <w:bCs/>
    </w:rPr>
  </w:style>
  <w:style w:type="character" w:customStyle="1" w:styleId="CommentSubjectChar">
    <w:name w:val="Comment Subject Char"/>
    <w:basedOn w:val="CommentTextChar"/>
    <w:link w:val="CommentSubject"/>
    <w:uiPriority w:val="99"/>
    <w:semiHidden/>
    <w:rsid w:val="00D826AF"/>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rutiny.sen@aph.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Regulations_and_Ordinances/Aler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ph.gov.au/Parliamentary_Business/Committees/Senate/Regulations_and_Ordinances/Monitor"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Scrutiny-New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FBD4B-7ABE-4CC8-AF65-69968FB6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Scrutiny-News-template.dotx</Template>
  <TotalTime>406</TotalTime>
  <Pages>5</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Ingrid Zappe</dc:creator>
  <cp:lastModifiedBy>kavgicm</cp:lastModifiedBy>
  <cp:revision>75</cp:revision>
  <cp:lastPrinted>2018-03-21T03:45:00Z</cp:lastPrinted>
  <dcterms:created xsi:type="dcterms:W3CDTF">2018-03-19T23:46:00Z</dcterms:created>
  <dcterms:modified xsi:type="dcterms:W3CDTF">2018-03-21T23:30:00Z</dcterms:modified>
</cp:coreProperties>
</file>