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bookmarkEnd w:id="0"/>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2A6292" w:rsidRDefault="00CB32AA" w:rsidP="00CB32AA">
      <w:pPr>
        <w:pStyle w:val="Heading1"/>
        <w:spacing w:after="0" w:line="100" w:lineRule="atLeast"/>
        <w:rPr>
          <w:rFonts w:eastAsia="Times New Roman"/>
          <w:sz w:val="32"/>
          <w:szCs w:val="32"/>
          <w:lang w:val="en-GB"/>
        </w:rPr>
      </w:pPr>
      <w:r>
        <w:rPr>
          <w:rFonts w:eastAsia="Times New Roman"/>
          <w:sz w:val="36"/>
          <w:szCs w:val="36"/>
          <w:lang w:val="en-GB"/>
        </w:rPr>
        <w:t>15 September</w:t>
      </w:r>
      <w:r w:rsidR="000E0DF6">
        <w:rPr>
          <w:rFonts w:eastAsia="Times New Roman"/>
          <w:sz w:val="36"/>
          <w:szCs w:val="36"/>
          <w:lang w:val="en-GB"/>
        </w:rPr>
        <w:t xml:space="preserve"> </w:t>
      </w:r>
      <w:r w:rsidR="00DF7565" w:rsidRPr="00DF7565">
        <w:rPr>
          <w:rFonts w:eastAsia="Times New Roman"/>
          <w:sz w:val="36"/>
          <w:szCs w:val="36"/>
          <w:lang w:val="en-GB"/>
        </w:rPr>
        <w:t>201</w:t>
      </w:r>
      <w:r w:rsidR="003C15AE">
        <w:rPr>
          <w:rFonts w:eastAsia="Times New Roman"/>
          <w:sz w:val="36"/>
          <w:szCs w:val="36"/>
          <w:lang w:val="en-GB"/>
        </w:rPr>
        <w:t>6</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w:t>
      </w:r>
      <w:r w:rsidR="00A71DA1">
        <w:rPr>
          <w:rFonts w:eastAsia="Times New Roman"/>
          <w:sz w:val="22"/>
          <w:szCs w:val="22"/>
          <w:lang w:val="en-GB"/>
        </w:rPr>
        <w:t>’</w:t>
      </w:r>
      <w:r w:rsidR="00DF7565" w:rsidRPr="00197963">
        <w:rPr>
          <w:rFonts w:eastAsia="Times New Roman"/>
          <w:sz w:val="22"/>
          <w:szCs w:val="22"/>
          <w:lang w:val="en-GB"/>
        </w:rPr>
        <w:t>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Pr>
          <w:rFonts w:eastAsia="Times New Roman"/>
          <w:i/>
          <w:iCs/>
          <w:sz w:val="22"/>
          <w:szCs w:val="22"/>
          <w:lang w:val="en-GB"/>
        </w:rPr>
        <w:t>6 of 2016)</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sidR="00A500F8">
        <w:rPr>
          <w:sz w:val="24"/>
          <w:szCs w:val="24"/>
          <w:lang w:val="en-GB"/>
        </w:rPr>
        <w:t>’</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w:t>
      </w:r>
      <w:r w:rsidR="00A500F8">
        <w:rPr>
          <w:sz w:val="24"/>
          <w:szCs w:val="24"/>
          <w:lang w:val="en-GB"/>
        </w:rPr>
        <w:t>standing o</w:t>
      </w:r>
      <w:r>
        <w:rPr>
          <w:sz w:val="24"/>
          <w:szCs w:val="24"/>
          <w:lang w:val="en-GB"/>
        </w:rPr>
        <w:t>rder 24)</w:t>
      </w:r>
      <w:r w:rsidR="00DF7565">
        <w:rPr>
          <w:sz w:val="24"/>
          <w:szCs w:val="24"/>
          <w:lang w:val="en-GB"/>
        </w:rPr>
        <w:t>.</w:t>
      </w:r>
    </w:p>
    <w:p w:rsidR="00DF7565" w:rsidRPr="00480E06" w:rsidRDefault="00BC53FD" w:rsidP="00DF7565">
      <w:pPr>
        <w:spacing w:after="120" w:line="240" w:lineRule="auto"/>
        <w:rPr>
          <w:sz w:val="24"/>
          <w:szCs w:val="24"/>
          <w:lang w:val="en-GB"/>
        </w:rPr>
      </w:pPr>
      <w:proofErr w:type="gramStart"/>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additional bills look to the committee</w:t>
      </w:r>
      <w:r w:rsidR="00A500F8">
        <w:rPr>
          <w:sz w:val="24"/>
          <w:szCs w:val="24"/>
          <w:lang w:val="en-GB"/>
        </w:rPr>
        <w:t>’</w:t>
      </w:r>
      <w:r w:rsidR="00DF7565">
        <w:rPr>
          <w:sz w:val="24"/>
          <w:szCs w:val="24"/>
          <w:lang w:val="en-GB"/>
        </w:rPr>
        <w:t xml:space="preserve">s </w:t>
      </w:r>
      <w:hyperlink r:id="rId11" w:history="1">
        <w:r w:rsidR="00591372" w:rsidRPr="00591372">
          <w:rPr>
            <w:rStyle w:val="Hyperlink"/>
            <w:i/>
            <w:iCs/>
            <w:sz w:val="24"/>
            <w:szCs w:val="24"/>
            <w:lang w:val="en-GB"/>
          </w:rPr>
          <w:t>Alert</w:t>
        </w:r>
        <w:r w:rsidR="00DF7565" w:rsidRPr="00591372">
          <w:rPr>
            <w:rStyle w:val="Hyperlink"/>
            <w:i/>
            <w:iCs/>
            <w:sz w:val="24"/>
            <w:szCs w:val="24"/>
            <w:lang w:val="en-GB"/>
          </w:rPr>
          <w:t> Digests</w:t>
        </w:r>
      </w:hyperlink>
      <w:r w:rsidR="00DF7565" w:rsidRPr="005866EE">
        <w:rPr>
          <w:sz w:val="24"/>
          <w:szCs w:val="24"/>
          <w:lang w:val="en-GB"/>
        </w:rPr>
        <w:t xml:space="preserve"> and </w:t>
      </w:r>
      <w:hyperlink r:id="rId12" w:history="1">
        <w:r w:rsidR="00DF7565" w:rsidRPr="00CB32AA">
          <w:rPr>
            <w:rStyle w:val="Hyperlink"/>
            <w:i/>
            <w:iCs/>
            <w:sz w:val="24"/>
            <w:szCs w:val="24"/>
            <w:lang w:val="en-GB"/>
          </w:rPr>
          <w:t>Reports</w:t>
        </w:r>
      </w:hyperlink>
      <w:r w:rsidR="00DF7565" w:rsidRPr="005866EE">
        <w:rPr>
          <w:sz w:val="24"/>
          <w:szCs w:val="24"/>
          <w:lang w:val="en-GB"/>
        </w:rPr>
        <w:t>.</w:t>
      </w:r>
      <w:proofErr w:type="gramEnd"/>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p>
    <w:p w:rsidR="00D92E99" w:rsidRPr="00B23221" w:rsidRDefault="007B3168" w:rsidP="007B3168">
      <w:pPr>
        <w:pStyle w:val="Bullet"/>
        <w:numPr>
          <w:ilvl w:val="0"/>
          <w:numId w:val="1"/>
        </w:numPr>
        <w:spacing w:after="120" w:line="240" w:lineRule="auto"/>
        <w:ind w:left="426" w:hanging="426"/>
        <w:rPr>
          <w:i/>
          <w:iCs/>
          <w:color w:val="auto"/>
          <w:sz w:val="32"/>
          <w:szCs w:val="32"/>
          <w:lang w:val="en-GB"/>
        </w:rPr>
      </w:pPr>
      <w:r w:rsidRPr="007B3168">
        <w:rPr>
          <w:b/>
          <w:bCs/>
          <w:color w:val="auto"/>
          <w:sz w:val="24"/>
          <w:szCs w:val="24"/>
        </w:rPr>
        <w:t>Budget Savings (Omnibus) Bill 2016</w:t>
      </w:r>
      <w:r>
        <w:rPr>
          <w:b/>
          <w:bCs/>
          <w:color w:val="auto"/>
          <w:sz w:val="24"/>
          <w:szCs w:val="24"/>
        </w:rPr>
        <w:t xml:space="preserve"> </w:t>
      </w:r>
      <w:r w:rsidR="000E0DF6">
        <w:rPr>
          <w:b/>
          <w:bCs/>
          <w:sz w:val="24"/>
          <w:szCs w:val="24"/>
        </w:rPr>
        <w:t xml:space="preserve"> </w:t>
      </w:r>
      <w:r w:rsidR="000E0DF6" w:rsidRPr="007B3168">
        <w:rPr>
          <w:rStyle w:val="Italic"/>
          <w:i w:val="0"/>
          <w:sz w:val="24"/>
          <w:szCs w:val="24"/>
          <w:lang w:val="en-GB"/>
        </w:rPr>
        <w:t>(</w:t>
      </w:r>
      <w:hyperlink r:id="rId14" w:history="1">
        <w:r w:rsidR="000E0DF6" w:rsidRPr="00591372">
          <w:rPr>
            <w:rStyle w:val="Hyperlink"/>
            <w:i/>
            <w:sz w:val="24"/>
            <w:szCs w:val="24"/>
            <w:lang w:val="en-GB"/>
          </w:rPr>
          <w:t>Alert Digest No.</w:t>
        </w:r>
        <w:r w:rsidR="00E3305A" w:rsidRPr="00591372">
          <w:rPr>
            <w:rStyle w:val="Hyperlink"/>
            <w:i/>
            <w:sz w:val="24"/>
            <w:szCs w:val="24"/>
            <w:lang w:val="en-GB"/>
          </w:rPr>
          <w:t xml:space="preserve"> </w:t>
        </w:r>
        <w:r w:rsidR="00CB32AA">
          <w:rPr>
            <w:rStyle w:val="Hyperlink"/>
            <w:i/>
            <w:sz w:val="24"/>
            <w:szCs w:val="24"/>
            <w:lang w:val="en-GB"/>
          </w:rPr>
          <w:t>6</w:t>
        </w:r>
        <w:r w:rsidR="00E3305A" w:rsidRPr="00591372">
          <w:rPr>
            <w:rStyle w:val="Hyperlink"/>
            <w:i/>
            <w:sz w:val="24"/>
            <w:szCs w:val="24"/>
            <w:lang w:val="en-GB"/>
          </w:rPr>
          <w:t xml:space="preserve"> of 201</w:t>
        </w:r>
        <w:r w:rsidR="00591372" w:rsidRPr="00591372">
          <w:rPr>
            <w:rStyle w:val="Hyperlink"/>
            <w:i/>
            <w:sz w:val="24"/>
            <w:szCs w:val="24"/>
            <w:lang w:val="en-GB"/>
          </w:rPr>
          <w:t>6</w:t>
        </w:r>
      </w:hyperlink>
      <w:r w:rsidR="000E0DF6" w:rsidRPr="007B3168">
        <w:rPr>
          <w:rStyle w:val="Italic"/>
          <w:i w:val="0"/>
          <w:sz w:val="24"/>
          <w:szCs w:val="24"/>
          <w:lang w:val="en-GB"/>
        </w:rPr>
        <w:t>)</w:t>
      </w:r>
    </w:p>
    <w:p w:rsidR="00811362" w:rsidRDefault="007B3168" w:rsidP="007B3168">
      <w:pPr>
        <w:pStyle w:val="Bullet"/>
        <w:numPr>
          <w:ilvl w:val="1"/>
          <w:numId w:val="1"/>
        </w:numPr>
        <w:spacing w:after="120" w:line="240" w:lineRule="auto"/>
        <w:ind w:left="993" w:hanging="426"/>
        <w:rPr>
          <w:i/>
          <w:iCs/>
          <w:sz w:val="22"/>
          <w:szCs w:val="22"/>
          <w:lang w:val="en-GB"/>
        </w:rPr>
      </w:pPr>
      <w:r w:rsidRPr="007B3168">
        <w:rPr>
          <w:i/>
          <w:iCs/>
          <w:sz w:val="22"/>
          <w:szCs w:val="22"/>
          <w:lang w:val="en-GB"/>
        </w:rPr>
        <w:t>The committee commented on several matters in this bill and may, if necessary, comment on other measures in a future report.</w:t>
      </w:r>
    </w:p>
    <w:p w:rsidR="007B3168" w:rsidRDefault="007B3168" w:rsidP="007B3168">
      <w:pPr>
        <w:pStyle w:val="Bullet"/>
        <w:numPr>
          <w:ilvl w:val="1"/>
          <w:numId w:val="1"/>
        </w:numPr>
        <w:spacing w:after="120" w:line="240" w:lineRule="auto"/>
        <w:ind w:left="993" w:hanging="426"/>
        <w:rPr>
          <w:iCs/>
          <w:sz w:val="22"/>
          <w:szCs w:val="22"/>
          <w:lang w:val="en-GB"/>
        </w:rPr>
      </w:pPr>
      <w:r w:rsidRPr="007B3168">
        <w:rPr>
          <w:iCs/>
          <w:sz w:val="22"/>
          <w:szCs w:val="22"/>
          <w:u w:val="single"/>
          <w:lang w:val="en-GB"/>
        </w:rPr>
        <w:t>Parliamentary scrutiny—distinguishing new and previously introduced measures</w:t>
      </w:r>
      <w:r w:rsidRPr="007B3168">
        <w:rPr>
          <w:iCs/>
          <w:sz w:val="22"/>
          <w:szCs w:val="22"/>
          <w:lang w:val="en-GB"/>
        </w:rPr>
        <w:t xml:space="preserve">:  </w:t>
      </w:r>
      <w:r w:rsidR="00A71DA1">
        <w:rPr>
          <w:iCs/>
          <w:sz w:val="22"/>
          <w:szCs w:val="22"/>
          <w:lang w:val="en-GB"/>
        </w:rPr>
        <w:t>i</w:t>
      </w:r>
      <w:r>
        <w:rPr>
          <w:iCs/>
          <w:sz w:val="22"/>
          <w:szCs w:val="22"/>
          <w:lang w:val="en-GB"/>
        </w:rPr>
        <w:t xml:space="preserve">n order to </w:t>
      </w:r>
      <w:r w:rsidR="00DB5A1C">
        <w:rPr>
          <w:iCs/>
          <w:sz w:val="22"/>
          <w:szCs w:val="22"/>
          <w:lang w:val="en-GB"/>
        </w:rPr>
        <w:t xml:space="preserve">facilitate </w:t>
      </w:r>
      <w:r>
        <w:rPr>
          <w:iCs/>
          <w:sz w:val="22"/>
          <w:szCs w:val="22"/>
          <w:lang w:val="en-GB"/>
        </w:rPr>
        <w:t xml:space="preserve">Parliamentary scrutiny of the bill, </w:t>
      </w:r>
      <w:r w:rsidR="00DB5A1C">
        <w:rPr>
          <w:iCs/>
          <w:sz w:val="22"/>
          <w:szCs w:val="22"/>
          <w:lang w:val="en-GB"/>
        </w:rPr>
        <w:t xml:space="preserve">the Treasurer has been </w:t>
      </w:r>
      <w:r w:rsidR="00584A5B">
        <w:rPr>
          <w:iCs/>
          <w:sz w:val="22"/>
          <w:szCs w:val="22"/>
          <w:lang w:val="en-GB"/>
        </w:rPr>
        <w:t>asked about</w:t>
      </w:r>
      <w:r w:rsidR="00DB5A1C">
        <w:rPr>
          <w:iCs/>
          <w:sz w:val="22"/>
          <w:szCs w:val="22"/>
          <w:lang w:val="en-GB"/>
        </w:rPr>
        <w:t xml:space="preserve"> amend</w:t>
      </w:r>
      <w:r w:rsidR="00584A5B">
        <w:rPr>
          <w:iCs/>
          <w:sz w:val="22"/>
          <w:szCs w:val="22"/>
          <w:lang w:val="en-GB"/>
        </w:rPr>
        <w:t>ing</w:t>
      </w:r>
      <w:r w:rsidRPr="007B3168">
        <w:rPr>
          <w:iCs/>
          <w:sz w:val="22"/>
          <w:szCs w:val="22"/>
          <w:lang w:val="en-GB"/>
        </w:rPr>
        <w:t xml:space="preserve"> the explanatory memorandum to clearly identify (and provide certain furth</w:t>
      </w:r>
      <w:r>
        <w:rPr>
          <w:iCs/>
          <w:sz w:val="22"/>
          <w:szCs w:val="22"/>
          <w:lang w:val="en-GB"/>
        </w:rPr>
        <w:t xml:space="preserve">er information in relation to) previously introduced </w:t>
      </w:r>
      <w:r w:rsidRPr="007B3168">
        <w:rPr>
          <w:iCs/>
          <w:sz w:val="22"/>
          <w:szCs w:val="22"/>
          <w:lang w:val="en-GB"/>
        </w:rPr>
        <w:t>measures</w:t>
      </w:r>
      <w:r w:rsidR="00DB5A1C">
        <w:rPr>
          <w:iCs/>
          <w:sz w:val="22"/>
          <w:szCs w:val="22"/>
          <w:lang w:val="en-GB"/>
        </w:rPr>
        <w:t>.</w:t>
      </w:r>
      <w:r w:rsidRPr="007B3168">
        <w:rPr>
          <w:iCs/>
          <w:sz w:val="22"/>
          <w:szCs w:val="22"/>
          <w:lang w:val="en-GB"/>
        </w:rPr>
        <w:t xml:space="preserve"> </w:t>
      </w:r>
    </w:p>
    <w:p w:rsidR="007B3168" w:rsidRPr="007B3168" w:rsidRDefault="007B3168" w:rsidP="007B3168">
      <w:pPr>
        <w:pStyle w:val="Bullet"/>
        <w:numPr>
          <w:ilvl w:val="1"/>
          <w:numId w:val="1"/>
        </w:numPr>
        <w:spacing w:after="120" w:line="240" w:lineRule="auto"/>
        <w:ind w:left="993" w:hanging="426"/>
        <w:rPr>
          <w:iCs/>
          <w:sz w:val="22"/>
          <w:szCs w:val="22"/>
          <w:lang w:val="en-GB"/>
        </w:rPr>
      </w:pPr>
      <w:r w:rsidRPr="007B3168">
        <w:rPr>
          <w:b/>
          <w:iCs/>
          <w:sz w:val="22"/>
          <w:szCs w:val="22"/>
          <w:lang w:val="en-GB"/>
        </w:rPr>
        <w:t>Schedule 9 (dental services)</w:t>
      </w:r>
    </w:p>
    <w:p w:rsidR="007B3168" w:rsidRPr="007B3168" w:rsidRDefault="00DB5A1C" w:rsidP="007B3168">
      <w:pPr>
        <w:pStyle w:val="Bullet"/>
        <w:numPr>
          <w:ilvl w:val="1"/>
          <w:numId w:val="1"/>
        </w:numPr>
        <w:spacing w:after="120" w:line="240" w:lineRule="auto"/>
        <w:ind w:left="993" w:hanging="426"/>
        <w:rPr>
          <w:i/>
          <w:iCs/>
          <w:sz w:val="22"/>
          <w:szCs w:val="22"/>
          <w:lang w:val="en-GB"/>
        </w:rPr>
      </w:pPr>
      <w:r>
        <w:rPr>
          <w:i/>
          <w:iCs/>
          <w:sz w:val="22"/>
          <w:szCs w:val="22"/>
          <w:lang w:val="en-GB"/>
        </w:rPr>
        <w:t xml:space="preserve">The committee is aware that </w:t>
      </w:r>
      <w:r w:rsidR="007B3168" w:rsidRPr="007B3168">
        <w:rPr>
          <w:i/>
          <w:iCs/>
          <w:sz w:val="22"/>
          <w:szCs w:val="22"/>
          <w:lang w:val="en-GB"/>
        </w:rPr>
        <w:t>schedule</w:t>
      </w:r>
      <w:r>
        <w:rPr>
          <w:i/>
          <w:iCs/>
          <w:sz w:val="22"/>
          <w:szCs w:val="22"/>
          <w:lang w:val="en-GB"/>
        </w:rPr>
        <w:t xml:space="preserve"> 9</w:t>
      </w:r>
      <w:r w:rsidR="007B3168" w:rsidRPr="007B3168">
        <w:rPr>
          <w:i/>
          <w:iCs/>
          <w:sz w:val="22"/>
          <w:szCs w:val="22"/>
          <w:lang w:val="en-GB"/>
        </w:rPr>
        <w:t xml:space="preserve"> </w:t>
      </w:r>
      <w:r w:rsidR="00A71DA1">
        <w:rPr>
          <w:i/>
          <w:iCs/>
          <w:sz w:val="22"/>
          <w:szCs w:val="22"/>
          <w:lang w:val="en-GB"/>
        </w:rPr>
        <w:t xml:space="preserve">has been removed </w:t>
      </w:r>
      <w:r w:rsidR="007B3168" w:rsidRPr="007B3168">
        <w:rPr>
          <w:i/>
          <w:iCs/>
          <w:sz w:val="22"/>
          <w:szCs w:val="22"/>
          <w:lang w:val="en-GB"/>
        </w:rPr>
        <w:t>from the bill</w:t>
      </w:r>
      <w:r>
        <w:rPr>
          <w:i/>
          <w:iCs/>
          <w:sz w:val="22"/>
          <w:szCs w:val="22"/>
          <w:lang w:val="en-GB"/>
        </w:rPr>
        <w:t>,</w:t>
      </w:r>
      <w:r w:rsidR="007B3168" w:rsidRPr="007B3168">
        <w:rPr>
          <w:i/>
          <w:iCs/>
          <w:sz w:val="22"/>
          <w:szCs w:val="22"/>
          <w:lang w:val="en-GB"/>
        </w:rPr>
        <w:t xml:space="preserve"> </w:t>
      </w:r>
      <w:r>
        <w:rPr>
          <w:i/>
          <w:iCs/>
          <w:sz w:val="22"/>
          <w:szCs w:val="22"/>
          <w:lang w:val="en-GB"/>
        </w:rPr>
        <w:t xml:space="preserve">but notes </w:t>
      </w:r>
      <w:r w:rsidR="00A71DA1">
        <w:rPr>
          <w:i/>
          <w:iCs/>
          <w:sz w:val="22"/>
          <w:szCs w:val="22"/>
          <w:lang w:val="en-GB"/>
        </w:rPr>
        <w:t xml:space="preserve">that </w:t>
      </w:r>
      <w:r w:rsidR="007B3168" w:rsidRPr="007B3168">
        <w:rPr>
          <w:i/>
          <w:iCs/>
          <w:sz w:val="22"/>
          <w:szCs w:val="22"/>
          <w:lang w:val="en-GB"/>
        </w:rPr>
        <w:t xml:space="preserve">the </w:t>
      </w:r>
      <w:r w:rsidR="00A71DA1">
        <w:rPr>
          <w:i/>
          <w:iCs/>
          <w:sz w:val="22"/>
          <w:szCs w:val="22"/>
          <w:lang w:val="en-GB"/>
        </w:rPr>
        <w:t>g</w:t>
      </w:r>
      <w:r w:rsidR="007B3168" w:rsidRPr="007B3168">
        <w:rPr>
          <w:i/>
          <w:iCs/>
          <w:sz w:val="22"/>
          <w:szCs w:val="22"/>
          <w:lang w:val="en-GB"/>
        </w:rPr>
        <w:t xml:space="preserve">overnment has indicated </w:t>
      </w:r>
      <w:r w:rsidR="00A71DA1">
        <w:rPr>
          <w:i/>
          <w:iCs/>
          <w:sz w:val="22"/>
          <w:szCs w:val="22"/>
          <w:lang w:val="en-GB"/>
        </w:rPr>
        <w:t>its intention</w:t>
      </w:r>
      <w:r w:rsidR="007B3168" w:rsidRPr="007B3168">
        <w:rPr>
          <w:i/>
          <w:iCs/>
          <w:sz w:val="22"/>
          <w:szCs w:val="22"/>
          <w:lang w:val="en-GB"/>
        </w:rPr>
        <w:t xml:space="preserve"> that ‘</w:t>
      </w:r>
      <w:r w:rsidR="007B3168" w:rsidRPr="00DB5A1C">
        <w:rPr>
          <w:i/>
          <w:iCs/>
          <w:sz w:val="22"/>
          <w:szCs w:val="22"/>
          <w:lang w:val="en-GB"/>
        </w:rPr>
        <w:t>Schedule 9 be reintroduced as a standalone Bill</w:t>
      </w:r>
      <w:r w:rsidR="00A71DA1">
        <w:rPr>
          <w:i/>
          <w:iCs/>
          <w:sz w:val="22"/>
          <w:szCs w:val="22"/>
          <w:lang w:val="en-GB"/>
        </w:rPr>
        <w:t>’</w:t>
      </w:r>
      <w:r>
        <w:rPr>
          <w:i/>
          <w:iCs/>
          <w:sz w:val="22"/>
          <w:szCs w:val="22"/>
          <w:lang w:val="en-GB"/>
        </w:rPr>
        <w:t>.</w:t>
      </w:r>
    </w:p>
    <w:p w:rsidR="007B3168" w:rsidRDefault="007B3168" w:rsidP="007B3168">
      <w:pPr>
        <w:pStyle w:val="Bullet"/>
        <w:numPr>
          <w:ilvl w:val="1"/>
          <w:numId w:val="1"/>
        </w:numPr>
        <w:spacing w:after="120" w:line="240" w:lineRule="auto"/>
        <w:ind w:left="993" w:hanging="426"/>
        <w:rPr>
          <w:iCs/>
          <w:sz w:val="22"/>
          <w:szCs w:val="22"/>
          <w:lang w:val="en-GB"/>
        </w:rPr>
      </w:pPr>
      <w:r w:rsidRPr="007B3168">
        <w:rPr>
          <w:iCs/>
          <w:sz w:val="22"/>
          <w:szCs w:val="22"/>
          <w:u w:val="single"/>
          <w:lang w:val="en-GB"/>
        </w:rPr>
        <w:t>Parliamentary scrutiny—section 96 grants to the States</w:t>
      </w:r>
      <w:r w:rsidRPr="007B3168">
        <w:rPr>
          <w:iCs/>
          <w:sz w:val="22"/>
          <w:szCs w:val="22"/>
          <w:lang w:val="en-GB"/>
        </w:rPr>
        <w:t xml:space="preserve">:  </w:t>
      </w:r>
      <w:r w:rsidR="00DB5A1C">
        <w:rPr>
          <w:iCs/>
          <w:sz w:val="22"/>
          <w:szCs w:val="22"/>
          <w:lang w:val="en-GB"/>
        </w:rPr>
        <w:t>t</w:t>
      </w:r>
      <w:r>
        <w:rPr>
          <w:iCs/>
          <w:sz w:val="22"/>
          <w:szCs w:val="22"/>
          <w:lang w:val="en-GB"/>
        </w:rPr>
        <w:t>his schedule</w:t>
      </w:r>
      <w:r w:rsidRPr="007B3168">
        <w:rPr>
          <w:iCs/>
          <w:sz w:val="22"/>
          <w:szCs w:val="22"/>
          <w:lang w:val="en-GB"/>
        </w:rPr>
        <w:t xml:space="preserve"> empowers the Commonwealth executive to enter into agreements with the States relating to financial assistance for the provision of dental services. </w:t>
      </w:r>
      <w:r w:rsidR="00DB5A1C">
        <w:rPr>
          <w:iCs/>
          <w:sz w:val="22"/>
          <w:szCs w:val="22"/>
          <w:lang w:val="en-GB"/>
        </w:rPr>
        <w:t xml:space="preserve">While the </w:t>
      </w:r>
      <w:r w:rsidR="00A71DA1">
        <w:rPr>
          <w:iCs/>
          <w:sz w:val="22"/>
          <w:szCs w:val="22"/>
          <w:lang w:val="en-GB"/>
        </w:rPr>
        <w:t>c</w:t>
      </w:r>
      <w:r w:rsidR="00584A5B">
        <w:rPr>
          <w:iCs/>
          <w:sz w:val="22"/>
          <w:szCs w:val="22"/>
          <w:lang w:val="en-GB"/>
        </w:rPr>
        <w:t xml:space="preserve">onstitutional </w:t>
      </w:r>
      <w:r w:rsidR="00DB5A1C">
        <w:rPr>
          <w:iCs/>
          <w:sz w:val="22"/>
          <w:szCs w:val="22"/>
          <w:lang w:val="en-GB"/>
        </w:rPr>
        <w:t>power to enter</w:t>
      </w:r>
      <w:r w:rsidR="00584A5B">
        <w:rPr>
          <w:iCs/>
          <w:sz w:val="22"/>
          <w:szCs w:val="22"/>
          <w:lang w:val="en-GB"/>
        </w:rPr>
        <w:t xml:space="preserve"> into</w:t>
      </w:r>
      <w:r w:rsidR="00DB5A1C">
        <w:rPr>
          <w:iCs/>
          <w:sz w:val="22"/>
          <w:szCs w:val="22"/>
          <w:lang w:val="en-GB"/>
        </w:rPr>
        <w:t xml:space="preserve"> these grants </w:t>
      </w:r>
      <w:r w:rsidR="00584A5B">
        <w:rPr>
          <w:iCs/>
          <w:sz w:val="22"/>
          <w:szCs w:val="22"/>
          <w:lang w:val="en-GB"/>
        </w:rPr>
        <w:t>actually resides with the Parliament, t</w:t>
      </w:r>
      <w:r w:rsidRPr="007B3168">
        <w:rPr>
          <w:iCs/>
          <w:sz w:val="22"/>
          <w:szCs w:val="22"/>
          <w:lang w:val="en-GB"/>
        </w:rPr>
        <w:t xml:space="preserve">he terms and conditions </w:t>
      </w:r>
      <w:r w:rsidR="00C4650F">
        <w:rPr>
          <w:iCs/>
          <w:sz w:val="22"/>
          <w:szCs w:val="22"/>
          <w:lang w:val="en-GB"/>
        </w:rPr>
        <w:t>applying to these grants will</w:t>
      </w:r>
      <w:r w:rsidRPr="007B3168">
        <w:rPr>
          <w:iCs/>
          <w:sz w:val="22"/>
          <w:szCs w:val="22"/>
          <w:lang w:val="en-GB"/>
        </w:rPr>
        <w:t xml:space="preserve"> largely </w:t>
      </w:r>
      <w:r w:rsidR="00C4650F">
        <w:rPr>
          <w:iCs/>
          <w:sz w:val="22"/>
          <w:szCs w:val="22"/>
          <w:lang w:val="en-GB"/>
        </w:rPr>
        <w:t xml:space="preserve">be </w:t>
      </w:r>
      <w:r w:rsidRPr="007B3168">
        <w:rPr>
          <w:iCs/>
          <w:sz w:val="22"/>
          <w:szCs w:val="22"/>
          <w:lang w:val="en-GB"/>
        </w:rPr>
        <w:t xml:space="preserve">set out in the relevant agreement between the Commonwealth </w:t>
      </w:r>
      <w:r w:rsidR="00584A5B">
        <w:rPr>
          <w:iCs/>
          <w:sz w:val="22"/>
          <w:szCs w:val="22"/>
          <w:lang w:val="en-GB"/>
        </w:rPr>
        <w:t xml:space="preserve">executive </w:t>
      </w:r>
      <w:r w:rsidRPr="007B3168">
        <w:rPr>
          <w:iCs/>
          <w:sz w:val="22"/>
          <w:szCs w:val="22"/>
          <w:lang w:val="en-GB"/>
        </w:rPr>
        <w:t>and the State</w:t>
      </w:r>
      <w:r w:rsidR="00A71DA1">
        <w:rPr>
          <w:iCs/>
          <w:sz w:val="22"/>
          <w:szCs w:val="22"/>
          <w:lang w:val="en-GB"/>
        </w:rPr>
        <w:t xml:space="preserve"> </w:t>
      </w:r>
      <w:r w:rsidR="00584A5B">
        <w:rPr>
          <w:iCs/>
          <w:sz w:val="22"/>
          <w:szCs w:val="22"/>
          <w:lang w:val="en-GB"/>
        </w:rPr>
        <w:t>without Parliamentary scrutiny or involvement</w:t>
      </w:r>
      <w:r w:rsidRPr="007B3168">
        <w:rPr>
          <w:iCs/>
          <w:sz w:val="22"/>
          <w:szCs w:val="22"/>
          <w:lang w:val="en-GB"/>
        </w:rPr>
        <w:t>. The committee is therefore seeking the Treasurer’s advice as to whether the bill can be amended to include a requirement that relevant agreements with the States are (a) tabled in the Parliament within 15 sitting days, and (b) published on the internet within 30 days after being made.</w:t>
      </w:r>
    </w:p>
    <w:p w:rsidR="007B3168" w:rsidRDefault="007B3168" w:rsidP="007B3168">
      <w:pPr>
        <w:pStyle w:val="Bullet"/>
        <w:numPr>
          <w:ilvl w:val="1"/>
          <w:numId w:val="1"/>
        </w:numPr>
        <w:spacing w:after="120" w:line="240" w:lineRule="auto"/>
        <w:ind w:left="993" w:hanging="426"/>
        <w:rPr>
          <w:iCs/>
          <w:sz w:val="22"/>
          <w:szCs w:val="22"/>
          <w:lang w:val="en-GB"/>
        </w:rPr>
      </w:pPr>
      <w:r w:rsidRPr="007B3168">
        <w:rPr>
          <w:iCs/>
          <w:sz w:val="22"/>
          <w:szCs w:val="22"/>
          <w:u w:val="single"/>
          <w:lang w:val="en-GB"/>
        </w:rPr>
        <w:t>Delegation of legislative power</w:t>
      </w:r>
      <w:r w:rsidRPr="007B3168">
        <w:rPr>
          <w:iCs/>
          <w:sz w:val="22"/>
          <w:szCs w:val="22"/>
          <w:lang w:val="en-GB"/>
        </w:rPr>
        <w:t xml:space="preserve">:  </w:t>
      </w:r>
      <w:r w:rsidR="00584A5B">
        <w:rPr>
          <w:iCs/>
          <w:sz w:val="22"/>
          <w:szCs w:val="22"/>
          <w:lang w:val="en-GB"/>
        </w:rPr>
        <w:t>t</w:t>
      </w:r>
      <w:r w:rsidRPr="007B3168">
        <w:rPr>
          <w:iCs/>
          <w:sz w:val="22"/>
          <w:szCs w:val="22"/>
          <w:lang w:val="en-GB"/>
        </w:rPr>
        <w:t>he level of financial assistance payable under the dental services scheme is subject to a statutory funding cap</w:t>
      </w:r>
      <w:r w:rsidR="00584A5B">
        <w:rPr>
          <w:iCs/>
          <w:sz w:val="22"/>
          <w:szCs w:val="22"/>
          <w:lang w:val="en-GB"/>
        </w:rPr>
        <w:t>,</w:t>
      </w:r>
      <w:r w:rsidRPr="007B3168">
        <w:rPr>
          <w:iCs/>
          <w:sz w:val="22"/>
          <w:szCs w:val="22"/>
          <w:lang w:val="en-GB"/>
        </w:rPr>
        <w:t xml:space="preserve"> </w:t>
      </w:r>
      <w:r w:rsidR="00584A5B">
        <w:rPr>
          <w:iCs/>
          <w:sz w:val="22"/>
          <w:szCs w:val="22"/>
          <w:lang w:val="en-GB"/>
        </w:rPr>
        <w:t>but this can be reduced</w:t>
      </w:r>
      <w:r w:rsidRPr="007B3168">
        <w:rPr>
          <w:iCs/>
          <w:sz w:val="22"/>
          <w:szCs w:val="22"/>
          <w:lang w:val="en-GB"/>
        </w:rPr>
        <w:t xml:space="preserve"> in 2016-17 by </w:t>
      </w:r>
      <w:r w:rsidR="00584A5B">
        <w:rPr>
          <w:iCs/>
          <w:sz w:val="22"/>
          <w:szCs w:val="22"/>
          <w:lang w:val="en-GB"/>
        </w:rPr>
        <w:t xml:space="preserve">the Minister by </w:t>
      </w:r>
      <w:r w:rsidRPr="007B3168">
        <w:rPr>
          <w:iCs/>
          <w:sz w:val="22"/>
          <w:szCs w:val="22"/>
          <w:lang w:val="en-GB"/>
        </w:rPr>
        <w:t xml:space="preserve">disallowable instrument. </w:t>
      </w:r>
      <w:r w:rsidR="00584A5B">
        <w:rPr>
          <w:iCs/>
          <w:sz w:val="22"/>
          <w:szCs w:val="22"/>
          <w:lang w:val="en-GB"/>
        </w:rPr>
        <w:t>T</w:t>
      </w:r>
      <w:r w:rsidRPr="007B3168">
        <w:rPr>
          <w:iCs/>
          <w:sz w:val="22"/>
          <w:szCs w:val="22"/>
          <w:lang w:val="en-GB"/>
        </w:rPr>
        <w:t xml:space="preserve">his </w:t>
      </w:r>
      <w:r w:rsidR="00584A5B">
        <w:rPr>
          <w:iCs/>
          <w:sz w:val="22"/>
          <w:szCs w:val="22"/>
          <w:lang w:val="en-GB"/>
        </w:rPr>
        <w:t xml:space="preserve">is a </w:t>
      </w:r>
      <w:r w:rsidRPr="007B3168">
        <w:rPr>
          <w:iCs/>
          <w:sz w:val="22"/>
          <w:szCs w:val="22"/>
          <w:lang w:val="en-GB"/>
        </w:rPr>
        <w:t xml:space="preserve">significant delegation of legislative power, but given the detailed explanation and </w:t>
      </w:r>
      <w:r w:rsidR="00584A5B">
        <w:rPr>
          <w:iCs/>
          <w:sz w:val="22"/>
          <w:szCs w:val="22"/>
          <w:lang w:val="en-GB"/>
        </w:rPr>
        <w:t xml:space="preserve">the </w:t>
      </w:r>
      <w:r w:rsidR="001D2DB8">
        <w:rPr>
          <w:iCs/>
          <w:sz w:val="22"/>
          <w:szCs w:val="22"/>
          <w:lang w:val="en-GB"/>
        </w:rPr>
        <w:t>ability</w:t>
      </w:r>
      <w:r w:rsidR="00584A5B">
        <w:rPr>
          <w:iCs/>
          <w:sz w:val="22"/>
          <w:szCs w:val="22"/>
          <w:lang w:val="en-GB"/>
        </w:rPr>
        <w:t xml:space="preserve"> for</w:t>
      </w:r>
      <w:r w:rsidRPr="007B3168">
        <w:rPr>
          <w:iCs/>
          <w:sz w:val="22"/>
          <w:szCs w:val="22"/>
          <w:lang w:val="en-GB"/>
        </w:rPr>
        <w:t xml:space="preserve"> Parliament </w:t>
      </w:r>
      <w:r w:rsidR="001D2DB8">
        <w:rPr>
          <w:iCs/>
          <w:sz w:val="22"/>
          <w:szCs w:val="22"/>
          <w:lang w:val="en-GB"/>
        </w:rPr>
        <w:t xml:space="preserve">to </w:t>
      </w:r>
      <w:r w:rsidRPr="007B3168">
        <w:rPr>
          <w:iCs/>
          <w:sz w:val="22"/>
          <w:szCs w:val="22"/>
          <w:lang w:val="en-GB"/>
        </w:rPr>
        <w:t>scrutin</w:t>
      </w:r>
      <w:r w:rsidR="001D2DB8">
        <w:rPr>
          <w:iCs/>
          <w:sz w:val="22"/>
          <w:szCs w:val="22"/>
          <w:lang w:val="en-GB"/>
        </w:rPr>
        <w:t>ise the matter</w:t>
      </w:r>
      <w:r w:rsidRPr="007B3168">
        <w:rPr>
          <w:iCs/>
          <w:sz w:val="22"/>
          <w:szCs w:val="22"/>
          <w:lang w:val="en-GB"/>
        </w:rPr>
        <w:t xml:space="preserve"> </w:t>
      </w:r>
      <w:r w:rsidR="00584A5B">
        <w:rPr>
          <w:iCs/>
          <w:sz w:val="22"/>
          <w:szCs w:val="22"/>
          <w:lang w:val="en-GB"/>
        </w:rPr>
        <w:t>through the</w:t>
      </w:r>
      <w:r w:rsidR="00584A5B" w:rsidRPr="007B3168">
        <w:rPr>
          <w:iCs/>
          <w:sz w:val="22"/>
          <w:szCs w:val="22"/>
          <w:lang w:val="en-GB"/>
        </w:rPr>
        <w:t xml:space="preserve"> </w:t>
      </w:r>
      <w:r w:rsidRPr="007B3168">
        <w:rPr>
          <w:iCs/>
          <w:sz w:val="22"/>
          <w:szCs w:val="22"/>
          <w:lang w:val="en-GB"/>
        </w:rPr>
        <w:t>disallowance</w:t>
      </w:r>
      <w:r w:rsidR="00584A5B">
        <w:rPr>
          <w:iCs/>
          <w:sz w:val="22"/>
          <w:szCs w:val="22"/>
          <w:lang w:val="en-GB"/>
        </w:rPr>
        <w:t xml:space="preserve"> process</w:t>
      </w:r>
      <w:r w:rsidRPr="007B3168">
        <w:rPr>
          <w:iCs/>
          <w:sz w:val="22"/>
          <w:szCs w:val="22"/>
          <w:lang w:val="en-GB"/>
        </w:rPr>
        <w:t>, the committee made no further comment</w:t>
      </w:r>
      <w:r w:rsidR="0068410F">
        <w:rPr>
          <w:iCs/>
          <w:sz w:val="22"/>
          <w:szCs w:val="22"/>
          <w:lang w:val="en-GB"/>
        </w:rPr>
        <w:t>.</w:t>
      </w:r>
    </w:p>
    <w:p w:rsidR="0068410F" w:rsidRPr="0068410F" w:rsidRDefault="0068410F" w:rsidP="007B3168">
      <w:pPr>
        <w:pStyle w:val="Bullet"/>
        <w:numPr>
          <w:ilvl w:val="1"/>
          <w:numId w:val="1"/>
        </w:numPr>
        <w:spacing w:after="120" w:line="240" w:lineRule="auto"/>
        <w:ind w:left="993" w:hanging="426"/>
        <w:rPr>
          <w:iCs/>
          <w:sz w:val="22"/>
          <w:szCs w:val="22"/>
          <w:lang w:val="en-GB"/>
        </w:rPr>
      </w:pPr>
      <w:r w:rsidRPr="0068410F">
        <w:rPr>
          <w:b/>
          <w:iCs/>
          <w:sz w:val="22"/>
          <w:szCs w:val="22"/>
          <w:lang w:val="en-GB"/>
        </w:rPr>
        <w:t>Schedule 13 (debt recovery)</w:t>
      </w:r>
    </w:p>
    <w:p w:rsidR="0068410F" w:rsidRDefault="0068410F" w:rsidP="0068410F">
      <w:pPr>
        <w:pStyle w:val="Bullet"/>
        <w:numPr>
          <w:ilvl w:val="1"/>
          <w:numId w:val="1"/>
        </w:numPr>
        <w:spacing w:after="120" w:line="240" w:lineRule="auto"/>
        <w:ind w:left="993" w:hanging="426"/>
        <w:rPr>
          <w:iCs/>
          <w:sz w:val="22"/>
          <w:szCs w:val="22"/>
          <w:lang w:val="en-GB"/>
        </w:rPr>
      </w:pPr>
      <w:r w:rsidRPr="0068410F">
        <w:rPr>
          <w:iCs/>
          <w:sz w:val="22"/>
          <w:szCs w:val="22"/>
          <w:u w:val="single"/>
          <w:lang w:val="en-GB"/>
        </w:rPr>
        <w:t>Merits review</w:t>
      </w:r>
      <w:r w:rsidRPr="0068410F">
        <w:rPr>
          <w:iCs/>
          <w:sz w:val="22"/>
          <w:szCs w:val="22"/>
          <w:lang w:val="en-GB"/>
        </w:rPr>
        <w:t xml:space="preserve">:  </w:t>
      </w:r>
      <w:r w:rsidR="00584A5B">
        <w:rPr>
          <w:iCs/>
          <w:sz w:val="22"/>
          <w:szCs w:val="22"/>
          <w:lang w:val="en-GB"/>
        </w:rPr>
        <w:t>t</w:t>
      </w:r>
      <w:r w:rsidRPr="0068410F">
        <w:rPr>
          <w:iCs/>
          <w:sz w:val="22"/>
          <w:szCs w:val="22"/>
          <w:lang w:val="en-GB"/>
        </w:rPr>
        <w:t xml:space="preserve">his schedule provides authority for the secretary to issue a ‘departure prohibition order’ if a person owes a debt to the Commonwealth in specified circumstances. Although judicial review of these decisions will be available, merits review will not be available. </w:t>
      </w:r>
      <w:r w:rsidR="00D0684C">
        <w:rPr>
          <w:iCs/>
          <w:sz w:val="22"/>
          <w:szCs w:val="22"/>
          <w:lang w:val="en-GB"/>
        </w:rPr>
        <w:t>As judicial review provides only very limited grounds for review, t</w:t>
      </w:r>
      <w:r w:rsidRPr="0068410F">
        <w:rPr>
          <w:iCs/>
          <w:sz w:val="22"/>
          <w:szCs w:val="22"/>
          <w:lang w:val="en-GB"/>
        </w:rPr>
        <w:t>he committee drew its concern about the absence of merits review to the attention of Senators and left the matter the Senate as a whole</w:t>
      </w:r>
      <w:r>
        <w:rPr>
          <w:iCs/>
          <w:sz w:val="22"/>
          <w:szCs w:val="22"/>
          <w:lang w:val="en-GB"/>
        </w:rPr>
        <w:t>.</w:t>
      </w:r>
    </w:p>
    <w:p w:rsidR="0068410F" w:rsidRDefault="0068410F" w:rsidP="0068410F">
      <w:pPr>
        <w:pStyle w:val="Bullet"/>
        <w:numPr>
          <w:ilvl w:val="1"/>
          <w:numId w:val="1"/>
        </w:numPr>
        <w:spacing w:after="120" w:line="240" w:lineRule="auto"/>
        <w:ind w:left="993" w:hanging="426"/>
        <w:rPr>
          <w:iCs/>
          <w:sz w:val="22"/>
          <w:szCs w:val="22"/>
          <w:lang w:val="en-GB"/>
        </w:rPr>
      </w:pPr>
      <w:r w:rsidRPr="0068410F">
        <w:rPr>
          <w:iCs/>
          <w:sz w:val="22"/>
          <w:szCs w:val="22"/>
          <w:u w:val="single"/>
          <w:lang w:val="en-GB"/>
        </w:rPr>
        <w:lastRenderedPageBreak/>
        <w:t>Privilege against self-incrimination</w:t>
      </w:r>
      <w:r w:rsidRPr="0068410F">
        <w:rPr>
          <w:iCs/>
          <w:sz w:val="22"/>
          <w:szCs w:val="22"/>
          <w:lang w:val="en-GB"/>
        </w:rPr>
        <w:t xml:space="preserve">:  </w:t>
      </w:r>
      <w:r w:rsidR="00D0684C">
        <w:rPr>
          <w:iCs/>
          <w:sz w:val="22"/>
          <w:szCs w:val="22"/>
          <w:lang w:val="en-GB"/>
        </w:rPr>
        <w:t>t</w:t>
      </w:r>
      <w:r w:rsidRPr="0068410F">
        <w:rPr>
          <w:iCs/>
          <w:sz w:val="22"/>
          <w:szCs w:val="22"/>
          <w:lang w:val="en-GB"/>
        </w:rPr>
        <w:t>he committee left to the Senate as a whole the appropriateness of several provisions in th</w:t>
      </w:r>
      <w:r>
        <w:rPr>
          <w:iCs/>
          <w:sz w:val="22"/>
          <w:szCs w:val="22"/>
          <w:lang w:val="en-GB"/>
        </w:rPr>
        <w:t>is</w:t>
      </w:r>
      <w:r w:rsidRPr="0068410F">
        <w:rPr>
          <w:iCs/>
          <w:sz w:val="22"/>
          <w:szCs w:val="22"/>
          <w:lang w:val="en-GB"/>
        </w:rPr>
        <w:t xml:space="preserve"> schedule which abrogate the privilege against self-incrimination</w:t>
      </w:r>
      <w:r>
        <w:rPr>
          <w:iCs/>
          <w:sz w:val="22"/>
          <w:szCs w:val="22"/>
          <w:lang w:val="en-GB"/>
        </w:rPr>
        <w:t>.</w:t>
      </w:r>
    </w:p>
    <w:p w:rsidR="0068410F" w:rsidRDefault="0068410F" w:rsidP="0068410F">
      <w:pPr>
        <w:pStyle w:val="Bullet"/>
        <w:numPr>
          <w:ilvl w:val="1"/>
          <w:numId w:val="1"/>
        </w:numPr>
        <w:spacing w:after="120" w:line="240" w:lineRule="auto"/>
        <w:ind w:left="993" w:hanging="426"/>
        <w:rPr>
          <w:iCs/>
          <w:sz w:val="22"/>
          <w:szCs w:val="22"/>
          <w:lang w:val="en-GB"/>
        </w:rPr>
      </w:pPr>
      <w:r w:rsidRPr="0068410F">
        <w:rPr>
          <w:iCs/>
          <w:sz w:val="22"/>
          <w:szCs w:val="22"/>
          <w:u w:val="single"/>
          <w:lang w:val="en-GB"/>
        </w:rPr>
        <w:t>Reversal of evidential burden of proof</w:t>
      </w:r>
      <w:r w:rsidRPr="0068410F">
        <w:rPr>
          <w:iCs/>
          <w:sz w:val="22"/>
          <w:szCs w:val="22"/>
          <w:lang w:val="en-GB"/>
        </w:rPr>
        <w:t xml:space="preserve">:  </w:t>
      </w:r>
      <w:r w:rsidR="00D0684C">
        <w:rPr>
          <w:iCs/>
          <w:sz w:val="22"/>
          <w:szCs w:val="22"/>
          <w:lang w:val="en-GB"/>
        </w:rPr>
        <w:t>t</w:t>
      </w:r>
      <w:r w:rsidRPr="0068410F">
        <w:rPr>
          <w:iCs/>
          <w:sz w:val="22"/>
          <w:szCs w:val="22"/>
          <w:lang w:val="en-GB"/>
        </w:rPr>
        <w:t xml:space="preserve">he committee has sought the Treasurer’s advice in relation to several provisions that place an evidential burden on the defendant (rather than the prosecution) </w:t>
      </w:r>
      <w:r w:rsidR="00D0684C">
        <w:rPr>
          <w:iCs/>
          <w:sz w:val="22"/>
          <w:szCs w:val="22"/>
          <w:lang w:val="en-GB"/>
        </w:rPr>
        <w:t>for</w:t>
      </w:r>
      <w:r w:rsidRPr="0068410F">
        <w:rPr>
          <w:iCs/>
          <w:sz w:val="22"/>
          <w:szCs w:val="22"/>
          <w:lang w:val="en-GB"/>
        </w:rPr>
        <w:t xml:space="preserve"> exception</w:t>
      </w:r>
      <w:r w:rsidR="00D0684C">
        <w:rPr>
          <w:iCs/>
          <w:sz w:val="22"/>
          <w:szCs w:val="22"/>
          <w:lang w:val="en-GB"/>
        </w:rPr>
        <w:t>s</w:t>
      </w:r>
      <w:r w:rsidRPr="0068410F">
        <w:rPr>
          <w:iCs/>
          <w:sz w:val="22"/>
          <w:szCs w:val="22"/>
          <w:lang w:val="en-GB"/>
        </w:rPr>
        <w:t xml:space="preserve"> to certain offences</w:t>
      </w:r>
      <w:r>
        <w:rPr>
          <w:iCs/>
          <w:sz w:val="22"/>
          <w:szCs w:val="22"/>
          <w:lang w:val="en-GB"/>
        </w:rPr>
        <w:t>.</w:t>
      </w:r>
    </w:p>
    <w:p w:rsidR="0068410F" w:rsidRPr="0068410F" w:rsidRDefault="0068410F" w:rsidP="0068410F">
      <w:pPr>
        <w:pStyle w:val="Bullet"/>
        <w:numPr>
          <w:ilvl w:val="1"/>
          <w:numId w:val="1"/>
        </w:numPr>
        <w:spacing w:after="120" w:line="240" w:lineRule="auto"/>
        <w:ind w:left="993" w:hanging="426"/>
        <w:rPr>
          <w:iCs/>
          <w:sz w:val="22"/>
          <w:szCs w:val="22"/>
          <w:lang w:val="en-GB"/>
        </w:rPr>
      </w:pPr>
      <w:r w:rsidRPr="0068410F">
        <w:rPr>
          <w:iCs/>
          <w:sz w:val="22"/>
          <w:szCs w:val="22"/>
          <w:u w:val="single"/>
          <w:lang w:val="en-GB"/>
        </w:rPr>
        <w:t>New explanatory memorandum</w:t>
      </w:r>
      <w:r w:rsidRPr="0068410F">
        <w:rPr>
          <w:iCs/>
          <w:sz w:val="22"/>
          <w:szCs w:val="22"/>
          <w:lang w:val="en-GB"/>
        </w:rPr>
        <w:t xml:space="preserve">:  </w:t>
      </w:r>
      <w:r w:rsidR="00D0684C">
        <w:rPr>
          <w:iCs/>
          <w:sz w:val="22"/>
          <w:szCs w:val="22"/>
          <w:lang w:val="en-GB"/>
        </w:rPr>
        <w:t>t</w:t>
      </w:r>
      <w:r w:rsidRPr="0068410F">
        <w:rPr>
          <w:iCs/>
          <w:sz w:val="22"/>
          <w:szCs w:val="22"/>
          <w:lang w:val="en-GB"/>
        </w:rPr>
        <w:t xml:space="preserve">he committee thanked the Minister for including </w:t>
      </w:r>
      <w:r w:rsidR="00D0684C">
        <w:rPr>
          <w:iCs/>
          <w:sz w:val="22"/>
          <w:szCs w:val="22"/>
          <w:lang w:val="en-GB"/>
        </w:rPr>
        <w:t xml:space="preserve">the additional </w:t>
      </w:r>
      <w:r w:rsidRPr="0068410F">
        <w:rPr>
          <w:iCs/>
          <w:sz w:val="22"/>
          <w:szCs w:val="22"/>
          <w:lang w:val="en-GB"/>
        </w:rPr>
        <w:t xml:space="preserve">information </w:t>
      </w:r>
      <w:r w:rsidR="00D0684C">
        <w:rPr>
          <w:iCs/>
          <w:sz w:val="22"/>
          <w:szCs w:val="22"/>
          <w:lang w:val="en-GB"/>
        </w:rPr>
        <w:t xml:space="preserve">it </w:t>
      </w:r>
      <w:r w:rsidR="00E37E25" w:rsidRPr="0068410F">
        <w:rPr>
          <w:iCs/>
          <w:sz w:val="22"/>
          <w:szCs w:val="22"/>
          <w:lang w:val="en-GB"/>
        </w:rPr>
        <w:t xml:space="preserve">requested previously </w:t>
      </w:r>
      <w:r w:rsidRPr="0068410F">
        <w:rPr>
          <w:iCs/>
          <w:sz w:val="22"/>
          <w:szCs w:val="22"/>
          <w:lang w:val="en-GB"/>
        </w:rPr>
        <w:t>in</w:t>
      </w:r>
      <w:r w:rsidR="00E37E25">
        <w:rPr>
          <w:iCs/>
          <w:sz w:val="22"/>
          <w:szCs w:val="22"/>
          <w:lang w:val="en-GB"/>
        </w:rPr>
        <w:t>to</w:t>
      </w:r>
      <w:r w:rsidRPr="0068410F">
        <w:rPr>
          <w:iCs/>
          <w:sz w:val="22"/>
          <w:szCs w:val="22"/>
          <w:lang w:val="en-GB"/>
        </w:rPr>
        <w:t xml:space="preserve"> the </w:t>
      </w:r>
      <w:r w:rsidR="00E37E25">
        <w:rPr>
          <w:iCs/>
          <w:sz w:val="22"/>
          <w:szCs w:val="22"/>
          <w:lang w:val="en-GB"/>
        </w:rPr>
        <w:t xml:space="preserve">current </w:t>
      </w:r>
      <w:r w:rsidRPr="0068410F">
        <w:rPr>
          <w:iCs/>
          <w:sz w:val="22"/>
          <w:szCs w:val="22"/>
          <w:lang w:val="en-GB"/>
        </w:rPr>
        <w:t>explanatory memorandum</w:t>
      </w:r>
      <w:r>
        <w:rPr>
          <w:iCs/>
          <w:sz w:val="22"/>
          <w:szCs w:val="22"/>
          <w:lang w:val="en-GB"/>
        </w:rPr>
        <w:t>.</w:t>
      </w:r>
    </w:p>
    <w:p w:rsidR="00CB32AA" w:rsidRPr="00B23221" w:rsidRDefault="0068410F" w:rsidP="0068410F">
      <w:pPr>
        <w:pStyle w:val="Bullet"/>
        <w:numPr>
          <w:ilvl w:val="0"/>
          <w:numId w:val="1"/>
        </w:numPr>
        <w:spacing w:after="120" w:line="240" w:lineRule="auto"/>
        <w:ind w:left="426" w:hanging="426"/>
        <w:rPr>
          <w:i/>
          <w:iCs/>
          <w:color w:val="auto"/>
          <w:sz w:val="32"/>
          <w:szCs w:val="32"/>
          <w:lang w:val="en-GB"/>
        </w:rPr>
      </w:pPr>
      <w:r w:rsidRPr="0068410F">
        <w:rPr>
          <w:b/>
          <w:bCs/>
          <w:color w:val="auto"/>
          <w:sz w:val="24"/>
          <w:szCs w:val="24"/>
        </w:rPr>
        <w:t xml:space="preserve">National Cancer Screening Register </w:t>
      </w:r>
      <w:r w:rsidR="00CB32AA">
        <w:rPr>
          <w:b/>
          <w:bCs/>
          <w:color w:val="auto"/>
          <w:sz w:val="24"/>
          <w:szCs w:val="24"/>
        </w:rPr>
        <w:t xml:space="preserve">Bill </w:t>
      </w:r>
      <w:r w:rsidR="00CB32AA" w:rsidRPr="00C128AB">
        <w:rPr>
          <w:b/>
          <w:bCs/>
          <w:sz w:val="24"/>
          <w:szCs w:val="24"/>
        </w:rPr>
        <w:t>201</w:t>
      </w:r>
      <w:r w:rsidR="00CB32AA">
        <w:rPr>
          <w:b/>
          <w:bCs/>
          <w:sz w:val="24"/>
          <w:szCs w:val="24"/>
        </w:rPr>
        <w:t>6</w:t>
      </w:r>
      <w:r w:rsidR="00524BC9">
        <w:rPr>
          <w:b/>
          <w:bCs/>
          <w:sz w:val="24"/>
          <w:szCs w:val="24"/>
        </w:rPr>
        <w:t xml:space="preserve"> </w:t>
      </w:r>
      <w:r w:rsidR="00CB32AA">
        <w:rPr>
          <w:b/>
          <w:bCs/>
          <w:sz w:val="24"/>
          <w:szCs w:val="24"/>
        </w:rPr>
        <w:t xml:space="preserve"> </w:t>
      </w:r>
      <w:r w:rsidR="00CB32AA" w:rsidRPr="0068410F">
        <w:rPr>
          <w:rStyle w:val="Italic"/>
          <w:i w:val="0"/>
          <w:sz w:val="24"/>
          <w:szCs w:val="24"/>
          <w:lang w:val="en-GB"/>
        </w:rPr>
        <w:t>(</w:t>
      </w:r>
      <w:hyperlink r:id="rId15" w:history="1">
        <w:r w:rsidR="00CB32AA" w:rsidRPr="00591372">
          <w:rPr>
            <w:rStyle w:val="Hyperlink"/>
            <w:i/>
            <w:sz w:val="24"/>
            <w:szCs w:val="24"/>
            <w:lang w:val="en-GB"/>
          </w:rPr>
          <w:t xml:space="preserve">Alert Digest No. </w:t>
        </w:r>
        <w:r w:rsidR="00CB32AA">
          <w:rPr>
            <w:rStyle w:val="Hyperlink"/>
            <w:i/>
            <w:sz w:val="24"/>
            <w:szCs w:val="24"/>
            <w:lang w:val="en-GB"/>
          </w:rPr>
          <w:t>6</w:t>
        </w:r>
        <w:r w:rsidR="00CB32AA" w:rsidRPr="00591372">
          <w:rPr>
            <w:rStyle w:val="Hyperlink"/>
            <w:i/>
            <w:sz w:val="24"/>
            <w:szCs w:val="24"/>
            <w:lang w:val="en-GB"/>
          </w:rPr>
          <w:t xml:space="preserve"> of 2016</w:t>
        </w:r>
      </w:hyperlink>
      <w:r w:rsidR="00CB32AA" w:rsidRPr="0068410F">
        <w:rPr>
          <w:rStyle w:val="Italic"/>
          <w:i w:val="0"/>
          <w:sz w:val="24"/>
          <w:szCs w:val="24"/>
          <w:lang w:val="en-GB"/>
        </w:rPr>
        <w:t>)</w:t>
      </w:r>
    </w:p>
    <w:p w:rsidR="00CB32AA" w:rsidRPr="00524BC9" w:rsidRDefault="00524BC9" w:rsidP="00524BC9">
      <w:pPr>
        <w:pStyle w:val="Bullet"/>
        <w:numPr>
          <w:ilvl w:val="1"/>
          <w:numId w:val="1"/>
        </w:numPr>
        <w:spacing w:after="120" w:line="240" w:lineRule="auto"/>
        <w:ind w:left="993" w:hanging="426"/>
        <w:rPr>
          <w:iCs/>
          <w:sz w:val="22"/>
          <w:szCs w:val="22"/>
          <w:u w:val="single"/>
          <w:lang w:val="en-GB"/>
        </w:rPr>
      </w:pPr>
      <w:r>
        <w:rPr>
          <w:iCs/>
          <w:sz w:val="22"/>
          <w:szCs w:val="22"/>
          <w:u w:val="single"/>
          <w:lang w:val="en-GB"/>
        </w:rPr>
        <w:t>Privacy</w:t>
      </w:r>
      <w:r>
        <w:rPr>
          <w:iCs/>
          <w:sz w:val="22"/>
          <w:szCs w:val="22"/>
          <w:lang w:val="en-GB"/>
        </w:rPr>
        <w:t xml:space="preserve">:  </w:t>
      </w:r>
      <w:r w:rsidR="00E37E25">
        <w:rPr>
          <w:iCs/>
          <w:sz w:val="22"/>
          <w:szCs w:val="22"/>
          <w:lang w:val="en-GB"/>
        </w:rPr>
        <w:t>t</w:t>
      </w:r>
      <w:r w:rsidRPr="00524BC9">
        <w:rPr>
          <w:iCs/>
          <w:sz w:val="22"/>
          <w:szCs w:val="22"/>
          <w:lang w:val="en-GB"/>
        </w:rPr>
        <w:t xml:space="preserve">he bill provides for the proposed National Cancer Screening Register to include certain personal information about individuals. The bill allows individuals to opt out of participation in the screening programs, and also allows an individual to elect not to have further new information included in the Register (but not to remove existing information on the Register). </w:t>
      </w:r>
      <w:r w:rsidR="00E37E25">
        <w:rPr>
          <w:iCs/>
          <w:sz w:val="22"/>
          <w:szCs w:val="22"/>
          <w:lang w:val="en-GB"/>
        </w:rPr>
        <w:t>T</w:t>
      </w:r>
      <w:r w:rsidRPr="00524BC9">
        <w:rPr>
          <w:iCs/>
          <w:sz w:val="22"/>
          <w:szCs w:val="22"/>
          <w:lang w:val="en-GB"/>
        </w:rPr>
        <w:t xml:space="preserve">he committee is </w:t>
      </w:r>
      <w:r w:rsidR="00E37E25">
        <w:rPr>
          <w:iCs/>
          <w:sz w:val="22"/>
          <w:szCs w:val="22"/>
          <w:lang w:val="en-GB"/>
        </w:rPr>
        <w:t xml:space="preserve">therefore </w:t>
      </w:r>
      <w:r w:rsidRPr="00524BC9">
        <w:rPr>
          <w:iCs/>
          <w:sz w:val="22"/>
          <w:szCs w:val="22"/>
          <w:lang w:val="en-GB"/>
        </w:rPr>
        <w:t>seeking the Minister’s advice as to (a) whether consideration was given to framing the register as an opt-in initiative, rather than requiring individuals to actively opt-out, and (b) the rationale for not allowing individuals to elect to have all their information removed from the Register</w:t>
      </w:r>
      <w:r>
        <w:rPr>
          <w:iCs/>
          <w:sz w:val="22"/>
          <w:szCs w:val="22"/>
          <w:lang w:val="en-GB"/>
        </w:rPr>
        <w:t>.</w:t>
      </w:r>
    </w:p>
    <w:p w:rsidR="00A500F8" w:rsidRPr="00A500F8" w:rsidRDefault="00524BC9" w:rsidP="00524BC9">
      <w:pPr>
        <w:pStyle w:val="Bullet"/>
        <w:numPr>
          <w:ilvl w:val="1"/>
          <w:numId w:val="1"/>
        </w:numPr>
        <w:spacing w:after="120" w:line="240" w:lineRule="auto"/>
        <w:ind w:left="993" w:hanging="426"/>
        <w:rPr>
          <w:iCs/>
          <w:sz w:val="22"/>
          <w:szCs w:val="22"/>
          <w:u w:val="single"/>
          <w:lang w:val="en-GB"/>
        </w:rPr>
      </w:pPr>
      <w:r w:rsidRPr="00524BC9">
        <w:rPr>
          <w:iCs/>
          <w:sz w:val="22"/>
          <w:szCs w:val="22"/>
          <w:u w:val="single"/>
          <w:lang w:val="en-GB"/>
        </w:rPr>
        <w:t xml:space="preserve">Privacy </w:t>
      </w:r>
      <w:r w:rsidR="00A25E32">
        <w:rPr>
          <w:iCs/>
          <w:sz w:val="22"/>
          <w:szCs w:val="22"/>
          <w:u w:val="single"/>
          <w:lang w:val="en-GB"/>
        </w:rPr>
        <w:t>and</w:t>
      </w:r>
      <w:r w:rsidRPr="00524BC9">
        <w:rPr>
          <w:iCs/>
          <w:sz w:val="22"/>
          <w:szCs w:val="22"/>
          <w:u w:val="single"/>
          <w:lang w:val="en-GB"/>
        </w:rPr>
        <w:t xml:space="preserve"> inappropriate delegation of legislative power</w:t>
      </w:r>
      <w:r>
        <w:rPr>
          <w:iCs/>
          <w:sz w:val="22"/>
          <w:szCs w:val="22"/>
          <w:lang w:val="en-GB"/>
        </w:rPr>
        <w:t xml:space="preserve">:  </w:t>
      </w:r>
    </w:p>
    <w:p w:rsidR="00A500F8" w:rsidRPr="00A500F8" w:rsidRDefault="00A25E32" w:rsidP="00A500F8">
      <w:pPr>
        <w:pStyle w:val="Bullet"/>
        <w:numPr>
          <w:ilvl w:val="2"/>
          <w:numId w:val="1"/>
        </w:numPr>
        <w:spacing w:after="120" w:line="240" w:lineRule="auto"/>
        <w:ind w:left="1560" w:hanging="284"/>
        <w:rPr>
          <w:iCs/>
          <w:sz w:val="22"/>
          <w:szCs w:val="22"/>
          <w:u w:val="single"/>
          <w:lang w:val="en-GB"/>
        </w:rPr>
      </w:pPr>
      <w:proofErr w:type="gramStart"/>
      <w:r>
        <w:rPr>
          <w:iCs/>
          <w:sz w:val="22"/>
          <w:szCs w:val="22"/>
          <w:lang w:val="en-GB"/>
        </w:rPr>
        <w:t>t</w:t>
      </w:r>
      <w:r w:rsidR="00524BC9" w:rsidRPr="00524BC9">
        <w:rPr>
          <w:iCs/>
          <w:sz w:val="22"/>
          <w:szCs w:val="22"/>
          <w:lang w:val="en-GB"/>
        </w:rPr>
        <w:t>he</w:t>
      </w:r>
      <w:proofErr w:type="gramEnd"/>
      <w:r w:rsidR="00524BC9" w:rsidRPr="00524BC9">
        <w:rPr>
          <w:iCs/>
          <w:sz w:val="22"/>
          <w:szCs w:val="22"/>
          <w:lang w:val="en-GB"/>
        </w:rPr>
        <w:t xml:space="preserve"> bill provides that the register may include further information prescribed by delegated legislation. The committee </w:t>
      </w:r>
      <w:r>
        <w:rPr>
          <w:iCs/>
          <w:sz w:val="22"/>
          <w:szCs w:val="22"/>
          <w:lang w:val="en-GB"/>
        </w:rPr>
        <w:t>has asked</w:t>
      </w:r>
      <w:r w:rsidR="00524BC9" w:rsidRPr="00524BC9">
        <w:rPr>
          <w:iCs/>
          <w:sz w:val="22"/>
          <w:szCs w:val="22"/>
          <w:lang w:val="en-GB"/>
        </w:rPr>
        <w:t xml:space="preserve"> the Minister</w:t>
      </w:r>
      <w:r>
        <w:rPr>
          <w:iCs/>
          <w:sz w:val="22"/>
          <w:szCs w:val="22"/>
          <w:lang w:val="en-GB"/>
        </w:rPr>
        <w:t xml:space="preserve"> for advice</w:t>
      </w:r>
      <w:r w:rsidR="00524BC9" w:rsidRPr="00524BC9">
        <w:rPr>
          <w:iCs/>
          <w:sz w:val="22"/>
          <w:szCs w:val="22"/>
          <w:lang w:val="en-GB"/>
        </w:rPr>
        <w:t xml:space="preserve"> </w:t>
      </w:r>
      <w:r>
        <w:rPr>
          <w:iCs/>
          <w:sz w:val="22"/>
          <w:szCs w:val="22"/>
          <w:lang w:val="en-GB"/>
        </w:rPr>
        <w:t>about</w:t>
      </w:r>
      <w:r w:rsidR="00524BC9" w:rsidRPr="00524BC9">
        <w:rPr>
          <w:iCs/>
          <w:sz w:val="22"/>
          <w:szCs w:val="22"/>
          <w:lang w:val="en-GB"/>
        </w:rPr>
        <w:t xml:space="preserve"> including a specific requirement to consult the Privacy Commissioner prior to </w:t>
      </w:r>
      <w:r>
        <w:rPr>
          <w:iCs/>
          <w:sz w:val="22"/>
          <w:szCs w:val="22"/>
          <w:lang w:val="en-GB"/>
        </w:rPr>
        <w:t>doing so</w:t>
      </w:r>
      <w:r w:rsidR="00524BC9" w:rsidRPr="00524BC9">
        <w:rPr>
          <w:iCs/>
          <w:sz w:val="22"/>
          <w:szCs w:val="22"/>
          <w:lang w:val="en-GB"/>
        </w:rPr>
        <w:t xml:space="preserve">. </w:t>
      </w:r>
    </w:p>
    <w:p w:rsidR="00524BC9" w:rsidRPr="00524BC9" w:rsidRDefault="00A25E32" w:rsidP="00A500F8">
      <w:pPr>
        <w:pStyle w:val="Bullet"/>
        <w:numPr>
          <w:ilvl w:val="2"/>
          <w:numId w:val="1"/>
        </w:numPr>
        <w:spacing w:after="120" w:line="240" w:lineRule="auto"/>
        <w:ind w:left="1560" w:hanging="284"/>
        <w:rPr>
          <w:iCs/>
          <w:sz w:val="22"/>
          <w:szCs w:val="22"/>
          <w:u w:val="single"/>
          <w:lang w:val="en-GB"/>
        </w:rPr>
      </w:pPr>
      <w:proofErr w:type="gramStart"/>
      <w:r>
        <w:rPr>
          <w:iCs/>
          <w:sz w:val="22"/>
          <w:szCs w:val="22"/>
          <w:lang w:val="en-GB"/>
        </w:rPr>
        <w:t>t</w:t>
      </w:r>
      <w:r w:rsidR="00524BC9" w:rsidRPr="00524BC9">
        <w:rPr>
          <w:iCs/>
          <w:sz w:val="22"/>
          <w:szCs w:val="22"/>
          <w:lang w:val="en-GB"/>
        </w:rPr>
        <w:t>he</w:t>
      </w:r>
      <w:proofErr w:type="gramEnd"/>
      <w:r w:rsidR="00524BC9" w:rsidRPr="00524BC9">
        <w:rPr>
          <w:iCs/>
          <w:sz w:val="22"/>
          <w:szCs w:val="22"/>
          <w:lang w:val="en-GB"/>
        </w:rPr>
        <w:t xml:space="preserve"> bill also authorises a person to collect, make a record of and disclose protected information for the purposes of the Register if that person is a ‘prescribed body’. </w:t>
      </w:r>
      <w:r>
        <w:rPr>
          <w:iCs/>
          <w:sz w:val="22"/>
          <w:szCs w:val="22"/>
          <w:lang w:val="en-GB"/>
        </w:rPr>
        <w:t>T</w:t>
      </w:r>
      <w:r w:rsidR="00524BC9" w:rsidRPr="00524BC9">
        <w:rPr>
          <w:iCs/>
          <w:sz w:val="22"/>
          <w:szCs w:val="22"/>
          <w:lang w:val="en-GB"/>
        </w:rPr>
        <w:t xml:space="preserve">he committee is seeking the Minister’s advice as to (a) the rationale for, and necessity of, this </w:t>
      </w:r>
      <w:r>
        <w:rPr>
          <w:iCs/>
          <w:sz w:val="22"/>
          <w:szCs w:val="22"/>
          <w:lang w:val="en-GB"/>
        </w:rPr>
        <w:t>broad delegation of an important matter</w:t>
      </w:r>
      <w:r w:rsidR="00524BC9" w:rsidRPr="00524BC9">
        <w:rPr>
          <w:iCs/>
          <w:sz w:val="22"/>
          <w:szCs w:val="22"/>
          <w:lang w:val="en-GB"/>
        </w:rPr>
        <w:t>, and (b) how adequate control over personal information is to be maintained in relation to these (yet to be determined) prescribed bodies</w:t>
      </w:r>
      <w:r w:rsidR="00524BC9">
        <w:rPr>
          <w:iCs/>
          <w:sz w:val="22"/>
          <w:szCs w:val="22"/>
          <w:lang w:val="en-GB"/>
        </w:rPr>
        <w:t>.</w:t>
      </w:r>
    </w:p>
    <w:p w:rsidR="005A2678" w:rsidRDefault="005A2678" w:rsidP="00197963">
      <w:pPr>
        <w:pStyle w:val="Heading2"/>
        <w:spacing w:after="120" w:line="240" w:lineRule="auto"/>
        <w:rPr>
          <w:rStyle w:val="Italic"/>
          <w:b w:val="0"/>
          <w:i w:val="0"/>
          <w:color w:val="auto"/>
          <w:sz w:val="24"/>
          <w:szCs w:val="24"/>
          <w:lang w:val="en-GB"/>
        </w:rPr>
      </w:pPr>
      <w:r>
        <w:rPr>
          <w:rFonts w:eastAsia="Times New Roman"/>
          <w:sz w:val="28"/>
          <w:szCs w:val="28"/>
          <w:lang w:val="en-GB"/>
        </w:rPr>
        <w:t xml:space="preserve">Bills for which the committee restated previous </w:t>
      </w:r>
      <w:proofErr w:type="gramStart"/>
      <w:r>
        <w:rPr>
          <w:rFonts w:eastAsia="Times New Roman"/>
          <w:sz w:val="28"/>
          <w:szCs w:val="28"/>
          <w:lang w:val="en-GB"/>
        </w:rPr>
        <w:t xml:space="preserve">comments  </w:t>
      </w:r>
      <w:r w:rsidRPr="00524BC9">
        <w:rPr>
          <w:rStyle w:val="Italic"/>
          <w:b w:val="0"/>
          <w:i w:val="0"/>
          <w:color w:val="auto"/>
          <w:sz w:val="24"/>
          <w:szCs w:val="24"/>
          <w:lang w:val="en-GB"/>
        </w:rPr>
        <w:t>(</w:t>
      </w:r>
      <w:proofErr w:type="gramEnd"/>
      <w:r w:rsidR="00F62472">
        <w:fldChar w:fldCharType="begin"/>
      </w:r>
      <w:r w:rsidR="00F62472">
        <w:instrText xml:space="preserve"> HYPERLINK "http://www.aph.gov.au/Parliamentary_Business/Committees/Senate/Scrutiny_of_Bills/Alerts_Digests/2016/index" </w:instrText>
      </w:r>
      <w:r w:rsidR="00F62472">
        <w:fldChar w:fldCharType="separate"/>
      </w:r>
      <w:r w:rsidRPr="00524BC9">
        <w:rPr>
          <w:rStyle w:val="Hyperlink"/>
          <w:b w:val="0"/>
          <w:i/>
          <w:sz w:val="24"/>
          <w:szCs w:val="24"/>
          <w:lang w:val="en-GB"/>
        </w:rPr>
        <w:t>Alert Digest No. 6 of 2016</w:t>
      </w:r>
      <w:r w:rsidR="00F62472">
        <w:rPr>
          <w:rStyle w:val="Hyperlink"/>
          <w:b w:val="0"/>
          <w:i/>
          <w:sz w:val="24"/>
          <w:szCs w:val="24"/>
          <w:lang w:val="en-GB"/>
        </w:rPr>
        <w:fldChar w:fldCharType="end"/>
      </w:r>
      <w:r w:rsidRPr="00524BC9">
        <w:rPr>
          <w:rStyle w:val="Italic"/>
          <w:b w:val="0"/>
          <w:i w:val="0"/>
          <w:color w:val="auto"/>
          <w:sz w:val="24"/>
          <w:szCs w:val="24"/>
          <w:lang w:val="en-GB"/>
        </w:rPr>
        <w:t>)</w:t>
      </w:r>
    </w:p>
    <w:p w:rsidR="005A2678" w:rsidRPr="005A2678" w:rsidRDefault="005A2678" w:rsidP="000F4DAC">
      <w:pPr>
        <w:pStyle w:val="Bullet"/>
        <w:numPr>
          <w:ilvl w:val="0"/>
          <w:numId w:val="2"/>
        </w:numPr>
        <w:spacing w:after="120" w:line="240" w:lineRule="auto"/>
        <w:ind w:left="567" w:hanging="567"/>
        <w:rPr>
          <w:b/>
          <w:bCs/>
          <w:i/>
          <w:iCs/>
          <w:sz w:val="22"/>
          <w:szCs w:val="22"/>
        </w:rPr>
      </w:pPr>
      <w:r>
        <w:rPr>
          <w:b/>
          <w:iCs/>
          <w:sz w:val="22"/>
          <w:szCs w:val="22"/>
          <w:lang w:val="en-GB"/>
        </w:rPr>
        <w:t>Building and Construction Industry (Improving Productivity) Bill 2013</w:t>
      </w:r>
      <w:r>
        <w:rPr>
          <w:iCs/>
          <w:sz w:val="22"/>
          <w:szCs w:val="22"/>
          <w:lang w:val="en-GB"/>
        </w:rPr>
        <w:t>;</w:t>
      </w:r>
    </w:p>
    <w:p w:rsidR="005A2678" w:rsidRPr="00811362" w:rsidRDefault="005A2678" w:rsidP="000F4DAC">
      <w:pPr>
        <w:pStyle w:val="Bullet"/>
        <w:numPr>
          <w:ilvl w:val="0"/>
          <w:numId w:val="2"/>
        </w:numPr>
        <w:spacing w:after="120" w:line="240" w:lineRule="auto"/>
        <w:ind w:left="567" w:hanging="567"/>
        <w:rPr>
          <w:b/>
          <w:bCs/>
          <w:i/>
          <w:iCs/>
          <w:sz w:val="22"/>
          <w:szCs w:val="22"/>
        </w:rPr>
      </w:pPr>
      <w:r>
        <w:rPr>
          <w:b/>
          <w:iCs/>
          <w:sz w:val="22"/>
          <w:szCs w:val="22"/>
          <w:lang w:val="en-GB"/>
        </w:rPr>
        <w:t>Building and Construction Industry (Consequential and Transitional Provisions) Bill 2013</w:t>
      </w:r>
      <w:r w:rsidRPr="005A2678">
        <w:rPr>
          <w:iCs/>
          <w:sz w:val="22"/>
          <w:szCs w:val="22"/>
          <w:lang w:val="en-GB"/>
        </w:rPr>
        <w:t>;</w:t>
      </w:r>
    </w:p>
    <w:p w:rsidR="005A2678" w:rsidRPr="00811362" w:rsidRDefault="005A2678" w:rsidP="000F4DAC">
      <w:pPr>
        <w:pStyle w:val="Bullet"/>
        <w:numPr>
          <w:ilvl w:val="0"/>
          <w:numId w:val="2"/>
        </w:numPr>
        <w:spacing w:after="120" w:line="240" w:lineRule="auto"/>
        <w:ind w:left="567" w:hanging="567"/>
        <w:rPr>
          <w:b/>
          <w:bCs/>
          <w:i/>
          <w:iCs/>
          <w:sz w:val="22"/>
          <w:szCs w:val="22"/>
        </w:rPr>
      </w:pPr>
      <w:r>
        <w:rPr>
          <w:b/>
          <w:iCs/>
          <w:sz w:val="22"/>
          <w:szCs w:val="22"/>
          <w:lang w:val="en-GB"/>
        </w:rPr>
        <w:t xml:space="preserve">Fair Work (Registered Organisations) </w:t>
      </w:r>
      <w:r w:rsidR="0035371C">
        <w:rPr>
          <w:b/>
          <w:iCs/>
          <w:sz w:val="22"/>
          <w:szCs w:val="22"/>
          <w:lang w:val="en-GB"/>
        </w:rPr>
        <w:t xml:space="preserve">Amendment </w:t>
      </w:r>
      <w:r w:rsidRPr="00811362">
        <w:rPr>
          <w:b/>
          <w:iCs/>
          <w:sz w:val="22"/>
          <w:szCs w:val="22"/>
          <w:lang w:val="en-GB"/>
        </w:rPr>
        <w:t>Bill 201</w:t>
      </w:r>
      <w:r w:rsidR="0035371C">
        <w:rPr>
          <w:b/>
          <w:iCs/>
          <w:sz w:val="22"/>
          <w:szCs w:val="22"/>
          <w:lang w:val="en-GB"/>
        </w:rPr>
        <w:t>4</w:t>
      </w:r>
      <w:r w:rsidRPr="0035371C">
        <w:rPr>
          <w:iCs/>
          <w:sz w:val="22"/>
          <w:szCs w:val="22"/>
          <w:lang w:val="en-GB"/>
        </w:rPr>
        <w:t>; and</w:t>
      </w:r>
    </w:p>
    <w:p w:rsidR="005A2678" w:rsidRPr="00811362" w:rsidRDefault="0035371C">
      <w:pPr>
        <w:pStyle w:val="Bullet"/>
        <w:numPr>
          <w:ilvl w:val="0"/>
          <w:numId w:val="2"/>
        </w:numPr>
        <w:spacing w:after="0" w:line="240" w:lineRule="auto"/>
        <w:ind w:left="567" w:hanging="567"/>
        <w:rPr>
          <w:b/>
          <w:bCs/>
          <w:i/>
          <w:iCs/>
          <w:sz w:val="22"/>
          <w:szCs w:val="22"/>
        </w:rPr>
      </w:pPr>
      <w:r>
        <w:rPr>
          <w:b/>
          <w:iCs/>
          <w:sz w:val="22"/>
          <w:szCs w:val="22"/>
          <w:lang w:val="en-GB"/>
        </w:rPr>
        <w:t>Migration Amendment (Character Cancellation Consequential Provisions) Bill 2016</w:t>
      </w:r>
      <w:r>
        <w:rPr>
          <w:iCs/>
          <w:sz w:val="22"/>
          <w:szCs w:val="22"/>
          <w:lang w:val="en-GB"/>
        </w:rPr>
        <w:t>.</w:t>
      </w:r>
    </w:p>
    <w:p w:rsidR="00197963" w:rsidRPr="00524BC9" w:rsidRDefault="00197963" w:rsidP="00197963">
      <w:pPr>
        <w:pStyle w:val="Heading2"/>
        <w:spacing w:after="120" w:line="240" w:lineRule="auto"/>
        <w:rPr>
          <w:rFonts w:eastAsia="Times New Roman"/>
          <w:color w:val="auto"/>
          <w:lang w:val="en-GB"/>
        </w:rPr>
      </w:pPr>
      <w:r>
        <w:rPr>
          <w:rFonts w:eastAsia="Times New Roman"/>
          <w:sz w:val="28"/>
          <w:szCs w:val="28"/>
          <w:lang w:val="en-GB"/>
        </w:rPr>
        <w:t xml:space="preserve">Other bills </w:t>
      </w:r>
      <w:r w:rsidR="00524BC9">
        <w:rPr>
          <w:rFonts w:eastAsia="Times New Roman"/>
          <w:sz w:val="28"/>
          <w:szCs w:val="28"/>
          <w:lang w:val="en-GB"/>
        </w:rPr>
        <w:t xml:space="preserve">commented on in the Alert </w:t>
      </w:r>
      <w:proofErr w:type="gramStart"/>
      <w:r w:rsidR="00524BC9">
        <w:rPr>
          <w:rFonts w:eastAsia="Times New Roman"/>
          <w:sz w:val="28"/>
          <w:szCs w:val="28"/>
          <w:lang w:val="en-GB"/>
        </w:rPr>
        <w:t xml:space="preserve">Digest  </w:t>
      </w:r>
      <w:r w:rsidR="00524BC9" w:rsidRPr="00524BC9">
        <w:rPr>
          <w:rStyle w:val="Italic"/>
          <w:b w:val="0"/>
          <w:i w:val="0"/>
          <w:color w:val="auto"/>
          <w:sz w:val="24"/>
          <w:szCs w:val="24"/>
          <w:lang w:val="en-GB"/>
        </w:rPr>
        <w:t>(</w:t>
      </w:r>
      <w:proofErr w:type="gramEnd"/>
      <w:r w:rsidR="00F62472">
        <w:fldChar w:fldCharType="begin"/>
      </w:r>
      <w:r w:rsidR="00F62472">
        <w:instrText xml:space="preserve"> HYPERLINK "http://www.aph.gov.au/Parliamentary_Business/Committees/Senate/Scrutiny_of_Bills/Alerts_Digests/2016/index" </w:instrText>
      </w:r>
      <w:r w:rsidR="00F62472">
        <w:fldChar w:fldCharType="separate"/>
      </w:r>
      <w:r w:rsidR="00524BC9" w:rsidRPr="00524BC9">
        <w:rPr>
          <w:rStyle w:val="Hyperlink"/>
          <w:b w:val="0"/>
          <w:i/>
          <w:sz w:val="24"/>
          <w:szCs w:val="24"/>
          <w:lang w:val="en-GB"/>
        </w:rPr>
        <w:t>Alert Digest No. 6 of 2016</w:t>
      </w:r>
      <w:r w:rsidR="00F62472">
        <w:rPr>
          <w:rStyle w:val="Hyperlink"/>
          <w:b w:val="0"/>
          <w:i/>
          <w:sz w:val="24"/>
          <w:szCs w:val="24"/>
          <w:lang w:val="en-GB"/>
        </w:rPr>
        <w:fldChar w:fldCharType="end"/>
      </w:r>
      <w:r w:rsidR="00524BC9" w:rsidRPr="00524BC9">
        <w:rPr>
          <w:rStyle w:val="Italic"/>
          <w:b w:val="0"/>
          <w:i w:val="0"/>
          <w:color w:val="auto"/>
          <w:sz w:val="24"/>
          <w:szCs w:val="24"/>
          <w:lang w:val="en-GB"/>
        </w:rPr>
        <w:t>)</w:t>
      </w:r>
    </w:p>
    <w:p w:rsidR="005A2678" w:rsidRPr="00811362" w:rsidRDefault="005A2678" w:rsidP="0035371C">
      <w:pPr>
        <w:pStyle w:val="Bullet"/>
        <w:numPr>
          <w:ilvl w:val="0"/>
          <w:numId w:val="2"/>
        </w:numPr>
        <w:spacing w:after="120" w:line="240" w:lineRule="auto"/>
        <w:ind w:left="567" w:hanging="567"/>
        <w:rPr>
          <w:b/>
          <w:bCs/>
          <w:i/>
          <w:iCs/>
          <w:sz w:val="22"/>
          <w:szCs w:val="22"/>
        </w:rPr>
      </w:pPr>
      <w:r>
        <w:rPr>
          <w:b/>
          <w:iCs/>
          <w:sz w:val="22"/>
          <w:szCs w:val="22"/>
          <w:lang w:val="en-GB"/>
        </w:rPr>
        <w:t xml:space="preserve">Corporations Amendment (Auditor Registration) </w:t>
      </w:r>
      <w:r w:rsidRPr="00811362">
        <w:rPr>
          <w:b/>
          <w:iCs/>
          <w:sz w:val="22"/>
          <w:szCs w:val="22"/>
          <w:lang w:val="en-GB"/>
        </w:rPr>
        <w:t>Bill 201</w:t>
      </w:r>
      <w:r>
        <w:rPr>
          <w:b/>
          <w:iCs/>
          <w:sz w:val="22"/>
          <w:szCs w:val="22"/>
          <w:lang w:val="en-GB"/>
        </w:rPr>
        <w:t>6</w:t>
      </w:r>
      <w:r w:rsidR="00A500F8">
        <w:rPr>
          <w:iCs/>
          <w:sz w:val="22"/>
          <w:szCs w:val="22"/>
          <w:lang w:val="en-GB"/>
        </w:rPr>
        <w:t xml:space="preserve">:  </w:t>
      </w:r>
      <w:r w:rsidR="00A25E32">
        <w:rPr>
          <w:iCs/>
          <w:sz w:val="22"/>
          <w:szCs w:val="22"/>
          <w:lang w:val="en-GB"/>
        </w:rPr>
        <w:t>t</w:t>
      </w:r>
      <w:r w:rsidR="00A500F8">
        <w:rPr>
          <w:iCs/>
          <w:sz w:val="22"/>
          <w:szCs w:val="22"/>
          <w:lang w:val="en-GB"/>
        </w:rPr>
        <w:t xml:space="preserve">his bill proposes to retrospectively validate a legislative instrument, however </w:t>
      </w:r>
      <w:r w:rsidR="00A25E32">
        <w:rPr>
          <w:iCs/>
          <w:sz w:val="22"/>
          <w:szCs w:val="22"/>
          <w:lang w:val="en-GB"/>
        </w:rPr>
        <w:t>in light of the</w:t>
      </w:r>
      <w:r w:rsidR="00A500F8">
        <w:rPr>
          <w:iCs/>
          <w:sz w:val="22"/>
          <w:szCs w:val="22"/>
          <w:lang w:val="en-GB"/>
        </w:rPr>
        <w:t xml:space="preserve"> detailed explanation the committee made no comment.</w:t>
      </w:r>
    </w:p>
    <w:p w:rsidR="00197963" w:rsidRPr="00811362" w:rsidRDefault="00524BC9" w:rsidP="00A500F8">
      <w:pPr>
        <w:pStyle w:val="Bullet"/>
        <w:numPr>
          <w:ilvl w:val="0"/>
          <w:numId w:val="2"/>
        </w:numPr>
        <w:spacing w:after="120" w:line="240" w:lineRule="auto"/>
        <w:ind w:left="567" w:hanging="567"/>
        <w:rPr>
          <w:b/>
          <w:bCs/>
          <w:i/>
          <w:iCs/>
          <w:sz w:val="22"/>
          <w:szCs w:val="22"/>
        </w:rPr>
      </w:pPr>
      <w:r w:rsidRPr="00524BC9">
        <w:rPr>
          <w:b/>
          <w:iCs/>
          <w:sz w:val="22"/>
          <w:szCs w:val="22"/>
          <w:lang w:val="en-GB"/>
        </w:rPr>
        <w:t>Social Services Legislation Amendment (Youth Employment) Bill</w:t>
      </w:r>
      <w:r w:rsidR="005E62F3" w:rsidRPr="00811362">
        <w:rPr>
          <w:b/>
          <w:iCs/>
          <w:sz w:val="22"/>
          <w:szCs w:val="22"/>
          <w:lang w:val="en-GB"/>
        </w:rPr>
        <w:t xml:space="preserve"> 201</w:t>
      </w:r>
      <w:r w:rsidR="00591372">
        <w:rPr>
          <w:b/>
          <w:iCs/>
          <w:sz w:val="22"/>
          <w:szCs w:val="22"/>
          <w:lang w:val="en-GB"/>
        </w:rPr>
        <w:t>6</w:t>
      </w:r>
      <w:r w:rsidR="00A500F8">
        <w:rPr>
          <w:iCs/>
          <w:sz w:val="22"/>
          <w:szCs w:val="22"/>
          <w:lang w:val="en-GB"/>
        </w:rPr>
        <w:t xml:space="preserve">:  </w:t>
      </w:r>
      <w:r w:rsidR="00A25E32">
        <w:rPr>
          <w:iCs/>
          <w:sz w:val="22"/>
          <w:szCs w:val="22"/>
          <w:lang w:val="en-GB"/>
        </w:rPr>
        <w:t>t</w:t>
      </w:r>
      <w:r w:rsidR="00A500F8" w:rsidRPr="00A500F8">
        <w:rPr>
          <w:iCs/>
          <w:sz w:val="22"/>
          <w:szCs w:val="22"/>
          <w:lang w:val="en-GB"/>
        </w:rPr>
        <w:t>he committee restated previous comments about the delegation of legislative power in this bill relating to determining the existence of a ‘personal financial crisis’.</w:t>
      </w:r>
    </w:p>
    <w:p w:rsidR="005E62F3" w:rsidRPr="00811362" w:rsidRDefault="0035371C" w:rsidP="0035371C">
      <w:pPr>
        <w:pStyle w:val="Bullet"/>
        <w:numPr>
          <w:ilvl w:val="0"/>
          <w:numId w:val="2"/>
        </w:numPr>
        <w:spacing w:after="120" w:line="240" w:lineRule="auto"/>
        <w:ind w:left="567" w:hanging="567"/>
        <w:rPr>
          <w:b/>
          <w:bCs/>
          <w:i/>
          <w:iCs/>
          <w:sz w:val="22"/>
          <w:szCs w:val="22"/>
        </w:rPr>
      </w:pPr>
      <w:r>
        <w:rPr>
          <w:b/>
          <w:iCs/>
          <w:sz w:val="22"/>
          <w:szCs w:val="22"/>
          <w:lang w:val="en-GB"/>
        </w:rPr>
        <w:t xml:space="preserve">Statute Update </w:t>
      </w:r>
      <w:r w:rsidR="005E62F3" w:rsidRPr="00811362">
        <w:rPr>
          <w:b/>
          <w:iCs/>
          <w:sz w:val="22"/>
          <w:szCs w:val="22"/>
          <w:lang w:val="en-GB"/>
        </w:rPr>
        <w:t>Bill 201</w:t>
      </w:r>
      <w:r w:rsidR="00A500F8">
        <w:rPr>
          <w:b/>
          <w:iCs/>
          <w:sz w:val="22"/>
          <w:szCs w:val="22"/>
          <w:lang w:val="en-GB"/>
        </w:rPr>
        <w:t>6</w:t>
      </w:r>
      <w:r w:rsidR="00A500F8">
        <w:rPr>
          <w:iCs/>
          <w:sz w:val="22"/>
          <w:szCs w:val="22"/>
          <w:lang w:val="en-GB"/>
        </w:rPr>
        <w:t xml:space="preserve">:  </w:t>
      </w:r>
      <w:r w:rsidR="005C200D">
        <w:rPr>
          <w:iCs/>
          <w:sz w:val="22"/>
          <w:szCs w:val="22"/>
          <w:lang w:val="en-GB"/>
        </w:rPr>
        <w:t>t</w:t>
      </w:r>
      <w:r w:rsidR="00A500F8">
        <w:rPr>
          <w:iCs/>
          <w:sz w:val="22"/>
          <w:szCs w:val="22"/>
          <w:lang w:val="en-GB"/>
        </w:rPr>
        <w:t>he committee thanked the Attorney-General for including new information in the explanatory memorandum</w:t>
      </w:r>
      <w:r w:rsidR="005C200D">
        <w:rPr>
          <w:iCs/>
          <w:sz w:val="22"/>
          <w:szCs w:val="22"/>
          <w:lang w:val="en-GB"/>
        </w:rPr>
        <w:t>,</w:t>
      </w:r>
      <w:r w:rsidR="00A500F8">
        <w:rPr>
          <w:iCs/>
          <w:sz w:val="22"/>
          <w:szCs w:val="22"/>
          <w:lang w:val="en-GB"/>
        </w:rPr>
        <w:t xml:space="preserve"> which clarified a matter relating to references to dollar penalties that the committee had previously commented on.</w:t>
      </w:r>
    </w:p>
    <w:p w:rsidR="005E62F3" w:rsidRPr="00811362" w:rsidRDefault="0035371C" w:rsidP="00A500F8">
      <w:pPr>
        <w:pStyle w:val="Bullet"/>
        <w:numPr>
          <w:ilvl w:val="0"/>
          <w:numId w:val="2"/>
        </w:numPr>
        <w:spacing w:after="0" w:line="240" w:lineRule="auto"/>
        <w:ind w:left="567" w:hanging="567"/>
        <w:rPr>
          <w:b/>
          <w:bCs/>
          <w:i/>
          <w:iCs/>
          <w:sz w:val="22"/>
          <w:szCs w:val="22"/>
        </w:rPr>
      </w:pPr>
      <w:r>
        <w:rPr>
          <w:b/>
          <w:iCs/>
          <w:sz w:val="22"/>
          <w:szCs w:val="22"/>
          <w:lang w:val="en-GB"/>
        </w:rPr>
        <w:t xml:space="preserve">Transport Security Amendment (Serious or Organised Crime) </w:t>
      </w:r>
      <w:r w:rsidR="005E62F3" w:rsidRPr="00811362">
        <w:rPr>
          <w:b/>
          <w:iCs/>
          <w:sz w:val="22"/>
          <w:szCs w:val="22"/>
          <w:lang w:val="en-GB"/>
        </w:rPr>
        <w:t>Bill 201</w:t>
      </w:r>
      <w:r w:rsidR="00591372">
        <w:rPr>
          <w:b/>
          <w:iCs/>
          <w:sz w:val="22"/>
          <w:szCs w:val="22"/>
          <w:lang w:val="en-GB"/>
        </w:rPr>
        <w:t>6</w:t>
      </w:r>
      <w:r w:rsidR="00A500F8">
        <w:rPr>
          <w:iCs/>
          <w:sz w:val="22"/>
          <w:szCs w:val="22"/>
          <w:lang w:val="en-GB"/>
        </w:rPr>
        <w:t xml:space="preserve">:  </w:t>
      </w:r>
      <w:r w:rsidR="005C200D">
        <w:rPr>
          <w:iCs/>
          <w:sz w:val="22"/>
          <w:szCs w:val="22"/>
          <w:lang w:val="en-GB"/>
        </w:rPr>
        <w:t>t</w:t>
      </w:r>
      <w:r w:rsidR="00A500F8" w:rsidRPr="00A500F8">
        <w:rPr>
          <w:iCs/>
          <w:sz w:val="22"/>
          <w:szCs w:val="22"/>
          <w:lang w:val="en-GB"/>
        </w:rPr>
        <w:t xml:space="preserve">he committee noted the proposal to allow penalties of up to 200 units to be prescribed by delegated legislation (in excess of the 50 penalty unit maximum in the </w:t>
      </w:r>
      <w:r w:rsidR="00A500F8" w:rsidRPr="00A500F8">
        <w:rPr>
          <w:i/>
          <w:iCs/>
          <w:sz w:val="22"/>
          <w:szCs w:val="22"/>
          <w:lang w:val="en-GB"/>
        </w:rPr>
        <w:t>Guide to Framing Commonwealth Offences</w:t>
      </w:r>
      <w:r w:rsidR="00A500F8" w:rsidRPr="00A500F8">
        <w:rPr>
          <w:iCs/>
          <w:sz w:val="22"/>
          <w:szCs w:val="22"/>
          <w:lang w:val="en-GB"/>
        </w:rPr>
        <w:t>), but in light of the detailed explanation left the matter to the Senate</w:t>
      </w:r>
      <w:r w:rsidR="00A500F8">
        <w:rPr>
          <w:iCs/>
          <w:sz w:val="22"/>
          <w:szCs w:val="22"/>
          <w:lang w:val="en-GB"/>
        </w:rPr>
        <w:t>.</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lastRenderedPageBreak/>
        <w:t>______________________________________________________________________</w:t>
      </w:r>
      <w:r w:rsidR="003F2155">
        <w:rPr>
          <w:rFonts w:ascii="Georgia" w:hAnsi="Georgia"/>
          <w:color w:val="372C21"/>
          <w:sz w:val="20"/>
          <w:szCs w:val="20"/>
          <w:lang w:val="en-GB"/>
        </w:rPr>
        <w:t>________</w:t>
      </w:r>
    </w:p>
    <w:p w:rsidR="00DF7565" w:rsidRPr="00435F16" w:rsidRDefault="00BF7761" w:rsidP="006C4E55">
      <w:pPr>
        <w:spacing w:before="120" w:after="120" w:line="240" w:lineRule="auto"/>
        <w:rPr>
          <w:rFonts w:ascii="Georgia" w:hAnsi="Georgia"/>
          <w:sz w:val="22"/>
          <w:szCs w:val="22"/>
        </w:rPr>
      </w:pPr>
      <w:r w:rsidRPr="00435F16">
        <w:rPr>
          <w:rFonts w:ascii="Georgia" w:hAnsi="Georgia"/>
          <w:color w:val="372C21"/>
          <w:sz w:val="20"/>
          <w:szCs w:val="20"/>
          <w:lang w:val="en-GB"/>
        </w:rPr>
        <w:t xml:space="preserve">This document contains a very brief summary of some recent comments made by the Senate Scrutiny of Bills Committee (Chair: Senator </w:t>
      </w:r>
      <w:r w:rsidR="00A96B94" w:rsidRPr="00435F16">
        <w:rPr>
          <w:rFonts w:ascii="Georgia" w:hAnsi="Georgia"/>
          <w:color w:val="372C21"/>
          <w:sz w:val="20"/>
          <w:szCs w:val="20"/>
          <w:lang w:val="en-GB"/>
        </w:rPr>
        <w:t>Helen Polley</w:t>
      </w:r>
      <w:r w:rsidRPr="00435F16">
        <w:rPr>
          <w:rFonts w:ascii="Georgia" w:hAnsi="Georgia"/>
          <w:color w:val="372C21"/>
          <w:sz w:val="20"/>
          <w:szCs w:val="20"/>
          <w:lang w:val="en-GB"/>
        </w:rPr>
        <w:t xml:space="preserve"> and Deputy Chair: Senator </w:t>
      </w:r>
      <w:r w:rsidR="008119FF" w:rsidRPr="00435F16">
        <w:rPr>
          <w:rFonts w:ascii="Georgia" w:hAnsi="Georgia"/>
          <w:color w:val="372C21"/>
          <w:sz w:val="20"/>
          <w:szCs w:val="20"/>
          <w:lang w:val="en-GB"/>
        </w:rPr>
        <w:t>John Williams</w:t>
      </w:r>
      <w:r w:rsidRPr="00435F16">
        <w:rPr>
          <w:rFonts w:ascii="Georgia" w:hAnsi="Georgia"/>
          <w:color w:val="372C21"/>
          <w:sz w:val="20"/>
          <w:szCs w:val="20"/>
          <w:lang w:val="en-GB"/>
        </w:rPr>
        <w:t>).</w:t>
      </w:r>
    </w:p>
    <w:p w:rsidR="00EB730F" w:rsidRPr="00435F16" w:rsidRDefault="00DF7565" w:rsidP="006C4E55">
      <w:pPr>
        <w:spacing w:line="240" w:lineRule="auto"/>
        <w:rPr>
          <w:rFonts w:ascii="Georgia" w:hAnsi="Georgia"/>
          <w:color w:val="372C21"/>
          <w:sz w:val="20"/>
          <w:szCs w:val="20"/>
          <w:lang w:val="en-GB"/>
        </w:rPr>
      </w:pPr>
      <w:r w:rsidRPr="00435F16">
        <w:rPr>
          <w:rFonts w:ascii="Georgia" w:hAnsi="Georgia"/>
          <w:color w:val="372C21"/>
          <w:sz w:val="20"/>
          <w:szCs w:val="20"/>
          <w:lang w:val="en-GB"/>
        </w:rPr>
        <w:t>For any comments or questions, please contact:</w:t>
      </w:r>
      <w:r w:rsidR="00EB730F" w:rsidRPr="00435F16">
        <w:rPr>
          <w:rFonts w:ascii="Georgia" w:hAnsi="Georgia"/>
          <w:color w:val="372C21"/>
          <w:sz w:val="20"/>
          <w:szCs w:val="20"/>
          <w:lang w:val="en-GB"/>
        </w:rPr>
        <w:t xml:space="preserve"> </w:t>
      </w:r>
      <w:r w:rsidRPr="00435F16">
        <w:rPr>
          <w:rFonts w:ascii="Georgia" w:hAnsi="Georgia"/>
          <w:color w:val="372C21"/>
          <w:sz w:val="20"/>
          <w:szCs w:val="20"/>
          <w:lang w:val="en-GB"/>
        </w:rPr>
        <w:t xml:space="preserve"> </w:t>
      </w:r>
    </w:p>
    <w:p w:rsidR="00E46B72" w:rsidRPr="00435F16" w:rsidRDefault="00DF7565" w:rsidP="006C4E55">
      <w:pPr>
        <w:spacing w:after="120" w:line="240" w:lineRule="auto"/>
        <w:rPr>
          <w:rFonts w:ascii="Georgia" w:hAnsi="Georgia"/>
          <w:sz w:val="20"/>
          <w:szCs w:val="18"/>
        </w:rPr>
      </w:pPr>
      <w:r w:rsidRPr="00435F16">
        <w:rPr>
          <w:rFonts w:ascii="Georgia" w:hAnsi="Georgia"/>
          <w:color w:val="372C21"/>
          <w:sz w:val="20"/>
          <w:szCs w:val="18"/>
          <w:lang w:val="en-GB"/>
        </w:rPr>
        <w:t xml:space="preserve">Ms Toni Dawes, Secretary, </w:t>
      </w:r>
      <w:proofErr w:type="gramStart"/>
      <w:r w:rsidRPr="00435F16">
        <w:rPr>
          <w:rFonts w:ascii="Georgia" w:hAnsi="Georgia"/>
          <w:color w:val="372C21"/>
          <w:sz w:val="20"/>
          <w:szCs w:val="18"/>
          <w:lang w:val="en-GB"/>
        </w:rPr>
        <w:t>Senate</w:t>
      </w:r>
      <w:proofErr w:type="gramEnd"/>
      <w:r w:rsidRPr="00435F16">
        <w:rPr>
          <w:rFonts w:ascii="Georgia" w:hAnsi="Georgia"/>
          <w:color w:val="372C21"/>
          <w:sz w:val="20"/>
          <w:szCs w:val="18"/>
          <w:lang w:val="en-GB"/>
        </w:rPr>
        <w:t xml:space="preserve"> Scrutiny of Bills Committee T: 02 6277 3050, E: </w:t>
      </w:r>
      <w:hyperlink r:id="rId16" w:history="1">
        <w:r w:rsidRPr="00435F16">
          <w:rPr>
            <w:rStyle w:val="Hyperlink"/>
            <w:rFonts w:ascii="Georgia" w:hAnsi="Georgia"/>
            <w:sz w:val="20"/>
            <w:szCs w:val="18"/>
            <w:lang w:val="en-GB"/>
          </w:rPr>
          <w:t>scrutiny.sen@aph.gov.au</w:t>
        </w:r>
      </w:hyperlink>
    </w:p>
    <w:sectPr w:rsidR="00E46B72" w:rsidRPr="00435F16" w:rsidSect="009714E5">
      <w:headerReference w:type="even" r:id="rId17"/>
      <w:headerReference w:type="default" r:id="rId18"/>
      <w:footerReference w:type="even" r:id="rId19"/>
      <w:footerReference w:type="default" r:id="rId20"/>
      <w:headerReference w:type="first" r:id="rId21"/>
      <w:footerReference w:type="first" r:id="rId22"/>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A674A"/>
    <w:rsid w:val="000C7799"/>
    <w:rsid w:val="000D5BE5"/>
    <w:rsid w:val="000E0DF6"/>
    <w:rsid w:val="000F4DAC"/>
    <w:rsid w:val="00166FDA"/>
    <w:rsid w:val="00197963"/>
    <w:rsid w:val="001C117D"/>
    <w:rsid w:val="001D2DB8"/>
    <w:rsid w:val="001F7B08"/>
    <w:rsid w:val="0026623A"/>
    <w:rsid w:val="00290028"/>
    <w:rsid w:val="002A6292"/>
    <w:rsid w:val="002A7F8F"/>
    <w:rsid w:val="002B62F0"/>
    <w:rsid w:val="002C6824"/>
    <w:rsid w:val="002E1F81"/>
    <w:rsid w:val="003210AB"/>
    <w:rsid w:val="00345D2C"/>
    <w:rsid w:val="00350129"/>
    <w:rsid w:val="0035371C"/>
    <w:rsid w:val="00385B78"/>
    <w:rsid w:val="003871A9"/>
    <w:rsid w:val="00394B3E"/>
    <w:rsid w:val="003A6F30"/>
    <w:rsid w:val="003C15AE"/>
    <w:rsid w:val="003F2155"/>
    <w:rsid w:val="00435F16"/>
    <w:rsid w:val="004470F2"/>
    <w:rsid w:val="0047621B"/>
    <w:rsid w:val="00480E06"/>
    <w:rsid w:val="00484052"/>
    <w:rsid w:val="00485D0E"/>
    <w:rsid w:val="004A34DF"/>
    <w:rsid w:val="004D2644"/>
    <w:rsid w:val="00524BC9"/>
    <w:rsid w:val="00584A2A"/>
    <w:rsid w:val="00584A5B"/>
    <w:rsid w:val="005866EE"/>
    <w:rsid w:val="00591372"/>
    <w:rsid w:val="005A2678"/>
    <w:rsid w:val="005C200D"/>
    <w:rsid w:val="005E62F3"/>
    <w:rsid w:val="005F0A10"/>
    <w:rsid w:val="00602D18"/>
    <w:rsid w:val="00610206"/>
    <w:rsid w:val="0061086F"/>
    <w:rsid w:val="00610DA9"/>
    <w:rsid w:val="006218B9"/>
    <w:rsid w:val="006673D0"/>
    <w:rsid w:val="0068410F"/>
    <w:rsid w:val="006A6A59"/>
    <w:rsid w:val="006B4D5B"/>
    <w:rsid w:val="006C4E55"/>
    <w:rsid w:val="006E1B3E"/>
    <w:rsid w:val="00731ED6"/>
    <w:rsid w:val="0075013D"/>
    <w:rsid w:val="00757F9C"/>
    <w:rsid w:val="00772D23"/>
    <w:rsid w:val="007B3168"/>
    <w:rsid w:val="00805FB0"/>
    <w:rsid w:val="00811362"/>
    <w:rsid w:val="008119FF"/>
    <w:rsid w:val="00817657"/>
    <w:rsid w:val="008475FD"/>
    <w:rsid w:val="0091191F"/>
    <w:rsid w:val="009714E5"/>
    <w:rsid w:val="00971745"/>
    <w:rsid w:val="009A0D1E"/>
    <w:rsid w:val="009A4615"/>
    <w:rsid w:val="009B43BC"/>
    <w:rsid w:val="009D41EE"/>
    <w:rsid w:val="00A25E32"/>
    <w:rsid w:val="00A379C8"/>
    <w:rsid w:val="00A410E1"/>
    <w:rsid w:val="00A500F8"/>
    <w:rsid w:val="00A71DA1"/>
    <w:rsid w:val="00A86D8F"/>
    <w:rsid w:val="00A96B94"/>
    <w:rsid w:val="00AD7EA2"/>
    <w:rsid w:val="00AE794A"/>
    <w:rsid w:val="00B13BB3"/>
    <w:rsid w:val="00B23221"/>
    <w:rsid w:val="00B3427B"/>
    <w:rsid w:val="00B74B20"/>
    <w:rsid w:val="00B97586"/>
    <w:rsid w:val="00BC53FD"/>
    <w:rsid w:val="00BF00A5"/>
    <w:rsid w:val="00BF7761"/>
    <w:rsid w:val="00C128AB"/>
    <w:rsid w:val="00C2267A"/>
    <w:rsid w:val="00C3004F"/>
    <w:rsid w:val="00C4650F"/>
    <w:rsid w:val="00C5010F"/>
    <w:rsid w:val="00C80366"/>
    <w:rsid w:val="00CB32AA"/>
    <w:rsid w:val="00CF44A7"/>
    <w:rsid w:val="00D00415"/>
    <w:rsid w:val="00D0684C"/>
    <w:rsid w:val="00D362A6"/>
    <w:rsid w:val="00D92E99"/>
    <w:rsid w:val="00D931B7"/>
    <w:rsid w:val="00DB4AE7"/>
    <w:rsid w:val="00DB5A1C"/>
    <w:rsid w:val="00DC0CE5"/>
    <w:rsid w:val="00DF745B"/>
    <w:rsid w:val="00DF7565"/>
    <w:rsid w:val="00E16857"/>
    <w:rsid w:val="00E3305A"/>
    <w:rsid w:val="00E37E25"/>
    <w:rsid w:val="00E46B72"/>
    <w:rsid w:val="00E72246"/>
    <w:rsid w:val="00EB418F"/>
    <w:rsid w:val="00EB730F"/>
    <w:rsid w:val="00EE5560"/>
    <w:rsid w:val="00EE560C"/>
    <w:rsid w:val="00F23CAB"/>
    <w:rsid w:val="00F30929"/>
    <w:rsid w:val="00F50468"/>
    <w:rsid w:val="00F62472"/>
    <w:rsid w:val="00FD3CE6"/>
    <w:rsid w:val="00FE2FE9"/>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6/inde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6/inde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Alerts_Digests/2016/index" TargetMode="External"/><Relationship Id="rId23" Type="http://schemas.openxmlformats.org/officeDocument/2006/relationships/fontTable" Target="fontTable.xml"/><Relationship Id="rId10" Type="http://schemas.openxmlformats.org/officeDocument/2006/relationships/image" Target="cid:image004.jpg@01CE6CE9.1863653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6/inde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6A3A-404C-450B-B23F-13ED69FA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19</cp:revision>
  <cp:lastPrinted>2016-09-15T03:52:00Z</cp:lastPrinted>
  <dcterms:created xsi:type="dcterms:W3CDTF">2016-09-15T01:06:00Z</dcterms:created>
  <dcterms:modified xsi:type="dcterms:W3CDTF">2016-09-15T06:36:00Z</dcterms:modified>
</cp:coreProperties>
</file>