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698" w:rsidRPr="00AF7107" w:rsidRDefault="005A0A6D" w:rsidP="00A11698">
      <w:pPr>
        <w:jc w:val="right"/>
        <w:rPr>
          <w:rFonts w:ascii="Arial" w:hAnsi="Arial" w:cs="Arial"/>
          <w:b/>
          <w:sz w:val="22"/>
          <w:szCs w:val="22"/>
        </w:rPr>
      </w:pPr>
      <w:bookmarkStart w:id="0" w:name="_GoBack"/>
      <w:bookmarkEnd w:id="0"/>
      <w:r>
        <w:rPr>
          <w:rFonts w:ascii="Arial" w:hAnsi="Arial" w:cs="Arial"/>
          <w:b/>
          <w:sz w:val="22"/>
          <w:szCs w:val="22"/>
        </w:rPr>
        <w:pict w14:anchorId="512ED730">
          <v:shapetype id="_x0000_t202" coordsize="21600,21600" o:spt="202" path="m,l,21600r21600,l21600,xe">
            <v:stroke joinstyle="miter"/>
            <v:path gradientshapeok="t" o:connecttype="rect"/>
          </v:shapetype>
          <v:shape id="Text Box 2" o:spid="_x0000_s1026" type="#_x0000_t202" style="position:absolute;left:0;text-align:left;margin-left:-6pt;margin-top:-5.05pt;width:148.5pt;height:67.5pt;z-index:251658240;visibility:visible;mso-wrap-style:square;mso-width-percent:0;mso-height-percent:0;mso-wrap-distance-left:9pt;mso-wrap-distance-top:0;mso-wrap-distance-right:9pt;mso-wrap-distance-bottom:0;mso-width-percent:0;mso-height-percent:0;mso-width-relative:margin;mso-height-relative:margin;v-text-anchor:top" stroked="f">
            <v:textbox>
              <w:txbxContent>
                <w:p w:rsidR="00A11698" w:rsidRPr="0058709E" w:rsidRDefault="00A11698" w:rsidP="00A11698">
                  <w:pPr>
                    <w:pStyle w:val="NoSpacing"/>
                    <w:rPr>
                      <w:b/>
                      <w:lang w:val="en-GB"/>
                    </w:rPr>
                  </w:pPr>
                  <w:r>
                    <w:rPr>
                      <w:b/>
                      <w:sz w:val="20"/>
                      <w:lang w:val="en-GB"/>
                    </w:rPr>
                    <w:t xml:space="preserve">KEY </w:t>
                  </w:r>
                  <w:r w:rsidRPr="0058709E">
                    <w:rPr>
                      <w:b/>
                      <w:lang w:val="en-GB"/>
                    </w:rPr>
                    <w:t xml:space="preserve"> </w:t>
                  </w:r>
                </w:p>
                <w:p w:rsidR="00A11698" w:rsidRPr="0058709E" w:rsidRDefault="00A11698" w:rsidP="00AE7E3E">
                  <w:pPr>
                    <w:pStyle w:val="NoSpacing"/>
                    <w:shd w:val="clear" w:color="auto" w:fill="EAF1DD" w:themeFill="accent3" w:themeFillTint="33"/>
                    <w:rPr>
                      <w:b/>
                      <w:color w:val="9BBB59" w:themeColor="accent3"/>
                      <w:sz w:val="20"/>
                      <w:lang w:val="en-GB"/>
                    </w:rPr>
                  </w:pPr>
                  <w:r>
                    <w:rPr>
                      <w:b/>
                      <w:color w:val="9BBB59" w:themeColor="accent3"/>
                      <w:sz w:val="20"/>
                      <w:lang w:val="en-GB"/>
                    </w:rPr>
                    <w:t xml:space="preserve">Green = </w:t>
                  </w:r>
                  <w:r w:rsidRPr="0058709E">
                    <w:rPr>
                      <w:b/>
                      <w:color w:val="9BBB59" w:themeColor="accent3"/>
                      <w:sz w:val="20"/>
                      <w:lang w:val="en-GB"/>
                    </w:rPr>
                    <w:t xml:space="preserve">complete </w:t>
                  </w:r>
                </w:p>
                <w:p w:rsidR="00A11698" w:rsidRPr="0058709E" w:rsidRDefault="00A11698" w:rsidP="00A11698">
                  <w:pPr>
                    <w:pStyle w:val="NoSpacing"/>
                    <w:rPr>
                      <w:b/>
                      <w:color w:val="4F81BD" w:themeColor="accent1"/>
                      <w:sz w:val="20"/>
                      <w:lang w:val="en-GB"/>
                    </w:rPr>
                  </w:pPr>
                  <w:r w:rsidRPr="0027390A">
                    <w:rPr>
                      <w:b/>
                      <w:color w:val="4F81BD" w:themeColor="accent1"/>
                      <w:sz w:val="20"/>
                      <w:shd w:val="clear" w:color="auto" w:fill="DBE5F1" w:themeFill="accent1" w:themeFillTint="33"/>
                      <w:lang w:val="en-GB"/>
                    </w:rPr>
                    <w:t xml:space="preserve">Blue = on track </w:t>
                  </w:r>
                </w:p>
                <w:p w:rsidR="00A11698" w:rsidRDefault="00A11698" w:rsidP="00AD4925">
                  <w:pPr>
                    <w:pStyle w:val="NoSpacing"/>
                    <w:shd w:val="clear" w:color="auto" w:fill="FBD4B4" w:themeFill="accent6" w:themeFillTint="66"/>
                    <w:rPr>
                      <w:b/>
                      <w:color w:val="F79646" w:themeColor="accent6"/>
                      <w:sz w:val="20"/>
                      <w:lang w:val="en-GB"/>
                    </w:rPr>
                  </w:pPr>
                  <w:r>
                    <w:rPr>
                      <w:b/>
                      <w:color w:val="F79646" w:themeColor="accent6"/>
                      <w:sz w:val="20"/>
                      <w:lang w:val="en-GB"/>
                    </w:rPr>
                    <w:t xml:space="preserve">Orange = </w:t>
                  </w:r>
                  <w:r w:rsidRPr="0058709E">
                    <w:rPr>
                      <w:b/>
                      <w:color w:val="F79646" w:themeColor="accent6"/>
                      <w:sz w:val="20"/>
                      <w:lang w:val="en-GB"/>
                    </w:rPr>
                    <w:t>delayed</w:t>
                  </w:r>
                </w:p>
                <w:p w:rsidR="00A11698" w:rsidRPr="008F5E7E" w:rsidRDefault="00A11698" w:rsidP="00A11698">
                  <w:pPr>
                    <w:pStyle w:val="NoSpacing"/>
                    <w:rPr>
                      <w:b/>
                      <w:color w:val="C0504D" w:themeColor="accent2"/>
                      <w:sz w:val="20"/>
                      <w:lang w:val="en-GB"/>
                    </w:rPr>
                  </w:pPr>
                  <w:r w:rsidRPr="008F5E7E">
                    <w:rPr>
                      <w:b/>
                      <w:color w:val="C0504D" w:themeColor="accent2"/>
                      <w:sz w:val="20"/>
                      <w:lang w:val="en-GB"/>
                    </w:rPr>
                    <w:t>Red = significant delays</w:t>
                  </w:r>
                </w:p>
                <w:p w:rsidR="00A11698" w:rsidRDefault="00A11698" w:rsidP="00A11698"/>
              </w:txbxContent>
            </v:textbox>
          </v:shape>
        </w:pict>
      </w:r>
      <w:r w:rsidR="00473F1A" w:rsidRPr="00AF7107">
        <w:rPr>
          <w:rFonts w:ascii="Arial" w:hAnsi="Arial" w:cs="Arial"/>
          <w:b/>
          <w:sz w:val="22"/>
          <w:szCs w:val="22"/>
        </w:rPr>
        <w:t xml:space="preserve">RESPONSE TO JSC PROGRESS REPORT – ACTION PLAN – as at </w:t>
      </w:r>
      <w:r w:rsidR="001A279F">
        <w:rPr>
          <w:rFonts w:ascii="Arial" w:hAnsi="Arial" w:cs="Arial"/>
          <w:b/>
          <w:sz w:val="22"/>
          <w:szCs w:val="22"/>
        </w:rPr>
        <w:t xml:space="preserve">4 June </w:t>
      </w:r>
      <w:r w:rsidR="00473F1A" w:rsidRPr="00AF7107">
        <w:rPr>
          <w:rFonts w:ascii="Arial" w:hAnsi="Arial" w:cs="Arial"/>
          <w:b/>
          <w:sz w:val="22"/>
          <w:szCs w:val="22"/>
        </w:rPr>
        <w:t xml:space="preserve">2015 </w:t>
      </w:r>
    </w:p>
    <w:p w:rsidR="00A11698" w:rsidRPr="00AF7107" w:rsidRDefault="00473F1A" w:rsidP="00A11698">
      <w:pPr>
        <w:pStyle w:val="NoSpacing"/>
        <w:rPr>
          <w:rFonts w:cs="Arial"/>
          <w:color w:val="F79646" w:themeColor="accent6"/>
          <w:lang w:val="en-GB"/>
        </w:rPr>
      </w:pPr>
      <w:r w:rsidRPr="00AF7107">
        <w:rPr>
          <w:rFonts w:cs="Arial"/>
          <w:b/>
          <w:lang w:val="en-GB"/>
        </w:rPr>
        <w:t xml:space="preserve"> </w:t>
      </w:r>
    </w:p>
    <w:p w:rsidR="00A11698" w:rsidRPr="00AF7107" w:rsidRDefault="00A11698" w:rsidP="00A11698">
      <w:pPr>
        <w:pStyle w:val="Heading2"/>
        <w:spacing w:after="0"/>
        <w:rPr>
          <w:rFonts w:cs="Arial"/>
          <w:sz w:val="22"/>
          <w:szCs w:val="22"/>
          <w:lang w:val="en-GB"/>
        </w:rPr>
      </w:pPr>
    </w:p>
    <w:p w:rsidR="00A11698" w:rsidRPr="00AF7107" w:rsidRDefault="00473F1A" w:rsidP="00A11698">
      <w:pPr>
        <w:pStyle w:val="Heading2"/>
        <w:numPr>
          <w:ilvl w:val="0"/>
          <w:numId w:val="0"/>
        </w:numPr>
        <w:spacing w:after="0"/>
        <w:rPr>
          <w:rStyle w:val="BookTitle"/>
          <w:rFonts w:cs="Arial"/>
          <w:b w:val="0"/>
          <w:i w:val="0"/>
          <w:iCs w:val="0"/>
          <w:smallCaps w:val="0"/>
          <w:sz w:val="22"/>
          <w:szCs w:val="22"/>
        </w:rPr>
      </w:pPr>
      <w:r w:rsidRPr="00AF7107">
        <w:rPr>
          <w:rFonts w:cs="Arial"/>
          <w:sz w:val="22"/>
          <w:szCs w:val="22"/>
          <w:lang w:val="en-GB"/>
        </w:rPr>
        <w:t xml:space="preserve">Recommendation 1: </w:t>
      </w:r>
      <w:r w:rsidRPr="00AF7107">
        <w:rPr>
          <w:rFonts w:cs="Arial"/>
          <w:b w:val="0"/>
          <w:sz w:val="22"/>
          <w:szCs w:val="22"/>
        </w:rPr>
        <w:t xml:space="preserve">Plan activations </w:t>
      </w:r>
    </w:p>
    <w:tbl>
      <w:tblPr>
        <w:tblStyle w:val="TableGrid"/>
        <w:tblW w:w="14283" w:type="dxa"/>
        <w:tblLayout w:type="fixed"/>
        <w:tblLook w:val="04A0" w:firstRow="1" w:lastRow="0" w:firstColumn="1" w:lastColumn="0" w:noHBand="0" w:noVBand="1"/>
      </w:tblPr>
      <w:tblGrid>
        <w:gridCol w:w="2518"/>
        <w:gridCol w:w="5670"/>
        <w:gridCol w:w="2977"/>
        <w:gridCol w:w="3118"/>
      </w:tblGrid>
      <w:tr w:rsidR="007461E5" w:rsidRPr="00AF7107" w:rsidTr="007461E5">
        <w:trPr>
          <w:cantSplit/>
          <w:tblHeader/>
        </w:trPr>
        <w:tc>
          <w:tcPr>
            <w:tcW w:w="2518" w:type="dxa"/>
            <w:shd w:val="clear" w:color="auto" w:fill="D9D9D9" w:themeFill="background1" w:themeFillShade="D9"/>
            <w:vAlign w:val="center"/>
          </w:tcPr>
          <w:p w:rsidR="007461E5" w:rsidRPr="00AF7107" w:rsidRDefault="007461E5" w:rsidP="00A11698">
            <w:pPr>
              <w:spacing w:before="40" w:after="40"/>
              <w:rPr>
                <w:rFonts w:ascii="Arial" w:hAnsi="Arial" w:cs="Arial"/>
                <w:b/>
                <w:sz w:val="22"/>
                <w:szCs w:val="22"/>
                <w:lang w:val="en-GB"/>
              </w:rPr>
            </w:pPr>
            <w:r w:rsidRPr="00AF7107">
              <w:rPr>
                <w:rFonts w:ascii="Arial" w:hAnsi="Arial" w:cs="Arial"/>
                <w:b/>
                <w:sz w:val="22"/>
                <w:szCs w:val="22"/>
                <w:lang w:val="en-GB"/>
              </w:rPr>
              <w:t xml:space="preserve">Action  </w:t>
            </w:r>
          </w:p>
        </w:tc>
        <w:tc>
          <w:tcPr>
            <w:tcW w:w="5670" w:type="dxa"/>
            <w:shd w:val="clear" w:color="auto" w:fill="D9D9D9" w:themeFill="background1" w:themeFillShade="D9"/>
            <w:vAlign w:val="center"/>
          </w:tcPr>
          <w:p w:rsidR="007461E5" w:rsidRPr="00AF7107" w:rsidRDefault="007461E5" w:rsidP="00A11698">
            <w:pPr>
              <w:spacing w:before="40" w:after="40"/>
              <w:rPr>
                <w:rFonts w:ascii="Arial" w:hAnsi="Arial" w:cs="Arial"/>
                <w:b/>
                <w:sz w:val="22"/>
                <w:szCs w:val="22"/>
                <w:lang w:val="en-GB"/>
              </w:rPr>
            </w:pPr>
            <w:r w:rsidRPr="00AF7107">
              <w:rPr>
                <w:rFonts w:ascii="Arial" w:hAnsi="Arial" w:cs="Arial"/>
                <w:b/>
                <w:sz w:val="22"/>
                <w:szCs w:val="22"/>
                <w:lang w:val="en-GB"/>
              </w:rPr>
              <w:t>Activities/Status</w:t>
            </w:r>
          </w:p>
        </w:tc>
        <w:tc>
          <w:tcPr>
            <w:tcW w:w="2977" w:type="dxa"/>
            <w:shd w:val="clear" w:color="auto" w:fill="D9D9D9" w:themeFill="background1" w:themeFillShade="D9"/>
            <w:vAlign w:val="center"/>
          </w:tcPr>
          <w:p w:rsidR="007461E5" w:rsidRPr="00AF7107" w:rsidRDefault="007461E5" w:rsidP="00A11698">
            <w:pPr>
              <w:spacing w:before="40" w:after="40"/>
              <w:rPr>
                <w:rFonts w:ascii="Arial" w:hAnsi="Arial" w:cs="Arial"/>
                <w:b/>
                <w:sz w:val="22"/>
                <w:szCs w:val="22"/>
                <w:lang w:val="en-GB"/>
              </w:rPr>
            </w:pPr>
            <w:r w:rsidRPr="00AF7107">
              <w:rPr>
                <w:rFonts w:ascii="Arial" w:hAnsi="Arial" w:cs="Arial"/>
                <w:b/>
                <w:sz w:val="22"/>
                <w:szCs w:val="22"/>
                <w:lang w:val="en-GB"/>
              </w:rPr>
              <w:t>Timeline</w:t>
            </w:r>
          </w:p>
        </w:tc>
        <w:tc>
          <w:tcPr>
            <w:tcW w:w="3118" w:type="dxa"/>
            <w:shd w:val="clear" w:color="auto" w:fill="D9D9D9" w:themeFill="background1" w:themeFillShade="D9"/>
            <w:vAlign w:val="center"/>
          </w:tcPr>
          <w:p w:rsidR="007461E5" w:rsidRPr="00AF7107" w:rsidRDefault="007461E5" w:rsidP="00A11698">
            <w:pPr>
              <w:spacing w:before="40" w:after="40"/>
              <w:rPr>
                <w:rFonts w:ascii="Arial" w:hAnsi="Arial" w:cs="Arial"/>
                <w:b/>
                <w:sz w:val="22"/>
                <w:szCs w:val="22"/>
                <w:lang w:val="en-GB"/>
              </w:rPr>
            </w:pPr>
            <w:r w:rsidRPr="00AF7107">
              <w:rPr>
                <w:rFonts w:ascii="Arial" w:hAnsi="Arial" w:cs="Arial"/>
                <w:b/>
                <w:sz w:val="22"/>
                <w:szCs w:val="22"/>
                <w:lang w:val="en-GB"/>
              </w:rPr>
              <w:t>Person/s responsible</w:t>
            </w:r>
          </w:p>
        </w:tc>
      </w:tr>
      <w:tr w:rsidR="007461E5" w:rsidRPr="00AF7107" w:rsidTr="007461E5">
        <w:trPr>
          <w:trHeight w:val="1422"/>
        </w:trPr>
        <w:tc>
          <w:tcPr>
            <w:tcW w:w="2518" w:type="dxa"/>
            <w:vMerge w:val="restart"/>
            <w:shd w:val="clear" w:color="auto" w:fill="DBE5F1" w:themeFill="accent1" w:themeFillTint="33"/>
          </w:tcPr>
          <w:p w:rsidR="007461E5" w:rsidRPr="00AF7107" w:rsidRDefault="007461E5" w:rsidP="00A11698">
            <w:pPr>
              <w:autoSpaceDE w:val="0"/>
              <w:autoSpaceDN w:val="0"/>
              <w:adjustRightInd w:val="0"/>
              <w:spacing w:before="40" w:after="40"/>
              <w:rPr>
                <w:rFonts w:ascii="Arial" w:hAnsi="Arial" w:cs="Arial"/>
                <w:color w:val="121212"/>
                <w:sz w:val="22"/>
                <w:szCs w:val="22"/>
              </w:rPr>
            </w:pPr>
            <w:r w:rsidRPr="00AF7107">
              <w:rPr>
                <w:rFonts w:ascii="Arial" w:hAnsi="Arial" w:cs="Arial"/>
                <w:sz w:val="22"/>
                <w:szCs w:val="22"/>
              </w:rPr>
              <w:t xml:space="preserve">Commence an independent review into plan  implementation  and activations </w:t>
            </w:r>
          </w:p>
        </w:tc>
        <w:tc>
          <w:tcPr>
            <w:tcW w:w="5670" w:type="dxa"/>
            <w:vMerge w:val="restart"/>
            <w:shd w:val="clear" w:color="auto" w:fill="DBE5F1" w:themeFill="accent1" w:themeFillTint="33"/>
          </w:tcPr>
          <w:p w:rsidR="007461E5" w:rsidRDefault="007461E5" w:rsidP="0054058C">
            <w:pPr>
              <w:autoSpaceDE w:val="0"/>
              <w:autoSpaceDN w:val="0"/>
              <w:adjustRightInd w:val="0"/>
              <w:spacing w:before="40" w:after="40"/>
              <w:rPr>
                <w:rFonts w:ascii="Arial" w:hAnsi="Arial" w:cs="Arial"/>
                <w:sz w:val="22"/>
                <w:szCs w:val="22"/>
              </w:rPr>
            </w:pPr>
            <w:r w:rsidRPr="00AF7107">
              <w:rPr>
                <w:rFonts w:ascii="Arial" w:hAnsi="Arial" w:cs="Arial"/>
                <w:sz w:val="22"/>
                <w:szCs w:val="22"/>
              </w:rPr>
              <w:t xml:space="preserve">This activity has been split into three phases. Phase 1 included a review of plan activations- and implementation </w:t>
            </w:r>
            <w:r>
              <w:rPr>
                <w:rFonts w:ascii="Arial" w:hAnsi="Arial" w:cs="Arial"/>
                <w:sz w:val="22"/>
                <w:szCs w:val="22"/>
              </w:rPr>
              <w:t xml:space="preserve">issues. </w:t>
            </w:r>
            <w:r w:rsidRPr="00AF7107">
              <w:rPr>
                <w:rFonts w:ascii="Arial" w:hAnsi="Arial" w:cs="Arial"/>
                <w:sz w:val="22"/>
                <w:szCs w:val="22"/>
              </w:rPr>
              <w:t>This phase has been completed. Phase 2 includes the Agency working with trial sites</w:t>
            </w:r>
            <w:r>
              <w:rPr>
                <w:rFonts w:ascii="Arial" w:hAnsi="Arial" w:cs="Arial"/>
                <w:sz w:val="22"/>
                <w:szCs w:val="22"/>
              </w:rPr>
              <w:t xml:space="preserve"> to</w:t>
            </w:r>
            <w:r w:rsidRPr="00AF7107">
              <w:rPr>
                <w:rFonts w:ascii="Arial" w:hAnsi="Arial" w:cs="Arial"/>
                <w:sz w:val="22"/>
                <w:szCs w:val="22"/>
              </w:rPr>
              <w:t xml:space="preserve"> implement the findings of the review including the implementation of new processes and resources. </w:t>
            </w:r>
            <w:r>
              <w:rPr>
                <w:rFonts w:ascii="Arial" w:hAnsi="Arial" w:cs="Arial"/>
                <w:sz w:val="22"/>
                <w:szCs w:val="22"/>
              </w:rPr>
              <w:t xml:space="preserve">The Agency is on track for phase 2. </w:t>
            </w:r>
            <w:r w:rsidRPr="00AF7107">
              <w:rPr>
                <w:rFonts w:ascii="Arial" w:hAnsi="Arial" w:cs="Arial"/>
                <w:sz w:val="22"/>
                <w:szCs w:val="22"/>
              </w:rPr>
              <w:t xml:space="preserve">Phase 3 will include an internal audit of provider acquittal processes and procedures. </w:t>
            </w:r>
          </w:p>
          <w:p w:rsidR="007461E5" w:rsidRPr="00AF7107" w:rsidRDefault="007461E5" w:rsidP="0054058C">
            <w:pPr>
              <w:autoSpaceDE w:val="0"/>
              <w:autoSpaceDN w:val="0"/>
              <w:adjustRightInd w:val="0"/>
              <w:spacing w:before="40" w:after="40"/>
              <w:rPr>
                <w:rFonts w:ascii="Arial" w:hAnsi="Arial" w:cs="Arial"/>
                <w:sz w:val="22"/>
                <w:szCs w:val="22"/>
              </w:rPr>
            </w:pPr>
            <w:r w:rsidRPr="009A654C">
              <w:rPr>
                <w:rFonts w:ascii="Arial" w:hAnsi="Arial" w:cs="Arial"/>
                <w:sz w:val="22"/>
                <w:szCs w:val="22"/>
              </w:rPr>
              <w:t>A Provider Payment Process internal audit project is included in the Agency’s 2015 internal audit program. The Provider Payment Process internal audit project is currently scheduled to be held during quarter 3, 2015. An internal audit report will be handed down post the completion of this internal audit project</w:t>
            </w:r>
            <w:r>
              <w:rPr>
                <w:rFonts w:ascii="Arial" w:hAnsi="Arial" w:cs="Arial"/>
                <w:sz w:val="22"/>
                <w:szCs w:val="22"/>
              </w:rPr>
              <w:t>.</w:t>
            </w:r>
          </w:p>
        </w:tc>
        <w:tc>
          <w:tcPr>
            <w:tcW w:w="2977" w:type="dxa"/>
            <w:vMerge w:val="restart"/>
            <w:shd w:val="clear" w:color="auto" w:fill="DBE5F1" w:themeFill="accent1" w:themeFillTint="33"/>
          </w:tcPr>
          <w:p w:rsidR="007461E5" w:rsidRPr="00AF7107" w:rsidRDefault="007461E5" w:rsidP="00A11698">
            <w:pPr>
              <w:autoSpaceDE w:val="0"/>
              <w:autoSpaceDN w:val="0"/>
              <w:adjustRightInd w:val="0"/>
              <w:spacing w:before="40" w:after="40"/>
              <w:rPr>
                <w:rFonts w:ascii="Arial" w:hAnsi="Arial" w:cs="Arial"/>
                <w:sz w:val="22"/>
                <w:szCs w:val="22"/>
              </w:rPr>
            </w:pPr>
            <w:r w:rsidRPr="00AF7107">
              <w:rPr>
                <w:rFonts w:ascii="Arial" w:hAnsi="Arial" w:cs="Arial"/>
                <w:sz w:val="22"/>
                <w:szCs w:val="22"/>
              </w:rPr>
              <w:t xml:space="preserve">End December 2014 – completed. </w:t>
            </w:r>
          </w:p>
          <w:p w:rsidR="007461E5" w:rsidRDefault="007461E5" w:rsidP="00A11698">
            <w:pPr>
              <w:autoSpaceDE w:val="0"/>
              <w:autoSpaceDN w:val="0"/>
              <w:adjustRightInd w:val="0"/>
              <w:spacing w:before="40" w:after="40"/>
              <w:rPr>
                <w:rFonts w:ascii="Arial" w:hAnsi="Arial" w:cs="Arial"/>
                <w:sz w:val="22"/>
                <w:szCs w:val="22"/>
              </w:rPr>
            </w:pPr>
            <w:r w:rsidRPr="00AF7107">
              <w:rPr>
                <w:rFonts w:ascii="Arial" w:hAnsi="Arial" w:cs="Arial"/>
                <w:sz w:val="22"/>
                <w:szCs w:val="22"/>
              </w:rPr>
              <w:t>Phase 2 – underway, expected to be completed end June 2015</w:t>
            </w:r>
          </w:p>
          <w:p w:rsidR="007461E5" w:rsidRPr="00AF7107" w:rsidRDefault="007461E5" w:rsidP="00A11698">
            <w:pPr>
              <w:autoSpaceDE w:val="0"/>
              <w:autoSpaceDN w:val="0"/>
              <w:adjustRightInd w:val="0"/>
              <w:spacing w:before="40" w:after="40"/>
              <w:rPr>
                <w:rFonts w:ascii="Arial" w:hAnsi="Arial" w:cs="Arial"/>
                <w:sz w:val="22"/>
                <w:szCs w:val="22"/>
              </w:rPr>
            </w:pPr>
            <w:r>
              <w:rPr>
                <w:rFonts w:ascii="Arial" w:hAnsi="Arial" w:cs="Arial"/>
                <w:sz w:val="22"/>
                <w:szCs w:val="22"/>
              </w:rPr>
              <w:t>(Phase 2 was previously expected to be completed by the end of March 2015.  Implementation of review findings will not be completed until the end of June 2015 as a result of the number of the number of issues raised.)</w:t>
            </w:r>
          </w:p>
          <w:p w:rsidR="007461E5" w:rsidRPr="00AF7107" w:rsidRDefault="007461E5" w:rsidP="00A11698">
            <w:pPr>
              <w:autoSpaceDE w:val="0"/>
              <w:autoSpaceDN w:val="0"/>
              <w:adjustRightInd w:val="0"/>
              <w:spacing w:before="40" w:after="40"/>
              <w:rPr>
                <w:rFonts w:ascii="Arial" w:hAnsi="Arial" w:cs="Arial"/>
                <w:sz w:val="22"/>
                <w:szCs w:val="22"/>
              </w:rPr>
            </w:pPr>
            <w:r w:rsidRPr="00AF7107">
              <w:rPr>
                <w:rFonts w:ascii="Arial" w:hAnsi="Arial" w:cs="Arial"/>
                <w:sz w:val="22"/>
                <w:szCs w:val="22"/>
              </w:rPr>
              <w:t xml:space="preserve">Phase 3 – </w:t>
            </w:r>
            <w:r>
              <w:rPr>
                <w:rFonts w:ascii="Arial" w:hAnsi="Arial" w:cs="Arial"/>
                <w:sz w:val="22"/>
                <w:szCs w:val="22"/>
              </w:rPr>
              <w:t xml:space="preserve">internal audit planned for Q3 2015 and is </w:t>
            </w:r>
            <w:r w:rsidRPr="00AF7107">
              <w:rPr>
                <w:rFonts w:ascii="Arial" w:hAnsi="Arial" w:cs="Arial"/>
                <w:sz w:val="22"/>
                <w:szCs w:val="22"/>
              </w:rPr>
              <w:t>expected to be completed</w:t>
            </w:r>
            <w:r>
              <w:rPr>
                <w:rFonts w:ascii="Arial" w:hAnsi="Arial" w:cs="Arial"/>
                <w:sz w:val="22"/>
                <w:szCs w:val="22"/>
              </w:rPr>
              <w:t xml:space="preserve"> by</w:t>
            </w:r>
            <w:r w:rsidRPr="00AF7107">
              <w:rPr>
                <w:rFonts w:ascii="Arial" w:hAnsi="Arial" w:cs="Arial"/>
                <w:sz w:val="22"/>
                <w:szCs w:val="22"/>
              </w:rPr>
              <w:t xml:space="preserve"> end </w:t>
            </w:r>
            <w:r>
              <w:rPr>
                <w:rFonts w:ascii="Arial" w:hAnsi="Arial" w:cs="Arial"/>
                <w:sz w:val="22"/>
                <w:szCs w:val="22"/>
              </w:rPr>
              <w:t xml:space="preserve">October </w:t>
            </w:r>
            <w:r w:rsidRPr="00AF7107">
              <w:rPr>
                <w:rFonts w:ascii="Arial" w:hAnsi="Arial" w:cs="Arial"/>
                <w:sz w:val="22"/>
                <w:szCs w:val="22"/>
              </w:rPr>
              <w:t xml:space="preserve">2015. </w:t>
            </w:r>
          </w:p>
          <w:p w:rsidR="007461E5" w:rsidRPr="00AF7107" w:rsidRDefault="007461E5" w:rsidP="00A11698">
            <w:pPr>
              <w:autoSpaceDE w:val="0"/>
              <w:autoSpaceDN w:val="0"/>
              <w:adjustRightInd w:val="0"/>
              <w:spacing w:before="40" w:after="40"/>
              <w:rPr>
                <w:rFonts w:ascii="Arial" w:hAnsi="Arial" w:cs="Arial"/>
                <w:sz w:val="22"/>
                <w:szCs w:val="22"/>
              </w:rPr>
            </w:pPr>
          </w:p>
        </w:tc>
        <w:tc>
          <w:tcPr>
            <w:tcW w:w="3118" w:type="dxa"/>
            <w:vMerge w:val="restart"/>
            <w:shd w:val="clear" w:color="auto" w:fill="DBE5F1" w:themeFill="accent1" w:themeFillTint="33"/>
          </w:tcPr>
          <w:p w:rsidR="007461E5" w:rsidRPr="00AF7107" w:rsidRDefault="007461E5" w:rsidP="00A11698">
            <w:pPr>
              <w:autoSpaceDE w:val="0"/>
              <w:autoSpaceDN w:val="0"/>
              <w:adjustRightInd w:val="0"/>
              <w:spacing w:before="40" w:after="40"/>
              <w:rPr>
                <w:rFonts w:ascii="Arial" w:hAnsi="Arial" w:cs="Arial"/>
                <w:sz w:val="22"/>
                <w:szCs w:val="22"/>
              </w:rPr>
            </w:pPr>
            <w:r w:rsidRPr="00AF7107">
              <w:rPr>
                <w:rFonts w:ascii="Arial" w:hAnsi="Arial" w:cs="Arial"/>
                <w:sz w:val="22"/>
                <w:szCs w:val="22"/>
              </w:rPr>
              <w:t xml:space="preserve">GM Operations / CFO </w:t>
            </w:r>
          </w:p>
        </w:tc>
      </w:tr>
      <w:tr w:rsidR="007461E5" w:rsidRPr="00AF7107" w:rsidTr="007461E5">
        <w:trPr>
          <w:trHeight w:val="1422"/>
        </w:trPr>
        <w:tc>
          <w:tcPr>
            <w:tcW w:w="2518" w:type="dxa"/>
            <w:vMerge/>
            <w:shd w:val="clear" w:color="auto" w:fill="DBE5F1" w:themeFill="accent1" w:themeFillTint="33"/>
          </w:tcPr>
          <w:p w:rsidR="007461E5" w:rsidRPr="00AF7107" w:rsidRDefault="007461E5" w:rsidP="00A11698">
            <w:pPr>
              <w:autoSpaceDE w:val="0"/>
              <w:autoSpaceDN w:val="0"/>
              <w:adjustRightInd w:val="0"/>
              <w:spacing w:before="40" w:after="40"/>
              <w:rPr>
                <w:rFonts w:ascii="Arial" w:hAnsi="Arial" w:cs="Arial"/>
                <w:sz w:val="22"/>
                <w:szCs w:val="22"/>
              </w:rPr>
            </w:pPr>
          </w:p>
        </w:tc>
        <w:tc>
          <w:tcPr>
            <w:tcW w:w="5670" w:type="dxa"/>
            <w:vMerge/>
            <w:shd w:val="clear" w:color="auto" w:fill="DBE5F1" w:themeFill="accent1" w:themeFillTint="33"/>
          </w:tcPr>
          <w:p w:rsidR="007461E5" w:rsidRPr="00AF7107" w:rsidRDefault="007461E5" w:rsidP="00A31BDF">
            <w:pPr>
              <w:autoSpaceDE w:val="0"/>
              <w:autoSpaceDN w:val="0"/>
              <w:adjustRightInd w:val="0"/>
              <w:spacing w:before="40" w:after="40"/>
              <w:rPr>
                <w:rFonts w:ascii="Arial" w:hAnsi="Arial" w:cs="Arial"/>
                <w:sz w:val="22"/>
                <w:szCs w:val="22"/>
              </w:rPr>
            </w:pPr>
          </w:p>
        </w:tc>
        <w:tc>
          <w:tcPr>
            <w:tcW w:w="2977" w:type="dxa"/>
            <w:vMerge/>
            <w:shd w:val="clear" w:color="auto" w:fill="DBE5F1" w:themeFill="accent1" w:themeFillTint="33"/>
          </w:tcPr>
          <w:p w:rsidR="007461E5" w:rsidRPr="00AF7107" w:rsidRDefault="007461E5" w:rsidP="00A11698">
            <w:pPr>
              <w:autoSpaceDE w:val="0"/>
              <w:autoSpaceDN w:val="0"/>
              <w:adjustRightInd w:val="0"/>
              <w:spacing w:before="40" w:after="40"/>
              <w:rPr>
                <w:rFonts w:ascii="Arial" w:hAnsi="Arial" w:cs="Arial"/>
                <w:sz w:val="22"/>
                <w:szCs w:val="22"/>
              </w:rPr>
            </w:pPr>
          </w:p>
        </w:tc>
        <w:tc>
          <w:tcPr>
            <w:tcW w:w="3118" w:type="dxa"/>
            <w:vMerge/>
            <w:shd w:val="clear" w:color="auto" w:fill="DBE5F1" w:themeFill="accent1" w:themeFillTint="33"/>
          </w:tcPr>
          <w:p w:rsidR="007461E5" w:rsidRPr="00AF7107" w:rsidRDefault="007461E5" w:rsidP="00A11698">
            <w:pPr>
              <w:autoSpaceDE w:val="0"/>
              <w:autoSpaceDN w:val="0"/>
              <w:adjustRightInd w:val="0"/>
              <w:spacing w:before="40" w:after="40"/>
              <w:rPr>
                <w:rFonts w:ascii="Arial" w:hAnsi="Arial" w:cs="Arial"/>
                <w:sz w:val="22"/>
                <w:szCs w:val="22"/>
              </w:rPr>
            </w:pPr>
          </w:p>
        </w:tc>
      </w:tr>
    </w:tbl>
    <w:p w:rsidR="001E563C" w:rsidRDefault="001E563C" w:rsidP="00A11698">
      <w:pPr>
        <w:pStyle w:val="Heading2"/>
        <w:numPr>
          <w:ilvl w:val="0"/>
          <w:numId w:val="0"/>
        </w:numPr>
        <w:spacing w:after="0"/>
        <w:ind w:left="720" w:hanging="720"/>
        <w:rPr>
          <w:rFonts w:cs="Arial"/>
          <w:sz w:val="22"/>
          <w:szCs w:val="22"/>
          <w:lang w:val="en-GB"/>
        </w:rPr>
      </w:pPr>
    </w:p>
    <w:p w:rsidR="00A11698" w:rsidRPr="00AF7107" w:rsidRDefault="00473F1A" w:rsidP="00A11698">
      <w:pPr>
        <w:pStyle w:val="Heading2"/>
        <w:numPr>
          <w:ilvl w:val="0"/>
          <w:numId w:val="0"/>
        </w:numPr>
        <w:spacing w:after="0"/>
        <w:ind w:left="720" w:hanging="720"/>
        <w:rPr>
          <w:rStyle w:val="BookTitle"/>
          <w:rFonts w:cs="Arial"/>
          <w:b w:val="0"/>
          <w:i w:val="0"/>
          <w:iCs w:val="0"/>
          <w:smallCaps w:val="0"/>
          <w:sz w:val="22"/>
          <w:szCs w:val="22"/>
        </w:rPr>
      </w:pPr>
      <w:r w:rsidRPr="00AF7107">
        <w:rPr>
          <w:rFonts w:cs="Arial"/>
          <w:sz w:val="22"/>
          <w:szCs w:val="22"/>
          <w:lang w:val="en-GB"/>
        </w:rPr>
        <w:t xml:space="preserve">Recommendation 2: </w:t>
      </w:r>
      <w:r w:rsidRPr="00AF7107">
        <w:rPr>
          <w:rFonts w:cs="Arial"/>
          <w:b w:val="0"/>
          <w:sz w:val="22"/>
          <w:szCs w:val="22"/>
        </w:rPr>
        <w:t xml:space="preserve">Identify service gaps and options to manage these gaps </w:t>
      </w:r>
    </w:p>
    <w:tbl>
      <w:tblPr>
        <w:tblStyle w:val="TableGrid"/>
        <w:tblW w:w="14283" w:type="dxa"/>
        <w:tblLayout w:type="fixed"/>
        <w:tblLook w:val="04A0" w:firstRow="1" w:lastRow="0" w:firstColumn="1" w:lastColumn="0" w:noHBand="0" w:noVBand="1"/>
      </w:tblPr>
      <w:tblGrid>
        <w:gridCol w:w="2518"/>
        <w:gridCol w:w="5670"/>
        <w:gridCol w:w="2977"/>
        <w:gridCol w:w="3118"/>
      </w:tblGrid>
      <w:tr w:rsidR="007461E5" w:rsidRPr="00AF7107" w:rsidTr="007461E5">
        <w:trPr>
          <w:trHeight w:val="269"/>
          <w:tblHeader/>
        </w:trPr>
        <w:tc>
          <w:tcPr>
            <w:tcW w:w="2518" w:type="dxa"/>
            <w:shd w:val="clear" w:color="auto" w:fill="D9D9D9" w:themeFill="background1" w:themeFillShade="D9"/>
            <w:vAlign w:val="center"/>
          </w:tcPr>
          <w:p w:rsidR="007461E5" w:rsidRPr="00AF7107" w:rsidRDefault="007461E5" w:rsidP="00A11698">
            <w:pPr>
              <w:spacing w:before="40" w:after="40"/>
              <w:rPr>
                <w:rFonts w:ascii="Arial" w:hAnsi="Arial" w:cs="Arial"/>
                <w:b/>
                <w:sz w:val="22"/>
                <w:szCs w:val="22"/>
                <w:lang w:val="en-GB"/>
              </w:rPr>
            </w:pPr>
            <w:r w:rsidRPr="00AF7107">
              <w:rPr>
                <w:rFonts w:ascii="Arial" w:hAnsi="Arial" w:cs="Arial"/>
                <w:b/>
                <w:sz w:val="22"/>
                <w:szCs w:val="22"/>
                <w:lang w:val="en-GB"/>
              </w:rPr>
              <w:t xml:space="preserve">Action  </w:t>
            </w:r>
          </w:p>
        </w:tc>
        <w:tc>
          <w:tcPr>
            <w:tcW w:w="5670" w:type="dxa"/>
            <w:shd w:val="clear" w:color="auto" w:fill="D9D9D9" w:themeFill="background1" w:themeFillShade="D9"/>
            <w:vAlign w:val="center"/>
          </w:tcPr>
          <w:p w:rsidR="007461E5" w:rsidRPr="00AF7107" w:rsidRDefault="007461E5" w:rsidP="00A11698">
            <w:pPr>
              <w:spacing w:before="40" w:after="40"/>
              <w:rPr>
                <w:rFonts w:ascii="Arial" w:hAnsi="Arial" w:cs="Arial"/>
                <w:b/>
                <w:sz w:val="22"/>
                <w:szCs w:val="22"/>
                <w:lang w:val="en-GB"/>
              </w:rPr>
            </w:pPr>
            <w:r w:rsidRPr="00AF7107">
              <w:rPr>
                <w:rFonts w:ascii="Arial" w:hAnsi="Arial" w:cs="Arial"/>
                <w:b/>
                <w:sz w:val="22"/>
                <w:szCs w:val="22"/>
                <w:lang w:val="en-GB"/>
              </w:rPr>
              <w:t>Activities/Status</w:t>
            </w:r>
          </w:p>
        </w:tc>
        <w:tc>
          <w:tcPr>
            <w:tcW w:w="2977" w:type="dxa"/>
            <w:shd w:val="clear" w:color="auto" w:fill="D9D9D9" w:themeFill="background1" w:themeFillShade="D9"/>
            <w:vAlign w:val="center"/>
          </w:tcPr>
          <w:p w:rsidR="007461E5" w:rsidRPr="00AF7107" w:rsidRDefault="007461E5" w:rsidP="00A11698">
            <w:pPr>
              <w:spacing w:before="40" w:after="40"/>
              <w:rPr>
                <w:rFonts w:ascii="Arial" w:hAnsi="Arial" w:cs="Arial"/>
                <w:b/>
                <w:sz w:val="22"/>
                <w:szCs w:val="22"/>
                <w:lang w:val="en-GB"/>
              </w:rPr>
            </w:pPr>
            <w:r w:rsidRPr="00AF7107">
              <w:rPr>
                <w:rFonts w:ascii="Arial" w:hAnsi="Arial" w:cs="Arial"/>
                <w:b/>
                <w:sz w:val="22"/>
                <w:szCs w:val="22"/>
                <w:lang w:val="en-GB"/>
              </w:rPr>
              <w:t>Timeline</w:t>
            </w:r>
          </w:p>
        </w:tc>
        <w:tc>
          <w:tcPr>
            <w:tcW w:w="3118" w:type="dxa"/>
            <w:shd w:val="clear" w:color="auto" w:fill="D9D9D9" w:themeFill="background1" w:themeFillShade="D9"/>
            <w:vAlign w:val="center"/>
          </w:tcPr>
          <w:p w:rsidR="007461E5" w:rsidRPr="00AF7107" w:rsidRDefault="007461E5" w:rsidP="00A11698">
            <w:pPr>
              <w:spacing w:before="40" w:after="40"/>
              <w:rPr>
                <w:rFonts w:ascii="Arial" w:hAnsi="Arial" w:cs="Arial"/>
                <w:b/>
                <w:sz w:val="22"/>
                <w:szCs w:val="22"/>
                <w:lang w:val="en-GB"/>
              </w:rPr>
            </w:pPr>
            <w:r w:rsidRPr="00AF7107">
              <w:rPr>
                <w:rFonts w:ascii="Arial" w:hAnsi="Arial" w:cs="Arial"/>
                <w:b/>
                <w:sz w:val="22"/>
                <w:szCs w:val="22"/>
                <w:lang w:val="en-GB"/>
              </w:rPr>
              <w:t>Person/s responsible</w:t>
            </w:r>
          </w:p>
        </w:tc>
      </w:tr>
      <w:tr w:rsidR="007461E5" w:rsidRPr="00AF7107" w:rsidTr="007461E5">
        <w:trPr>
          <w:trHeight w:val="654"/>
        </w:trPr>
        <w:tc>
          <w:tcPr>
            <w:tcW w:w="2518" w:type="dxa"/>
            <w:shd w:val="clear" w:color="auto" w:fill="EAF1DD" w:themeFill="accent3" w:themeFillTint="33"/>
          </w:tcPr>
          <w:p w:rsidR="007461E5" w:rsidRPr="00AF7107" w:rsidRDefault="007461E5" w:rsidP="00A11698">
            <w:pPr>
              <w:autoSpaceDE w:val="0"/>
              <w:autoSpaceDN w:val="0"/>
              <w:adjustRightInd w:val="0"/>
              <w:spacing w:before="40" w:after="40"/>
              <w:rPr>
                <w:rFonts w:ascii="Arial" w:hAnsi="Arial" w:cs="Arial"/>
                <w:color w:val="121212"/>
                <w:sz w:val="22"/>
                <w:szCs w:val="22"/>
              </w:rPr>
            </w:pPr>
            <w:r w:rsidRPr="00AF7107">
              <w:rPr>
                <w:rFonts w:ascii="Arial" w:hAnsi="Arial" w:cs="Arial"/>
                <w:sz w:val="22"/>
                <w:szCs w:val="22"/>
              </w:rPr>
              <w:t xml:space="preserve">NDIA Board request that the Independent Advisory Council undertake a review into service gaps </w:t>
            </w:r>
          </w:p>
        </w:tc>
        <w:tc>
          <w:tcPr>
            <w:tcW w:w="5670" w:type="dxa"/>
            <w:shd w:val="clear" w:color="auto" w:fill="EAF1DD" w:themeFill="accent3" w:themeFillTint="33"/>
          </w:tcPr>
          <w:p w:rsidR="007461E5" w:rsidRPr="00AF7107" w:rsidRDefault="007461E5" w:rsidP="00A11698">
            <w:pPr>
              <w:autoSpaceDE w:val="0"/>
              <w:autoSpaceDN w:val="0"/>
              <w:adjustRightInd w:val="0"/>
              <w:spacing w:before="40" w:after="40"/>
              <w:rPr>
                <w:rFonts w:ascii="Arial" w:hAnsi="Arial" w:cs="Arial"/>
                <w:sz w:val="22"/>
                <w:szCs w:val="22"/>
              </w:rPr>
            </w:pPr>
            <w:r w:rsidRPr="00AF7107">
              <w:rPr>
                <w:rFonts w:ascii="Arial" w:hAnsi="Arial" w:cs="Arial"/>
                <w:sz w:val="22"/>
                <w:szCs w:val="22"/>
              </w:rPr>
              <w:t xml:space="preserve">The Operations team in Agency is assisting the Independent Advisory Council with this request. </w:t>
            </w:r>
          </w:p>
        </w:tc>
        <w:tc>
          <w:tcPr>
            <w:tcW w:w="2977" w:type="dxa"/>
            <w:shd w:val="clear" w:color="auto" w:fill="EAF1DD" w:themeFill="accent3" w:themeFillTint="33"/>
          </w:tcPr>
          <w:p w:rsidR="007461E5" w:rsidRPr="00AF7107" w:rsidRDefault="007461E5" w:rsidP="00A11698">
            <w:pPr>
              <w:autoSpaceDE w:val="0"/>
              <w:autoSpaceDN w:val="0"/>
              <w:adjustRightInd w:val="0"/>
              <w:spacing w:before="40" w:after="40"/>
              <w:rPr>
                <w:rFonts w:ascii="Arial" w:hAnsi="Arial" w:cs="Arial"/>
                <w:sz w:val="22"/>
                <w:szCs w:val="22"/>
              </w:rPr>
            </w:pPr>
            <w:r w:rsidRPr="00AF7107">
              <w:rPr>
                <w:rFonts w:ascii="Arial" w:hAnsi="Arial" w:cs="Arial"/>
                <w:sz w:val="22"/>
                <w:szCs w:val="22"/>
              </w:rPr>
              <w:t>Complete</w:t>
            </w:r>
          </w:p>
        </w:tc>
        <w:tc>
          <w:tcPr>
            <w:tcW w:w="3118" w:type="dxa"/>
            <w:shd w:val="clear" w:color="auto" w:fill="EAF1DD" w:themeFill="accent3" w:themeFillTint="33"/>
          </w:tcPr>
          <w:p w:rsidR="007461E5" w:rsidRPr="00AF7107" w:rsidRDefault="007461E5" w:rsidP="00C72BA0">
            <w:pPr>
              <w:autoSpaceDE w:val="0"/>
              <w:autoSpaceDN w:val="0"/>
              <w:adjustRightInd w:val="0"/>
              <w:spacing w:before="40" w:after="40"/>
              <w:rPr>
                <w:rFonts w:ascii="Arial" w:hAnsi="Arial" w:cs="Arial"/>
                <w:sz w:val="22"/>
                <w:szCs w:val="22"/>
              </w:rPr>
            </w:pPr>
            <w:r w:rsidRPr="00AF7107">
              <w:rPr>
                <w:rFonts w:ascii="Arial" w:hAnsi="Arial" w:cs="Arial"/>
                <w:sz w:val="22"/>
                <w:szCs w:val="22"/>
              </w:rPr>
              <w:t xml:space="preserve">GM Governance </w:t>
            </w:r>
          </w:p>
        </w:tc>
      </w:tr>
      <w:tr w:rsidR="007461E5" w:rsidRPr="00AF7107" w:rsidTr="007461E5">
        <w:trPr>
          <w:trHeight w:val="654"/>
        </w:trPr>
        <w:tc>
          <w:tcPr>
            <w:tcW w:w="2518" w:type="dxa"/>
            <w:shd w:val="clear" w:color="auto" w:fill="EAF1DD" w:themeFill="accent3" w:themeFillTint="33"/>
          </w:tcPr>
          <w:p w:rsidR="007461E5" w:rsidRPr="00AF7107" w:rsidRDefault="007461E5" w:rsidP="00A11698">
            <w:pPr>
              <w:autoSpaceDE w:val="0"/>
              <w:autoSpaceDN w:val="0"/>
              <w:adjustRightInd w:val="0"/>
              <w:spacing w:before="40" w:after="40"/>
              <w:rPr>
                <w:rFonts w:ascii="Arial" w:hAnsi="Arial" w:cs="Arial"/>
                <w:sz w:val="22"/>
                <w:szCs w:val="22"/>
              </w:rPr>
            </w:pPr>
            <w:r w:rsidRPr="00AF7107">
              <w:rPr>
                <w:rFonts w:ascii="Arial" w:hAnsi="Arial" w:cs="Arial"/>
                <w:sz w:val="22"/>
                <w:szCs w:val="22"/>
              </w:rPr>
              <w:lastRenderedPageBreak/>
              <w:t xml:space="preserve">IAC to undertake a review into service gaps and provide advice back to the Board on issues and solutions </w:t>
            </w:r>
          </w:p>
        </w:tc>
        <w:tc>
          <w:tcPr>
            <w:tcW w:w="5670" w:type="dxa"/>
            <w:shd w:val="clear" w:color="auto" w:fill="EAF1DD" w:themeFill="accent3" w:themeFillTint="33"/>
          </w:tcPr>
          <w:p w:rsidR="007461E5" w:rsidRPr="00AF7107" w:rsidRDefault="007461E5" w:rsidP="009C48DD">
            <w:pPr>
              <w:autoSpaceDE w:val="0"/>
              <w:autoSpaceDN w:val="0"/>
              <w:adjustRightInd w:val="0"/>
              <w:spacing w:before="40" w:after="40"/>
              <w:rPr>
                <w:rFonts w:ascii="Arial" w:hAnsi="Arial" w:cs="Arial"/>
                <w:sz w:val="22"/>
                <w:szCs w:val="22"/>
              </w:rPr>
            </w:pPr>
            <w:r>
              <w:rPr>
                <w:rFonts w:ascii="Arial" w:hAnsi="Arial" w:cs="Arial"/>
                <w:sz w:val="22"/>
                <w:szCs w:val="22"/>
              </w:rPr>
              <w:t xml:space="preserve">This has been provided to the JSC. </w:t>
            </w:r>
          </w:p>
        </w:tc>
        <w:tc>
          <w:tcPr>
            <w:tcW w:w="2977" w:type="dxa"/>
            <w:shd w:val="clear" w:color="auto" w:fill="EAF1DD" w:themeFill="accent3" w:themeFillTint="33"/>
          </w:tcPr>
          <w:p w:rsidR="007461E5" w:rsidRPr="00AF7107" w:rsidRDefault="007461E5" w:rsidP="00AE7E3E">
            <w:pPr>
              <w:autoSpaceDE w:val="0"/>
              <w:autoSpaceDN w:val="0"/>
              <w:adjustRightInd w:val="0"/>
              <w:spacing w:before="40" w:after="40"/>
              <w:rPr>
                <w:rFonts w:ascii="Arial" w:hAnsi="Arial" w:cs="Arial"/>
                <w:sz w:val="22"/>
                <w:szCs w:val="22"/>
              </w:rPr>
            </w:pPr>
            <w:r>
              <w:rPr>
                <w:rFonts w:ascii="Arial" w:hAnsi="Arial" w:cs="Arial"/>
                <w:sz w:val="22"/>
                <w:szCs w:val="22"/>
              </w:rPr>
              <w:t>Complete</w:t>
            </w:r>
            <w:r w:rsidRPr="00AF7107">
              <w:rPr>
                <w:rFonts w:ascii="Arial" w:hAnsi="Arial" w:cs="Arial"/>
                <w:sz w:val="22"/>
                <w:szCs w:val="22"/>
              </w:rPr>
              <w:t xml:space="preserve"> </w:t>
            </w:r>
          </w:p>
        </w:tc>
        <w:tc>
          <w:tcPr>
            <w:tcW w:w="3118" w:type="dxa"/>
            <w:shd w:val="clear" w:color="auto" w:fill="EAF1DD" w:themeFill="accent3" w:themeFillTint="33"/>
          </w:tcPr>
          <w:p w:rsidR="007461E5" w:rsidRPr="00AF7107" w:rsidRDefault="007461E5" w:rsidP="00A11698">
            <w:pPr>
              <w:autoSpaceDE w:val="0"/>
              <w:autoSpaceDN w:val="0"/>
              <w:adjustRightInd w:val="0"/>
              <w:spacing w:before="40" w:after="40"/>
              <w:rPr>
                <w:rFonts w:ascii="Arial" w:hAnsi="Arial" w:cs="Arial"/>
                <w:sz w:val="22"/>
                <w:szCs w:val="22"/>
              </w:rPr>
            </w:pPr>
            <w:r w:rsidRPr="00AF7107">
              <w:rPr>
                <w:rFonts w:ascii="Arial" w:hAnsi="Arial" w:cs="Arial"/>
                <w:sz w:val="22"/>
                <w:szCs w:val="22"/>
              </w:rPr>
              <w:t xml:space="preserve">GM Governance / GM Operations </w:t>
            </w:r>
            <w:r>
              <w:rPr>
                <w:rFonts w:ascii="Arial" w:hAnsi="Arial" w:cs="Arial"/>
                <w:sz w:val="22"/>
                <w:szCs w:val="22"/>
              </w:rPr>
              <w:t xml:space="preserve"> </w:t>
            </w:r>
          </w:p>
        </w:tc>
      </w:tr>
    </w:tbl>
    <w:p w:rsidR="008554A5" w:rsidRPr="00AF7107" w:rsidRDefault="008554A5" w:rsidP="00A11698">
      <w:pPr>
        <w:pStyle w:val="Heading2"/>
        <w:numPr>
          <w:ilvl w:val="0"/>
          <w:numId w:val="0"/>
        </w:numPr>
        <w:spacing w:after="0"/>
        <w:ind w:left="720" w:hanging="720"/>
        <w:rPr>
          <w:rFonts w:cs="Arial"/>
          <w:sz w:val="22"/>
          <w:szCs w:val="22"/>
          <w:lang w:val="en-GB"/>
        </w:rPr>
      </w:pPr>
    </w:p>
    <w:p w:rsidR="00A11698" w:rsidRPr="00AF7107" w:rsidRDefault="00473F1A" w:rsidP="002C7D17">
      <w:pPr>
        <w:pStyle w:val="Heading2"/>
        <w:numPr>
          <w:ilvl w:val="0"/>
          <w:numId w:val="0"/>
        </w:numPr>
        <w:spacing w:after="0"/>
        <w:ind w:left="720" w:hanging="720"/>
        <w:rPr>
          <w:rStyle w:val="BookTitle"/>
          <w:rFonts w:cs="Arial"/>
          <w:b w:val="0"/>
          <w:i w:val="0"/>
          <w:iCs w:val="0"/>
          <w:smallCaps w:val="0"/>
          <w:sz w:val="22"/>
          <w:szCs w:val="22"/>
        </w:rPr>
      </w:pPr>
      <w:r w:rsidRPr="00AF7107">
        <w:rPr>
          <w:rFonts w:cs="Arial"/>
          <w:sz w:val="22"/>
          <w:szCs w:val="22"/>
          <w:lang w:val="en-GB"/>
        </w:rPr>
        <w:t xml:space="preserve">Recommendation 3: </w:t>
      </w:r>
      <w:r w:rsidR="008554A5" w:rsidRPr="00AF7107">
        <w:rPr>
          <w:rFonts w:cs="Arial"/>
          <w:sz w:val="22"/>
          <w:szCs w:val="22"/>
          <w:lang w:val="en-GB"/>
        </w:rPr>
        <w:tab/>
      </w:r>
      <w:r w:rsidRPr="00AF7107">
        <w:rPr>
          <w:rFonts w:cs="Arial"/>
          <w:b w:val="0"/>
          <w:sz w:val="22"/>
          <w:szCs w:val="22"/>
          <w:lang w:val="en-GB"/>
        </w:rPr>
        <w:t>Workforce participation</w:t>
      </w:r>
      <w:r w:rsidRPr="00AF7107">
        <w:rPr>
          <w:rFonts w:cs="Arial"/>
          <w:sz w:val="22"/>
          <w:szCs w:val="22"/>
          <w:lang w:val="en-GB"/>
        </w:rPr>
        <w:t xml:space="preserve">  </w:t>
      </w:r>
    </w:p>
    <w:tbl>
      <w:tblPr>
        <w:tblStyle w:val="TableGrid"/>
        <w:tblW w:w="14283" w:type="dxa"/>
        <w:tblLayout w:type="fixed"/>
        <w:tblLook w:val="04A0" w:firstRow="1" w:lastRow="0" w:firstColumn="1" w:lastColumn="0" w:noHBand="0" w:noVBand="1"/>
      </w:tblPr>
      <w:tblGrid>
        <w:gridCol w:w="2518"/>
        <w:gridCol w:w="11765"/>
      </w:tblGrid>
      <w:tr w:rsidR="007461E5" w:rsidRPr="00AF7107" w:rsidTr="00672D1D">
        <w:trPr>
          <w:cantSplit/>
          <w:tblHeader/>
        </w:trPr>
        <w:tc>
          <w:tcPr>
            <w:tcW w:w="2518" w:type="dxa"/>
            <w:shd w:val="clear" w:color="auto" w:fill="D9D9D9" w:themeFill="background1" w:themeFillShade="D9"/>
            <w:vAlign w:val="center"/>
          </w:tcPr>
          <w:p w:rsidR="007461E5" w:rsidRPr="00AF7107" w:rsidRDefault="007461E5" w:rsidP="00A11698">
            <w:pPr>
              <w:spacing w:before="40" w:after="40"/>
              <w:rPr>
                <w:rFonts w:ascii="Arial" w:hAnsi="Arial" w:cs="Arial"/>
                <w:b/>
                <w:sz w:val="22"/>
                <w:szCs w:val="22"/>
                <w:lang w:val="en-GB"/>
              </w:rPr>
            </w:pPr>
            <w:r w:rsidRPr="00AF7107">
              <w:rPr>
                <w:rFonts w:ascii="Arial" w:hAnsi="Arial" w:cs="Arial"/>
                <w:b/>
                <w:sz w:val="22"/>
                <w:szCs w:val="22"/>
                <w:lang w:val="en-GB"/>
              </w:rPr>
              <w:t xml:space="preserve">Action  </w:t>
            </w:r>
          </w:p>
        </w:tc>
        <w:tc>
          <w:tcPr>
            <w:tcW w:w="11765" w:type="dxa"/>
            <w:shd w:val="clear" w:color="auto" w:fill="D9D9D9" w:themeFill="background1" w:themeFillShade="D9"/>
            <w:vAlign w:val="center"/>
          </w:tcPr>
          <w:p w:rsidR="007461E5" w:rsidRPr="00AF7107" w:rsidRDefault="007461E5" w:rsidP="00A11698">
            <w:pPr>
              <w:spacing w:before="40" w:after="40"/>
              <w:rPr>
                <w:rFonts w:ascii="Arial" w:hAnsi="Arial" w:cs="Arial"/>
                <w:b/>
                <w:sz w:val="22"/>
                <w:szCs w:val="22"/>
                <w:lang w:val="en-GB"/>
              </w:rPr>
            </w:pPr>
          </w:p>
        </w:tc>
      </w:tr>
      <w:tr w:rsidR="00CA6441" w:rsidRPr="00AF7107" w:rsidTr="00A11698">
        <w:trPr>
          <w:cantSplit/>
        </w:trPr>
        <w:tc>
          <w:tcPr>
            <w:tcW w:w="2518" w:type="dxa"/>
          </w:tcPr>
          <w:p w:rsidR="00A11698" w:rsidRPr="00AF7107" w:rsidRDefault="00473F1A" w:rsidP="00A11698">
            <w:pPr>
              <w:autoSpaceDE w:val="0"/>
              <w:autoSpaceDN w:val="0"/>
              <w:adjustRightInd w:val="0"/>
              <w:spacing w:before="40" w:after="40"/>
              <w:rPr>
                <w:rFonts w:ascii="Arial" w:hAnsi="Arial" w:cs="Arial"/>
                <w:color w:val="121212"/>
                <w:sz w:val="22"/>
                <w:szCs w:val="22"/>
              </w:rPr>
            </w:pPr>
            <w:r w:rsidRPr="00AF7107">
              <w:rPr>
                <w:rFonts w:ascii="Arial" w:hAnsi="Arial" w:cs="Arial"/>
                <w:color w:val="121212"/>
                <w:sz w:val="22"/>
                <w:szCs w:val="22"/>
              </w:rPr>
              <w:t xml:space="preserve">Work be undertaken to assist people with disability to move into the workforce. </w:t>
            </w:r>
          </w:p>
        </w:tc>
        <w:tc>
          <w:tcPr>
            <w:tcW w:w="11765" w:type="dxa"/>
          </w:tcPr>
          <w:p w:rsidR="00A11698" w:rsidRPr="00AF7107" w:rsidRDefault="00473F1A" w:rsidP="00A11698">
            <w:pPr>
              <w:autoSpaceDE w:val="0"/>
              <w:autoSpaceDN w:val="0"/>
              <w:adjustRightInd w:val="0"/>
              <w:spacing w:before="40" w:after="40"/>
              <w:rPr>
                <w:rFonts w:ascii="Arial" w:hAnsi="Arial" w:cs="Arial"/>
                <w:sz w:val="22"/>
                <w:szCs w:val="22"/>
              </w:rPr>
            </w:pPr>
            <w:r w:rsidRPr="00AF7107">
              <w:rPr>
                <w:rFonts w:ascii="Arial" w:hAnsi="Arial" w:cs="Arial"/>
                <w:sz w:val="22"/>
                <w:szCs w:val="22"/>
              </w:rPr>
              <w:t xml:space="preserve">*NOTE* - this is the responsibility of the Departments of Education and Employment.  </w:t>
            </w:r>
          </w:p>
          <w:p w:rsidR="00A11698" w:rsidRPr="00AF7107" w:rsidRDefault="00A11698" w:rsidP="00A11698">
            <w:pPr>
              <w:autoSpaceDE w:val="0"/>
              <w:autoSpaceDN w:val="0"/>
              <w:adjustRightInd w:val="0"/>
              <w:spacing w:before="40" w:after="40"/>
              <w:rPr>
                <w:rFonts w:ascii="Arial" w:hAnsi="Arial" w:cs="Arial"/>
                <w:sz w:val="22"/>
                <w:szCs w:val="22"/>
              </w:rPr>
            </w:pPr>
          </w:p>
          <w:p w:rsidR="00A11698" w:rsidRPr="00AF7107" w:rsidRDefault="00473F1A" w:rsidP="00A11698">
            <w:pPr>
              <w:autoSpaceDE w:val="0"/>
              <w:autoSpaceDN w:val="0"/>
              <w:adjustRightInd w:val="0"/>
              <w:spacing w:before="40" w:after="40"/>
              <w:rPr>
                <w:rFonts w:ascii="Arial" w:hAnsi="Arial" w:cs="Arial"/>
                <w:sz w:val="22"/>
                <w:szCs w:val="22"/>
              </w:rPr>
            </w:pPr>
            <w:r w:rsidRPr="00AF7107">
              <w:rPr>
                <w:rFonts w:ascii="Arial" w:hAnsi="Arial" w:cs="Arial"/>
                <w:sz w:val="22"/>
                <w:szCs w:val="22"/>
              </w:rPr>
              <w:t xml:space="preserve">There is also internal work underway in the NDIA to develop the Agency’s strategic approach to employment participation.  </w:t>
            </w:r>
          </w:p>
        </w:tc>
      </w:tr>
      <w:tr w:rsidR="00CA6441" w:rsidRPr="00AF7107" w:rsidTr="00A11698">
        <w:trPr>
          <w:cantSplit/>
        </w:trPr>
        <w:tc>
          <w:tcPr>
            <w:tcW w:w="2518" w:type="dxa"/>
          </w:tcPr>
          <w:p w:rsidR="00A11698" w:rsidRPr="00AF7107" w:rsidRDefault="00473F1A" w:rsidP="00A11698">
            <w:pPr>
              <w:autoSpaceDE w:val="0"/>
              <w:autoSpaceDN w:val="0"/>
              <w:adjustRightInd w:val="0"/>
              <w:spacing w:before="40" w:after="40"/>
              <w:rPr>
                <w:rFonts w:ascii="Arial" w:hAnsi="Arial" w:cs="Arial"/>
                <w:color w:val="121212"/>
                <w:sz w:val="22"/>
                <w:szCs w:val="22"/>
              </w:rPr>
            </w:pPr>
            <w:r w:rsidRPr="00AF7107">
              <w:rPr>
                <w:rFonts w:ascii="Arial" w:hAnsi="Arial" w:cs="Arial"/>
                <w:color w:val="121212"/>
                <w:sz w:val="22"/>
                <w:szCs w:val="22"/>
              </w:rPr>
              <w:t xml:space="preserve">Work to be undertaken to address disability discrimination in the workplace. </w:t>
            </w:r>
          </w:p>
        </w:tc>
        <w:tc>
          <w:tcPr>
            <w:tcW w:w="11765" w:type="dxa"/>
          </w:tcPr>
          <w:p w:rsidR="00A11698" w:rsidRPr="00AF7107" w:rsidRDefault="00473F1A" w:rsidP="00A11698">
            <w:pPr>
              <w:autoSpaceDE w:val="0"/>
              <w:autoSpaceDN w:val="0"/>
              <w:adjustRightInd w:val="0"/>
              <w:spacing w:before="40" w:after="40"/>
              <w:rPr>
                <w:rFonts w:ascii="Arial" w:hAnsi="Arial" w:cs="Arial"/>
                <w:sz w:val="22"/>
                <w:szCs w:val="22"/>
              </w:rPr>
            </w:pPr>
            <w:r w:rsidRPr="00AF7107">
              <w:rPr>
                <w:rFonts w:ascii="Arial" w:hAnsi="Arial" w:cs="Arial"/>
                <w:sz w:val="22"/>
                <w:szCs w:val="22"/>
              </w:rPr>
              <w:t>*NOTE* - this is the responsibility of the Departments of Education and Employment</w:t>
            </w:r>
          </w:p>
        </w:tc>
      </w:tr>
    </w:tbl>
    <w:p w:rsidR="001E563C" w:rsidRDefault="001E563C" w:rsidP="002C7D17">
      <w:pPr>
        <w:pStyle w:val="Heading2"/>
        <w:numPr>
          <w:ilvl w:val="0"/>
          <w:numId w:val="0"/>
        </w:numPr>
        <w:spacing w:after="0"/>
        <w:ind w:left="2160" w:hanging="2160"/>
        <w:rPr>
          <w:rFonts w:cs="Arial"/>
          <w:sz w:val="22"/>
          <w:szCs w:val="22"/>
          <w:lang w:val="en-GB"/>
        </w:rPr>
      </w:pPr>
    </w:p>
    <w:p w:rsidR="00A11698" w:rsidRPr="00AF7107" w:rsidRDefault="001E563C" w:rsidP="002C7D17">
      <w:pPr>
        <w:pStyle w:val="Heading2"/>
        <w:numPr>
          <w:ilvl w:val="0"/>
          <w:numId w:val="0"/>
        </w:numPr>
        <w:spacing w:after="0"/>
        <w:ind w:left="2160" w:hanging="2160"/>
        <w:rPr>
          <w:rFonts w:cs="Arial"/>
          <w:b w:val="0"/>
          <w:sz w:val="22"/>
          <w:szCs w:val="22"/>
          <w:lang w:val="en-GB"/>
        </w:rPr>
      </w:pPr>
      <w:r>
        <w:rPr>
          <w:rFonts w:cs="Arial"/>
          <w:sz w:val="22"/>
          <w:szCs w:val="22"/>
          <w:lang w:val="en-GB"/>
        </w:rPr>
        <w:br w:type="page"/>
      </w:r>
      <w:r w:rsidR="00473F1A" w:rsidRPr="00AF7107">
        <w:rPr>
          <w:rFonts w:cs="Arial"/>
          <w:sz w:val="22"/>
          <w:szCs w:val="22"/>
          <w:lang w:val="en-GB"/>
        </w:rPr>
        <w:lastRenderedPageBreak/>
        <w:t xml:space="preserve">Recommendation 4: </w:t>
      </w:r>
      <w:r w:rsidR="008554A5" w:rsidRPr="00AF7107">
        <w:rPr>
          <w:rFonts w:cs="Arial"/>
          <w:sz w:val="22"/>
          <w:szCs w:val="22"/>
          <w:lang w:val="en-GB"/>
        </w:rPr>
        <w:tab/>
      </w:r>
      <w:r w:rsidR="002C7D17" w:rsidRPr="00AF7107">
        <w:rPr>
          <w:rFonts w:cs="Arial"/>
          <w:b w:val="0"/>
          <w:sz w:val="22"/>
          <w:szCs w:val="22"/>
          <w:lang w:val="en-GB"/>
        </w:rPr>
        <w:t xml:space="preserve">Plan sign off processes </w:t>
      </w:r>
    </w:p>
    <w:tbl>
      <w:tblPr>
        <w:tblStyle w:val="TableGrid"/>
        <w:tblW w:w="14283" w:type="dxa"/>
        <w:tblLayout w:type="fixed"/>
        <w:tblLook w:val="04A0" w:firstRow="1" w:lastRow="0" w:firstColumn="1" w:lastColumn="0" w:noHBand="0" w:noVBand="1"/>
      </w:tblPr>
      <w:tblGrid>
        <w:gridCol w:w="2518"/>
        <w:gridCol w:w="6095"/>
        <w:gridCol w:w="2268"/>
        <w:gridCol w:w="3402"/>
      </w:tblGrid>
      <w:tr w:rsidR="007461E5" w:rsidRPr="00AF7107" w:rsidTr="007461E5">
        <w:trPr>
          <w:cantSplit/>
          <w:tblHeader/>
        </w:trPr>
        <w:tc>
          <w:tcPr>
            <w:tcW w:w="2518" w:type="dxa"/>
            <w:shd w:val="clear" w:color="auto" w:fill="D9D9D9" w:themeFill="background1" w:themeFillShade="D9"/>
            <w:vAlign w:val="center"/>
          </w:tcPr>
          <w:p w:rsidR="007461E5" w:rsidRPr="00AF7107" w:rsidRDefault="007461E5" w:rsidP="00A11698">
            <w:pPr>
              <w:spacing w:before="40" w:after="40"/>
              <w:rPr>
                <w:rFonts w:ascii="Arial" w:hAnsi="Arial" w:cs="Arial"/>
                <w:b/>
                <w:sz w:val="22"/>
                <w:szCs w:val="22"/>
                <w:lang w:val="en-GB"/>
              </w:rPr>
            </w:pPr>
            <w:r w:rsidRPr="00AF7107">
              <w:rPr>
                <w:rFonts w:ascii="Arial" w:hAnsi="Arial" w:cs="Arial"/>
                <w:b/>
                <w:sz w:val="22"/>
                <w:szCs w:val="22"/>
                <w:lang w:val="en-GB"/>
              </w:rPr>
              <w:t xml:space="preserve">Action  </w:t>
            </w:r>
          </w:p>
        </w:tc>
        <w:tc>
          <w:tcPr>
            <w:tcW w:w="6095" w:type="dxa"/>
            <w:shd w:val="clear" w:color="auto" w:fill="D9D9D9" w:themeFill="background1" w:themeFillShade="D9"/>
            <w:vAlign w:val="center"/>
          </w:tcPr>
          <w:p w:rsidR="007461E5" w:rsidRPr="00AF7107" w:rsidRDefault="007461E5" w:rsidP="00A11698">
            <w:pPr>
              <w:spacing w:before="40" w:after="40"/>
              <w:rPr>
                <w:rFonts w:ascii="Arial" w:hAnsi="Arial" w:cs="Arial"/>
                <w:b/>
                <w:sz w:val="22"/>
                <w:szCs w:val="22"/>
                <w:lang w:val="en-GB"/>
              </w:rPr>
            </w:pPr>
            <w:r w:rsidRPr="00AF7107">
              <w:rPr>
                <w:rFonts w:ascii="Arial" w:hAnsi="Arial" w:cs="Arial"/>
                <w:b/>
                <w:sz w:val="22"/>
                <w:szCs w:val="22"/>
                <w:lang w:val="en-GB"/>
              </w:rPr>
              <w:t>Activities/Status</w:t>
            </w:r>
          </w:p>
        </w:tc>
        <w:tc>
          <w:tcPr>
            <w:tcW w:w="2268" w:type="dxa"/>
            <w:shd w:val="clear" w:color="auto" w:fill="D9D9D9" w:themeFill="background1" w:themeFillShade="D9"/>
            <w:vAlign w:val="center"/>
          </w:tcPr>
          <w:p w:rsidR="007461E5" w:rsidRPr="00AF7107" w:rsidRDefault="007461E5" w:rsidP="00A11698">
            <w:pPr>
              <w:spacing w:before="40" w:after="40"/>
              <w:rPr>
                <w:rFonts w:ascii="Arial" w:hAnsi="Arial" w:cs="Arial"/>
                <w:b/>
                <w:sz w:val="22"/>
                <w:szCs w:val="22"/>
                <w:lang w:val="en-GB"/>
              </w:rPr>
            </w:pPr>
            <w:r w:rsidRPr="00AF7107">
              <w:rPr>
                <w:rFonts w:ascii="Arial" w:hAnsi="Arial" w:cs="Arial"/>
                <w:b/>
                <w:sz w:val="22"/>
                <w:szCs w:val="22"/>
                <w:lang w:val="en-GB"/>
              </w:rPr>
              <w:t>Timeline</w:t>
            </w:r>
          </w:p>
        </w:tc>
        <w:tc>
          <w:tcPr>
            <w:tcW w:w="3402" w:type="dxa"/>
            <w:shd w:val="clear" w:color="auto" w:fill="D9D9D9" w:themeFill="background1" w:themeFillShade="D9"/>
            <w:vAlign w:val="center"/>
          </w:tcPr>
          <w:p w:rsidR="007461E5" w:rsidRPr="00AF7107" w:rsidRDefault="007461E5" w:rsidP="00A11698">
            <w:pPr>
              <w:spacing w:before="40" w:after="40"/>
              <w:rPr>
                <w:rFonts w:ascii="Arial" w:hAnsi="Arial" w:cs="Arial"/>
                <w:b/>
                <w:sz w:val="22"/>
                <w:szCs w:val="22"/>
                <w:lang w:val="en-GB"/>
              </w:rPr>
            </w:pPr>
            <w:r w:rsidRPr="00AF7107">
              <w:rPr>
                <w:rFonts w:ascii="Arial" w:hAnsi="Arial" w:cs="Arial"/>
                <w:b/>
                <w:sz w:val="22"/>
                <w:szCs w:val="22"/>
                <w:lang w:val="en-GB"/>
              </w:rPr>
              <w:t>Person/s responsible</w:t>
            </w:r>
          </w:p>
        </w:tc>
      </w:tr>
      <w:tr w:rsidR="007461E5" w:rsidRPr="00AF7107" w:rsidTr="007461E5">
        <w:tc>
          <w:tcPr>
            <w:tcW w:w="2518" w:type="dxa"/>
            <w:shd w:val="clear" w:color="auto" w:fill="EAF1DD" w:themeFill="accent3" w:themeFillTint="33"/>
          </w:tcPr>
          <w:p w:rsidR="007461E5" w:rsidRPr="00AF7107" w:rsidRDefault="007461E5" w:rsidP="00A11698">
            <w:pPr>
              <w:autoSpaceDE w:val="0"/>
              <w:autoSpaceDN w:val="0"/>
              <w:adjustRightInd w:val="0"/>
              <w:spacing w:before="40" w:after="40"/>
              <w:rPr>
                <w:rFonts w:ascii="Arial" w:hAnsi="Arial" w:cs="Arial"/>
                <w:color w:val="121212"/>
                <w:sz w:val="22"/>
                <w:szCs w:val="22"/>
                <w:highlight w:val="yellow"/>
              </w:rPr>
            </w:pPr>
            <w:r w:rsidRPr="00AF7107">
              <w:rPr>
                <w:rFonts w:ascii="Arial" w:hAnsi="Arial" w:cs="Arial"/>
                <w:sz w:val="22"/>
                <w:szCs w:val="22"/>
                <w:lang w:val="en-GB"/>
              </w:rPr>
              <w:t>NDIA to implement a process to sign off plans like insurance company: clear disclosure documentation, written draft plan, cooling off period, participants must sign plan.</w:t>
            </w:r>
          </w:p>
        </w:tc>
        <w:tc>
          <w:tcPr>
            <w:tcW w:w="6095" w:type="dxa"/>
            <w:shd w:val="clear" w:color="auto" w:fill="EAF1DD" w:themeFill="accent3" w:themeFillTint="33"/>
          </w:tcPr>
          <w:p w:rsidR="007461E5" w:rsidRPr="00AF7107" w:rsidRDefault="007461E5" w:rsidP="002C7D17">
            <w:pPr>
              <w:autoSpaceDE w:val="0"/>
              <w:autoSpaceDN w:val="0"/>
              <w:adjustRightInd w:val="0"/>
              <w:spacing w:before="40" w:after="40"/>
              <w:rPr>
                <w:rFonts w:ascii="Arial" w:hAnsi="Arial" w:cs="Arial"/>
                <w:color w:val="121212"/>
                <w:sz w:val="22"/>
                <w:szCs w:val="22"/>
              </w:rPr>
            </w:pPr>
            <w:r w:rsidRPr="00AF7107">
              <w:rPr>
                <w:rFonts w:ascii="Arial" w:hAnsi="Arial" w:cs="Arial"/>
                <w:color w:val="121212"/>
                <w:sz w:val="22"/>
                <w:szCs w:val="22"/>
              </w:rPr>
              <w:t xml:space="preserve">The Agency has introduced the clear requirement for planners to discuss draft plans with participants and families before they are finalised to ensure the shared process for developing plans is transparent. </w:t>
            </w:r>
          </w:p>
          <w:p w:rsidR="007461E5" w:rsidRPr="00AF7107" w:rsidRDefault="007461E5" w:rsidP="002C7D17">
            <w:pPr>
              <w:autoSpaceDE w:val="0"/>
              <w:autoSpaceDN w:val="0"/>
              <w:adjustRightInd w:val="0"/>
              <w:spacing w:before="40" w:after="40"/>
              <w:rPr>
                <w:rFonts w:ascii="Arial" w:hAnsi="Arial" w:cs="Arial"/>
                <w:color w:val="121212"/>
                <w:sz w:val="22"/>
                <w:szCs w:val="22"/>
              </w:rPr>
            </w:pPr>
            <w:r w:rsidRPr="00AF7107">
              <w:rPr>
                <w:rFonts w:ascii="Arial" w:hAnsi="Arial" w:cs="Arial"/>
                <w:color w:val="121212"/>
                <w:sz w:val="22"/>
                <w:szCs w:val="22"/>
              </w:rPr>
              <w:t>Given that the development of plans is a shared process, the Agency does not propose to require participants to sign their plan or introduce a cooling off period.</w:t>
            </w:r>
          </w:p>
          <w:p w:rsidR="007461E5" w:rsidRDefault="007461E5" w:rsidP="002C7D17">
            <w:pPr>
              <w:rPr>
                <w:rFonts w:ascii="Arial" w:hAnsi="Arial" w:cs="Arial"/>
                <w:color w:val="121212"/>
                <w:sz w:val="22"/>
                <w:szCs w:val="22"/>
              </w:rPr>
            </w:pPr>
            <w:r w:rsidRPr="00AF7107">
              <w:rPr>
                <w:rFonts w:ascii="Arial" w:hAnsi="Arial" w:cs="Arial"/>
                <w:color w:val="121212"/>
                <w:sz w:val="22"/>
                <w:szCs w:val="22"/>
              </w:rPr>
              <w:t>The Agency is committed to ensuring that participants’ rights are clearly articulated and understood.</w:t>
            </w:r>
          </w:p>
          <w:p w:rsidR="007461E5" w:rsidRPr="00AF7107" w:rsidRDefault="007461E5" w:rsidP="002C7D17">
            <w:pPr>
              <w:rPr>
                <w:rFonts w:ascii="Arial" w:hAnsi="Arial" w:cs="Arial"/>
                <w:color w:val="121212"/>
                <w:sz w:val="22"/>
                <w:szCs w:val="22"/>
                <w:highlight w:val="yellow"/>
              </w:rPr>
            </w:pPr>
            <w:r w:rsidRPr="007461E5">
              <w:rPr>
                <w:rFonts w:ascii="Arial" w:hAnsi="Arial" w:cs="Arial"/>
                <w:color w:val="121212"/>
                <w:sz w:val="22"/>
                <w:szCs w:val="22"/>
              </w:rPr>
              <w:t>There is also a basic pictorial version of plans available to participants where required.  The pictorial plan resources are being further developed by the Agency.  A copy of the full plan is always provided as this is a legal requirement, so pictorial plans are additional when required.</w:t>
            </w:r>
          </w:p>
        </w:tc>
        <w:tc>
          <w:tcPr>
            <w:tcW w:w="2268" w:type="dxa"/>
            <w:shd w:val="clear" w:color="auto" w:fill="EAF1DD" w:themeFill="accent3" w:themeFillTint="33"/>
          </w:tcPr>
          <w:p w:rsidR="007461E5" w:rsidRPr="00AF7107" w:rsidRDefault="007461E5" w:rsidP="00A11698">
            <w:pPr>
              <w:rPr>
                <w:rFonts w:ascii="Arial" w:hAnsi="Arial" w:cs="Arial"/>
                <w:color w:val="121212"/>
                <w:sz w:val="22"/>
                <w:szCs w:val="22"/>
                <w:highlight w:val="yellow"/>
              </w:rPr>
            </w:pPr>
            <w:r>
              <w:rPr>
                <w:rFonts w:ascii="Arial" w:hAnsi="Arial" w:cs="Arial"/>
                <w:color w:val="121212"/>
                <w:sz w:val="22"/>
                <w:szCs w:val="22"/>
              </w:rPr>
              <w:t>Complete</w:t>
            </w:r>
          </w:p>
        </w:tc>
        <w:tc>
          <w:tcPr>
            <w:tcW w:w="3402" w:type="dxa"/>
            <w:shd w:val="clear" w:color="auto" w:fill="EAF1DD" w:themeFill="accent3" w:themeFillTint="33"/>
          </w:tcPr>
          <w:p w:rsidR="007461E5" w:rsidRPr="00AF7107" w:rsidRDefault="007461E5" w:rsidP="00A11698">
            <w:pPr>
              <w:rPr>
                <w:rFonts w:ascii="Arial" w:hAnsi="Arial" w:cs="Arial"/>
                <w:color w:val="121212"/>
                <w:sz w:val="22"/>
                <w:szCs w:val="22"/>
              </w:rPr>
            </w:pPr>
            <w:r w:rsidRPr="00AF7107">
              <w:rPr>
                <w:rFonts w:ascii="Arial" w:hAnsi="Arial" w:cs="Arial"/>
                <w:color w:val="121212"/>
                <w:sz w:val="22"/>
                <w:szCs w:val="22"/>
              </w:rPr>
              <w:t xml:space="preserve">GM Operations </w:t>
            </w:r>
          </w:p>
        </w:tc>
      </w:tr>
    </w:tbl>
    <w:p w:rsidR="008554A5" w:rsidRPr="00AF7107" w:rsidRDefault="008554A5" w:rsidP="00A11698">
      <w:pPr>
        <w:pStyle w:val="Heading2"/>
        <w:numPr>
          <w:ilvl w:val="0"/>
          <w:numId w:val="0"/>
        </w:numPr>
        <w:spacing w:after="0"/>
        <w:ind w:left="720" w:hanging="720"/>
        <w:rPr>
          <w:rFonts w:cs="Arial"/>
          <w:sz w:val="22"/>
          <w:szCs w:val="22"/>
          <w:lang w:val="en-GB"/>
        </w:rPr>
      </w:pPr>
    </w:p>
    <w:p w:rsidR="00A11698" w:rsidRPr="00AF7107" w:rsidRDefault="008554A5" w:rsidP="002C7D17">
      <w:pPr>
        <w:pStyle w:val="Heading2"/>
        <w:numPr>
          <w:ilvl w:val="0"/>
          <w:numId w:val="0"/>
        </w:numPr>
        <w:spacing w:after="0"/>
        <w:ind w:left="2160" w:hanging="2160"/>
        <w:rPr>
          <w:rFonts w:cs="Arial"/>
          <w:sz w:val="22"/>
          <w:szCs w:val="22"/>
          <w:lang w:val="en-GB"/>
        </w:rPr>
      </w:pPr>
      <w:r w:rsidRPr="00AF7107">
        <w:rPr>
          <w:rFonts w:cs="Arial"/>
          <w:sz w:val="22"/>
          <w:szCs w:val="22"/>
          <w:lang w:val="en-GB"/>
        </w:rPr>
        <w:br w:type="page"/>
      </w:r>
      <w:r w:rsidR="00473F1A" w:rsidRPr="00AF7107">
        <w:rPr>
          <w:rFonts w:cs="Arial"/>
          <w:sz w:val="22"/>
          <w:szCs w:val="22"/>
          <w:lang w:val="en-GB"/>
        </w:rPr>
        <w:lastRenderedPageBreak/>
        <w:t xml:space="preserve">Recommendation 5: </w:t>
      </w:r>
      <w:r w:rsidRPr="00AF7107">
        <w:rPr>
          <w:rFonts w:cs="Arial"/>
          <w:b w:val="0"/>
          <w:sz w:val="22"/>
          <w:szCs w:val="22"/>
          <w:lang w:val="en-GB"/>
        </w:rPr>
        <w:tab/>
      </w:r>
      <w:r w:rsidR="00473F1A" w:rsidRPr="00AF7107">
        <w:rPr>
          <w:rFonts w:cs="Arial"/>
          <w:b w:val="0"/>
          <w:sz w:val="22"/>
          <w:szCs w:val="22"/>
          <w:lang w:val="en-GB"/>
        </w:rPr>
        <w:t>Transdisciplinary packages</w:t>
      </w:r>
    </w:p>
    <w:tbl>
      <w:tblPr>
        <w:tblStyle w:val="TableGrid"/>
        <w:tblW w:w="14283" w:type="dxa"/>
        <w:tblLayout w:type="fixed"/>
        <w:tblLook w:val="04A0" w:firstRow="1" w:lastRow="0" w:firstColumn="1" w:lastColumn="0" w:noHBand="0" w:noVBand="1"/>
      </w:tblPr>
      <w:tblGrid>
        <w:gridCol w:w="2518"/>
        <w:gridCol w:w="6095"/>
        <w:gridCol w:w="2268"/>
        <w:gridCol w:w="3402"/>
      </w:tblGrid>
      <w:tr w:rsidR="007461E5" w:rsidRPr="00AF7107" w:rsidTr="007461E5">
        <w:trPr>
          <w:cantSplit/>
          <w:tblHeader/>
        </w:trPr>
        <w:tc>
          <w:tcPr>
            <w:tcW w:w="2518" w:type="dxa"/>
            <w:shd w:val="clear" w:color="auto" w:fill="D9D9D9" w:themeFill="background1" w:themeFillShade="D9"/>
            <w:vAlign w:val="center"/>
          </w:tcPr>
          <w:p w:rsidR="007461E5" w:rsidRPr="00AF7107" w:rsidRDefault="007461E5" w:rsidP="00A11698">
            <w:pPr>
              <w:spacing w:before="40" w:after="40"/>
              <w:rPr>
                <w:rFonts w:ascii="Arial" w:hAnsi="Arial" w:cs="Arial"/>
                <w:b/>
                <w:sz w:val="22"/>
                <w:szCs w:val="22"/>
                <w:lang w:val="en-GB"/>
              </w:rPr>
            </w:pPr>
            <w:r w:rsidRPr="00AF7107">
              <w:rPr>
                <w:rFonts w:ascii="Arial" w:hAnsi="Arial" w:cs="Arial"/>
                <w:b/>
                <w:sz w:val="22"/>
                <w:szCs w:val="22"/>
                <w:lang w:val="en-GB"/>
              </w:rPr>
              <w:t xml:space="preserve">Action  </w:t>
            </w:r>
          </w:p>
        </w:tc>
        <w:tc>
          <w:tcPr>
            <w:tcW w:w="6095" w:type="dxa"/>
            <w:shd w:val="clear" w:color="auto" w:fill="D9D9D9" w:themeFill="background1" w:themeFillShade="D9"/>
            <w:vAlign w:val="center"/>
          </w:tcPr>
          <w:p w:rsidR="007461E5" w:rsidRPr="00AF7107" w:rsidRDefault="007461E5" w:rsidP="00A11698">
            <w:pPr>
              <w:spacing w:before="40" w:after="40"/>
              <w:rPr>
                <w:rFonts w:ascii="Arial" w:hAnsi="Arial" w:cs="Arial"/>
                <w:b/>
                <w:sz w:val="22"/>
                <w:szCs w:val="22"/>
                <w:lang w:val="en-GB"/>
              </w:rPr>
            </w:pPr>
            <w:r w:rsidRPr="00AF7107">
              <w:rPr>
                <w:rFonts w:ascii="Arial" w:hAnsi="Arial" w:cs="Arial"/>
                <w:b/>
                <w:sz w:val="22"/>
                <w:szCs w:val="22"/>
                <w:lang w:val="en-GB"/>
              </w:rPr>
              <w:t>Activities/Status</w:t>
            </w:r>
          </w:p>
        </w:tc>
        <w:tc>
          <w:tcPr>
            <w:tcW w:w="2268" w:type="dxa"/>
            <w:shd w:val="clear" w:color="auto" w:fill="D9D9D9" w:themeFill="background1" w:themeFillShade="D9"/>
            <w:vAlign w:val="center"/>
          </w:tcPr>
          <w:p w:rsidR="007461E5" w:rsidRPr="00AF7107" w:rsidRDefault="007461E5" w:rsidP="00A11698">
            <w:pPr>
              <w:spacing w:before="40" w:after="40"/>
              <w:rPr>
                <w:rFonts w:ascii="Arial" w:hAnsi="Arial" w:cs="Arial"/>
                <w:b/>
                <w:sz w:val="22"/>
                <w:szCs w:val="22"/>
                <w:lang w:val="en-GB"/>
              </w:rPr>
            </w:pPr>
            <w:r w:rsidRPr="00AF7107">
              <w:rPr>
                <w:rFonts w:ascii="Arial" w:hAnsi="Arial" w:cs="Arial"/>
                <w:b/>
                <w:sz w:val="22"/>
                <w:szCs w:val="22"/>
                <w:lang w:val="en-GB"/>
              </w:rPr>
              <w:t>Timeline</w:t>
            </w:r>
          </w:p>
        </w:tc>
        <w:tc>
          <w:tcPr>
            <w:tcW w:w="3402" w:type="dxa"/>
            <w:shd w:val="clear" w:color="auto" w:fill="D9D9D9" w:themeFill="background1" w:themeFillShade="D9"/>
            <w:vAlign w:val="center"/>
          </w:tcPr>
          <w:p w:rsidR="007461E5" w:rsidRPr="00AF7107" w:rsidRDefault="007461E5" w:rsidP="00A11698">
            <w:pPr>
              <w:spacing w:before="40" w:after="40"/>
              <w:rPr>
                <w:rFonts w:ascii="Arial" w:hAnsi="Arial" w:cs="Arial"/>
                <w:b/>
                <w:sz w:val="22"/>
                <w:szCs w:val="22"/>
                <w:lang w:val="en-GB"/>
              </w:rPr>
            </w:pPr>
            <w:r w:rsidRPr="00AF7107">
              <w:rPr>
                <w:rFonts w:ascii="Arial" w:hAnsi="Arial" w:cs="Arial"/>
                <w:b/>
                <w:sz w:val="22"/>
                <w:szCs w:val="22"/>
                <w:lang w:val="en-GB"/>
              </w:rPr>
              <w:t>Person/s responsible</w:t>
            </w:r>
          </w:p>
        </w:tc>
      </w:tr>
      <w:tr w:rsidR="007461E5" w:rsidRPr="00AF7107" w:rsidTr="007461E5">
        <w:tc>
          <w:tcPr>
            <w:tcW w:w="2518" w:type="dxa"/>
            <w:shd w:val="clear" w:color="auto" w:fill="DBE5F1" w:themeFill="accent1" w:themeFillTint="33"/>
          </w:tcPr>
          <w:p w:rsidR="007461E5" w:rsidRPr="00AF7107" w:rsidRDefault="007461E5" w:rsidP="00A11698">
            <w:pPr>
              <w:autoSpaceDE w:val="0"/>
              <w:autoSpaceDN w:val="0"/>
              <w:adjustRightInd w:val="0"/>
              <w:spacing w:before="40" w:after="40"/>
              <w:rPr>
                <w:rFonts w:ascii="Arial" w:hAnsi="Arial" w:cs="Arial"/>
                <w:color w:val="121212"/>
                <w:sz w:val="22"/>
                <w:szCs w:val="22"/>
              </w:rPr>
            </w:pPr>
            <w:r w:rsidRPr="00AF7107">
              <w:rPr>
                <w:rFonts w:ascii="Arial" w:hAnsi="Arial" w:cs="Arial"/>
                <w:color w:val="121212"/>
                <w:sz w:val="22"/>
                <w:szCs w:val="22"/>
              </w:rPr>
              <w:t>Undertake a review into transdisciplinary packages</w:t>
            </w:r>
          </w:p>
        </w:tc>
        <w:tc>
          <w:tcPr>
            <w:tcW w:w="6095" w:type="dxa"/>
            <w:shd w:val="clear" w:color="auto" w:fill="DBE5F1" w:themeFill="accent1" w:themeFillTint="33"/>
          </w:tcPr>
          <w:p w:rsidR="007461E5" w:rsidRPr="00AF7107" w:rsidRDefault="007461E5" w:rsidP="00A11698">
            <w:pPr>
              <w:autoSpaceDE w:val="0"/>
              <w:autoSpaceDN w:val="0"/>
              <w:adjustRightInd w:val="0"/>
              <w:spacing w:before="40" w:after="40"/>
              <w:rPr>
                <w:rStyle w:val="BookTitle"/>
                <w:rFonts w:ascii="Arial" w:hAnsi="Arial" w:cs="Arial"/>
                <w:i w:val="0"/>
                <w:iCs w:val="0"/>
                <w:smallCaps w:val="0"/>
                <w:sz w:val="22"/>
                <w:szCs w:val="22"/>
              </w:rPr>
            </w:pPr>
            <w:r w:rsidRPr="00AF7107">
              <w:rPr>
                <w:rFonts w:ascii="Arial" w:hAnsi="Arial" w:cs="Arial"/>
                <w:color w:val="121212"/>
                <w:sz w:val="22"/>
                <w:szCs w:val="22"/>
              </w:rPr>
              <w:t>In Progress. Early Childhood Intervention Australia has been contracted to work with the Agency to develop good practice guidelines for provision of early childhood intervention.</w:t>
            </w:r>
            <w:r w:rsidRPr="00AF7107">
              <w:rPr>
                <w:rStyle w:val="BookTitle"/>
                <w:rFonts w:ascii="Arial" w:hAnsi="Arial" w:cs="Arial"/>
                <w:i w:val="0"/>
                <w:iCs w:val="0"/>
                <w:smallCaps w:val="0"/>
                <w:sz w:val="22"/>
                <w:szCs w:val="22"/>
              </w:rPr>
              <w:t xml:space="preserve"> </w:t>
            </w:r>
          </w:p>
          <w:p w:rsidR="007461E5" w:rsidRPr="004F2838" w:rsidRDefault="007461E5" w:rsidP="00A11698">
            <w:pPr>
              <w:autoSpaceDE w:val="0"/>
              <w:autoSpaceDN w:val="0"/>
              <w:adjustRightInd w:val="0"/>
              <w:spacing w:before="40" w:after="40"/>
              <w:rPr>
                <w:rFonts w:ascii="Arial" w:hAnsi="Arial" w:cs="Arial"/>
                <w:spacing w:val="5"/>
                <w:sz w:val="22"/>
                <w:szCs w:val="22"/>
              </w:rPr>
            </w:pPr>
            <w:r w:rsidRPr="00AF7107">
              <w:rPr>
                <w:rStyle w:val="BookTitle"/>
                <w:rFonts w:ascii="Arial" w:hAnsi="Arial" w:cs="Arial"/>
                <w:i w:val="0"/>
                <w:iCs w:val="0"/>
                <w:smallCaps w:val="0"/>
                <w:sz w:val="22"/>
                <w:szCs w:val="22"/>
              </w:rPr>
              <w:t>Ongoing consultation required to continue adoption of transdisciplinary approaches and information to practitioners/services.</w:t>
            </w:r>
          </w:p>
          <w:p w:rsidR="007461E5" w:rsidRPr="00AF7107" w:rsidRDefault="007461E5" w:rsidP="00A11698">
            <w:pPr>
              <w:autoSpaceDE w:val="0"/>
              <w:autoSpaceDN w:val="0"/>
              <w:adjustRightInd w:val="0"/>
              <w:spacing w:before="40" w:after="40"/>
              <w:rPr>
                <w:rFonts w:ascii="Arial" w:hAnsi="Arial" w:cs="Arial"/>
                <w:color w:val="121212"/>
                <w:sz w:val="22"/>
                <w:szCs w:val="22"/>
              </w:rPr>
            </w:pPr>
            <w:r>
              <w:rPr>
                <w:rFonts w:ascii="Arial" w:hAnsi="Arial" w:cs="Arial"/>
                <w:color w:val="121212"/>
                <w:sz w:val="22"/>
                <w:szCs w:val="22"/>
              </w:rPr>
              <w:t xml:space="preserve">A series of regional workshops is planned, commencing mid May 2015, until end June. These workshops will seek wide ranging input about experiences with service delivery models, differences of terminology between jurisdictions, and recommendations for a nationally consistent approach. </w:t>
            </w:r>
          </w:p>
        </w:tc>
        <w:tc>
          <w:tcPr>
            <w:tcW w:w="2268" w:type="dxa"/>
            <w:shd w:val="clear" w:color="auto" w:fill="DBE5F1" w:themeFill="accent1" w:themeFillTint="33"/>
          </w:tcPr>
          <w:p w:rsidR="007461E5" w:rsidRPr="00AF7107" w:rsidRDefault="007461E5" w:rsidP="00A11698">
            <w:pPr>
              <w:autoSpaceDE w:val="0"/>
              <w:autoSpaceDN w:val="0"/>
              <w:adjustRightInd w:val="0"/>
              <w:spacing w:before="40" w:after="40"/>
              <w:rPr>
                <w:rFonts w:ascii="Arial" w:hAnsi="Arial" w:cs="Arial"/>
                <w:color w:val="121212"/>
                <w:sz w:val="22"/>
                <w:szCs w:val="22"/>
              </w:rPr>
            </w:pPr>
            <w:r w:rsidRPr="00AF7107">
              <w:rPr>
                <w:rFonts w:ascii="Arial" w:hAnsi="Arial" w:cs="Arial"/>
                <w:color w:val="121212"/>
                <w:sz w:val="22"/>
                <w:szCs w:val="22"/>
              </w:rPr>
              <w:t xml:space="preserve">Mid 2015 </w:t>
            </w:r>
          </w:p>
        </w:tc>
        <w:tc>
          <w:tcPr>
            <w:tcW w:w="3402" w:type="dxa"/>
            <w:shd w:val="clear" w:color="auto" w:fill="DBE5F1" w:themeFill="accent1" w:themeFillTint="33"/>
          </w:tcPr>
          <w:p w:rsidR="007461E5" w:rsidRPr="00AF7107" w:rsidRDefault="007461E5" w:rsidP="00004846">
            <w:pPr>
              <w:autoSpaceDE w:val="0"/>
              <w:autoSpaceDN w:val="0"/>
              <w:adjustRightInd w:val="0"/>
              <w:spacing w:before="40" w:after="40"/>
              <w:rPr>
                <w:rFonts w:ascii="Arial" w:hAnsi="Arial" w:cs="Arial"/>
                <w:color w:val="121212"/>
                <w:sz w:val="22"/>
                <w:szCs w:val="22"/>
              </w:rPr>
            </w:pPr>
            <w:r w:rsidRPr="00AF7107">
              <w:rPr>
                <w:rFonts w:ascii="Arial" w:hAnsi="Arial" w:cs="Arial"/>
                <w:color w:val="121212"/>
                <w:sz w:val="22"/>
                <w:szCs w:val="22"/>
              </w:rPr>
              <w:t xml:space="preserve">GM </w:t>
            </w:r>
            <w:r>
              <w:rPr>
                <w:rFonts w:ascii="Arial" w:hAnsi="Arial" w:cs="Arial"/>
                <w:color w:val="121212"/>
                <w:sz w:val="22"/>
                <w:szCs w:val="22"/>
              </w:rPr>
              <w:t>Market and Sector</w:t>
            </w:r>
            <w:r w:rsidRPr="00AF7107">
              <w:rPr>
                <w:rFonts w:ascii="Arial" w:hAnsi="Arial" w:cs="Arial"/>
                <w:color w:val="121212"/>
                <w:sz w:val="22"/>
                <w:szCs w:val="22"/>
              </w:rPr>
              <w:t xml:space="preserve"> (Service &amp; Support) </w:t>
            </w:r>
          </w:p>
        </w:tc>
      </w:tr>
      <w:tr w:rsidR="007461E5" w:rsidRPr="00AF7107" w:rsidTr="007461E5">
        <w:trPr>
          <w:cantSplit/>
        </w:trPr>
        <w:tc>
          <w:tcPr>
            <w:tcW w:w="2518" w:type="dxa"/>
            <w:shd w:val="clear" w:color="auto" w:fill="DBE5F1" w:themeFill="accent1" w:themeFillTint="33"/>
          </w:tcPr>
          <w:p w:rsidR="007461E5" w:rsidRPr="00AF7107" w:rsidRDefault="007461E5" w:rsidP="00A11698">
            <w:pPr>
              <w:autoSpaceDE w:val="0"/>
              <w:autoSpaceDN w:val="0"/>
              <w:adjustRightInd w:val="0"/>
              <w:spacing w:before="40" w:after="40"/>
              <w:rPr>
                <w:rFonts w:ascii="Arial" w:hAnsi="Arial" w:cs="Arial"/>
                <w:color w:val="121212"/>
                <w:sz w:val="22"/>
                <w:szCs w:val="22"/>
              </w:rPr>
            </w:pPr>
            <w:r w:rsidRPr="00AF7107">
              <w:rPr>
                <w:rFonts w:ascii="Arial" w:hAnsi="Arial" w:cs="Arial"/>
                <w:color w:val="121212"/>
                <w:sz w:val="22"/>
                <w:szCs w:val="22"/>
              </w:rPr>
              <w:t xml:space="preserve">Undertake a review into the guideline approach for autism </w:t>
            </w:r>
          </w:p>
        </w:tc>
        <w:tc>
          <w:tcPr>
            <w:tcW w:w="6095" w:type="dxa"/>
            <w:shd w:val="clear" w:color="auto" w:fill="DBE5F1" w:themeFill="accent1" w:themeFillTint="33"/>
          </w:tcPr>
          <w:p w:rsidR="007461E5" w:rsidRPr="00AF7107" w:rsidRDefault="007461E5" w:rsidP="00A11698">
            <w:pPr>
              <w:autoSpaceDE w:val="0"/>
              <w:autoSpaceDN w:val="0"/>
              <w:adjustRightInd w:val="0"/>
              <w:spacing w:before="40" w:after="40"/>
              <w:rPr>
                <w:rFonts w:ascii="Arial" w:hAnsi="Arial" w:cs="Arial"/>
                <w:color w:val="121212"/>
                <w:sz w:val="22"/>
                <w:szCs w:val="22"/>
              </w:rPr>
            </w:pPr>
            <w:r w:rsidRPr="00AF7107">
              <w:rPr>
                <w:rFonts w:ascii="Arial" w:hAnsi="Arial" w:cs="Arial"/>
                <w:color w:val="121212"/>
                <w:sz w:val="22"/>
                <w:szCs w:val="22"/>
              </w:rPr>
              <w:t>In Progress. Experts have been engaged to develop good practice guidelines for the management of children diagnosed with autism.</w:t>
            </w:r>
          </w:p>
          <w:p w:rsidR="007461E5" w:rsidRDefault="007461E5" w:rsidP="00C72BA0">
            <w:pPr>
              <w:autoSpaceDE w:val="0"/>
              <w:autoSpaceDN w:val="0"/>
              <w:adjustRightInd w:val="0"/>
              <w:spacing w:before="40" w:after="40"/>
              <w:rPr>
                <w:rStyle w:val="BookTitle"/>
                <w:rFonts w:ascii="Arial" w:hAnsi="Arial" w:cs="Arial"/>
                <w:i w:val="0"/>
                <w:iCs w:val="0"/>
                <w:smallCaps w:val="0"/>
                <w:sz w:val="22"/>
                <w:szCs w:val="22"/>
              </w:rPr>
            </w:pPr>
            <w:r w:rsidRPr="00AF7107">
              <w:rPr>
                <w:rFonts w:ascii="Arial" w:hAnsi="Arial" w:cs="Arial"/>
                <w:color w:val="121212"/>
                <w:sz w:val="22"/>
                <w:szCs w:val="22"/>
              </w:rPr>
              <w:t xml:space="preserve">A stakeholder reference group has been established to review this work and provide advice to the Agency. </w:t>
            </w:r>
            <w:r w:rsidRPr="00AF7107">
              <w:rPr>
                <w:rStyle w:val="BookTitle"/>
                <w:rFonts w:ascii="Arial" w:hAnsi="Arial" w:cs="Arial"/>
                <w:i w:val="0"/>
                <w:iCs w:val="0"/>
                <w:smallCaps w:val="0"/>
                <w:sz w:val="22"/>
                <w:szCs w:val="22"/>
              </w:rPr>
              <w:t>The group has met to advise on project and consultations will continue.</w:t>
            </w:r>
          </w:p>
          <w:p w:rsidR="007461E5" w:rsidRPr="00AF7107" w:rsidRDefault="007461E5" w:rsidP="00C72BA0">
            <w:pPr>
              <w:autoSpaceDE w:val="0"/>
              <w:autoSpaceDN w:val="0"/>
              <w:adjustRightInd w:val="0"/>
              <w:spacing w:before="40" w:after="40"/>
              <w:rPr>
                <w:rFonts w:ascii="Arial" w:hAnsi="Arial" w:cs="Arial"/>
                <w:b/>
                <w:color w:val="121212"/>
                <w:sz w:val="22"/>
                <w:szCs w:val="22"/>
              </w:rPr>
            </w:pPr>
            <w:r>
              <w:rPr>
                <w:rStyle w:val="BookTitle"/>
                <w:rFonts w:ascii="Arial" w:hAnsi="Arial" w:cs="Arial"/>
                <w:i w:val="0"/>
                <w:iCs w:val="0"/>
                <w:smallCaps w:val="0"/>
                <w:sz w:val="22"/>
                <w:szCs w:val="22"/>
              </w:rPr>
              <w:t>Project on track for completion by the end July 2015.</w:t>
            </w:r>
          </w:p>
        </w:tc>
        <w:tc>
          <w:tcPr>
            <w:tcW w:w="2268" w:type="dxa"/>
            <w:shd w:val="clear" w:color="auto" w:fill="DBE5F1" w:themeFill="accent1" w:themeFillTint="33"/>
          </w:tcPr>
          <w:p w:rsidR="007461E5" w:rsidRPr="00AF7107" w:rsidRDefault="007461E5" w:rsidP="00A11698">
            <w:pPr>
              <w:autoSpaceDE w:val="0"/>
              <w:autoSpaceDN w:val="0"/>
              <w:adjustRightInd w:val="0"/>
              <w:spacing w:before="40" w:after="40"/>
              <w:rPr>
                <w:rFonts w:ascii="Arial" w:hAnsi="Arial" w:cs="Arial"/>
                <w:color w:val="121212"/>
                <w:sz w:val="22"/>
                <w:szCs w:val="22"/>
              </w:rPr>
            </w:pPr>
            <w:r w:rsidRPr="00AF7107">
              <w:rPr>
                <w:rFonts w:ascii="Arial" w:hAnsi="Arial" w:cs="Arial"/>
                <w:color w:val="121212"/>
                <w:sz w:val="22"/>
                <w:szCs w:val="22"/>
              </w:rPr>
              <w:t xml:space="preserve">Mid 2015 </w:t>
            </w:r>
          </w:p>
        </w:tc>
        <w:tc>
          <w:tcPr>
            <w:tcW w:w="3402" w:type="dxa"/>
            <w:shd w:val="clear" w:color="auto" w:fill="DBE5F1" w:themeFill="accent1" w:themeFillTint="33"/>
          </w:tcPr>
          <w:p w:rsidR="007461E5" w:rsidRPr="00AF7107" w:rsidRDefault="007461E5" w:rsidP="00004846">
            <w:pPr>
              <w:autoSpaceDE w:val="0"/>
              <w:autoSpaceDN w:val="0"/>
              <w:adjustRightInd w:val="0"/>
              <w:spacing w:before="40" w:after="40"/>
              <w:rPr>
                <w:rFonts w:ascii="Arial" w:hAnsi="Arial" w:cs="Arial"/>
                <w:color w:val="121212"/>
                <w:sz w:val="22"/>
                <w:szCs w:val="22"/>
              </w:rPr>
            </w:pPr>
            <w:r w:rsidRPr="00AF7107">
              <w:rPr>
                <w:rFonts w:ascii="Arial" w:hAnsi="Arial" w:cs="Arial"/>
                <w:color w:val="121212"/>
                <w:sz w:val="22"/>
                <w:szCs w:val="22"/>
              </w:rPr>
              <w:t xml:space="preserve">GM </w:t>
            </w:r>
            <w:r>
              <w:rPr>
                <w:rFonts w:ascii="Arial" w:hAnsi="Arial" w:cs="Arial"/>
                <w:color w:val="121212"/>
                <w:sz w:val="22"/>
                <w:szCs w:val="22"/>
              </w:rPr>
              <w:t>Market and Sector</w:t>
            </w:r>
            <w:r w:rsidRPr="00AF7107">
              <w:rPr>
                <w:rFonts w:ascii="Arial" w:hAnsi="Arial" w:cs="Arial"/>
                <w:color w:val="121212"/>
                <w:sz w:val="22"/>
                <w:szCs w:val="22"/>
              </w:rPr>
              <w:t xml:space="preserve"> (Service &amp; Support)</w:t>
            </w:r>
          </w:p>
        </w:tc>
      </w:tr>
      <w:tr w:rsidR="007461E5" w:rsidRPr="00AF7107" w:rsidTr="007461E5">
        <w:tc>
          <w:tcPr>
            <w:tcW w:w="2518" w:type="dxa"/>
            <w:shd w:val="clear" w:color="auto" w:fill="DBE5F1" w:themeFill="accent1" w:themeFillTint="33"/>
          </w:tcPr>
          <w:p w:rsidR="007461E5" w:rsidRPr="00AF7107" w:rsidRDefault="007461E5" w:rsidP="00A11698">
            <w:pPr>
              <w:autoSpaceDE w:val="0"/>
              <w:autoSpaceDN w:val="0"/>
              <w:adjustRightInd w:val="0"/>
              <w:spacing w:before="40" w:after="40"/>
              <w:rPr>
                <w:rFonts w:ascii="Arial" w:hAnsi="Arial" w:cs="Arial"/>
                <w:color w:val="121212"/>
                <w:sz w:val="22"/>
                <w:szCs w:val="22"/>
              </w:rPr>
            </w:pPr>
            <w:r w:rsidRPr="00AF7107">
              <w:rPr>
                <w:rFonts w:ascii="Arial" w:hAnsi="Arial" w:cs="Arial"/>
                <w:color w:val="121212"/>
                <w:sz w:val="22"/>
                <w:szCs w:val="22"/>
              </w:rPr>
              <w:t>Undertake a review into  the guideline approach for children with sensory disabilities (hearing and/or visual impairment)</w:t>
            </w:r>
          </w:p>
        </w:tc>
        <w:tc>
          <w:tcPr>
            <w:tcW w:w="6095" w:type="dxa"/>
            <w:shd w:val="clear" w:color="auto" w:fill="DBE5F1" w:themeFill="accent1" w:themeFillTint="33"/>
          </w:tcPr>
          <w:p w:rsidR="007461E5" w:rsidRDefault="007461E5" w:rsidP="00A11698">
            <w:pPr>
              <w:autoSpaceDE w:val="0"/>
              <w:autoSpaceDN w:val="0"/>
              <w:adjustRightInd w:val="0"/>
              <w:spacing w:before="40" w:after="40"/>
              <w:rPr>
                <w:rStyle w:val="BookTitle"/>
                <w:rFonts w:ascii="Arial" w:hAnsi="Arial" w:cs="Arial"/>
                <w:i w:val="0"/>
                <w:iCs w:val="0"/>
                <w:smallCaps w:val="0"/>
                <w:sz w:val="22"/>
                <w:szCs w:val="22"/>
              </w:rPr>
            </w:pPr>
            <w:r w:rsidRPr="00AF7107">
              <w:rPr>
                <w:rFonts w:ascii="Arial" w:hAnsi="Arial" w:cs="Arial"/>
                <w:color w:val="121212"/>
                <w:sz w:val="22"/>
                <w:szCs w:val="22"/>
              </w:rPr>
              <w:t xml:space="preserve">In Progress. Experts have been identified to assist the Agency with guidance on good practice for children with hearing loss/deafness. </w:t>
            </w:r>
            <w:r w:rsidRPr="00AF7107">
              <w:rPr>
                <w:rStyle w:val="BookTitle"/>
                <w:rFonts w:ascii="Arial" w:hAnsi="Arial" w:cs="Arial"/>
                <w:i w:val="0"/>
                <w:iCs w:val="0"/>
                <w:smallCaps w:val="0"/>
                <w:sz w:val="22"/>
                <w:szCs w:val="22"/>
              </w:rPr>
              <w:t xml:space="preserve">Ongoing meetings/consultations with providers </w:t>
            </w:r>
            <w:r>
              <w:rPr>
                <w:rStyle w:val="BookTitle"/>
                <w:rFonts w:ascii="Arial" w:hAnsi="Arial" w:cs="Arial"/>
                <w:i w:val="0"/>
                <w:iCs w:val="0"/>
                <w:smallCaps w:val="0"/>
                <w:sz w:val="22"/>
                <w:szCs w:val="22"/>
              </w:rPr>
              <w:t xml:space="preserve">and stakeholders </w:t>
            </w:r>
            <w:r w:rsidRPr="00AF7107">
              <w:rPr>
                <w:rStyle w:val="BookTitle"/>
                <w:rFonts w:ascii="Arial" w:hAnsi="Arial" w:cs="Arial"/>
                <w:i w:val="0"/>
                <w:iCs w:val="0"/>
                <w:smallCaps w:val="0"/>
                <w:sz w:val="22"/>
                <w:szCs w:val="22"/>
              </w:rPr>
              <w:t>are informing approaches for the project.</w:t>
            </w:r>
          </w:p>
          <w:p w:rsidR="007461E5" w:rsidRDefault="007461E5" w:rsidP="00AD4925">
            <w:pPr>
              <w:rPr>
                <w:rFonts w:ascii="Arial" w:hAnsi="Arial" w:cs="Arial"/>
                <w:sz w:val="22"/>
                <w:szCs w:val="22"/>
                <w:lang w:val="en-GB"/>
              </w:rPr>
            </w:pPr>
            <w:r w:rsidRPr="008C7B89">
              <w:rPr>
                <w:rFonts w:ascii="Arial" w:hAnsi="Arial" w:cs="Arial"/>
                <w:sz w:val="22"/>
                <w:szCs w:val="22"/>
                <w:lang w:val="en-GB"/>
              </w:rPr>
              <w:t>The initial expert reference group workshop (</w:t>
            </w:r>
            <w:r>
              <w:rPr>
                <w:rFonts w:ascii="Arial" w:hAnsi="Arial" w:cs="Arial"/>
                <w:sz w:val="22"/>
                <w:szCs w:val="22"/>
                <w:lang w:val="en-GB"/>
              </w:rPr>
              <w:t xml:space="preserve">31 </w:t>
            </w:r>
            <w:r w:rsidRPr="008C7B89">
              <w:rPr>
                <w:rFonts w:ascii="Arial" w:hAnsi="Arial" w:cs="Arial"/>
                <w:sz w:val="22"/>
                <w:szCs w:val="22"/>
                <w:lang w:val="en-GB"/>
              </w:rPr>
              <w:t>March</w:t>
            </w:r>
            <w:r>
              <w:rPr>
                <w:rFonts w:ascii="Arial" w:hAnsi="Arial" w:cs="Arial"/>
                <w:sz w:val="22"/>
                <w:szCs w:val="22"/>
                <w:vertAlign w:val="superscript"/>
                <w:lang w:val="en-GB"/>
              </w:rPr>
              <w:t xml:space="preserve"> </w:t>
            </w:r>
            <w:r>
              <w:rPr>
                <w:rFonts w:ascii="Arial" w:hAnsi="Arial" w:cs="Arial"/>
                <w:sz w:val="22"/>
                <w:szCs w:val="22"/>
                <w:lang w:val="en-GB"/>
              </w:rPr>
              <w:t>2015</w:t>
            </w:r>
            <w:r w:rsidRPr="008C7B89">
              <w:rPr>
                <w:rFonts w:ascii="Arial" w:hAnsi="Arial" w:cs="Arial"/>
                <w:sz w:val="22"/>
                <w:szCs w:val="22"/>
                <w:lang w:val="en-GB"/>
              </w:rPr>
              <w:t xml:space="preserve">) reviewed and discussed evidence </w:t>
            </w:r>
            <w:r>
              <w:rPr>
                <w:rFonts w:ascii="Arial" w:hAnsi="Arial" w:cs="Arial"/>
                <w:sz w:val="22"/>
                <w:szCs w:val="22"/>
                <w:lang w:val="en-GB"/>
              </w:rPr>
              <w:t xml:space="preserve">with a focus on defining types and degree or hearing loss and </w:t>
            </w:r>
            <w:r w:rsidRPr="008C7B89">
              <w:rPr>
                <w:rFonts w:ascii="Arial" w:hAnsi="Arial" w:cs="Arial"/>
                <w:sz w:val="22"/>
                <w:szCs w:val="22"/>
                <w:lang w:val="en-GB"/>
              </w:rPr>
              <w:t>access to early intervention</w:t>
            </w:r>
            <w:r>
              <w:rPr>
                <w:rFonts w:ascii="Arial" w:hAnsi="Arial" w:cs="Arial"/>
                <w:sz w:val="22"/>
                <w:szCs w:val="22"/>
                <w:lang w:val="en-GB"/>
              </w:rPr>
              <w:t xml:space="preserve">. The group agreed a strategy to review and document key issues. </w:t>
            </w:r>
          </w:p>
          <w:p w:rsidR="007461E5" w:rsidRPr="00AF7107" w:rsidRDefault="007461E5" w:rsidP="00AD4925">
            <w:pPr>
              <w:autoSpaceDE w:val="0"/>
              <w:autoSpaceDN w:val="0"/>
              <w:adjustRightInd w:val="0"/>
              <w:spacing w:before="40" w:after="40"/>
              <w:rPr>
                <w:rFonts w:ascii="Arial" w:hAnsi="Arial" w:cs="Arial"/>
                <w:color w:val="121212"/>
                <w:sz w:val="22"/>
                <w:szCs w:val="22"/>
              </w:rPr>
            </w:pPr>
            <w:r>
              <w:rPr>
                <w:rFonts w:ascii="Arial" w:hAnsi="Arial" w:cs="Arial"/>
                <w:sz w:val="22"/>
                <w:szCs w:val="22"/>
                <w:lang w:val="en-GB"/>
              </w:rPr>
              <w:t>Follow up session planned June 2015.</w:t>
            </w:r>
          </w:p>
        </w:tc>
        <w:tc>
          <w:tcPr>
            <w:tcW w:w="2268" w:type="dxa"/>
            <w:shd w:val="clear" w:color="auto" w:fill="DBE5F1" w:themeFill="accent1" w:themeFillTint="33"/>
          </w:tcPr>
          <w:p w:rsidR="007461E5" w:rsidRDefault="007461E5" w:rsidP="00A11698">
            <w:pPr>
              <w:autoSpaceDE w:val="0"/>
              <w:autoSpaceDN w:val="0"/>
              <w:adjustRightInd w:val="0"/>
              <w:spacing w:before="40" w:after="40"/>
              <w:rPr>
                <w:rFonts w:ascii="Arial" w:hAnsi="Arial" w:cs="Arial"/>
                <w:color w:val="121212"/>
                <w:sz w:val="22"/>
                <w:szCs w:val="22"/>
              </w:rPr>
            </w:pPr>
            <w:r>
              <w:rPr>
                <w:rFonts w:ascii="Arial" w:hAnsi="Arial" w:cs="Arial"/>
                <w:color w:val="121212"/>
                <w:sz w:val="22"/>
                <w:szCs w:val="22"/>
              </w:rPr>
              <w:t>Late</w:t>
            </w:r>
            <w:r w:rsidRPr="00AF7107">
              <w:rPr>
                <w:rFonts w:ascii="Arial" w:hAnsi="Arial" w:cs="Arial"/>
                <w:color w:val="121212"/>
                <w:sz w:val="22"/>
                <w:szCs w:val="22"/>
              </w:rPr>
              <w:t xml:space="preserve"> 2015 </w:t>
            </w:r>
          </w:p>
          <w:p w:rsidR="007461E5" w:rsidRPr="00AF7107" w:rsidRDefault="007461E5" w:rsidP="00A11698">
            <w:pPr>
              <w:autoSpaceDE w:val="0"/>
              <w:autoSpaceDN w:val="0"/>
              <w:adjustRightInd w:val="0"/>
              <w:spacing w:before="40" w:after="40"/>
              <w:rPr>
                <w:rFonts w:ascii="Arial" w:hAnsi="Arial" w:cs="Arial"/>
                <w:color w:val="121212"/>
                <w:sz w:val="22"/>
                <w:szCs w:val="22"/>
              </w:rPr>
            </w:pPr>
            <w:r>
              <w:rPr>
                <w:rFonts w:ascii="Arial" w:hAnsi="Arial" w:cs="Arial"/>
                <w:color w:val="121212"/>
                <w:sz w:val="22"/>
                <w:szCs w:val="22"/>
              </w:rPr>
              <w:t>(This has been delayed from mid-2015 to allow for increased consultation and engagement.)</w:t>
            </w:r>
          </w:p>
        </w:tc>
        <w:tc>
          <w:tcPr>
            <w:tcW w:w="3402" w:type="dxa"/>
            <w:shd w:val="clear" w:color="auto" w:fill="DBE5F1" w:themeFill="accent1" w:themeFillTint="33"/>
          </w:tcPr>
          <w:p w:rsidR="007461E5" w:rsidRPr="00AF7107" w:rsidRDefault="007461E5" w:rsidP="00004846">
            <w:pPr>
              <w:autoSpaceDE w:val="0"/>
              <w:autoSpaceDN w:val="0"/>
              <w:adjustRightInd w:val="0"/>
              <w:spacing w:before="40" w:after="40"/>
              <w:rPr>
                <w:rFonts w:ascii="Arial" w:hAnsi="Arial" w:cs="Arial"/>
                <w:color w:val="121212"/>
                <w:sz w:val="22"/>
                <w:szCs w:val="22"/>
              </w:rPr>
            </w:pPr>
            <w:r w:rsidRPr="00AF7107">
              <w:rPr>
                <w:rFonts w:ascii="Arial" w:hAnsi="Arial" w:cs="Arial"/>
                <w:color w:val="121212"/>
                <w:sz w:val="22"/>
                <w:szCs w:val="22"/>
              </w:rPr>
              <w:t xml:space="preserve">GM </w:t>
            </w:r>
            <w:r>
              <w:rPr>
                <w:rFonts w:ascii="Arial" w:hAnsi="Arial" w:cs="Arial"/>
                <w:color w:val="121212"/>
                <w:sz w:val="22"/>
                <w:szCs w:val="22"/>
              </w:rPr>
              <w:t>Market and Sector</w:t>
            </w:r>
            <w:r w:rsidRPr="00AF7107">
              <w:rPr>
                <w:rFonts w:ascii="Arial" w:hAnsi="Arial" w:cs="Arial"/>
                <w:color w:val="121212"/>
                <w:sz w:val="22"/>
                <w:szCs w:val="22"/>
              </w:rPr>
              <w:t xml:space="preserve"> (Service &amp; Support)</w:t>
            </w:r>
          </w:p>
        </w:tc>
      </w:tr>
    </w:tbl>
    <w:p w:rsidR="00F43A60" w:rsidRPr="00AF7107" w:rsidRDefault="00F43A60" w:rsidP="00A11698">
      <w:pPr>
        <w:pStyle w:val="Heading2"/>
        <w:numPr>
          <w:ilvl w:val="0"/>
          <w:numId w:val="0"/>
        </w:numPr>
        <w:spacing w:after="0"/>
        <w:ind w:left="720" w:hanging="720"/>
        <w:rPr>
          <w:rFonts w:cs="Arial"/>
          <w:sz w:val="22"/>
          <w:szCs w:val="22"/>
          <w:lang w:val="en-GB"/>
        </w:rPr>
      </w:pPr>
    </w:p>
    <w:p w:rsidR="00A11698" w:rsidRPr="00AF7107" w:rsidRDefault="00F43A60" w:rsidP="00A11698">
      <w:pPr>
        <w:pStyle w:val="Heading2"/>
        <w:numPr>
          <w:ilvl w:val="0"/>
          <w:numId w:val="0"/>
        </w:numPr>
        <w:spacing w:after="0"/>
        <w:ind w:left="720" w:hanging="720"/>
        <w:rPr>
          <w:rStyle w:val="BookTitle"/>
          <w:rFonts w:cs="Arial"/>
          <w:b w:val="0"/>
          <w:i w:val="0"/>
          <w:iCs w:val="0"/>
          <w:smallCaps w:val="0"/>
          <w:sz w:val="22"/>
          <w:szCs w:val="22"/>
        </w:rPr>
      </w:pPr>
      <w:r w:rsidRPr="00AF7107">
        <w:rPr>
          <w:rFonts w:cs="Arial"/>
          <w:sz w:val="22"/>
          <w:szCs w:val="22"/>
          <w:lang w:val="en-GB"/>
        </w:rPr>
        <w:br w:type="page"/>
      </w:r>
      <w:r w:rsidR="00473F1A" w:rsidRPr="00AF7107">
        <w:rPr>
          <w:rFonts w:cs="Arial"/>
          <w:sz w:val="22"/>
          <w:szCs w:val="22"/>
          <w:lang w:val="en-GB"/>
        </w:rPr>
        <w:lastRenderedPageBreak/>
        <w:t xml:space="preserve">Recommendation 6: </w:t>
      </w:r>
      <w:r w:rsidR="00473F1A" w:rsidRPr="00AF7107">
        <w:rPr>
          <w:rFonts w:cs="Arial"/>
          <w:b w:val="0"/>
          <w:sz w:val="22"/>
          <w:szCs w:val="22"/>
        </w:rPr>
        <w:t xml:space="preserve">Role of advocacy </w:t>
      </w:r>
    </w:p>
    <w:tbl>
      <w:tblPr>
        <w:tblStyle w:val="TableGrid"/>
        <w:tblW w:w="14283" w:type="dxa"/>
        <w:tblLayout w:type="fixed"/>
        <w:tblLook w:val="04A0" w:firstRow="1" w:lastRow="0" w:firstColumn="1" w:lastColumn="0" w:noHBand="0" w:noVBand="1"/>
      </w:tblPr>
      <w:tblGrid>
        <w:gridCol w:w="2518"/>
        <w:gridCol w:w="11765"/>
      </w:tblGrid>
      <w:tr w:rsidR="007461E5" w:rsidRPr="00AF7107" w:rsidTr="00F74FA0">
        <w:trPr>
          <w:cantSplit/>
          <w:tblHeader/>
        </w:trPr>
        <w:tc>
          <w:tcPr>
            <w:tcW w:w="2518" w:type="dxa"/>
            <w:shd w:val="clear" w:color="auto" w:fill="D9D9D9" w:themeFill="background1" w:themeFillShade="D9"/>
            <w:vAlign w:val="center"/>
          </w:tcPr>
          <w:p w:rsidR="007461E5" w:rsidRPr="00AF7107" w:rsidRDefault="007461E5" w:rsidP="00A11698">
            <w:pPr>
              <w:spacing w:before="40" w:after="40"/>
              <w:rPr>
                <w:rFonts w:ascii="Arial" w:hAnsi="Arial" w:cs="Arial"/>
                <w:b/>
                <w:sz w:val="22"/>
                <w:szCs w:val="22"/>
                <w:lang w:val="en-GB"/>
              </w:rPr>
            </w:pPr>
            <w:r w:rsidRPr="00AF7107">
              <w:rPr>
                <w:rFonts w:ascii="Arial" w:hAnsi="Arial" w:cs="Arial"/>
                <w:b/>
                <w:sz w:val="22"/>
                <w:szCs w:val="22"/>
                <w:lang w:val="en-GB"/>
              </w:rPr>
              <w:t xml:space="preserve">Action  </w:t>
            </w:r>
          </w:p>
        </w:tc>
        <w:tc>
          <w:tcPr>
            <w:tcW w:w="11765" w:type="dxa"/>
            <w:shd w:val="clear" w:color="auto" w:fill="D9D9D9" w:themeFill="background1" w:themeFillShade="D9"/>
            <w:vAlign w:val="center"/>
          </w:tcPr>
          <w:p w:rsidR="007461E5" w:rsidRPr="00AF7107" w:rsidRDefault="007461E5" w:rsidP="00A11698">
            <w:pPr>
              <w:spacing w:before="40" w:after="40"/>
              <w:rPr>
                <w:rFonts w:ascii="Arial" w:hAnsi="Arial" w:cs="Arial"/>
                <w:b/>
                <w:sz w:val="22"/>
                <w:szCs w:val="22"/>
                <w:lang w:val="en-GB"/>
              </w:rPr>
            </w:pPr>
          </w:p>
        </w:tc>
      </w:tr>
      <w:tr w:rsidR="00CA6441" w:rsidRPr="00AF7107" w:rsidTr="00A11698">
        <w:trPr>
          <w:cantSplit/>
        </w:trPr>
        <w:tc>
          <w:tcPr>
            <w:tcW w:w="2518" w:type="dxa"/>
          </w:tcPr>
          <w:p w:rsidR="00A11698" w:rsidRPr="00AF7107" w:rsidRDefault="00473F1A" w:rsidP="00A11698">
            <w:pPr>
              <w:autoSpaceDE w:val="0"/>
              <w:autoSpaceDN w:val="0"/>
              <w:adjustRightInd w:val="0"/>
              <w:spacing w:before="40" w:after="40"/>
              <w:rPr>
                <w:rFonts w:ascii="Arial" w:hAnsi="Arial" w:cs="Arial"/>
                <w:color w:val="121212"/>
                <w:sz w:val="22"/>
                <w:szCs w:val="22"/>
              </w:rPr>
            </w:pPr>
            <w:r w:rsidRPr="00AF7107">
              <w:rPr>
                <w:rFonts w:ascii="Arial" w:hAnsi="Arial" w:cs="Arial"/>
                <w:color w:val="121212"/>
                <w:sz w:val="22"/>
                <w:szCs w:val="22"/>
              </w:rPr>
              <w:t xml:space="preserve">Clarify the role of advocacy in the NDIS </w:t>
            </w:r>
          </w:p>
        </w:tc>
        <w:tc>
          <w:tcPr>
            <w:tcW w:w="11765" w:type="dxa"/>
          </w:tcPr>
          <w:p w:rsidR="00A11698" w:rsidRPr="00AF7107" w:rsidRDefault="00473F1A" w:rsidP="00A11698">
            <w:pPr>
              <w:rPr>
                <w:rStyle w:val="BookTitle"/>
                <w:rFonts w:ascii="Arial" w:hAnsi="Arial" w:cs="Arial"/>
                <w:i w:val="0"/>
                <w:iCs w:val="0"/>
                <w:smallCaps w:val="0"/>
                <w:sz w:val="22"/>
                <w:szCs w:val="22"/>
              </w:rPr>
            </w:pPr>
            <w:r w:rsidRPr="00AF7107">
              <w:rPr>
                <w:rFonts w:ascii="Arial" w:hAnsi="Arial" w:cs="Arial"/>
                <w:color w:val="121212"/>
                <w:sz w:val="22"/>
                <w:szCs w:val="22"/>
              </w:rPr>
              <w:t>*NOTE* - this is the responsibility of the Ministerial Disability Reform Council</w:t>
            </w:r>
            <w:r w:rsidRPr="00AF7107">
              <w:rPr>
                <w:rStyle w:val="BookTitle"/>
                <w:rFonts w:ascii="Arial" w:hAnsi="Arial" w:cs="Arial"/>
                <w:sz w:val="22"/>
                <w:szCs w:val="22"/>
              </w:rPr>
              <w:t xml:space="preserve"> </w:t>
            </w:r>
          </w:p>
        </w:tc>
      </w:tr>
    </w:tbl>
    <w:p w:rsidR="0084285C" w:rsidRDefault="0084285C" w:rsidP="00A11698">
      <w:pPr>
        <w:pStyle w:val="Heading2"/>
        <w:numPr>
          <w:ilvl w:val="0"/>
          <w:numId w:val="0"/>
        </w:numPr>
        <w:spacing w:after="0"/>
        <w:ind w:left="720" w:hanging="720"/>
        <w:rPr>
          <w:rFonts w:cs="Arial"/>
          <w:sz w:val="22"/>
          <w:szCs w:val="22"/>
          <w:lang w:val="en-GB"/>
        </w:rPr>
      </w:pPr>
    </w:p>
    <w:p w:rsidR="00A11698" w:rsidRPr="00AF7107" w:rsidRDefault="00473F1A" w:rsidP="00A11698">
      <w:pPr>
        <w:pStyle w:val="Heading2"/>
        <w:numPr>
          <w:ilvl w:val="0"/>
          <w:numId w:val="0"/>
        </w:numPr>
        <w:spacing w:after="0"/>
        <w:ind w:left="720" w:hanging="720"/>
        <w:rPr>
          <w:rFonts w:cs="Arial"/>
          <w:sz w:val="22"/>
          <w:szCs w:val="22"/>
          <w:lang w:val="en-GB"/>
        </w:rPr>
      </w:pPr>
      <w:r w:rsidRPr="00AF7107">
        <w:rPr>
          <w:rFonts w:cs="Arial"/>
          <w:sz w:val="22"/>
          <w:szCs w:val="22"/>
          <w:lang w:val="en-GB"/>
        </w:rPr>
        <w:t xml:space="preserve">Recommendation 7: </w:t>
      </w:r>
      <w:r w:rsidRPr="00AF7107">
        <w:rPr>
          <w:rFonts w:cs="Arial"/>
          <w:b w:val="0"/>
          <w:sz w:val="22"/>
          <w:szCs w:val="22"/>
          <w:lang w:val="en-GB"/>
        </w:rPr>
        <w:t>NDIS website</w:t>
      </w:r>
      <w:r w:rsidRPr="00AF7107">
        <w:rPr>
          <w:rFonts w:cs="Arial"/>
          <w:sz w:val="22"/>
          <w:szCs w:val="22"/>
          <w:lang w:val="en-GB"/>
        </w:rPr>
        <w:t xml:space="preserve"> </w:t>
      </w:r>
    </w:p>
    <w:tbl>
      <w:tblPr>
        <w:tblStyle w:val="TableGrid"/>
        <w:tblW w:w="14283" w:type="dxa"/>
        <w:tblLayout w:type="fixed"/>
        <w:tblLook w:val="04A0" w:firstRow="1" w:lastRow="0" w:firstColumn="1" w:lastColumn="0" w:noHBand="0" w:noVBand="1"/>
      </w:tblPr>
      <w:tblGrid>
        <w:gridCol w:w="2518"/>
        <w:gridCol w:w="6095"/>
        <w:gridCol w:w="2268"/>
        <w:gridCol w:w="3402"/>
      </w:tblGrid>
      <w:tr w:rsidR="007461E5" w:rsidRPr="00AF7107" w:rsidTr="007461E5">
        <w:trPr>
          <w:cantSplit/>
          <w:tblHeader/>
        </w:trPr>
        <w:tc>
          <w:tcPr>
            <w:tcW w:w="2518" w:type="dxa"/>
            <w:shd w:val="clear" w:color="auto" w:fill="D9D9D9" w:themeFill="background1" w:themeFillShade="D9"/>
            <w:vAlign w:val="center"/>
          </w:tcPr>
          <w:p w:rsidR="007461E5" w:rsidRPr="00AF7107" w:rsidRDefault="007461E5" w:rsidP="00A11698">
            <w:pPr>
              <w:spacing w:before="40" w:after="40"/>
              <w:rPr>
                <w:rFonts w:ascii="Arial" w:hAnsi="Arial" w:cs="Arial"/>
                <w:b/>
                <w:sz w:val="22"/>
                <w:szCs w:val="22"/>
                <w:lang w:val="en-GB"/>
              </w:rPr>
            </w:pPr>
            <w:r w:rsidRPr="00AF7107">
              <w:rPr>
                <w:rFonts w:ascii="Arial" w:hAnsi="Arial" w:cs="Arial"/>
                <w:b/>
                <w:sz w:val="22"/>
                <w:szCs w:val="22"/>
                <w:lang w:val="en-GB"/>
              </w:rPr>
              <w:t xml:space="preserve">Action  </w:t>
            </w:r>
          </w:p>
        </w:tc>
        <w:tc>
          <w:tcPr>
            <w:tcW w:w="6095" w:type="dxa"/>
            <w:shd w:val="clear" w:color="auto" w:fill="D9D9D9" w:themeFill="background1" w:themeFillShade="D9"/>
            <w:vAlign w:val="center"/>
          </w:tcPr>
          <w:p w:rsidR="007461E5" w:rsidRPr="00AF7107" w:rsidRDefault="007461E5" w:rsidP="00A11698">
            <w:pPr>
              <w:spacing w:before="40" w:after="40"/>
              <w:rPr>
                <w:rFonts w:ascii="Arial" w:hAnsi="Arial" w:cs="Arial"/>
                <w:b/>
                <w:sz w:val="22"/>
                <w:szCs w:val="22"/>
                <w:lang w:val="en-GB"/>
              </w:rPr>
            </w:pPr>
            <w:r w:rsidRPr="00AF7107">
              <w:rPr>
                <w:rFonts w:ascii="Arial" w:hAnsi="Arial" w:cs="Arial"/>
                <w:b/>
                <w:sz w:val="22"/>
                <w:szCs w:val="22"/>
                <w:lang w:val="en-GB"/>
              </w:rPr>
              <w:t>Activities/Status</w:t>
            </w:r>
          </w:p>
        </w:tc>
        <w:tc>
          <w:tcPr>
            <w:tcW w:w="2268" w:type="dxa"/>
            <w:shd w:val="clear" w:color="auto" w:fill="D9D9D9" w:themeFill="background1" w:themeFillShade="D9"/>
            <w:vAlign w:val="center"/>
          </w:tcPr>
          <w:p w:rsidR="007461E5" w:rsidRPr="00AF7107" w:rsidRDefault="007461E5" w:rsidP="00A11698">
            <w:pPr>
              <w:spacing w:before="40" w:after="40"/>
              <w:rPr>
                <w:rFonts w:ascii="Arial" w:hAnsi="Arial" w:cs="Arial"/>
                <w:b/>
                <w:sz w:val="22"/>
                <w:szCs w:val="22"/>
                <w:lang w:val="en-GB"/>
              </w:rPr>
            </w:pPr>
            <w:r w:rsidRPr="00AF7107">
              <w:rPr>
                <w:rFonts w:ascii="Arial" w:hAnsi="Arial" w:cs="Arial"/>
                <w:b/>
                <w:sz w:val="22"/>
                <w:szCs w:val="22"/>
                <w:lang w:val="en-GB"/>
              </w:rPr>
              <w:t>Timeline</w:t>
            </w:r>
          </w:p>
        </w:tc>
        <w:tc>
          <w:tcPr>
            <w:tcW w:w="3402" w:type="dxa"/>
            <w:shd w:val="clear" w:color="auto" w:fill="D9D9D9" w:themeFill="background1" w:themeFillShade="D9"/>
            <w:vAlign w:val="center"/>
          </w:tcPr>
          <w:p w:rsidR="007461E5" w:rsidRPr="00AF7107" w:rsidRDefault="007461E5" w:rsidP="00A11698">
            <w:pPr>
              <w:spacing w:before="40" w:after="40"/>
              <w:rPr>
                <w:rFonts w:ascii="Arial" w:hAnsi="Arial" w:cs="Arial"/>
                <w:b/>
                <w:sz w:val="22"/>
                <w:szCs w:val="22"/>
                <w:lang w:val="en-GB"/>
              </w:rPr>
            </w:pPr>
            <w:r w:rsidRPr="00AF7107">
              <w:rPr>
                <w:rFonts w:ascii="Arial" w:hAnsi="Arial" w:cs="Arial"/>
                <w:b/>
                <w:sz w:val="22"/>
                <w:szCs w:val="22"/>
                <w:lang w:val="en-GB"/>
              </w:rPr>
              <w:t>Person/s responsible</w:t>
            </w:r>
          </w:p>
        </w:tc>
      </w:tr>
      <w:tr w:rsidR="007461E5" w:rsidRPr="00AF7107" w:rsidTr="007461E5">
        <w:trPr>
          <w:cantSplit/>
        </w:trPr>
        <w:tc>
          <w:tcPr>
            <w:tcW w:w="2518" w:type="dxa"/>
            <w:shd w:val="clear" w:color="auto" w:fill="EAF1DD" w:themeFill="accent3" w:themeFillTint="33"/>
          </w:tcPr>
          <w:p w:rsidR="007461E5" w:rsidRPr="00AF7107" w:rsidRDefault="007461E5" w:rsidP="00A11698">
            <w:pPr>
              <w:autoSpaceDE w:val="0"/>
              <w:autoSpaceDN w:val="0"/>
              <w:adjustRightInd w:val="0"/>
              <w:spacing w:before="40" w:after="40"/>
              <w:rPr>
                <w:rFonts w:ascii="Arial" w:hAnsi="Arial" w:cs="Arial"/>
                <w:color w:val="121212"/>
                <w:sz w:val="22"/>
                <w:szCs w:val="22"/>
              </w:rPr>
            </w:pPr>
            <w:r w:rsidRPr="00AF7107">
              <w:rPr>
                <w:rFonts w:ascii="Arial" w:hAnsi="Arial" w:cs="Arial"/>
                <w:color w:val="121212"/>
                <w:sz w:val="22"/>
                <w:szCs w:val="22"/>
              </w:rPr>
              <w:t xml:space="preserve">Implement improvements to alert the public to new and changed documents on the website through a “news flash” item </w:t>
            </w:r>
          </w:p>
        </w:tc>
        <w:tc>
          <w:tcPr>
            <w:tcW w:w="6095" w:type="dxa"/>
            <w:shd w:val="clear" w:color="auto" w:fill="EAF1DD" w:themeFill="accent3" w:themeFillTint="33"/>
          </w:tcPr>
          <w:p w:rsidR="007461E5" w:rsidRPr="00AF7107" w:rsidRDefault="007461E5" w:rsidP="00A11698">
            <w:pPr>
              <w:rPr>
                <w:rFonts w:ascii="Arial" w:hAnsi="Arial" w:cs="Arial"/>
                <w:color w:val="121212"/>
                <w:sz w:val="22"/>
                <w:szCs w:val="22"/>
              </w:rPr>
            </w:pPr>
            <w:r w:rsidRPr="00AF7107">
              <w:rPr>
                <w:rFonts w:ascii="Arial" w:hAnsi="Arial" w:cs="Arial"/>
                <w:color w:val="121212"/>
                <w:sz w:val="22"/>
                <w:szCs w:val="22"/>
              </w:rPr>
              <w:t>Completed in September 2014. There is now a weekly update on the “what’s new” page of the website. Changes are</w:t>
            </w:r>
            <w:r>
              <w:rPr>
                <w:rFonts w:ascii="Arial" w:hAnsi="Arial" w:cs="Arial"/>
                <w:color w:val="121212"/>
                <w:sz w:val="22"/>
                <w:szCs w:val="22"/>
              </w:rPr>
              <w:t xml:space="preserve"> also communicated on twitter, F</w:t>
            </w:r>
            <w:r w:rsidRPr="00AF7107">
              <w:rPr>
                <w:rFonts w:ascii="Arial" w:hAnsi="Arial" w:cs="Arial"/>
                <w:color w:val="121212"/>
                <w:sz w:val="22"/>
                <w:szCs w:val="22"/>
              </w:rPr>
              <w:t xml:space="preserve">acebook and in the NDIS newsletter. </w:t>
            </w:r>
          </w:p>
        </w:tc>
        <w:tc>
          <w:tcPr>
            <w:tcW w:w="2268" w:type="dxa"/>
            <w:shd w:val="clear" w:color="auto" w:fill="EAF1DD" w:themeFill="accent3" w:themeFillTint="33"/>
          </w:tcPr>
          <w:p w:rsidR="007461E5" w:rsidRPr="00AF7107" w:rsidRDefault="007461E5" w:rsidP="00A11698">
            <w:pPr>
              <w:rPr>
                <w:rFonts w:ascii="Arial" w:hAnsi="Arial" w:cs="Arial"/>
                <w:color w:val="121212"/>
                <w:sz w:val="22"/>
                <w:szCs w:val="22"/>
              </w:rPr>
            </w:pPr>
            <w:r>
              <w:rPr>
                <w:rFonts w:ascii="Arial" w:hAnsi="Arial" w:cs="Arial"/>
                <w:color w:val="121212"/>
                <w:sz w:val="22"/>
                <w:szCs w:val="22"/>
              </w:rPr>
              <w:t>Complete</w:t>
            </w:r>
            <w:r w:rsidRPr="00AF7107">
              <w:rPr>
                <w:rFonts w:ascii="Arial" w:hAnsi="Arial" w:cs="Arial"/>
                <w:color w:val="121212"/>
                <w:sz w:val="22"/>
                <w:szCs w:val="22"/>
              </w:rPr>
              <w:t xml:space="preserve"> </w:t>
            </w:r>
          </w:p>
        </w:tc>
        <w:tc>
          <w:tcPr>
            <w:tcW w:w="3402" w:type="dxa"/>
            <w:shd w:val="clear" w:color="auto" w:fill="EAF1DD" w:themeFill="accent3" w:themeFillTint="33"/>
          </w:tcPr>
          <w:p w:rsidR="007461E5" w:rsidRPr="00AF7107" w:rsidRDefault="007461E5" w:rsidP="00A11698">
            <w:pPr>
              <w:rPr>
                <w:rFonts w:ascii="Arial" w:hAnsi="Arial" w:cs="Arial"/>
                <w:color w:val="121212"/>
                <w:sz w:val="22"/>
                <w:szCs w:val="22"/>
              </w:rPr>
            </w:pPr>
            <w:r w:rsidRPr="00AF7107">
              <w:rPr>
                <w:rFonts w:ascii="Arial" w:hAnsi="Arial" w:cs="Arial"/>
                <w:color w:val="121212"/>
                <w:sz w:val="22"/>
                <w:szCs w:val="22"/>
              </w:rPr>
              <w:t>GM Governance (Media, Communications and Engagement)</w:t>
            </w:r>
          </w:p>
        </w:tc>
      </w:tr>
      <w:tr w:rsidR="007461E5" w:rsidRPr="00AF7107" w:rsidTr="007461E5">
        <w:trPr>
          <w:cantSplit/>
        </w:trPr>
        <w:tc>
          <w:tcPr>
            <w:tcW w:w="2518" w:type="dxa"/>
            <w:shd w:val="clear" w:color="auto" w:fill="DBE5F1" w:themeFill="accent1" w:themeFillTint="33"/>
          </w:tcPr>
          <w:p w:rsidR="007461E5" w:rsidRPr="00AF7107" w:rsidRDefault="007461E5" w:rsidP="00A11698">
            <w:pPr>
              <w:autoSpaceDE w:val="0"/>
              <w:autoSpaceDN w:val="0"/>
              <w:adjustRightInd w:val="0"/>
              <w:spacing w:before="40" w:after="40"/>
              <w:rPr>
                <w:rFonts w:ascii="Arial" w:hAnsi="Arial" w:cs="Arial"/>
                <w:color w:val="121212"/>
                <w:sz w:val="22"/>
                <w:szCs w:val="22"/>
              </w:rPr>
            </w:pPr>
            <w:r w:rsidRPr="00AF7107">
              <w:rPr>
                <w:rFonts w:ascii="Arial" w:hAnsi="Arial" w:cs="Arial"/>
                <w:color w:val="121212"/>
                <w:sz w:val="22"/>
                <w:szCs w:val="22"/>
              </w:rPr>
              <w:t xml:space="preserve">Total website redesign  </w:t>
            </w:r>
          </w:p>
        </w:tc>
        <w:tc>
          <w:tcPr>
            <w:tcW w:w="6095" w:type="dxa"/>
            <w:shd w:val="clear" w:color="auto" w:fill="DBE5F1" w:themeFill="accent1" w:themeFillTint="33"/>
          </w:tcPr>
          <w:p w:rsidR="007461E5" w:rsidRDefault="007461E5" w:rsidP="00983F7D">
            <w:pPr>
              <w:rPr>
                <w:rFonts w:ascii="Arial" w:hAnsi="Arial" w:cs="Arial"/>
                <w:color w:val="121212"/>
                <w:sz w:val="22"/>
                <w:szCs w:val="22"/>
              </w:rPr>
            </w:pPr>
            <w:r w:rsidRPr="00AF7107">
              <w:rPr>
                <w:rFonts w:ascii="Arial" w:hAnsi="Arial" w:cs="Arial"/>
                <w:color w:val="121212"/>
                <w:sz w:val="22"/>
                <w:szCs w:val="22"/>
              </w:rPr>
              <w:t xml:space="preserve">In progress. </w:t>
            </w:r>
          </w:p>
          <w:p w:rsidR="007461E5" w:rsidRDefault="007461E5" w:rsidP="00983F7D">
            <w:pPr>
              <w:rPr>
                <w:rFonts w:ascii="Arial" w:hAnsi="Arial" w:cs="Arial"/>
                <w:color w:val="121212"/>
                <w:sz w:val="22"/>
                <w:szCs w:val="22"/>
              </w:rPr>
            </w:pPr>
            <w:r>
              <w:rPr>
                <w:rFonts w:ascii="Arial" w:hAnsi="Arial" w:cs="Arial"/>
                <w:color w:val="121212"/>
                <w:sz w:val="22"/>
                <w:szCs w:val="22"/>
              </w:rPr>
              <w:t xml:space="preserve">Remediation work has been conducted to improve the navigation and content of the site. </w:t>
            </w:r>
          </w:p>
          <w:p w:rsidR="007461E5" w:rsidRDefault="007461E5" w:rsidP="00983F7D">
            <w:pPr>
              <w:rPr>
                <w:rFonts w:ascii="Arial" w:hAnsi="Arial" w:cs="Arial"/>
                <w:color w:val="121212"/>
                <w:sz w:val="22"/>
                <w:szCs w:val="22"/>
              </w:rPr>
            </w:pPr>
            <w:r>
              <w:rPr>
                <w:rFonts w:ascii="Arial" w:hAnsi="Arial" w:cs="Arial"/>
                <w:color w:val="121212"/>
                <w:sz w:val="22"/>
                <w:szCs w:val="22"/>
              </w:rPr>
              <w:t xml:space="preserve">A redesigned home page is currently being developed and will be live on the site by July 2015. </w:t>
            </w:r>
          </w:p>
          <w:p w:rsidR="007461E5" w:rsidRPr="00AF7107" w:rsidRDefault="007461E5" w:rsidP="00983F7D">
            <w:pPr>
              <w:rPr>
                <w:rFonts w:ascii="Arial" w:hAnsi="Arial" w:cs="Arial"/>
                <w:color w:val="121212"/>
                <w:sz w:val="22"/>
                <w:szCs w:val="22"/>
              </w:rPr>
            </w:pPr>
            <w:r>
              <w:rPr>
                <w:rFonts w:ascii="Arial" w:hAnsi="Arial" w:cs="Arial"/>
                <w:color w:val="121212"/>
                <w:sz w:val="22"/>
                <w:szCs w:val="22"/>
              </w:rPr>
              <w:t xml:space="preserve">A completely new website will go live in early 2016. </w:t>
            </w:r>
            <w:r w:rsidRPr="00AF7107">
              <w:rPr>
                <w:rFonts w:ascii="Arial" w:hAnsi="Arial" w:cs="Arial"/>
                <w:color w:val="121212"/>
                <w:sz w:val="22"/>
                <w:szCs w:val="22"/>
              </w:rPr>
              <w:t xml:space="preserve"> </w:t>
            </w:r>
          </w:p>
        </w:tc>
        <w:tc>
          <w:tcPr>
            <w:tcW w:w="2268" w:type="dxa"/>
            <w:shd w:val="clear" w:color="auto" w:fill="DBE5F1" w:themeFill="accent1" w:themeFillTint="33"/>
          </w:tcPr>
          <w:p w:rsidR="007461E5" w:rsidRPr="00AF7107" w:rsidRDefault="007461E5" w:rsidP="00A11698">
            <w:pPr>
              <w:rPr>
                <w:rFonts w:ascii="Arial" w:hAnsi="Arial" w:cs="Arial"/>
                <w:color w:val="121212"/>
                <w:sz w:val="22"/>
                <w:szCs w:val="22"/>
              </w:rPr>
            </w:pPr>
            <w:r>
              <w:rPr>
                <w:rFonts w:ascii="Arial" w:hAnsi="Arial" w:cs="Arial"/>
                <w:color w:val="121212"/>
                <w:sz w:val="22"/>
                <w:szCs w:val="22"/>
              </w:rPr>
              <w:t>March 2016 (Launch of new website)</w:t>
            </w:r>
          </w:p>
        </w:tc>
        <w:tc>
          <w:tcPr>
            <w:tcW w:w="3402" w:type="dxa"/>
            <w:shd w:val="clear" w:color="auto" w:fill="DBE5F1" w:themeFill="accent1" w:themeFillTint="33"/>
          </w:tcPr>
          <w:p w:rsidR="007461E5" w:rsidRPr="00AF7107" w:rsidRDefault="007461E5" w:rsidP="0089535B">
            <w:pPr>
              <w:rPr>
                <w:rFonts w:ascii="Arial" w:hAnsi="Arial" w:cs="Arial"/>
                <w:color w:val="121212"/>
                <w:sz w:val="22"/>
                <w:szCs w:val="22"/>
              </w:rPr>
            </w:pPr>
            <w:r>
              <w:rPr>
                <w:rFonts w:ascii="Arial" w:hAnsi="Arial" w:cs="Arial"/>
                <w:color w:val="121212"/>
                <w:sz w:val="22"/>
                <w:szCs w:val="22"/>
              </w:rPr>
              <w:t xml:space="preserve">Technology Authority </w:t>
            </w:r>
            <w:r w:rsidRPr="00AF7107">
              <w:rPr>
                <w:rFonts w:ascii="Arial" w:hAnsi="Arial" w:cs="Arial"/>
                <w:color w:val="121212"/>
                <w:sz w:val="22"/>
                <w:szCs w:val="22"/>
              </w:rPr>
              <w:t xml:space="preserve">/ GM Governance </w:t>
            </w:r>
          </w:p>
        </w:tc>
      </w:tr>
    </w:tbl>
    <w:p w:rsidR="00F3557E" w:rsidRDefault="00F3557E" w:rsidP="00C72BA0">
      <w:pPr>
        <w:pStyle w:val="Heading2"/>
        <w:numPr>
          <w:ilvl w:val="0"/>
          <w:numId w:val="0"/>
        </w:numPr>
        <w:spacing w:after="0"/>
        <w:ind w:left="720" w:hanging="720"/>
        <w:rPr>
          <w:rFonts w:cs="Arial"/>
          <w:sz w:val="22"/>
          <w:szCs w:val="22"/>
          <w:lang w:val="en-GB"/>
        </w:rPr>
      </w:pPr>
    </w:p>
    <w:p w:rsidR="00A11698" w:rsidRPr="00AF7107" w:rsidRDefault="00F3557E" w:rsidP="00C72BA0">
      <w:pPr>
        <w:pStyle w:val="Heading2"/>
        <w:numPr>
          <w:ilvl w:val="0"/>
          <w:numId w:val="0"/>
        </w:numPr>
        <w:spacing w:after="0"/>
        <w:ind w:left="720" w:hanging="720"/>
        <w:rPr>
          <w:rFonts w:cs="Arial"/>
          <w:sz w:val="22"/>
          <w:szCs w:val="22"/>
          <w:lang w:val="en-GB"/>
        </w:rPr>
      </w:pPr>
      <w:r>
        <w:rPr>
          <w:rFonts w:cs="Arial"/>
          <w:sz w:val="22"/>
          <w:szCs w:val="22"/>
          <w:lang w:val="en-GB"/>
        </w:rPr>
        <w:br w:type="page"/>
      </w:r>
      <w:r w:rsidR="00473F1A" w:rsidRPr="00AF7107">
        <w:rPr>
          <w:rFonts w:cs="Arial"/>
          <w:sz w:val="22"/>
          <w:szCs w:val="22"/>
          <w:lang w:val="en-GB"/>
        </w:rPr>
        <w:lastRenderedPageBreak/>
        <w:t xml:space="preserve">Recommendation 8: </w:t>
      </w:r>
      <w:r w:rsidR="008554A5" w:rsidRPr="00AF7107">
        <w:rPr>
          <w:rFonts w:cs="Arial"/>
          <w:sz w:val="22"/>
          <w:szCs w:val="22"/>
          <w:lang w:val="en-GB"/>
        </w:rPr>
        <w:tab/>
      </w:r>
      <w:r w:rsidR="00473F1A" w:rsidRPr="00AF7107">
        <w:rPr>
          <w:rFonts w:cs="Arial"/>
          <w:b w:val="0"/>
          <w:sz w:val="22"/>
          <w:szCs w:val="22"/>
          <w:lang w:val="en-GB"/>
        </w:rPr>
        <w:t>Feedback systems</w:t>
      </w:r>
      <w:r w:rsidR="00473F1A" w:rsidRPr="00AF7107">
        <w:rPr>
          <w:rFonts w:cs="Arial"/>
          <w:sz w:val="22"/>
          <w:szCs w:val="22"/>
          <w:lang w:val="en-GB"/>
        </w:rPr>
        <w:t xml:space="preserve"> </w:t>
      </w:r>
    </w:p>
    <w:tbl>
      <w:tblPr>
        <w:tblStyle w:val="TableGrid"/>
        <w:tblW w:w="14283" w:type="dxa"/>
        <w:tblLayout w:type="fixed"/>
        <w:tblLook w:val="04A0" w:firstRow="1" w:lastRow="0" w:firstColumn="1" w:lastColumn="0" w:noHBand="0" w:noVBand="1"/>
      </w:tblPr>
      <w:tblGrid>
        <w:gridCol w:w="2518"/>
        <w:gridCol w:w="6095"/>
        <w:gridCol w:w="2268"/>
        <w:gridCol w:w="3402"/>
      </w:tblGrid>
      <w:tr w:rsidR="007461E5" w:rsidRPr="00AF7107" w:rsidTr="007461E5">
        <w:trPr>
          <w:cantSplit/>
          <w:tblHeader/>
        </w:trPr>
        <w:tc>
          <w:tcPr>
            <w:tcW w:w="2518" w:type="dxa"/>
            <w:shd w:val="clear" w:color="auto" w:fill="D9D9D9" w:themeFill="background1" w:themeFillShade="D9"/>
            <w:vAlign w:val="center"/>
          </w:tcPr>
          <w:p w:rsidR="007461E5" w:rsidRPr="00AF7107" w:rsidRDefault="007461E5" w:rsidP="00A11698">
            <w:pPr>
              <w:spacing w:before="40" w:after="40"/>
              <w:rPr>
                <w:rFonts w:ascii="Arial" w:hAnsi="Arial" w:cs="Arial"/>
                <w:b/>
                <w:sz w:val="22"/>
                <w:szCs w:val="22"/>
                <w:lang w:val="en-GB"/>
              </w:rPr>
            </w:pPr>
            <w:r w:rsidRPr="00AF7107">
              <w:rPr>
                <w:rFonts w:ascii="Arial" w:hAnsi="Arial" w:cs="Arial"/>
                <w:b/>
                <w:sz w:val="22"/>
                <w:szCs w:val="22"/>
                <w:lang w:val="en-GB"/>
              </w:rPr>
              <w:t xml:space="preserve">Action  </w:t>
            </w:r>
          </w:p>
        </w:tc>
        <w:tc>
          <w:tcPr>
            <w:tcW w:w="6095" w:type="dxa"/>
            <w:shd w:val="clear" w:color="auto" w:fill="D9D9D9" w:themeFill="background1" w:themeFillShade="D9"/>
            <w:vAlign w:val="center"/>
          </w:tcPr>
          <w:p w:rsidR="007461E5" w:rsidRPr="00AF7107" w:rsidRDefault="007461E5" w:rsidP="00A11698">
            <w:pPr>
              <w:spacing w:before="40" w:after="40"/>
              <w:rPr>
                <w:rFonts w:ascii="Arial" w:hAnsi="Arial" w:cs="Arial"/>
                <w:b/>
                <w:sz w:val="22"/>
                <w:szCs w:val="22"/>
                <w:lang w:val="en-GB"/>
              </w:rPr>
            </w:pPr>
            <w:r w:rsidRPr="00AF7107">
              <w:rPr>
                <w:rFonts w:ascii="Arial" w:hAnsi="Arial" w:cs="Arial"/>
                <w:b/>
                <w:sz w:val="22"/>
                <w:szCs w:val="22"/>
                <w:lang w:val="en-GB"/>
              </w:rPr>
              <w:t>Activities/Status</w:t>
            </w:r>
          </w:p>
        </w:tc>
        <w:tc>
          <w:tcPr>
            <w:tcW w:w="2268" w:type="dxa"/>
            <w:shd w:val="clear" w:color="auto" w:fill="D9D9D9" w:themeFill="background1" w:themeFillShade="D9"/>
            <w:vAlign w:val="center"/>
          </w:tcPr>
          <w:p w:rsidR="007461E5" w:rsidRPr="00AF7107" w:rsidRDefault="007461E5" w:rsidP="00A11698">
            <w:pPr>
              <w:spacing w:before="40" w:after="40"/>
              <w:rPr>
                <w:rFonts w:ascii="Arial" w:hAnsi="Arial" w:cs="Arial"/>
                <w:b/>
                <w:sz w:val="22"/>
                <w:szCs w:val="22"/>
                <w:lang w:val="en-GB"/>
              </w:rPr>
            </w:pPr>
            <w:r w:rsidRPr="00AF7107">
              <w:rPr>
                <w:rFonts w:ascii="Arial" w:hAnsi="Arial" w:cs="Arial"/>
                <w:b/>
                <w:sz w:val="22"/>
                <w:szCs w:val="22"/>
                <w:lang w:val="en-GB"/>
              </w:rPr>
              <w:t>Timeline</w:t>
            </w:r>
          </w:p>
        </w:tc>
        <w:tc>
          <w:tcPr>
            <w:tcW w:w="3402" w:type="dxa"/>
            <w:shd w:val="clear" w:color="auto" w:fill="D9D9D9" w:themeFill="background1" w:themeFillShade="D9"/>
            <w:vAlign w:val="center"/>
          </w:tcPr>
          <w:p w:rsidR="007461E5" w:rsidRPr="00AF7107" w:rsidRDefault="007461E5" w:rsidP="00A11698">
            <w:pPr>
              <w:spacing w:before="40" w:after="40"/>
              <w:rPr>
                <w:rFonts w:ascii="Arial" w:hAnsi="Arial" w:cs="Arial"/>
                <w:b/>
                <w:sz w:val="22"/>
                <w:szCs w:val="22"/>
                <w:lang w:val="en-GB"/>
              </w:rPr>
            </w:pPr>
            <w:r w:rsidRPr="00AF7107">
              <w:rPr>
                <w:rFonts w:ascii="Arial" w:hAnsi="Arial" w:cs="Arial"/>
                <w:b/>
                <w:sz w:val="22"/>
                <w:szCs w:val="22"/>
                <w:lang w:val="en-GB"/>
              </w:rPr>
              <w:t>Person/s responsible</w:t>
            </w:r>
          </w:p>
        </w:tc>
      </w:tr>
      <w:tr w:rsidR="007461E5" w:rsidRPr="00AF7107" w:rsidTr="007461E5">
        <w:trPr>
          <w:cantSplit/>
        </w:trPr>
        <w:tc>
          <w:tcPr>
            <w:tcW w:w="2518" w:type="dxa"/>
            <w:shd w:val="clear" w:color="auto" w:fill="EAF1DD" w:themeFill="accent3" w:themeFillTint="33"/>
          </w:tcPr>
          <w:p w:rsidR="007461E5" w:rsidRPr="00AF7107" w:rsidRDefault="007461E5" w:rsidP="00A11698">
            <w:pPr>
              <w:autoSpaceDE w:val="0"/>
              <w:autoSpaceDN w:val="0"/>
              <w:adjustRightInd w:val="0"/>
              <w:spacing w:before="40" w:after="40"/>
              <w:rPr>
                <w:rFonts w:ascii="Arial" w:hAnsi="Arial" w:cs="Arial"/>
                <w:color w:val="121212"/>
                <w:sz w:val="22"/>
                <w:szCs w:val="22"/>
              </w:rPr>
            </w:pPr>
            <w:r w:rsidRPr="00AF7107">
              <w:rPr>
                <w:rFonts w:ascii="Arial" w:hAnsi="Arial" w:cs="Arial"/>
                <w:color w:val="121212"/>
                <w:sz w:val="22"/>
                <w:szCs w:val="22"/>
              </w:rPr>
              <w:t xml:space="preserve">NDIA publicise details about internal systems for receiving and responding to feedback through the Annual report and online  </w:t>
            </w:r>
          </w:p>
        </w:tc>
        <w:tc>
          <w:tcPr>
            <w:tcW w:w="6095" w:type="dxa"/>
            <w:shd w:val="clear" w:color="auto" w:fill="EAF1DD" w:themeFill="accent3" w:themeFillTint="33"/>
          </w:tcPr>
          <w:p w:rsidR="007461E5" w:rsidRPr="00AF7107" w:rsidRDefault="007461E5" w:rsidP="0089535B">
            <w:pPr>
              <w:rPr>
                <w:rFonts w:ascii="Arial" w:hAnsi="Arial" w:cs="Arial"/>
                <w:sz w:val="22"/>
                <w:szCs w:val="22"/>
              </w:rPr>
            </w:pPr>
            <w:r w:rsidRPr="00AF7107">
              <w:rPr>
                <w:rFonts w:ascii="Arial" w:hAnsi="Arial" w:cs="Arial"/>
                <w:sz w:val="22"/>
                <w:szCs w:val="22"/>
              </w:rPr>
              <w:t xml:space="preserve">Completed. The NDIA Participation Feedback and Participation Strategy is now available on the </w:t>
            </w:r>
            <w:r>
              <w:rPr>
                <w:rFonts w:ascii="Arial" w:hAnsi="Arial" w:cs="Arial"/>
                <w:sz w:val="22"/>
                <w:szCs w:val="22"/>
              </w:rPr>
              <w:t>internet</w:t>
            </w:r>
            <w:r w:rsidRPr="00AF7107">
              <w:rPr>
                <w:rFonts w:ascii="Arial" w:hAnsi="Arial" w:cs="Arial"/>
                <w:sz w:val="22"/>
                <w:szCs w:val="22"/>
              </w:rPr>
              <w:t>.</w:t>
            </w:r>
          </w:p>
        </w:tc>
        <w:tc>
          <w:tcPr>
            <w:tcW w:w="2268" w:type="dxa"/>
            <w:shd w:val="clear" w:color="auto" w:fill="EAF1DD" w:themeFill="accent3" w:themeFillTint="33"/>
          </w:tcPr>
          <w:p w:rsidR="007461E5" w:rsidRPr="00AF7107" w:rsidRDefault="007461E5" w:rsidP="00A11698">
            <w:pPr>
              <w:rPr>
                <w:rFonts w:ascii="Arial" w:hAnsi="Arial" w:cs="Arial"/>
                <w:sz w:val="22"/>
                <w:szCs w:val="22"/>
              </w:rPr>
            </w:pPr>
            <w:r>
              <w:rPr>
                <w:rFonts w:ascii="Arial" w:hAnsi="Arial" w:cs="Arial"/>
                <w:sz w:val="22"/>
                <w:szCs w:val="22"/>
              </w:rPr>
              <w:t xml:space="preserve">Complete.  </w:t>
            </w:r>
          </w:p>
          <w:p w:rsidR="007461E5" w:rsidRPr="00AF7107" w:rsidRDefault="007461E5" w:rsidP="004729A5">
            <w:pPr>
              <w:rPr>
                <w:rFonts w:ascii="Arial" w:hAnsi="Arial" w:cs="Arial"/>
                <w:sz w:val="22"/>
                <w:szCs w:val="22"/>
              </w:rPr>
            </w:pPr>
            <w:r w:rsidRPr="00AF7107">
              <w:rPr>
                <w:rFonts w:ascii="Arial" w:hAnsi="Arial" w:cs="Arial"/>
                <w:sz w:val="22"/>
                <w:szCs w:val="22"/>
              </w:rPr>
              <w:t xml:space="preserve">Online information will be part of website overhaul due in March 2015. </w:t>
            </w:r>
          </w:p>
        </w:tc>
        <w:tc>
          <w:tcPr>
            <w:tcW w:w="3402" w:type="dxa"/>
            <w:shd w:val="clear" w:color="auto" w:fill="EAF1DD" w:themeFill="accent3" w:themeFillTint="33"/>
          </w:tcPr>
          <w:p w:rsidR="007461E5" w:rsidRPr="00AF7107" w:rsidRDefault="007461E5" w:rsidP="00A11698">
            <w:pPr>
              <w:rPr>
                <w:rFonts w:ascii="Arial" w:hAnsi="Arial" w:cs="Arial"/>
                <w:sz w:val="22"/>
                <w:szCs w:val="22"/>
              </w:rPr>
            </w:pPr>
            <w:r w:rsidRPr="00AF7107">
              <w:rPr>
                <w:rFonts w:ascii="Arial" w:hAnsi="Arial" w:cs="Arial"/>
                <w:sz w:val="22"/>
                <w:szCs w:val="22"/>
              </w:rPr>
              <w:t>GM Operations</w:t>
            </w:r>
            <w:r>
              <w:rPr>
                <w:rFonts w:ascii="Arial" w:hAnsi="Arial" w:cs="Arial"/>
                <w:sz w:val="22"/>
                <w:szCs w:val="22"/>
              </w:rPr>
              <w:t xml:space="preserve"> / Technology Authority</w:t>
            </w:r>
            <w:r w:rsidRPr="00AF7107">
              <w:rPr>
                <w:rFonts w:ascii="Arial" w:hAnsi="Arial" w:cs="Arial"/>
                <w:sz w:val="22"/>
                <w:szCs w:val="22"/>
              </w:rPr>
              <w:t xml:space="preserve"> </w:t>
            </w:r>
          </w:p>
        </w:tc>
      </w:tr>
      <w:tr w:rsidR="007461E5" w:rsidRPr="00AF7107" w:rsidTr="007461E5">
        <w:trPr>
          <w:cantSplit/>
        </w:trPr>
        <w:tc>
          <w:tcPr>
            <w:tcW w:w="2518" w:type="dxa"/>
            <w:shd w:val="clear" w:color="auto" w:fill="EAF1DD" w:themeFill="accent3" w:themeFillTint="33"/>
          </w:tcPr>
          <w:p w:rsidR="007461E5" w:rsidRPr="00AF7107" w:rsidRDefault="007461E5" w:rsidP="00A11698">
            <w:pPr>
              <w:autoSpaceDE w:val="0"/>
              <w:autoSpaceDN w:val="0"/>
              <w:adjustRightInd w:val="0"/>
              <w:spacing w:before="40" w:after="40"/>
              <w:rPr>
                <w:rFonts w:ascii="Arial" w:hAnsi="Arial" w:cs="Arial"/>
                <w:color w:val="121212"/>
                <w:sz w:val="22"/>
                <w:szCs w:val="22"/>
              </w:rPr>
            </w:pPr>
            <w:r w:rsidRPr="00AF7107">
              <w:rPr>
                <w:rFonts w:ascii="Arial" w:hAnsi="Arial" w:cs="Arial"/>
                <w:color w:val="121212"/>
                <w:sz w:val="22"/>
                <w:szCs w:val="22"/>
              </w:rPr>
              <w:t xml:space="preserve">Revise Agency Service Charter </w:t>
            </w:r>
          </w:p>
        </w:tc>
        <w:tc>
          <w:tcPr>
            <w:tcW w:w="6095" w:type="dxa"/>
            <w:shd w:val="clear" w:color="auto" w:fill="EAF1DD" w:themeFill="accent3" w:themeFillTint="33"/>
          </w:tcPr>
          <w:p w:rsidR="007461E5" w:rsidRPr="00AF7107" w:rsidRDefault="007461E5" w:rsidP="00C72BA0">
            <w:pPr>
              <w:rPr>
                <w:rFonts w:ascii="Arial" w:hAnsi="Arial" w:cs="Arial"/>
                <w:sz w:val="22"/>
                <w:szCs w:val="22"/>
              </w:rPr>
            </w:pPr>
            <w:r w:rsidRPr="00AF7107">
              <w:rPr>
                <w:rFonts w:ascii="Arial" w:hAnsi="Arial" w:cs="Arial"/>
                <w:sz w:val="22"/>
                <w:szCs w:val="22"/>
              </w:rPr>
              <w:t>Completed. Inclusion Australia (peak body for Intellectual Disability) worked with focus groups on the charter with people with disability in four trial sites (NSW, VIC, SA and TAS). The Charter has been launched in the Agency</w:t>
            </w:r>
            <w:r>
              <w:rPr>
                <w:rFonts w:ascii="Arial" w:hAnsi="Arial" w:cs="Arial"/>
                <w:sz w:val="22"/>
                <w:szCs w:val="22"/>
              </w:rPr>
              <w:t xml:space="preserve"> and plans are underway for an external launch.</w:t>
            </w:r>
          </w:p>
        </w:tc>
        <w:tc>
          <w:tcPr>
            <w:tcW w:w="2268" w:type="dxa"/>
            <w:shd w:val="clear" w:color="auto" w:fill="EAF1DD" w:themeFill="accent3" w:themeFillTint="33"/>
          </w:tcPr>
          <w:p w:rsidR="007461E5" w:rsidRPr="00AF7107" w:rsidRDefault="007461E5" w:rsidP="0089535B">
            <w:pPr>
              <w:rPr>
                <w:rFonts w:ascii="Arial" w:hAnsi="Arial" w:cs="Arial"/>
                <w:sz w:val="22"/>
                <w:szCs w:val="22"/>
              </w:rPr>
            </w:pPr>
            <w:r>
              <w:rPr>
                <w:rFonts w:ascii="Arial" w:hAnsi="Arial" w:cs="Arial"/>
                <w:sz w:val="22"/>
                <w:szCs w:val="22"/>
              </w:rPr>
              <w:t xml:space="preserve">June/July 2015. </w:t>
            </w:r>
          </w:p>
        </w:tc>
        <w:tc>
          <w:tcPr>
            <w:tcW w:w="3402" w:type="dxa"/>
            <w:shd w:val="clear" w:color="auto" w:fill="EAF1DD" w:themeFill="accent3" w:themeFillTint="33"/>
          </w:tcPr>
          <w:p w:rsidR="007461E5" w:rsidRPr="00AF7107" w:rsidRDefault="007461E5" w:rsidP="00A11698">
            <w:pPr>
              <w:rPr>
                <w:rFonts w:ascii="Arial" w:hAnsi="Arial" w:cs="Arial"/>
                <w:sz w:val="22"/>
                <w:szCs w:val="22"/>
              </w:rPr>
            </w:pPr>
            <w:r w:rsidRPr="00AF7107">
              <w:rPr>
                <w:rFonts w:ascii="Arial" w:hAnsi="Arial" w:cs="Arial"/>
                <w:sz w:val="22"/>
                <w:szCs w:val="22"/>
              </w:rPr>
              <w:t xml:space="preserve">GM Governance (People and Culture) </w:t>
            </w:r>
          </w:p>
        </w:tc>
      </w:tr>
      <w:tr w:rsidR="007461E5" w:rsidRPr="00AF7107" w:rsidTr="007461E5">
        <w:trPr>
          <w:cantSplit/>
        </w:trPr>
        <w:tc>
          <w:tcPr>
            <w:tcW w:w="2518" w:type="dxa"/>
            <w:shd w:val="clear" w:color="auto" w:fill="EAF1DD" w:themeFill="accent3" w:themeFillTint="33"/>
          </w:tcPr>
          <w:p w:rsidR="007461E5" w:rsidRPr="00AF7107" w:rsidRDefault="007461E5" w:rsidP="00A11698">
            <w:pPr>
              <w:autoSpaceDE w:val="0"/>
              <w:autoSpaceDN w:val="0"/>
              <w:adjustRightInd w:val="0"/>
              <w:spacing w:before="40" w:after="40"/>
              <w:rPr>
                <w:rFonts w:ascii="Arial" w:hAnsi="Arial" w:cs="Arial"/>
                <w:color w:val="121212"/>
                <w:sz w:val="22"/>
                <w:szCs w:val="22"/>
                <w:highlight w:val="yellow"/>
              </w:rPr>
            </w:pPr>
            <w:r w:rsidRPr="00AF7107">
              <w:rPr>
                <w:rFonts w:ascii="Arial" w:hAnsi="Arial" w:cs="Arial"/>
                <w:color w:val="121212"/>
                <w:sz w:val="22"/>
                <w:szCs w:val="22"/>
              </w:rPr>
              <w:t xml:space="preserve">Introduce a comprehensive participant feedback strategy through the Agency’s National Quality Action Plan </w:t>
            </w:r>
          </w:p>
        </w:tc>
        <w:tc>
          <w:tcPr>
            <w:tcW w:w="6095" w:type="dxa"/>
            <w:shd w:val="clear" w:color="auto" w:fill="EAF1DD" w:themeFill="accent3" w:themeFillTint="33"/>
          </w:tcPr>
          <w:p w:rsidR="007461E5" w:rsidRPr="00AF7107" w:rsidRDefault="007461E5" w:rsidP="00A11698">
            <w:pPr>
              <w:rPr>
                <w:rFonts w:ascii="Arial" w:hAnsi="Arial" w:cs="Arial"/>
                <w:sz w:val="22"/>
                <w:szCs w:val="22"/>
                <w:highlight w:val="yellow"/>
              </w:rPr>
            </w:pPr>
            <w:r w:rsidRPr="00AF7107">
              <w:rPr>
                <w:rFonts w:ascii="Arial" w:hAnsi="Arial" w:cs="Arial"/>
                <w:sz w:val="22"/>
                <w:szCs w:val="22"/>
              </w:rPr>
              <w:t>Completed. Participation and Feedback Strategy has been completed. The Agency is evaluating the best means to involve people with disability who are less likely to give feedback. This will complement information to be collected through the development of framework of qualitative participant and carer advice from Trial Sites.</w:t>
            </w:r>
          </w:p>
        </w:tc>
        <w:tc>
          <w:tcPr>
            <w:tcW w:w="2268" w:type="dxa"/>
            <w:shd w:val="clear" w:color="auto" w:fill="EAF1DD" w:themeFill="accent3" w:themeFillTint="33"/>
          </w:tcPr>
          <w:p w:rsidR="007461E5" w:rsidRPr="00AF7107" w:rsidRDefault="007461E5" w:rsidP="00A11698">
            <w:pPr>
              <w:rPr>
                <w:rFonts w:ascii="Arial" w:hAnsi="Arial" w:cs="Arial"/>
                <w:sz w:val="22"/>
                <w:szCs w:val="22"/>
              </w:rPr>
            </w:pPr>
            <w:r>
              <w:rPr>
                <w:rFonts w:ascii="Arial" w:hAnsi="Arial" w:cs="Arial"/>
                <w:sz w:val="22"/>
                <w:szCs w:val="22"/>
              </w:rPr>
              <w:t>Complete.</w:t>
            </w:r>
          </w:p>
          <w:p w:rsidR="007461E5" w:rsidRPr="00AF7107" w:rsidRDefault="007461E5" w:rsidP="00A11698">
            <w:pPr>
              <w:rPr>
                <w:rFonts w:ascii="Arial" w:hAnsi="Arial" w:cs="Arial"/>
                <w:sz w:val="22"/>
                <w:szCs w:val="22"/>
                <w:highlight w:val="yellow"/>
              </w:rPr>
            </w:pPr>
          </w:p>
        </w:tc>
        <w:tc>
          <w:tcPr>
            <w:tcW w:w="3402" w:type="dxa"/>
            <w:shd w:val="clear" w:color="auto" w:fill="EAF1DD" w:themeFill="accent3" w:themeFillTint="33"/>
          </w:tcPr>
          <w:p w:rsidR="007461E5" w:rsidRPr="00AF7107" w:rsidRDefault="007461E5" w:rsidP="00A11698">
            <w:pPr>
              <w:rPr>
                <w:rFonts w:ascii="Arial" w:hAnsi="Arial" w:cs="Arial"/>
                <w:sz w:val="22"/>
                <w:szCs w:val="22"/>
              </w:rPr>
            </w:pPr>
            <w:r w:rsidRPr="00AF7107">
              <w:rPr>
                <w:rFonts w:ascii="Arial" w:hAnsi="Arial" w:cs="Arial"/>
                <w:sz w:val="22"/>
                <w:szCs w:val="22"/>
              </w:rPr>
              <w:t xml:space="preserve">GM Operations </w:t>
            </w:r>
          </w:p>
        </w:tc>
      </w:tr>
    </w:tbl>
    <w:p w:rsidR="0084285C" w:rsidRDefault="0084285C" w:rsidP="00C72BA0">
      <w:pPr>
        <w:pStyle w:val="Heading2"/>
        <w:numPr>
          <w:ilvl w:val="0"/>
          <w:numId w:val="0"/>
        </w:numPr>
        <w:spacing w:after="0"/>
        <w:ind w:left="720" w:hanging="720"/>
        <w:rPr>
          <w:rFonts w:cs="Arial"/>
          <w:sz w:val="22"/>
          <w:szCs w:val="22"/>
          <w:lang w:val="en-GB"/>
        </w:rPr>
      </w:pPr>
    </w:p>
    <w:p w:rsidR="00A11698" w:rsidRPr="00AF7107" w:rsidRDefault="0084285C" w:rsidP="00C72BA0">
      <w:pPr>
        <w:pStyle w:val="Heading2"/>
        <w:numPr>
          <w:ilvl w:val="0"/>
          <w:numId w:val="0"/>
        </w:numPr>
        <w:spacing w:after="0"/>
        <w:ind w:left="720" w:hanging="720"/>
        <w:rPr>
          <w:rStyle w:val="BookTitle"/>
          <w:rFonts w:cs="Arial"/>
          <w:b w:val="0"/>
          <w:i w:val="0"/>
          <w:iCs w:val="0"/>
          <w:smallCaps w:val="0"/>
          <w:sz w:val="22"/>
          <w:szCs w:val="22"/>
        </w:rPr>
      </w:pPr>
      <w:r>
        <w:rPr>
          <w:rFonts w:cs="Arial"/>
          <w:sz w:val="22"/>
          <w:szCs w:val="22"/>
          <w:lang w:val="en-GB"/>
        </w:rPr>
        <w:br w:type="page"/>
      </w:r>
      <w:r w:rsidR="00473F1A" w:rsidRPr="00AF7107">
        <w:rPr>
          <w:rFonts w:cs="Arial"/>
          <w:sz w:val="22"/>
          <w:szCs w:val="22"/>
          <w:lang w:val="en-GB"/>
        </w:rPr>
        <w:lastRenderedPageBreak/>
        <w:t xml:space="preserve">Recommendation 9: </w:t>
      </w:r>
      <w:r w:rsidR="00473F1A" w:rsidRPr="00AF7107">
        <w:rPr>
          <w:rFonts w:cs="Arial"/>
          <w:b w:val="0"/>
          <w:sz w:val="22"/>
          <w:szCs w:val="22"/>
          <w:lang w:val="en-GB"/>
        </w:rPr>
        <w:t>Survey methodology</w:t>
      </w:r>
      <w:r w:rsidR="00473F1A" w:rsidRPr="00AF7107">
        <w:rPr>
          <w:rFonts w:cs="Arial"/>
          <w:b w:val="0"/>
          <w:sz w:val="22"/>
          <w:szCs w:val="22"/>
        </w:rPr>
        <w:t xml:space="preserve"> </w:t>
      </w:r>
    </w:p>
    <w:tbl>
      <w:tblPr>
        <w:tblStyle w:val="TableGrid"/>
        <w:tblW w:w="14283" w:type="dxa"/>
        <w:tblLayout w:type="fixed"/>
        <w:tblLook w:val="04A0" w:firstRow="1" w:lastRow="0" w:firstColumn="1" w:lastColumn="0" w:noHBand="0" w:noVBand="1"/>
      </w:tblPr>
      <w:tblGrid>
        <w:gridCol w:w="2518"/>
        <w:gridCol w:w="6095"/>
        <w:gridCol w:w="2268"/>
        <w:gridCol w:w="3402"/>
      </w:tblGrid>
      <w:tr w:rsidR="007461E5" w:rsidRPr="00AF7107" w:rsidTr="007461E5">
        <w:trPr>
          <w:cantSplit/>
          <w:tblHeader/>
        </w:trPr>
        <w:tc>
          <w:tcPr>
            <w:tcW w:w="2518" w:type="dxa"/>
            <w:shd w:val="clear" w:color="auto" w:fill="D9D9D9" w:themeFill="background1" w:themeFillShade="D9"/>
            <w:vAlign w:val="center"/>
          </w:tcPr>
          <w:p w:rsidR="007461E5" w:rsidRPr="00AF7107" w:rsidRDefault="007461E5" w:rsidP="00A11698">
            <w:pPr>
              <w:spacing w:before="40" w:after="40"/>
              <w:rPr>
                <w:rFonts w:ascii="Arial" w:hAnsi="Arial" w:cs="Arial"/>
                <w:b/>
                <w:sz w:val="22"/>
                <w:szCs w:val="22"/>
                <w:lang w:val="en-GB"/>
              </w:rPr>
            </w:pPr>
            <w:r w:rsidRPr="00AF7107">
              <w:rPr>
                <w:rFonts w:ascii="Arial" w:hAnsi="Arial" w:cs="Arial"/>
                <w:b/>
                <w:sz w:val="22"/>
                <w:szCs w:val="22"/>
                <w:lang w:val="en-GB"/>
              </w:rPr>
              <w:t xml:space="preserve">Action  </w:t>
            </w:r>
          </w:p>
        </w:tc>
        <w:tc>
          <w:tcPr>
            <w:tcW w:w="6095" w:type="dxa"/>
            <w:shd w:val="clear" w:color="auto" w:fill="D9D9D9" w:themeFill="background1" w:themeFillShade="D9"/>
            <w:vAlign w:val="center"/>
          </w:tcPr>
          <w:p w:rsidR="007461E5" w:rsidRPr="00AF7107" w:rsidRDefault="007461E5" w:rsidP="00A11698">
            <w:pPr>
              <w:spacing w:before="40" w:after="40"/>
              <w:rPr>
                <w:rFonts w:ascii="Arial" w:hAnsi="Arial" w:cs="Arial"/>
                <w:b/>
                <w:sz w:val="22"/>
                <w:szCs w:val="22"/>
                <w:lang w:val="en-GB"/>
              </w:rPr>
            </w:pPr>
            <w:r w:rsidRPr="00AF7107">
              <w:rPr>
                <w:rFonts w:ascii="Arial" w:hAnsi="Arial" w:cs="Arial"/>
                <w:b/>
                <w:sz w:val="22"/>
                <w:szCs w:val="22"/>
                <w:lang w:val="en-GB"/>
              </w:rPr>
              <w:t>Activities/Status</w:t>
            </w:r>
          </w:p>
        </w:tc>
        <w:tc>
          <w:tcPr>
            <w:tcW w:w="2268" w:type="dxa"/>
            <w:shd w:val="clear" w:color="auto" w:fill="D9D9D9" w:themeFill="background1" w:themeFillShade="D9"/>
            <w:vAlign w:val="center"/>
          </w:tcPr>
          <w:p w:rsidR="007461E5" w:rsidRPr="00AF7107" w:rsidRDefault="007461E5" w:rsidP="00A11698">
            <w:pPr>
              <w:spacing w:before="40" w:after="40"/>
              <w:rPr>
                <w:rFonts w:ascii="Arial" w:hAnsi="Arial" w:cs="Arial"/>
                <w:b/>
                <w:sz w:val="22"/>
                <w:szCs w:val="22"/>
                <w:lang w:val="en-GB"/>
              </w:rPr>
            </w:pPr>
            <w:r w:rsidRPr="00AF7107">
              <w:rPr>
                <w:rFonts w:ascii="Arial" w:hAnsi="Arial" w:cs="Arial"/>
                <w:b/>
                <w:sz w:val="22"/>
                <w:szCs w:val="22"/>
                <w:lang w:val="en-GB"/>
              </w:rPr>
              <w:t>Timeline</w:t>
            </w:r>
          </w:p>
        </w:tc>
        <w:tc>
          <w:tcPr>
            <w:tcW w:w="3402" w:type="dxa"/>
            <w:shd w:val="clear" w:color="auto" w:fill="D9D9D9" w:themeFill="background1" w:themeFillShade="D9"/>
            <w:vAlign w:val="center"/>
          </w:tcPr>
          <w:p w:rsidR="007461E5" w:rsidRPr="00AF7107" w:rsidRDefault="007461E5" w:rsidP="00A11698">
            <w:pPr>
              <w:spacing w:before="40" w:after="40"/>
              <w:rPr>
                <w:rFonts w:ascii="Arial" w:hAnsi="Arial" w:cs="Arial"/>
                <w:b/>
                <w:sz w:val="22"/>
                <w:szCs w:val="22"/>
                <w:lang w:val="en-GB"/>
              </w:rPr>
            </w:pPr>
            <w:r w:rsidRPr="00AF7107">
              <w:rPr>
                <w:rFonts w:ascii="Arial" w:hAnsi="Arial" w:cs="Arial"/>
                <w:b/>
                <w:sz w:val="22"/>
                <w:szCs w:val="22"/>
                <w:lang w:val="en-GB"/>
              </w:rPr>
              <w:t>Person/s responsible</w:t>
            </w:r>
          </w:p>
        </w:tc>
      </w:tr>
      <w:tr w:rsidR="007461E5" w:rsidRPr="00AF7107" w:rsidTr="007461E5">
        <w:tc>
          <w:tcPr>
            <w:tcW w:w="2518" w:type="dxa"/>
            <w:shd w:val="clear" w:color="auto" w:fill="EAF1DD" w:themeFill="accent3" w:themeFillTint="33"/>
          </w:tcPr>
          <w:p w:rsidR="007461E5" w:rsidRPr="00AF7107" w:rsidRDefault="007461E5" w:rsidP="00A11698">
            <w:pPr>
              <w:autoSpaceDE w:val="0"/>
              <w:autoSpaceDN w:val="0"/>
              <w:adjustRightInd w:val="0"/>
              <w:spacing w:before="40" w:after="40"/>
              <w:rPr>
                <w:rFonts w:ascii="Arial" w:hAnsi="Arial" w:cs="Arial"/>
                <w:color w:val="121212"/>
                <w:sz w:val="22"/>
                <w:szCs w:val="22"/>
              </w:rPr>
            </w:pPr>
            <w:r w:rsidRPr="00AF7107">
              <w:rPr>
                <w:rFonts w:ascii="Arial" w:hAnsi="Arial" w:cs="Arial"/>
                <w:color w:val="121212"/>
                <w:sz w:val="22"/>
                <w:szCs w:val="22"/>
              </w:rPr>
              <w:t xml:space="preserve">Agency to consult with ABS Statistical Clearing House about the design and methodology of the survey </w:t>
            </w:r>
          </w:p>
        </w:tc>
        <w:tc>
          <w:tcPr>
            <w:tcW w:w="6095" w:type="dxa"/>
            <w:shd w:val="clear" w:color="auto" w:fill="EAF1DD" w:themeFill="accent3" w:themeFillTint="33"/>
          </w:tcPr>
          <w:p w:rsidR="007461E5" w:rsidRPr="00AF7107" w:rsidRDefault="007461E5" w:rsidP="00A11698">
            <w:pPr>
              <w:rPr>
                <w:rFonts w:ascii="Arial" w:hAnsi="Arial" w:cs="Arial"/>
                <w:color w:val="121212"/>
                <w:sz w:val="22"/>
                <w:szCs w:val="22"/>
              </w:rPr>
            </w:pPr>
            <w:r>
              <w:rPr>
                <w:rFonts w:ascii="Arial" w:hAnsi="Arial" w:cs="Arial"/>
                <w:color w:val="121212"/>
                <w:sz w:val="22"/>
                <w:szCs w:val="22"/>
              </w:rPr>
              <w:t xml:space="preserve">No longer required as participant satisfaction survey will be replaced by outcomes framework. </w:t>
            </w:r>
          </w:p>
        </w:tc>
        <w:tc>
          <w:tcPr>
            <w:tcW w:w="2268" w:type="dxa"/>
            <w:shd w:val="clear" w:color="auto" w:fill="EAF1DD" w:themeFill="accent3" w:themeFillTint="33"/>
          </w:tcPr>
          <w:p w:rsidR="007461E5" w:rsidRPr="00AF7107" w:rsidRDefault="007461E5" w:rsidP="00A11698">
            <w:pPr>
              <w:rPr>
                <w:rFonts w:ascii="Arial" w:hAnsi="Arial" w:cs="Arial"/>
                <w:color w:val="121212"/>
                <w:sz w:val="22"/>
                <w:szCs w:val="22"/>
              </w:rPr>
            </w:pPr>
            <w:r>
              <w:rPr>
                <w:rFonts w:ascii="Arial" w:hAnsi="Arial" w:cs="Arial"/>
                <w:color w:val="121212"/>
                <w:sz w:val="22"/>
                <w:szCs w:val="22"/>
              </w:rPr>
              <w:t xml:space="preserve">Complete – no longer required. </w:t>
            </w:r>
            <w:r w:rsidRPr="00AF7107">
              <w:rPr>
                <w:rFonts w:ascii="Arial" w:hAnsi="Arial" w:cs="Arial"/>
                <w:color w:val="121212"/>
                <w:sz w:val="22"/>
                <w:szCs w:val="22"/>
              </w:rPr>
              <w:t xml:space="preserve"> </w:t>
            </w:r>
          </w:p>
        </w:tc>
        <w:tc>
          <w:tcPr>
            <w:tcW w:w="3402" w:type="dxa"/>
            <w:shd w:val="clear" w:color="auto" w:fill="EAF1DD" w:themeFill="accent3" w:themeFillTint="33"/>
          </w:tcPr>
          <w:p w:rsidR="007461E5" w:rsidRPr="00AF7107" w:rsidRDefault="007461E5" w:rsidP="00A11698">
            <w:pPr>
              <w:rPr>
                <w:rFonts w:ascii="Arial" w:hAnsi="Arial" w:cs="Arial"/>
                <w:color w:val="121212"/>
                <w:sz w:val="22"/>
                <w:szCs w:val="22"/>
              </w:rPr>
            </w:pPr>
            <w:r w:rsidRPr="00AF7107">
              <w:rPr>
                <w:rFonts w:ascii="Arial" w:hAnsi="Arial" w:cs="Arial"/>
                <w:color w:val="121212"/>
                <w:sz w:val="22"/>
                <w:szCs w:val="22"/>
              </w:rPr>
              <w:t xml:space="preserve">Scheme Actuary </w:t>
            </w:r>
          </w:p>
        </w:tc>
      </w:tr>
      <w:tr w:rsidR="007461E5" w:rsidRPr="00AF7107" w:rsidTr="007461E5">
        <w:tc>
          <w:tcPr>
            <w:tcW w:w="2518" w:type="dxa"/>
            <w:shd w:val="clear" w:color="auto" w:fill="DBE5F1" w:themeFill="accent1" w:themeFillTint="33"/>
          </w:tcPr>
          <w:p w:rsidR="007461E5" w:rsidRPr="00AF7107" w:rsidRDefault="007461E5" w:rsidP="00A11698">
            <w:pPr>
              <w:autoSpaceDE w:val="0"/>
              <w:autoSpaceDN w:val="0"/>
              <w:adjustRightInd w:val="0"/>
              <w:spacing w:before="40" w:after="40"/>
              <w:rPr>
                <w:rFonts w:ascii="Arial" w:hAnsi="Arial" w:cs="Arial"/>
                <w:color w:val="121212"/>
                <w:sz w:val="22"/>
                <w:szCs w:val="22"/>
              </w:rPr>
            </w:pPr>
            <w:r w:rsidRPr="00AF7107">
              <w:rPr>
                <w:rFonts w:ascii="Arial" w:hAnsi="Arial" w:cs="Arial"/>
                <w:color w:val="121212"/>
                <w:sz w:val="22"/>
                <w:szCs w:val="22"/>
              </w:rPr>
              <w:t xml:space="preserve">Implement an outcomes measurement framework </w:t>
            </w:r>
          </w:p>
        </w:tc>
        <w:tc>
          <w:tcPr>
            <w:tcW w:w="6095" w:type="dxa"/>
            <w:shd w:val="clear" w:color="auto" w:fill="DBE5F1" w:themeFill="accent1" w:themeFillTint="33"/>
          </w:tcPr>
          <w:p w:rsidR="007461E5" w:rsidRPr="00AF7107" w:rsidRDefault="007461E5" w:rsidP="00E278A4">
            <w:pPr>
              <w:rPr>
                <w:rFonts w:ascii="Arial" w:hAnsi="Arial" w:cs="Arial"/>
                <w:color w:val="121212"/>
                <w:sz w:val="22"/>
                <w:szCs w:val="22"/>
              </w:rPr>
            </w:pPr>
            <w:r w:rsidRPr="00AF7107">
              <w:rPr>
                <w:rFonts w:ascii="Arial" w:hAnsi="Arial" w:cs="Arial"/>
                <w:color w:val="121212"/>
                <w:sz w:val="22"/>
                <w:szCs w:val="22"/>
              </w:rPr>
              <w:t xml:space="preserve">Work is well progressed. </w:t>
            </w:r>
            <w:r>
              <w:rPr>
                <w:rFonts w:ascii="Arial" w:hAnsi="Arial" w:cs="Arial"/>
                <w:color w:val="121212"/>
                <w:sz w:val="22"/>
                <w:szCs w:val="22"/>
              </w:rPr>
              <w:t xml:space="preserve">Pilot has been completed and results are to be analysed. </w:t>
            </w:r>
          </w:p>
        </w:tc>
        <w:tc>
          <w:tcPr>
            <w:tcW w:w="2268" w:type="dxa"/>
            <w:shd w:val="clear" w:color="auto" w:fill="DBE5F1" w:themeFill="accent1" w:themeFillTint="33"/>
          </w:tcPr>
          <w:p w:rsidR="007461E5" w:rsidRDefault="007461E5" w:rsidP="00A11698">
            <w:pPr>
              <w:rPr>
                <w:rFonts w:ascii="Arial" w:hAnsi="Arial" w:cs="Arial"/>
                <w:color w:val="121212"/>
                <w:sz w:val="22"/>
                <w:szCs w:val="22"/>
              </w:rPr>
            </w:pPr>
            <w:r>
              <w:rPr>
                <w:rFonts w:ascii="Arial" w:hAnsi="Arial" w:cs="Arial"/>
                <w:color w:val="121212"/>
                <w:sz w:val="22"/>
                <w:szCs w:val="22"/>
              </w:rPr>
              <w:t xml:space="preserve">Mid </w:t>
            </w:r>
            <w:r w:rsidRPr="00AF7107">
              <w:rPr>
                <w:rFonts w:ascii="Arial" w:hAnsi="Arial" w:cs="Arial"/>
                <w:color w:val="121212"/>
                <w:sz w:val="22"/>
                <w:szCs w:val="22"/>
              </w:rPr>
              <w:t xml:space="preserve">2015 </w:t>
            </w:r>
          </w:p>
          <w:p w:rsidR="007461E5" w:rsidRPr="00AF7107" w:rsidRDefault="007461E5" w:rsidP="00A11698">
            <w:pPr>
              <w:rPr>
                <w:rFonts w:ascii="Arial" w:hAnsi="Arial" w:cs="Arial"/>
                <w:color w:val="121212"/>
                <w:sz w:val="22"/>
                <w:szCs w:val="22"/>
              </w:rPr>
            </w:pPr>
            <w:r>
              <w:rPr>
                <w:rFonts w:ascii="Arial" w:hAnsi="Arial" w:cs="Arial"/>
                <w:color w:val="121212"/>
                <w:sz w:val="22"/>
                <w:szCs w:val="22"/>
              </w:rPr>
              <w:t>(The timeline has changed from early 2015 to mid-2015 due to piloting and analysis work required to complete the framework.)</w:t>
            </w:r>
          </w:p>
        </w:tc>
        <w:tc>
          <w:tcPr>
            <w:tcW w:w="3402" w:type="dxa"/>
            <w:shd w:val="clear" w:color="auto" w:fill="DBE5F1" w:themeFill="accent1" w:themeFillTint="33"/>
          </w:tcPr>
          <w:p w:rsidR="007461E5" w:rsidRPr="00AF7107" w:rsidRDefault="007461E5" w:rsidP="00A11698">
            <w:pPr>
              <w:rPr>
                <w:rFonts w:ascii="Arial" w:hAnsi="Arial" w:cs="Arial"/>
                <w:color w:val="121212"/>
                <w:sz w:val="22"/>
                <w:szCs w:val="22"/>
              </w:rPr>
            </w:pPr>
            <w:r w:rsidRPr="00AF7107">
              <w:rPr>
                <w:rFonts w:ascii="Arial" w:hAnsi="Arial" w:cs="Arial"/>
                <w:color w:val="121212"/>
                <w:sz w:val="22"/>
                <w:szCs w:val="22"/>
              </w:rPr>
              <w:t xml:space="preserve">Scheme Actuary </w:t>
            </w:r>
          </w:p>
        </w:tc>
      </w:tr>
      <w:tr w:rsidR="007461E5" w:rsidRPr="00AF7107" w:rsidTr="007461E5">
        <w:trPr>
          <w:cantSplit/>
        </w:trPr>
        <w:tc>
          <w:tcPr>
            <w:tcW w:w="2518" w:type="dxa"/>
            <w:shd w:val="clear" w:color="auto" w:fill="EAF1DD" w:themeFill="accent3" w:themeFillTint="33"/>
          </w:tcPr>
          <w:p w:rsidR="007461E5" w:rsidRPr="00AF7107" w:rsidRDefault="007461E5" w:rsidP="00A11698">
            <w:pPr>
              <w:autoSpaceDE w:val="0"/>
              <w:autoSpaceDN w:val="0"/>
              <w:adjustRightInd w:val="0"/>
              <w:spacing w:before="40" w:after="40"/>
              <w:rPr>
                <w:rFonts w:ascii="Arial" w:hAnsi="Arial" w:cs="Arial"/>
                <w:color w:val="121212"/>
                <w:sz w:val="22"/>
                <w:szCs w:val="22"/>
              </w:rPr>
            </w:pPr>
            <w:r w:rsidRPr="00AF7107">
              <w:rPr>
                <w:rFonts w:ascii="Arial" w:hAnsi="Arial" w:cs="Arial"/>
                <w:color w:val="121212"/>
                <w:sz w:val="22"/>
                <w:szCs w:val="22"/>
              </w:rPr>
              <w:t xml:space="preserve">Include current survey methodology in the next quarterly report </w:t>
            </w:r>
          </w:p>
        </w:tc>
        <w:tc>
          <w:tcPr>
            <w:tcW w:w="6095" w:type="dxa"/>
            <w:shd w:val="clear" w:color="auto" w:fill="EAF1DD" w:themeFill="accent3" w:themeFillTint="33"/>
          </w:tcPr>
          <w:p w:rsidR="007461E5" w:rsidRPr="00AF7107" w:rsidRDefault="007461E5" w:rsidP="00A11698">
            <w:pPr>
              <w:rPr>
                <w:rFonts w:ascii="Arial" w:hAnsi="Arial" w:cs="Arial"/>
                <w:color w:val="121212"/>
                <w:sz w:val="22"/>
                <w:szCs w:val="22"/>
              </w:rPr>
            </w:pPr>
            <w:r>
              <w:rPr>
                <w:rFonts w:ascii="Arial" w:hAnsi="Arial" w:cs="Arial"/>
                <w:color w:val="121212"/>
                <w:sz w:val="22"/>
                <w:szCs w:val="22"/>
              </w:rPr>
              <w:t>Outcomes framework is referenced in the 3</w:t>
            </w:r>
            <w:r w:rsidRPr="004F2838">
              <w:rPr>
                <w:rFonts w:ascii="Arial" w:hAnsi="Arial" w:cs="Arial"/>
                <w:color w:val="121212"/>
                <w:sz w:val="22"/>
                <w:szCs w:val="22"/>
                <w:vertAlign w:val="superscript"/>
              </w:rPr>
              <w:t>rd</w:t>
            </w:r>
            <w:r>
              <w:rPr>
                <w:rFonts w:ascii="Arial" w:hAnsi="Arial" w:cs="Arial"/>
                <w:color w:val="121212"/>
                <w:sz w:val="22"/>
                <w:szCs w:val="22"/>
              </w:rPr>
              <w:t xml:space="preserve"> quarter report. </w:t>
            </w:r>
          </w:p>
        </w:tc>
        <w:tc>
          <w:tcPr>
            <w:tcW w:w="2268" w:type="dxa"/>
            <w:shd w:val="clear" w:color="auto" w:fill="EAF1DD" w:themeFill="accent3" w:themeFillTint="33"/>
          </w:tcPr>
          <w:p w:rsidR="007461E5" w:rsidRPr="00AF7107" w:rsidRDefault="007461E5" w:rsidP="00A11698">
            <w:pPr>
              <w:rPr>
                <w:rFonts w:ascii="Arial" w:hAnsi="Arial" w:cs="Arial"/>
                <w:color w:val="121212"/>
                <w:sz w:val="22"/>
                <w:szCs w:val="22"/>
              </w:rPr>
            </w:pPr>
            <w:r>
              <w:rPr>
                <w:rFonts w:ascii="Arial" w:hAnsi="Arial" w:cs="Arial"/>
                <w:color w:val="121212"/>
                <w:sz w:val="22"/>
                <w:szCs w:val="22"/>
              </w:rPr>
              <w:t xml:space="preserve">Complete </w:t>
            </w:r>
            <w:r w:rsidRPr="00AF7107">
              <w:rPr>
                <w:rFonts w:ascii="Arial" w:hAnsi="Arial" w:cs="Arial"/>
                <w:color w:val="121212"/>
                <w:sz w:val="22"/>
                <w:szCs w:val="22"/>
              </w:rPr>
              <w:t xml:space="preserve"> </w:t>
            </w:r>
          </w:p>
        </w:tc>
        <w:tc>
          <w:tcPr>
            <w:tcW w:w="3402" w:type="dxa"/>
            <w:shd w:val="clear" w:color="auto" w:fill="EAF1DD" w:themeFill="accent3" w:themeFillTint="33"/>
          </w:tcPr>
          <w:p w:rsidR="007461E5" w:rsidRPr="00AF7107" w:rsidRDefault="007461E5" w:rsidP="00A11698">
            <w:pPr>
              <w:rPr>
                <w:rFonts w:ascii="Arial" w:hAnsi="Arial" w:cs="Arial"/>
                <w:color w:val="121212"/>
                <w:sz w:val="22"/>
                <w:szCs w:val="22"/>
              </w:rPr>
            </w:pPr>
            <w:r w:rsidRPr="00AF7107">
              <w:rPr>
                <w:rFonts w:ascii="Arial" w:hAnsi="Arial" w:cs="Arial"/>
                <w:color w:val="121212"/>
                <w:sz w:val="22"/>
                <w:szCs w:val="22"/>
              </w:rPr>
              <w:t xml:space="preserve">Scheme Actuary </w:t>
            </w:r>
          </w:p>
        </w:tc>
      </w:tr>
      <w:tr w:rsidR="007461E5" w:rsidRPr="00AF7107" w:rsidTr="007461E5">
        <w:tc>
          <w:tcPr>
            <w:tcW w:w="2518" w:type="dxa"/>
            <w:shd w:val="clear" w:color="auto" w:fill="EAF1DD" w:themeFill="accent3" w:themeFillTint="33"/>
          </w:tcPr>
          <w:p w:rsidR="007461E5" w:rsidRPr="00AF7107" w:rsidRDefault="007461E5" w:rsidP="00A11698">
            <w:pPr>
              <w:autoSpaceDE w:val="0"/>
              <w:autoSpaceDN w:val="0"/>
              <w:adjustRightInd w:val="0"/>
              <w:spacing w:before="40" w:after="40"/>
              <w:rPr>
                <w:rFonts w:ascii="Arial" w:hAnsi="Arial" w:cs="Arial"/>
                <w:color w:val="121212"/>
                <w:sz w:val="22"/>
                <w:szCs w:val="22"/>
              </w:rPr>
            </w:pPr>
            <w:r w:rsidRPr="00AF7107">
              <w:rPr>
                <w:rFonts w:ascii="Arial" w:hAnsi="Arial" w:cs="Arial"/>
                <w:color w:val="121212"/>
                <w:sz w:val="22"/>
                <w:szCs w:val="22"/>
              </w:rPr>
              <w:t xml:space="preserve">Include current survey methodology on the website </w:t>
            </w:r>
          </w:p>
        </w:tc>
        <w:tc>
          <w:tcPr>
            <w:tcW w:w="6095" w:type="dxa"/>
            <w:shd w:val="clear" w:color="auto" w:fill="EAF1DD" w:themeFill="accent3" w:themeFillTint="33"/>
          </w:tcPr>
          <w:p w:rsidR="007461E5" w:rsidRPr="00AF7107" w:rsidRDefault="007461E5" w:rsidP="00A11698">
            <w:pPr>
              <w:rPr>
                <w:rFonts w:ascii="Arial" w:hAnsi="Arial" w:cs="Arial"/>
                <w:color w:val="121212"/>
                <w:sz w:val="22"/>
                <w:szCs w:val="22"/>
              </w:rPr>
            </w:pPr>
            <w:r>
              <w:rPr>
                <w:rFonts w:ascii="Arial" w:hAnsi="Arial" w:cs="Arial"/>
                <w:color w:val="121212"/>
                <w:sz w:val="22"/>
                <w:szCs w:val="22"/>
              </w:rPr>
              <w:t xml:space="preserve">No longer required as participant satisfaction survey will be replaced by outcomes framework. </w:t>
            </w:r>
            <w:r w:rsidRPr="00AF7107">
              <w:rPr>
                <w:rFonts w:ascii="Arial" w:hAnsi="Arial" w:cs="Arial"/>
                <w:color w:val="121212"/>
                <w:sz w:val="22"/>
                <w:szCs w:val="22"/>
              </w:rPr>
              <w:t xml:space="preserve">  </w:t>
            </w:r>
          </w:p>
        </w:tc>
        <w:tc>
          <w:tcPr>
            <w:tcW w:w="2268" w:type="dxa"/>
            <w:shd w:val="clear" w:color="auto" w:fill="EAF1DD" w:themeFill="accent3" w:themeFillTint="33"/>
          </w:tcPr>
          <w:p w:rsidR="007461E5" w:rsidRPr="00AF7107" w:rsidRDefault="007461E5" w:rsidP="007D0EA6">
            <w:pPr>
              <w:rPr>
                <w:rFonts w:ascii="Arial" w:hAnsi="Arial" w:cs="Arial"/>
                <w:color w:val="121212"/>
                <w:sz w:val="22"/>
                <w:szCs w:val="22"/>
              </w:rPr>
            </w:pPr>
            <w:r>
              <w:rPr>
                <w:rFonts w:ascii="Arial" w:hAnsi="Arial" w:cs="Arial"/>
                <w:color w:val="121212"/>
                <w:sz w:val="22"/>
                <w:szCs w:val="22"/>
              </w:rPr>
              <w:t xml:space="preserve"> Complete – no longer required. </w:t>
            </w:r>
          </w:p>
        </w:tc>
        <w:tc>
          <w:tcPr>
            <w:tcW w:w="3402" w:type="dxa"/>
            <w:shd w:val="clear" w:color="auto" w:fill="EAF1DD" w:themeFill="accent3" w:themeFillTint="33"/>
          </w:tcPr>
          <w:p w:rsidR="007461E5" w:rsidRPr="00AF7107" w:rsidRDefault="007461E5" w:rsidP="00A11698">
            <w:pPr>
              <w:rPr>
                <w:rFonts w:ascii="Arial" w:hAnsi="Arial" w:cs="Arial"/>
                <w:color w:val="121212"/>
                <w:sz w:val="22"/>
                <w:szCs w:val="22"/>
              </w:rPr>
            </w:pPr>
            <w:r w:rsidRPr="00AF7107">
              <w:rPr>
                <w:rFonts w:ascii="Arial" w:hAnsi="Arial" w:cs="Arial"/>
                <w:color w:val="121212"/>
                <w:sz w:val="22"/>
                <w:szCs w:val="22"/>
              </w:rPr>
              <w:t xml:space="preserve">Scheme Actuary </w:t>
            </w:r>
          </w:p>
        </w:tc>
      </w:tr>
    </w:tbl>
    <w:p w:rsidR="00A11698" w:rsidRPr="00AF7107" w:rsidRDefault="0011004C" w:rsidP="00A11698">
      <w:pPr>
        <w:pStyle w:val="Heading2"/>
        <w:numPr>
          <w:ilvl w:val="0"/>
          <w:numId w:val="0"/>
        </w:numPr>
        <w:spacing w:after="0"/>
        <w:ind w:left="720" w:hanging="720"/>
        <w:rPr>
          <w:rStyle w:val="BookTitle"/>
          <w:rFonts w:cs="Arial"/>
          <w:b w:val="0"/>
          <w:i w:val="0"/>
          <w:iCs w:val="0"/>
          <w:smallCaps w:val="0"/>
          <w:sz w:val="22"/>
          <w:szCs w:val="22"/>
        </w:rPr>
      </w:pPr>
      <w:r w:rsidRPr="00AF7107">
        <w:rPr>
          <w:rFonts w:cs="Arial"/>
          <w:sz w:val="22"/>
          <w:szCs w:val="22"/>
          <w:lang w:val="en-GB"/>
        </w:rPr>
        <w:br w:type="page"/>
      </w:r>
      <w:r w:rsidR="00473F1A" w:rsidRPr="00AF7107">
        <w:rPr>
          <w:rFonts w:cs="Arial"/>
          <w:sz w:val="22"/>
          <w:szCs w:val="22"/>
          <w:lang w:val="en-GB"/>
        </w:rPr>
        <w:lastRenderedPageBreak/>
        <w:t xml:space="preserve">Recommendation 10: </w:t>
      </w:r>
      <w:r w:rsidR="008554A5" w:rsidRPr="00AF7107">
        <w:rPr>
          <w:rFonts w:cs="Arial"/>
          <w:sz w:val="22"/>
          <w:szCs w:val="22"/>
          <w:lang w:val="en-GB"/>
        </w:rPr>
        <w:tab/>
      </w:r>
      <w:r w:rsidR="00C72BA0" w:rsidRPr="00AF7107">
        <w:rPr>
          <w:rFonts w:cs="Arial"/>
          <w:b w:val="0"/>
          <w:sz w:val="22"/>
          <w:szCs w:val="22"/>
        </w:rPr>
        <w:t>Implement</w:t>
      </w:r>
      <w:r w:rsidR="00473F1A" w:rsidRPr="00AF7107">
        <w:rPr>
          <w:rFonts w:cs="Arial"/>
          <w:b w:val="0"/>
          <w:sz w:val="22"/>
          <w:szCs w:val="22"/>
        </w:rPr>
        <w:t xml:space="preserve"> a systematic way of gathering qualitative feedback </w:t>
      </w:r>
    </w:p>
    <w:tbl>
      <w:tblPr>
        <w:tblStyle w:val="TableGrid"/>
        <w:tblW w:w="14283" w:type="dxa"/>
        <w:tblLayout w:type="fixed"/>
        <w:tblLook w:val="04A0" w:firstRow="1" w:lastRow="0" w:firstColumn="1" w:lastColumn="0" w:noHBand="0" w:noVBand="1"/>
      </w:tblPr>
      <w:tblGrid>
        <w:gridCol w:w="2518"/>
        <w:gridCol w:w="6095"/>
        <w:gridCol w:w="2268"/>
        <w:gridCol w:w="3402"/>
      </w:tblGrid>
      <w:tr w:rsidR="007461E5" w:rsidRPr="00AF7107" w:rsidTr="007461E5">
        <w:trPr>
          <w:cantSplit/>
          <w:tblHeader/>
        </w:trPr>
        <w:tc>
          <w:tcPr>
            <w:tcW w:w="2518" w:type="dxa"/>
            <w:shd w:val="clear" w:color="auto" w:fill="D9D9D9" w:themeFill="background1" w:themeFillShade="D9"/>
            <w:vAlign w:val="center"/>
          </w:tcPr>
          <w:p w:rsidR="007461E5" w:rsidRPr="00AF7107" w:rsidRDefault="007461E5" w:rsidP="00A11698">
            <w:pPr>
              <w:spacing w:before="40" w:after="40"/>
              <w:rPr>
                <w:rFonts w:ascii="Arial" w:hAnsi="Arial" w:cs="Arial"/>
                <w:b/>
                <w:sz w:val="22"/>
                <w:szCs w:val="22"/>
                <w:lang w:val="en-GB"/>
              </w:rPr>
            </w:pPr>
            <w:r w:rsidRPr="00AF7107">
              <w:rPr>
                <w:rFonts w:ascii="Arial" w:hAnsi="Arial" w:cs="Arial"/>
                <w:b/>
                <w:sz w:val="22"/>
                <w:szCs w:val="22"/>
                <w:lang w:val="en-GB"/>
              </w:rPr>
              <w:t xml:space="preserve">Action  </w:t>
            </w:r>
          </w:p>
        </w:tc>
        <w:tc>
          <w:tcPr>
            <w:tcW w:w="6095" w:type="dxa"/>
            <w:shd w:val="clear" w:color="auto" w:fill="D9D9D9" w:themeFill="background1" w:themeFillShade="D9"/>
            <w:vAlign w:val="center"/>
          </w:tcPr>
          <w:p w:rsidR="007461E5" w:rsidRPr="00AF7107" w:rsidRDefault="007461E5" w:rsidP="00A11698">
            <w:pPr>
              <w:spacing w:before="40" w:after="40"/>
              <w:rPr>
                <w:rFonts w:ascii="Arial" w:hAnsi="Arial" w:cs="Arial"/>
                <w:b/>
                <w:sz w:val="22"/>
                <w:szCs w:val="22"/>
                <w:lang w:val="en-GB"/>
              </w:rPr>
            </w:pPr>
            <w:r w:rsidRPr="00AF7107">
              <w:rPr>
                <w:rFonts w:ascii="Arial" w:hAnsi="Arial" w:cs="Arial"/>
                <w:b/>
                <w:sz w:val="22"/>
                <w:szCs w:val="22"/>
                <w:lang w:val="en-GB"/>
              </w:rPr>
              <w:t>Activities/Status</w:t>
            </w:r>
          </w:p>
        </w:tc>
        <w:tc>
          <w:tcPr>
            <w:tcW w:w="2268" w:type="dxa"/>
            <w:shd w:val="clear" w:color="auto" w:fill="D9D9D9" w:themeFill="background1" w:themeFillShade="D9"/>
            <w:vAlign w:val="center"/>
          </w:tcPr>
          <w:p w:rsidR="007461E5" w:rsidRPr="00AF7107" w:rsidRDefault="007461E5" w:rsidP="00A11698">
            <w:pPr>
              <w:spacing w:before="40" w:after="40"/>
              <w:rPr>
                <w:rFonts w:ascii="Arial" w:hAnsi="Arial" w:cs="Arial"/>
                <w:b/>
                <w:sz w:val="22"/>
                <w:szCs w:val="22"/>
                <w:lang w:val="en-GB"/>
              </w:rPr>
            </w:pPr>
            <w:r w:rsidRPr="00AF7107">
              <w:rPr>
                <w:rFonts w:ascii="Arial" w:hAnsi="Arial" w:cs="Arial"/>
                <w:b/>
                <w:sz w:val="22"/>
                <w:szCs w:val="22"/>
                <w:lang w:val="en-GB"/>
              </w:rPr>
              <w:t>Timeline</w:t>
            </w:r>
          </w:p>
        </w:tc>
        <w:tc>
          <w:tcPr>
            <w:tcW w:w="3402" w:type="dxa"/>
            <w:shd w:val="clear" w:color="auto" w:fill="D9D9D9" w:themeFill="background1" w:themeFillShade="D9"/>
            <w:vAlign w:val="center"/>
          </w:tcPr>
          <w:p w:rsidR="007461E5" w:rsidRPr="00AF7107" w:rsidRDefault="007461E5" w:rsidP="00A11698">
            <w:pPr>
              <w:spacing w:before="40" w:after="40"/>
              <w:rPr>
                <w:rFonts w:ascii="Arial" w:hAnsi="Arial" w:cs="Arial"/>
                <w:b/>
                <w:sz w:val="22"/>
                <w:szCs w:val="22"/>
                <w:lang w:val="en-GB"/>
              </w:rPr>
            </w:pPr>
            <w:r w:rsidRPr="00AF7107">
              <w:rPr>
                <w:rFonts w:ascii="Arial" w:hAnsi="Arial" w:cs="Arial"/>
                <w:b/>
                <w:sz w:val="22"/>
                <w:szCs w:val="22"/>
                <w:lang w:val="en-GB"/>
              </w:rPr>
              <w:t>Person/s responsible</w:t>
            </w:r>
          </w:p>
        </w:tc>
      </w:tr>
      <w:tr w:rsidR="007461E5" w:rsidRPr="00AF7107" w:rsidTr="007461E5">
        <w:trPr>
          <w:cantSplit/>
        </w:trPr>
        <w:tc>
          <w:tcPr>
            <w:tcW w:w="2518" w:type="dxa"/>
            <w:shd w:val="clear" w:color="auto" w:fill="FDE9D9" w:themeFill="accent6" w:themeFillTint="33"/>
          </w:tcPr>
          <w:p w:rsidR="007461E5" w:rsidRPr="00AF7107" w:rsidRDefault="007461E5" w:rsidP="00A11698">
            <w:pPr>
              <w:autoSpaceDE w:val="0"/>
              <w:autoSpaceDN w:val="0"/>
              <w:adjustRightInd w:val="0"/>
              <w:spacing w:before="40" w:after="40"/>
              <w:rPr>
                <w:rFonts w:ascii="Arial" w:hAnsi="Arial" w:cs="Arial"/>
                <w:color w:val="121212"/>
                <w:sz w:val="22"/>
                <w:szCs w:val="22"/>
              </w:rPr>
            </w:pPr>
            <w:r w:rsidRPr="00AF7107">
              <w:rPr>
                <w:rFonts w:ascii="Arial" w:hAnsi="Arial" w:cs="Arial"/>
                <w:color w:val="121212"/>
                <w:sz w:val="22"/>
                <w:szCs w:val="22"/>
              </w:rPr>
              <w:t xml:space="preserve">Develop a strategy to ensure the Agency’s communication and engagement activities meet the needs of people from CALD backgrounds </w:t>
            </w:r>
          </w:p>
        </w:tc>
        <w:tc>
          <w:tcPr>
            <w:tcW w:w="6095" w:type="dxa"/>
            <w:shd w:val="clear" w:color="auto" w:fill="FDE9D9" w:themeFill="accent6" w:themeFillTint="33"/>
          </w:tcPr>
          <w:p w:rsidR="007461E5" w:rsidRDefault="007461E5" w:rsidP="002D43D0">
            <w:pPr>
              <w:rPr>
                <w:rFonts w:ascii="Arial" w:hAnsi="Arial" w:cs="Arial"/>
                <w:sz w:val="22"/>
                <w:szCs w:val="22"/>
              </w:rPr>
            </w:pPr>
            <w:r>
              <w:rPr>
                <w:rFonts w:ascii="Arial" w:hAnsi="Arial" w:cs="Arial"/>
                <w:sz w:val="22"/>
                <w:szCs w:val="22"/>
              </w:rPr>
              <w:t>Building on the NDIAs Multicultural Plan 2014 to 2016, the NDIA has commenced development of a “Valuing and managing diversity statement” which will outline the NDIA’s commitment and goals in leading and creating understanding of diversity and cultural competence.  This work will be undertaken in Q4.</w:t>
            </w:r>
          </w:p>
          <w:p w:rsidR="007461E5" w:rsidRDefault="007461E5" w:rsidP="002D43D0">
            <w:pPr>
              <w:rPr>
                <w:rFonts w:ascii="Arial" w:hAnsi="Arial" w:cs="Arial"/>
                <w:sz w:val="22"/>
                <w:szCs w:val="22"/>
              </w:rPr>
            </w:pPr>
            <w:r>
              <w:rPr>
                <w:rFonts w:ascii="Arial" w:hAnsi="Arial" w:cs="Arial"/>
                <w:sz w:val="22"/>
                <w:szCs w:val="22"/>
              </w:rPr>
              <w:t xml:space="preserve">This statement will outline the Agency’s commitment to key priority areas of: </w:t>
            </w:r>
          </w:p>
          <w:p w:rsidR="007461E5" w:rsidRDefault="007461E5" w:rsidP="002D43D0">
            <w:pPr>
              <w:pStyle w:val="ListParagraph"/>
              <w:numPr>
                <w:ilvl w:val="0"/>
                <w:numId w:val="48"/>
              </w:numPr>
              <w:rPr>
                <w:rFonts w:ascii="Arial" w:hAnsi="Arial" w:cs="Arial"/>
              </w:rPr>
            </w:pPr>
            <w:r>
              <w:rPr>
                <w:rFonts w:ascii="Arial" w:hAnsi="Arial" w:cs="Arial"/>
              </w:rPr>
              <w:t>integrating diversity into planning, monitoring and evaluation,</w:t>
            </w:r>
          </w:p>
          <w:p w:rsidR="007461E5" w:rsidRDefault="007461E5" w:rsidP="002D43D0">
            <w:pPr>
              <w:pStyle w:val="ListParagraph"/>
              <w:numPr>
                <w:ilvl w:val="0"/>
                <w:numId w:val="48"/>
              </w:numPr>
              <w:rPr>
                <w:rFonts w:ascii="Arial" w:hAnsi="Arial" w:cs="Arial"/>
              </w:rPr>
            </w:pPr>
            <w:r>
              <w:rPr>
                <w:rFonts w:ascii="Arial" w:hAnsi="Arial" w:cs="Arial"/>
              </w:rPr>
              <w:t xml:space="preserve">building organisational capacity to work with diverse communities, and </w:t>
            </w:r>
          </w:p>
          <w:p w:rsidR="007461E5" w:rsidRDefault="007461E5" w:rsidP="002D43D0">
            <w:pPr>
              <w:pStyle w:val="ListParagraph"/>
              <w:numPr>
                <w:ilvl w:val="0"/>
                <w:numId w:val="48"/>
              </w:numPr>
              <w:rPr>
                <w:rFonts w:ascii="Arial" w:hAnsi="Arial" w:cs="Arial"/>
              </w:rPr>
            </w:pPr>
            <w:r>
              <w:rPr>
                <w:rFonts w:ascii="Arial" w:hAnsi="Arial" w:cs="Arial"/>
              </w:rPr>
              <w:t>design and administer a responsive NDIS to Australia’s diverse communities</w:t>
            </w:r>
          </w:p>
          <w:p w:rsidR="007461E5" w:rsidRDefault="007461E5" w:rsidP="002D43D0">
            <w:pPr>
              <w:rPr>
                <w:rFonts w:ascii="Arial" w:hAnsi="Arial" w:cs="Arial"/>
                <w:sz w:val="22"/>
                <w:szCs w:val="22"/>
              </w:rPr>
            </w:pPr>
            <w:r>
              <w:rPr>
                <w:rFonts w:ascii="Arial" w:hAnsi="Arial" w:cs="Arial"/>
                <w:sz w:val="22"/>
                <w:szCs w:val="22"/>
              </w:rPr>
              <w:t>These areas will form the emphasis of the NDIS CALD Strategic Framework which outline the detail of actions over the next 3 years to be developed in 2015/16.</w:t>
            </w:r>
          </w:p>
          <w:p w:rsidR="007461E5" w:rsidRDefault="007461E5" w:rsidP="002D43D0">
            <w:pPr>
              <w:rPr>
                <w:rFonts w:ascii="Arial" w:hAnsi="Arial" w:cs="Arial"/>
                <w:sz w:val="22"/>
                <w:szCs w:val="22"/>
              </w:rPr>
            </w:pPr>
            <w:r>
              <w:rPr>
                <w:rFonts w:ascii="Arial" w:hAnsi="Arial" w:cs="Arial"/>
                <w:sz w:val="22"/>
                <w:szCs w:val="22"/>
              </w:rPr>
              <w:t>All trial sites have developed engagement plans that include Diversity/CALD community commitment. For example in NSW the trial site has commenced a CALD Disability Engagement Group.</w:t>
            </w:r>
          </w:p>
          <w:p w:rsidR="007461E5" w:rsidRPr="00AF7107" w:rsidRDefault="007461E5" w:rsidP="002D43D0">
            <w:pPr>
              <w:rPr>
                <w:rFonts w:ascii="Arial" w:hAnsi="Arial" w:cs="Arial"/>
                <w:color w:val="121212"/>
                <w:sz w:val="22"/>
                <w:szCs w:val="22"/>
              </w:rPr>
            </w:pPr>
            <w:r>
              <w:rPr>
                <w:rFonts w:ascii="Arial" w:hAnsi="Arial" w:cs="Arial"/>
                <w:sz w:val="22"/>
                <w:szCs w:val="22"/>
              </w:rPr>
              <w:t>There are site specific initiatives such as the CICD grant in SA where they are working with CALD groups including Greek, Vietnamese and African communities to develop individual strategies to access the Scheme</w:t>
            </w:r>
          </w:p>
        </w:tc>
        <w:tc>
          <w:tcPr>
            <w:tcW w:w="2268" w:type="dxa"/>
            <w:shd w:val="clear" w:color="auto" w:fill="FDE9D9" w:themeFill="accent6" w:themeFillTint="33"/>
          </w:tcPr>
          <w:p w:rsidR="007461E5" w:rsidRDefault="007461E5" w:rsidP="00A11698">
            <w:pPr>
              <w:rPr>
                <w:rFonts w:ascii="Arial" w:hAnsi="Arial" w:cs="Arial"/>
                <w:color w:val="121212"/>
                <w:sz w:val="22"/>
                <w:szCs w:val="22"/>
              </w:rPr>
            </w:pPr>
            <w:r>
              <w:rPr>
                <w:rFonts w:ascii="Arial" w:hAnsi="Arial" w:cs="Arial"/>
                <w:color w:val="121212"/>
                <w:sz w:val="22"/>
                <w:szCs w:val="22"/>
              </w:rPr>
              <w:t>Late 2015</w:t>
            </w:r>
          </w:p>
          <w:p w:rsidR="007461E5" w:rsidRPr="00AF7107" w:rsidRDefault="007461E5" w:rsidP="00A11698">
            <w:pPr>
              <w:rPr>
                <w:rFonts w:ascii="Arial" w:hAnsi="Arial" w:cs="Arial"/>
                <w:color w:val="121212"/>
                <w:sz w:val="22"/>
                <w:szCs w:val="22"/>
              </w:rPr>
            </w:pPr>
            <w:r>
              <w:rPr>
                <w:rFonts w:ascii="Arial" w:hAnsi="Arial" w:cs="Arial"/>
                <w:color w:val="121212"/>
                <w:sz w:val="22"/>
                <w:szCs w:val="22"/>
              </w:rPr>
              <w:t>(Timeline revised from early 2015 to later in the year due to need for further consultation and engagement with stakeholder groups.)</w:t>
            </w:r>
          </w:p>
          <w:p w:rsidR="007461E5" w:rsidRDefault="007461E5" w:rsidP="00360062">
            <w:pPr>
              <w:rPr>
                <w:rFonts w:ascii="Arial" w:hAnsi="Arial" w:cs="Arial"/>
                <w:color w:val="121212"/>
                <w:sz w:val="22"/>
                <w:szCs w:val="22"/>
              </w:rPr>
            </w:pPr>
          </w:p>
          <w:p w:rsidR="007461E5" w:rsidRDefault="007461E5" w:rsidP="00360062">
            <w:pPr>
              <w:rPr>
                <w:rFonts w:ascii="Arial" w:hAnsi="Arial" w:cs="Arial"/>
                <w:color w:val="121212"/>
                <w:sz w:val="22"/>
                <w:szCs w:val="22"/>
              </w:rPr>
            </w:pPr>
          </w:p>
          <w:p w:rsidR="007461E5" w:rsidRDefault="007461E5" w:rsidP="00360062">
            <w:pPr>
              <w:rPr>
                <w:rFonts w:ascii="Arial" w:hAnsi="Arial" w:cs="Arial"/>
                <w:color w:val="121212"/>
                <w:sz w:val="22"/>
                <w:szCs w:val="22"/>
              </w:rPr>
            </w:pPr>
          </w:p>
          <w:p w:rsidR="007461E5" w:rsidRDefault="007461E5" w:rsidP="00360062">
            <w:pPr>
              <w:rPr>
                <w:rFonts w:ascii="Arial" w:hAnsi="Arial" w:cs="Arial"/>
                <w:color w:val="121212"/>
                <w:sz w:val="22"/>
                <w:szCs w:val="22"/>
              </w:rPr>
            </w:pPr>
          </w:p>
          <w:p w:rsidR="007461E5" w:rsidRDefault="007461E5" w:rsidP="002B7D72">
            <w:pPr>
              <w:rPr>
                <w:rFonts w:ascii="Arial" w:hAnsi="Arial" w:cstheme="minorBidi"/>
              </w:rPr>
            </w:pPr>
          </w:p>
          <w:p w:rsidR="007461E5" w:rsidRDefault="007461E5" w:rsidP="002B7D72">
            <w:pPr>
              <w:rPr>
                <w:rFonts w:ascii="Arial" w:hAnsi="Arial" w:cstheme="minorBidi"/>
              </w:rPr>
            </w:pPr>
          </w:p>
          <w:p w:rsidR="007461E5" w:rsidRDefault="007461E5" w:rsidP="002B7D72">
            <w:pPr>
              <w:rPr>
                <w:rFonts w:ascii="Arial" w:hAnsi="Arial" w:cstheme="minorBidi"/>
              </w:rPr>
            </w:pPr>
          </w:p>
          <w:p w:rsidR="007461E5" w:rsidRDefault="007461E5" w:rsidP="002B7D72">
            <w:pPr>
              <w:rPr>
                <w:rFonts w:ascii="Arial" w:hAnsi="Arial" w:cstheme="minorBidi"/>
              </w:rPr>
            </w:pPr>
            <w:r>
              <w:rPr>
                <w:rFonts w:ascii="Arial" w:hAnsi="Arial" w:cstheme="minorBidi"/>
              </w:rPr>
              <w:t xml:space="preserve">Implemented </w:t>
            </w:r>
          </w:p>
          <w:p w:rsidR="007461E5" w:rsidRDefault="007461E5" w:rsidP="002B7D72">
            <w:pPr>
              <w:rPr>
                <w:rFonts w:ascii="Arial" w:hAnsi="Arial" w:cstheme="minorBidi"/>
              </w:rPr>
            </w:pPr>
          </w:p>
          <w:p w:rsidR="007461E5" w:rsidRDefault="007461E5" w:rsidP="002B7D72">
            <w:pPr>
              <w:rPr>
                <w:rFonts w:ascii="Arial" w:hAnsi="Arial" w:cstheme="minorBidi"/>
              </w:rPr>
            </w:pPr>
          </w:p>
          <w:p w:rsidR="007461E5" w:rsidRDefault="007461E5" w:rsidP="002B7D72">
            <w:pPr>
              <w:rPr>
                <w:rFonts w:ascii="Arial" w:hAnsi="Arial" w:cstheme="minorBidi"/>
              </w:rPr>
            </w:pPr>
          </w:p>
          <w:p w:rsidR="007461E5" w:rsidRPr="00AF7107" w:rsidRDefault="007461E5" w:rsidP="002B7D72">
            <w:pPr>
              <w:rPr>
                <w:rFonts w:ascii="Arial" w:hAnsi="Arial" w:cs="Arial"/>
                <w:color w:val="121212"/>
                <w:sz w:val="22"/>
                <w:szCs w:val="22"/>
              </w:rPr>
            </w:pPr>
            <w:r>
              <w:rPr>
                <w:rFonts w:ascii="Arial" w:hAnsi="Arial" w:cstheme="minorBidi"/>
              </w:rPr>
              <w:t>Ongoing</w:t>
            </w:r>
          </w:p>
        </w:tc>
        <w:tc>
          <w:tcPr>
            <w:tcW w:w="3402" w:type="dxa"/>
            <w:shd w:val="clear" w:color="auto" w:fill="FDE9D9" w:themeFill="accent6" w:themeFillTint="33"/>
          </w:tcPr>
          <w:p w:rsidR="007461E5" w:rsidRPr="00AF7107" w:rsidRDefault="007461E5" w:rsidP="00A11698">
            <w:pPr>
              <w:rPr>
                <w:rFonts w:ascii="Arial" w:hAnsi="Arial" w:cs="Arial"/>
                <w:color w:val="121212"/>
                <w:sz w:val="22"/>
                <w:szCs w:val="22"/>
              </w:rPr>
            </w:pPr>
            <w:r w:rsidRPr="00AF7107">
              <w:rPr>
                <w:rFonts w:ascii="Arial" w:hAnsi="Arial" w:cs="Arial"/>
                <w:color w:val="121212"/>
                <w:sz w:val="22"/>
                <w:szCs w:val="22"/>
              </w:rPr>
              <w:t xml:space="preserve">GM Operations (GM Governance – Media, Communications and Engagement to draft products as required) </w:t>
            </w:r>
          </w:p>
        </w:tc>
      </w:tr>
      <w:tr w:rsidR="007461E5" w:rsidRPr="00AF7107" w:rsidTr="007461E5">
        <w:trPr>
          <w:cantSplit/>
        </w:trPr>
        <w:tc>
          <w:tcPr>
            <w:tcW w:w="2518" w:type="dxa"/>
            <w:shd w:val="clear" w:color="auto" w:fill="DBE5F1" w:themeFill="accent1" w:themeFillTint="33"/>
          </w:tcPr>
          <w:p w:rsidR="007461E5" w:rsidRPr="00AF7107" w:rsidRDefault="007461E5" w:rsidP="00A11698">
            <w:pPr>
              <w:autoSpaceDE w:val="0"/>
              <w:autoSpaceDN w:val="0"/>
              <w:adjustRightInd w:val="0"/>
              <w:spacing w:before="40" w:after="40"/>
              <w:rPr>
                <w:rFonts w:ascii="Arial" w:hAnsi="Arial" w:cs="Arial"/>
                <w:color w:val="121212"/>
                <w:sz w:val="22"/>
                <w:szCs w:val="22"/>
              </w:rPr>
            </w:pPr>
            <w:r w:rsidRPr="00AF7107">
              <w:rPr>
                <w:rFonts w:ascii="Arial" w:hAnsi="Arial" w:cs="Arial"/>
                <w:color w:val="121212"/>
                <w:sz w:val="22"/>
                <w:szCs w:val="22"/>
              </w:rPr>
              <w:t xml:space="preserve">Undertake a culture audit </w:t>
            </w:r>
          </w:p>
        </w:tc>
        <w:tc>
          <w:tcPr>
            <w:tcW w:w="6095" w:type="dxa"/>
            <w:shd w:val="clear" w:color="auto" w:fill="DBE5F1" w:themeFill="accent1" w:themeFillTint="33"/>
          </w:tcPr>
          <w:p w:rsidR="007461E5" w:rsidRDefault="007461E5" w:rsidP="005449CA">
            <w:pPr>
              <w:rPr>
                <w:rFonts w:ascii="Arial" w:hAnsi="Arial" w:cs="Arial"/>
                <w:color w:val="121212"/>
                <w:sz w:val="22"/>
                <w:szCs w:val="22"/>
              </w:rPr>
            </w:pPr>
            <w:r w:rsidRPr="00AF7107">
              <w:rPr>
                <w:rFonts w:ascii="Arial" w:hAnsi="Arial" w:cs="Arial"/>
                <w:color w:val="121212"/>
                <w:sz w:val="22"/>
                <w:szCs w:val="22"/>
              </w:rPr>
              <w:t xml:space="preserve">On track. </w:t>
            </w:r>
            <w:r>
              <w:rPr>
                <w:rFonts w:ascii="Arial" w:hAnsi="Arial" w:cs="Arial"/>
                <w:color w:val="121212"/>
                <w:sz w:val="22"/>
                <w:szCs w:val="22"/>
              </w:rPr>
              <w:t xml:space="preserve">Stakeholder (employee, participants, families, carers, support workers and service providers) forums and interviews were held at all NDIA offices and trial sites. </w:t>
            </w:r>
          </w:p>
          <w:p w:rsidR="007461E5" w:rsidRPr="00AF7107" w:rsidRDefault="007461E5" w:rsidP="00DF33DA">
            <w:pPr>
              <w:rPr>
                <w:rFonts w:ascii="Arial" w:hAnsi="Arial" w:cs="Arial"/>
                <w:color w:val="121212"/>
                <w:sz w:val="22"/>
                <w:szCs w:val="22"/>
              </w:rPr>
            </w:pPr>
            <w:r>
              <w:rPr>
                <w:rFonts w:ascii="Arial" w:hAnsi="Arial" w:cs="Arial"/>
                <w:color w:val="121212"/>
                <w:sz w:val="22"/>
                <w:szCs w:val="22"/>
              </w:rPr>
              <w:t>A report is scheduled to be presented to NDIA Executive by July/August 2015.</w:t>
            </w:r>
          </w:p>
        </w:tc>
        <w:tc>
          <w:tcPr>
            <w:tcW w:w="2268" w:type="dxa"/>
            <w:shd w:val="clear" w:color="auto" w:fill="DBE5F1" w:themeFill="accent1" w:themeFillTint="33"/>
          </w:tcPr>
          <w:p w:rsidR="007461E5" w:rsidRPr="00AF7107" w:rsidRDefault="007461E5" w:rsidP="00A11698">
            <w:pPr>
              <w:rPr>
                <w:rFonts w:ascii="Arial" w:hAnsi="Arial" w:cs="Arial"/>
                <w:color w:val="121212"/>
                <w:sz w:val="22"/>
                <w:szCs w:val="22"/>
              </w:rPr>
            </w:pPr>
            <w:r w:rsidRPr="00AF7107">
              <w:rPr>
                <w:rFonts w:ascii="Arial" w:hAnsi="Arial" w:cs="Arial"/>
                <w:color w:val="121212"/>
                <w:sz w:val="22"/>
                <w:szCs w:val="22"/>
              </w:rPr>
              <w:t xml:space="preserve">End 2014 </w:t>
            </w:r>
          </w:p>
          <w:p w:rsidR="007461E5" w:rsidRPr="00AF7107" w:rsidRDefault="007461E5" w:rsidP="00A11698">
            <w:pPr>
              <w:rPr>
                <w:rFonts w:ascii="Arial" w:hAnsi="Arial" w:cs="Arial"/>
                <w:color w:val="121212"/>
                <w:sz w:val="22"/>
                <w:szCs w:val="22"/>
              </w:rPr>
            </w:pPr>
          </w:p>
          <w:p w:rsidR="007461E5" w:rsidRPr="00AF7107" w:rsidRDefault="007461E5" w:rsidP="00A11698">
            <w:pPr>
              <w:rPr>
                <w:rFonts w:ascii="Arial" w:hAnsi="Arial" w:cs="Arial"/>
                <w:color w:val="121212"/>
                <w:sz w:val="22"/>
                <w:szCs w:val="22"/>
              </w:rPr>
            </w:pPr>
            <w:r w:rsidRPr="00AF7107">
              <w:rPr>
                <w:rFonts w:ascii="Arial" w:hAnsi="Arial" w:cs="Arial"/>
                <w:color w:val="121212"/>
                <w:sz w:val="22"/>
                <w:szCs w:val="22"/>
              </w:rPr>
              <w:t xml:space="preserve">REVISED: </w:t>
            </w:r>
            <w:r>
              <w:rPr>
                <w:rFonts w:ascii="Arial" w:hAnsi="Arial" w:cs="Arial"/>
                <w:color w:val="121212"/>
                <w:sz w:val="22"/>
                <w:szCs w:val="22"/>
              </w:rPr>
              <w:t>July/August</w:t>
            </w:r>
            <w:r w:rsidRPr="00AF7107">
              <w:rPr>
                <w:rFonts w:ascii="Arial" w:hAnsi="Arial" w:cs="Arial"/>
                <w:color w:val="121212"/>
                <w:sz w:val="22"/>
                <w:szCs w:val="22"/>
              </w:rPr>
              <w:t xml:space="preserve"> 2015 </w:t>
            </w:r>
          </w:p>
        </w:tc>
        <w:tc>
          <w:tcPr>
            <w:tcW w:w="3402" w:type="dxa"/>
            <w:shd w:val="clear" w:color="auto" w:fill="DBE5F1" w:themeFill="accent1" w:themeFillTint="33"/>
          </w:tcPr>
          <w:p w:rsidR="007461E5" w:rsidRPr="00AF7107" w:rsidRDefault="007461E5" w:rsidP="00A11698">
            <w:pPr>
              <w:rPr>
                <w:rFonts w:ascii="Arial" w:hAnsi="Arial" w:cs="Arial"/>
                <w:color w:val="121212"/>
                <w:sz w:val="22"/>
                <w:szCs w:val="22"/>
              </w:rPr>
            </w:pPr>
            <w:r w:rsidRPr="00AF7107">
              <w:rPr>
                <w:rFonts w:ascii="Arial" w:hAnsi="Arial" w:cs="Arial"/>
                <w:color w:val="121212"/>
                <w:sz w:val="22"/>
                <w:szCs w:val="22"/>
              </w:rPr>
              <w:t xml:space="preserve">GM Governance </w:t>
            </w:r>
          </w:p>
        </w:tc>
      </w:tr>
      <w:tr w:rsidR="007461E5" w:rsidRPr="00AF7107" w:rsidTr="007461E5">
        <w:trPr>
          <w:cantSplit/>
        </w:trPr>
        <w:tc>
          <w:tcPr>
            <w:tcW w:w="2518" w:type="dxa"/>
            <w:shd w:val="clear" w:color="auto" w:fill="EAF1DD" w:themeFill="accent3" w:themeFillTint="33"/>
          </w:tcPr>
          <w:p w:rsidR="007461E5" w:rsidRPr="00AF7107" w:rsidRDefault="007461E5" w:rsidP="00A11698">
            <w:pPr>
              <w:autoSpaceDE w:val="0"/>
              <w:autoSpaceDN w:val="0"/>
              <w:adjustRightInd w:val="0"/>
              <w:spacing w:before="40" w:after="40"/>
              <w:rPr>
                <w:rFonts w:ascii="Arial" w:hAnsi="Arial" w:cs="Arial"/>
                <w:color w:val="121212"/>
                <w:sz w:val="22"/>
                <w:szCs w:val="22"/>
              </w:rPr>
            </w:pPr>
            <w:r w:rsidRPr="00AF7107">
              <w:rPr>
                <w:rFonts w:ascii="Arial" w:hAnsi="Arial" w:cs="Arial"/>
                <w:color w:val="121212"/>
                <w:sz w:val="22"/>
                <w:szCs w:val="22"/>
              </w:rPr>
              <w:t xml:space="preserve">CEO and DCEO undertake visits to all trial sites </w:t>
            </w:r>
          </w:p>
        </w:tc>
        <w:tc>
          <w:tcPr>
            <w:tcW w:w="6095" w:type="dxa"/>
            <w:shd w:val="clear" w:color="auto" w:fill="EAF1DD" w:themeFill="accent3" w:themeFillTint="33"/>
          </w:tcPr>
          <w:p w:rsidR="007461E5" w:rsidRPr="00AF7107" w:rsidRDefault="007461E5" w:rsidP="00360062">
            <w:pPr>
              <w:rPr>
                <w:rFonts w:ascii="Arial" w:hAnsi="Arial" w:cs="Arial"/>
                <w:color w:val="121212"/>
                <w:sz w:val="22"/>
                <w:szCs w:val="22"/>
              </w:rPr>
            </w:pPr>
            <w:r w:rsidRPr="00AF7107">
              <w:rPr>
                <w:rFonts w:ascii="Arial" w:hAnsi="Arial" w:cs="Arial"/>
                <w:color w:val="121212"/>
                <w:sz w:val="22"/>
                <w:szCs w:val="22"/>
              </w:rPr>
              <w:t>Completed. CEO and/or DCEO have visited all trial sites. Further rounds of visits are occurring in 2015</w:t>
            </w:r>
            <w:r>
              <w:rPr>
                <w:rFonts w:ascii="Arial" w:hAnsi="Arial" w:cs="Arial"/>
                <w:color w:val="121212"/>
                <w:sz w:val="22"/>
                <w:szCs w:val="22"/>
              </w:rPr>
              <w:t xml:space="preserve"> and will occur in 2016.</w:t>
            </w:r>
          </w:p>
        </w:tc>
        <w:tc>
          <w:tcPr>
            <w:tcW w:w="2268" w:type="dxa"/>
            <w:shd w:val="clear" w:color="auto" w:fill="EAF1DD" w:themeFill="accent3" w:themeFillTint="33"/>
          </w:tcPr>
          <w:p w:rsidR="007461E5" w:rsidRPr="00AF7107" w:rsidRDefault="007461E5" w:rsidP="00A11698">
            <w:pPr>
              <w:rPr>
                <w:rFonts w:ascii="Arial" w:hAnsi="Arial" w:cs="Arial"/>
                <w:color w:val="121212"/>
                <w:sz w:val="22"/>
                <w:szCs w:val="22"/>
              </w:rPr>
            </w:pPr>
            <w:r>
              <w:rPr>
                <w:rFonts w:ascii="Arial" w:hAnsi="Arial" w:cs="Arial"/>
                <w:color w:val="121212"/>
                <w:sz w:val="22"/>
                <w:szCs w:val="22"/>
              </w:rPr>
              <w:t>Ongoing.</w:t>
            </w:r>
            <w:r w:rsidRPr="00AF7107">
              <w:rPr>
                <w:rFonts w:ascii="Arial" w:hAnsi="Arial" w:cs="Arial"/>
                <w:color w:val="121212"/>
                <w:sz w:val="22"/>
                <w:szCs w:val="22"/>
              </w:rPr>
              <w:t xml:space="preserve"> </w:t>
            </w:r>
          </w:p>
        </w:tc>
        <w:tc>
          <w:tcPr>
            <w:tcW w:w="3402" w:type="dxa"/>
            <w:shd w:val="clear" w:color="auto" w:fill="EAF1DD" w:themeFill="accent3" w:themeFillTint="33"/>
          </w:tcPr>
          <w:p w:rsidR="007461E5" w:rsidRPr="00AF7107" w:rsidRDefault="007461E5" w:rsidP="00A11698">
            <w:pPr>
              <w:rPr>
                <w:rFonts w:ascii="Arial" w:hAnsi="Arial" w:cs="Arial"/>
                <w:color w:val="121212"/>
                <w:sz w:val="22"/>
                <w:szCs w:val="22"/>
              </w:rPr>
            </w:pPr>
            <w:r w:rsidRPr="00AF7107">
              <w:rPr>
                <w:rFonts w:ascii="Arial" w:hAnsi="Arial" w:cs="Arial"/>
                <w:color w:val="121212"/>
                <w:sz w:val="22"/>
                <w:szCs w:val="22"/>
              </w:rPr>
              <w:t xml:space="preserve">CEO and DCEO </w:t>
            </w:r>
          </w:p>
        </w:tc>
      </w:tr>
    </w:tbl>
    <w:p w:rsidR="00A11698" w:rsidRPr="00AF7107" w:rsidRDefault="00101BF6" w:rsidP="00C72BA0">
      <w:pPr>
        <w:pStyle w:val="Heading2"/>
        <w:numPr>
          <w:ilvl w:val="0"/>
          <w:numId w:val="0"/>
        </w:numPr>
        <w:spacing w:after="0"/>
        <w:ind w:left="720" w:hanging="720"/>
        <w:rPr>
          <w:rFonts w:cs="Arial"/>
          <w:sz w:val="22"/>
          <w:szCs w:val="22"/>
        </w:rPr>
      </w:pPr>
      <w:r>
        <w:rPr>
          <w:rFonts w:cs="Arial"/>
          <w:sz w:val="22"/>
          <w:szCs w:val="22"/>
          <w:lang w:val="en-GB"/>
        </w:rPr>
        <w:br w:type="page"/>
      </w:r>
      <w:r w:rsidR="00473F1A" w:rsidRPr="00AF7107">
        <w:rPr>
          <w:rFonts w:cs="Arial"/>
          <w:sz w:val="22"/>
          <w:szCs w:val="22"/>
          <w:lang w:val="en-GB"/>
        </w:rPr>
        <w:lastRenderedPageBreak/>
        <w:t xml:space="preserve">Recommendation 11: </w:t>
      </w:r>
      <w:r w:rsidR="00473F1A" w:rsidRPr="00AF7107">
        <w:rPr>
          <w:rFonts w:cs="Arial"/>
          <w:b w:val="0"/>
          <w:sz w:val="22"/>
          <w:szCs w:val="22"/>
          <w:lang w:val="en-GB"/>
        </w:rPr>
        <w:t>Agency employment of people with disability</w:t>
      </w:r>
      <w:r w:rsidR="00473F1A" w:rsidRPr="00AF7107">
        <w:rPr>
          <w:rFonts w:cs="Arial"/>
          <w:sz w:val="22"/>
          <w:szCs w:val="22"/>
          <w:lang w:val="en-GB"/>
        </w:rPr>
        <w:t xml:space="preserve"> </w:t>
      </w:r>
    </w:p>
    <w:tbl>
      <w:tblPr>
        <w:tblStyle w:val="TableGrid"/>
        <w:tblW w:w="14283" w:type="dxa"/>
        <w:tblLayout w:type="fixed"/>
        <w:tblLook w:val="04A0" w:firstRow="1" w:lastRow="0" w:firstColumn="1" w:lastColumn="0" w:noHBand="0" w:noVBand="1"/>
      </w:tblPr>
      <w:tblGrid>
        <w:gridCol w:w="2518"/>
        <w:gridCol w:w="6095"/>
        <w:gridCol w:w="2268"/>
        <w:gridCol w:w="3402"/>
      </w:tblGrid>
      <w:tr w:rsidR="007461E5" w:rsidRPr="00AF7107" w:rsidTr="007461E5">
        <w:trPr>
          <w:cantSplit/>
          <w:tblHeader/>
        </w:trPr>
        <w:tc>
          <w:tcPr>
            <w:tcW w:w="2518" w:type="dxa"/>
            <w:shd w:val="clear" w:color="auto" w:fill="D9D9D9" w:themeFill="background1" w:themeFillShade="D9"/>
            <w:vAlign w:val="center"/>
          </w:tcPr>
          <w:p w:rsidR="007461E5" w:rsidRPr="00AF7107" w:rsidRDefault="007461E5" w:rsidP="00A11698">
            <w:pPr>
              <w:spacing w:before="40" w:after="40"/>
              <w:rPr>
                <w:rFonts w:ascii="Arial" w:hAnsi="Arial" w:cs="Arial"/>
                <w:b/>
                <w:sz w:val="22"/>
                <w:szCs w:val="22"/>
                <w:lang w:val="en-GB"/>
              </w:rPr>
            </w:pPr>
            <w:r w:rsidRPr="00AF7107">
              <w:rPr>
                <w:rFonts w:ascii="Arial" w:hAnsi="Arial" w:cs="Arial"/>
                <w:b/>
                <w:sz w:val="22"/>
                <w:szCs w:val="22"/>
                <w:lang w:val="en-GB"/>
              </w:rPr>
              <w:t xml:space="preserve">Action  </w:t>
            </w:r>
          </w:p>
        </w:tc>
        <w:tc>
          <w:tcPr>
            <w:tcW w:w="6095" w:type="dxa"/>
            <w:shd w:val="clear" w:color="auto" w:fill="D9D9D9" w:themeFill="background1" w:themeFillShade="D9"/>
            <w:vAlign w:val="center"/>
          </w:tcPr>
          <w:p w:rsidR="007461E5" w:rsidRPr="00AF7107" w:rsidRDefault="007461E5" w:rsidP="00A11698">
            <w:pPr>
              <w:spacing w:before="40" w:after="40"/>
              <w:rPr>
                <w:rFonts w:ascii="Arial" w:hAnsi="Arial" w:cs="Arial"/>
                <w:b/>
                <w:sz w:val="22"/>
                <w:szCs w:val="22"/>
                <w:lang w:val="en-GB"/>
              </w:rPr>
            </w:pPr>
            <w:r w:rsidRPr="00AF7107">
              <w:rPr>
                <w:rFonts w:ascii="Arial" w:hAnsi="Arial" w:cs="Arial"/>
                <w:b/>
                <w:sz w:val="22"/>
                <w:szCs w:val="22"/>
                <w:lang w:val="en-GB"/>
              </w:rPr>
              <w:t>Activities/Status</w:t>
            </w:r>
          </w:p>
        </w:tc>
        <w:tc>
          <w:tcPr>
            <w:tcW w:w="2268" w:type="dxa"/>
            <w:shd w:val="clear" w:color="auto" w:fill="D9D9D9" w:themeFill="background1" w:themeFillShade="D9"/>
            <w:vAlign w:val="center"/>
          </w:tcPr>
          <w:p w:rsidR="007461E5" w:rsidRPr="00AF7107" w:rsidRDefault="007461E5" w:rsidP="00A11698">
            <w:pPr>
              <w:spacing w:before="40" w:after="40"/>
              <w:rPr>
                <w:rFonts w:ascii="Arial" w:hAnsi="Arial" w:cs="Arial"/>
                <w:b/>
                <w:sz w:val="22"/>
                <w:szCs w:val="22"/>
                <w:lang w:val="en-GB"/>
              </w:rPr>
            </w:pPr>
            <w:r w:rsidRPr="00AF7107">
              <w:rPr>
                <w:rFonts w:ascii="Arial" w:hAnsi="Arial" w:cs="Arial"/>
                <w:b/>
                <w:sz w:val="22"/>
                <w:szCs w:val="22"/>
                <w:lang w:val="en-GB"/>
              </w:rPr>
              <w:t>Timeline</w:t>
            </w:r>
          </w:p>
        </w:tc>
        <w:tc>
          <w:tcPr>
            <w:tcW w:w="3402" w:type="dxa"/>
            <w:shd w:val="clear" w:color="auto" w:fill="D9D9D9" w:themeFill="background1" w:themeFillShade="D9"/>
            <w:vAlign w:val="center"/>
          </w:tcPr>
          <w:p w:rsidR="007461E5" w:rsidRPr="00AF7107" w:rsidRDefault="007461E5" w:rsidP="00A11698">
            <w:pPr>
              <w:spacing w:before="40" w:after="40"/>
              <w:rPr>
                <w:rFonts w:ascii="Arial" w:hAnsi="Arial" w:cs="Arial"/>
                <w:b/>
                <w:sz w:val="22"/>
                <w:szCs w:val="22"/>
                <w:lang w:val="en-GB"/>
              </w:rPr>
            </w:pPr>
            <w:r w:rsidRPr="00AF7107">
              <w:rPr>
                <w:rFonts w:ascii="Arial" w:hAnsi="Arial" w:cs="Arial"/>
                <w:b/>
                <w:sz w:val="22"/>
                <w:szCs w:val="22"/>
                <w:lang w:val="en-GB"/>
              </w:rPr>
              <w:t>Person/s responsible</w:t>
            </w:r>
          </w:p>
        </w:tc>
      </w:tr>
      <w:tr w:rsidR="007461E5" w:rsidRPr="00AF7107" w:rsidTr="007461E5">
        <w:tc>
          <w:tcPr>
            <w:tcW w:w="2518" w:type="dxa"/>
            <w:shd w:val="clear" w:color="auto" w:fill="DBE5F1" w:themeFill="accent1" w:themeFillTint="33"/>
          </w:tcPr>
          <w:p w:rsidR="007461E5" w:rsidRPr="00AF7107" w:rsidRDefault="007461E5" w:rsidP="00A11698">
            <w:pPr>
              <w:autoSpaceDE w:val="0"/>
              <w:autoSpaceDN w:val="0"/>
              <w:adjustRightInd w:val="0"/>
              <w:spacing w:before="40" w:after="40"/>
              <w:rPr>
                <w:rFonts w:ascii="Arial" w:hAnsi="Arial" w:cs="Arial"/>
                <w:sz w:val="22"/>
                <w:szCs w:val="22"/>
              </w:rPr>
            </w:pPr>
            <w:r w:rsidRPr="00AF7107">
              <w:rPr>
                <w:rFonts w:ascii="Arial" w:hAnsi="Arial" w:cs="Arial"/>
                <w:sz w:val="22"/>
                <w:szCs w:val="22"/>
              </w:rPr>
              <w:t xml:space="preserve">Develop special measures to allow for targeted recruitment (particularly for LAC and planners) </w:t>
            </w:r>
          </w:p>
        </w:tc>
        <w:tc>
          <w:tcPr>
            <w:tcW w:w="6095" w:type="dxa"/>
            <w:shd w:val="clear" w:color="auto" w:fill="DBE5F1" w:themeFill="accent1" w:themeFillTint="33"/>
          </w:tcPr>
          <w:p w:rsidR="007461E5" w:rsidRDefault="007461E5" w:rsidP="00004846">
            <w:pPr>
              <w:rPr>
                <w:rFonts w:ascii="Arial" w:hAnsi="Arial" w:cs="Arial"/>
                <w:sz w:val="22"/>
                <w:szCs w:val="22"/>
              </w:rPr>
            </w:pPr>
            <w:r w:rsidRPr="00AF7107">
              <w:rPr>
                <w:rFonts w:ascii="Arial" w:hAnsi="Arial" w:cs="Arial"/>
                <w:sz w:val="22"/>
                <w:szCs w:val="22"/>
              </w:rPr>
              <w:t>A business case has been completed by the Agency and supplied to the A</w:t>
            </w:r>
            <w:r>
              <w:rPr>
                <w:rFonts w:ascii="Arial" w:hAnsi="Arial" w:cs="Arial"/>
                <w:sz w:val="22"/>
                <w:szCs w:val="22"/>
              </w:rPr>
              <w:t xml:space="preserve">ustralian </w:t>
            </w:r>
            <w:r w:rsidRPr="00AF7107">
              <w:rPr>
                <w:rFonts w:ascii="Arial" w:hAnsi="Arial" w:cs="Arial"/>
                <w:sz w:val="22"/>
                <w:szCs w:val="22"/>
              </w:rPr>
              <w:t>P</w:t>
            </w:r>
            <w:r>
              <w:rPr>
                <w:rFonts w:ascii="Arial" w:hAnsi="Arial" w:cs="Arial"/>
                <w:sz w:val="22"/>
                <w:szCs w:val="22"/>
              </w:rPr>
              <w:t xml:space="preserve">ublic </w:t>
            </w:r>
            <w:r w:rsidRPr="00AF7107">
              <w:rPr>
                <w:rFonts w:ascii="Arial" w:hAnsi="Arial" w:cs="Arial"/>
                <w:sz w:val="22"/>
                <w:szCs w:val="22"/>
              </w:rPr>
              <w:t>S</w:t>
            </w:r>
            <w:r>
              <w:rPr>
                <w:rFonts w:ascii="Arial" w:hAnsi="Arial" w:cs="Arial"/>
                <w:sz w:val="22"/>
                <w:szCs w:val="22"/>
              </w:rPr>
              <w:t xml:space="preserve">ervice </w:t>
            </w:r>
            <w:r w:rsidRPr="00AF7107">
              <w:rPr>
                <w:rFonts w:ascii="Arial" w:hAnsi="Arial" w:cs="Arial"/>
                <w:sz w:val="22"/>
                <w:szCs w:val="22"/>
              </w:rPr>
              <w:t>C</w:t>
            </w:r>
            <w:r>
              <w:rPr>
                <w:rFonts w:ascii="Arial" w:hAnsi="Arial" w:cs="Arial"/>
                <w:sz w:val="22"/>
                <w:szCs w:val="22"/>
              </w:rPr>
              <w:t>ommission (APSC)</w:t>
            </w:r>
            <w:r w:rsidRPr="00AF7107">
              <w:rPr>
                <w:rFonts w:ascii="Arial" w:hAnsi="Arial" w:cs="Arial"/>
                <w:sz w:val="22"/>
                <w:szCs w:val="22"/>
              </w:rPr>
              <w:t xml:space="preserve">. All relevant supporting material was provided to the APSC for endorsement by September 2014. </w:t>
            </w:r>
            <w:r>
              <w:rPr>
                <w:rFonts w:ascii="Arial" w:hAnsi="Arial" w:cs="Arial"/>
                <w:sz w:val="22"/>
                <w:szCs w:val="22"/>
              </w:rPr>
              <w:t>The APSC is currently considering the policy impacts of the business case which requires additional consultation with the Human Rights Commission.</w:t>
            </w:r>
          </w:p>
          <w:p w:rsidR="007461E5" w:rsidRDefault="007461E5" w:rsidP="00004846">
            <w:pPr>
              <w:rPr>
                <w:rFonts w:ascii="Arial" w:hAnsi="Arial" w:cs="Arial"/>
                <w:sz w:val="22"/>
                <w:szCs w:val="22"/>
              </w:rPr>
            </w:pPr>
            <w:r>
              <w:rPr>
                <w:rFonts w:ascii="Arial" w:hAnsi="Arial" w:cs="Arial"/>
                <w:sz w:val="22"/>
                <w:szCs w:val="22"/>
              </w:rPr>
              <w:t>The Agency is looking at additional avenues to ensure the NDIA can improve employment opportunities for people with disability. The Agency is investigating setting up a traineeship across its sites that targets young people with disability. This is initially in a pilot phase within the National Office and Tasmania. The Agency is also about to release its graduate program which will target graduates with disability to start their employment with the Agency.</w:t>
            </w:r>
          </w:p>
          <w:p w:rsidR="007461E5" w:rsidRPr="00AF7107" w:rsidRDefault="007461E5" w:rsidP="00004846">
            <w:pPr>
              <w:rPr>
                <w:rFonts w:ascii="Arial" w:hAnsi="Arial" w:cs="Arial"/>
                <w:sz w:val="22"/>
                <w:szCs w:val="22"/>
              </w:rPr>
            </w:pPr>
          </w:p>
        </w:tc>
        <w:tc>
          <w:tcPr>
            <w:tcW w:w="2268" w:type="dxa"/>
            <w:shd w:val="clear" w:color="auto" w:fill="DBE5F1" w:themeFill="accent1" w:themeFillTint="33"/>
          </w:tcPr>
          <w:p w:rsidR="007461E5" w:rsidRDefault="007461E5" w:rsidP="00004846">
            <w:pPr>
              <w:rPr>
                <w:rFonts w:ascii="Arial" w:hAnsi="Arial" w:cs="Arial"/>
                <w:sz w:val="22"/>
                <w:szCs w:val="22"/>
              </w:rPr>
            </w:pPr>
            <w:r>
              <w:rPr>
                <w:rFonts w:ascii="Arial" w:hAnsi="Arial" w:cs="Arial"/>
                <w:sz w:val="22"/>
                <w:szCs w:val="22"/>
              </w:rPr>
              <w:t>Business Case</w:t>
            </w:r>
            <w:r w:rsidRPr="00AF7107">
              <w:rPr>
                <w:rFonts w:ascii="Arial" w:hAnsi="Arial" w:cs="Arial"/>
                <w:sz w:val="22"/>
                <w:szCs w:val="22"/>
              </w:rPr>
              <w:t>: Awaiting ASPC decision</w:t>
            </w:r>
            <w:r>
              <w:rPr>
                <w:rFonts w:ascii="Arial" w:hAnsi="Arial" w:cs="Arial"/>
                <w:sz w:val="22"/>
                <w:szCs w:val="22"/>
              </w:rPr>
              <w:t>. Expected to be resolved soon.</w:t>
            </w:r>
          </w:p>
          <w:p w:rsidR="007461E5" w:rsidRDefault="007461E5" w:rsidP="00004846">
            <w:pPr>
              <w:rPr>
                <w:rFonts w:ascii="Arial" w:hAnsi="Arial" w:cs="Arial"/>
                <w:sz w:val="22"/>
                <w:szCs w:val="22"/>
              </w:rPr>
            </w:pPr>
          </w:p>
          <w:p w:rsidR="007461E5" w:rsidRDefault="007461E5" w:rsidP="00004846">
            <w:pPr>
              <w:rPr>
                <w:rFonts w:ascii="Arial" w:hAnsi="Arial" w:cs="Arial"/>
                <w:sz w:val="22"/>
                <w:szCs w:val="22"/>
              </w:rPr>
            </w:pPr>
            <w:r>
              <w:rPr>
                <w:rFonts w:ascii="Arial" w:hAnsi="Arial" w:cs="Arial"/>
                <w:sz w:val="22"/>
                <w:szCs w:val="22"/>
              </w:rPr>
              <w:t>Traineeships: 31 July 2015</w:t>
            </w:r>
          </w:p>
          <w:p w:rsidR="007461E5" w:rsidRDefault="007461E5" w:rsidP="00004846">
            <w:pPr>
              <w:rPr>
                <w:rFonts w:ascii="Arial" w:hAnsi="Arial" w:cs="Arial"/>
                <w:sz w:val="22"/>
                <w:szCs w:val="22"/>
              </w:rPr>
            </w:pPr>
          </w:p>
          <w:p w:rsidR="007461E5" w:rsidRPr="00AF7107" w:rsidRDefault="007461E5" w:rsidP="00A11698">
            <w:pPr>
              <w:rPr>
                <w:rFonts w:ascii="Arial" w:hAnsi="Arial" w:cs="Arial"/>
                <w:sz w:val="22"/>
                <w:szCs w:val="22"/>
              </w:rPr>
            </w:pPr>
            <w:r>
              <w:rPr>
                <w:rFonts w:ascii="Arial" w:hAnsi="Arial" w:cs="Arial"/>
                <w:sz w:val="22"/>
                <w:szCs w:val="22"/>
              </w:rPr>
              <w:t>Graduates: 31 August 2015</w:t>
            </w:r>
          </w:p>
        </w:tc>
        <w:tc>
          <w:tcPr>
            <w:tcW w:w="3402" w:type="dxa"/>
            <w:shd w:val="clear" w:color="auto" w:fill="DBE5F1" w:themeFill="accent1" w:themeFillTint="33"/>
          </w:tcPr>
          <w:p w:rsidR="007461E5" w:rsidRPr="00AF7107" w:rsidRDefault="007461E5" w:rsidP="00A11698">
            <w:pPr>
              <w:rPr>
                <w:rFonts w:ascii="Arial" w:hAnsi="Arial" w:cs="Arial"/>
                <w:sz w:val="22"/>
                <w:szCs w:val="22"/>
              </w:rPr>
            </w:pPr>
            <w:r w:rsidRPr="00AF7107">
              <w:rPr>
                <w:rFonts w:ascii="Arial" w:hAnsi="Arial" w:cs="Arial"/>
                <w:sz w:val="22"/>
                <w:szCs w:val="22"/>
              </w:rPr>
              <w:t xml:space="preserve">GM Governance </w:t>
            </w:r>
          </w:p>
        </w:tc>
      </w:tr>
    </w:tbl>
    <w:p w:rsidR="0011004C" w:rsidRPr="00AF7107" w:rsidRDefault="0011004C" w:rsidP="00C72BA0">
      <w:pPr>
        <w:pStyle w:val="Heading2"/>
        <w:numPr>
          <w:ilvl w:val="0"/>
          <w:numId w:val="0"/>
        </w:numPr>
        <w:spacing w:after="0"/>
        <w:ind w:left="720" w:hanging="720"/>
        <w:rPr>
          <w:rFonts w:cs="Arial"/>
          <w:sz w:val="22"/>
          <w:szCs w:val="22"/>
          <w:lang w:val="en-GB"/>
        </w:rPr>
      </w:pPr>
    </w:p>
    <w:p w:rsidR="00A11698" w:rsidRPr="00AF7107" w:rsidRDefault="0011004C" w:rsidP="00C72BA0">
      <w:pPr>
        <w:pStyle w:val="Heading2"/>
        <w:numPr>
          <w:ilvl w:val="0"/>
          <w:numId w:val="0"/>
        </w:numPr>
        <w:spacing w:after="0"/>
        <w:ind w:left="720" w:hanging="720"/>
        <w:rPr>
          <w:rFonts w:cs="Arial"/>
          <w:sz w:val="22"/>
          <w:szCs w:val="22"/>
          <w:lang w:val="en-GB"/>
        </w:rPr>
      </w:pPr>
      <w:r w:rsidRPr="00AF7107">
        <w:rPr>
          <w:rFonts w:cs="Arial"/>
          <w:sz w:val="22"/>
          <w:szCs w:val="22"/>
          <w:lang w:val="en-GB"/>
        </w:rPr>
        <w:br w:type="page"/>
      </w:r>
      <w:r w:rsidR="00473F1A" w:rsidRPr="00AF7107">
        <w:rPr>
          <w:rFonts w:cs="Arial"/>
          <w:sz w:val="22"/>
          <w:szCs w:val="22"/>
          <w:lang w:val="en-GB"/>
        </w:rPr>
        <w:lastRenderedPageBreak/>
        <w:t xml:space="preserve">Recommendation 12: </w:t>
      </w:r>
      <w:r w:rsidR="00473F1A" w:rsidRPr="00AF7107">
        <w:rPr>
          <w:rFonts w:cs="Arial"/>
          <w:b w:val="0"/>
          <w:sz w:val="22"/>
          <w:szCs w:val="22"/>
          <w:lang w:val="en-GB"/>
        </w:rPr>
        <w:t>Young people in nursing homes</w:t>
      </w:r>
      <w:r w:rsidR="00473F1A" w:rsidRPr="00AF7107">
        <w:rPr>
          <w:rFonts w:cs="Arial"/>
          <w:sz w:val="22"/>
          <w:szCs w:val="22"/>
          <w:lang w:val="en-GB"/>
        </w:rPr>
        <w:t xml:space="preserve"> </w:t>
      </w:r>
    </w:p>
    <w:tbl>
      <w:tblPr>
        <w:tblStyle w:val="TableGrid"/>
        <w:tblW w:w="14283" w:type="dxa"/>
        <w:tblLayout w:type="fixed"/>
        <w:tblLook w:val="04A0" w:firstRow="1" w:lastRow="0" w:firstColumn="1" w:lastColumn="0" w:noHBand="0" w:noVBand="1"/>
      </w:tblPr>
      <w:tblGrid>
        <w:gridCol w:w="2518"/>
        <w:gridCol w:w="6095"/>
        <w:gridCol w:w="2268"/>
        <w:gridCol w:w="3402"/>
      </w:tblGrid>
      <w:tr w:rsidR="007461E5" w:rsidRPr="00AF7107" w:rsidTr="007461E5">
        <w:trPr>
          <w:cantSplit/>
          <w:tblHeader/>
        </w:trPr>
        <w:tc>
          <w:tcPr>
            <w:tcW w:w="2518" w:type="dxa"/>
            <w:shd w:val="clear" w:color="auto" w:fill="D9D9D9" w:themeFill="background1" w:themeFillShade="D9"/>
            <w:vAlign w:val="center"/>
          </w:tcPr>
          <w:p w:rsidR="007461E5" w:rsidRPr="00AF7107" w:rsidRDefault="007461E5" w:rsidP="00A11698">
            <w:pPr>
              <w:spacing w:before="40" w:after="40"/>
              <w:rPr>
                <w:rFonts w:ascii="Arial" w:hAnsi="Arial" w:cs="Arial"/>
                <w:b/>
                <w:sz w:val="22"/>
                <w:szCs w:val="22"/>
                <w:lang w:val="en-GB"/>
              </w:rPr>
            </w:pPr>
            <w:r w:rsidRPr="00AF7107">
              <w:rPr>
                <w:rFonts w:ascii="Arial" w:hAnsi="Arial" w:cs="Arial"/>
                <w:b/>
                <w:sz w:val="22"/>
                <w:szCs w:val="22"/>
                <w:lang w:val="en-GB"/>
              </w:rPr>
              <w:t xml:space="preserve">Action  </w:t>
            </w:r>
          </w:p>
        </w:tc>
        <w:tc>
          <w:tcPr>
            <w:tcW w:w="6095" w:type="dxa"/>
            <w:shd w:val="clear" w:color="auto" w:fill="D9D9D9" w:themeFill="background1" w:themeFillShade="D9"/>
            <w:vAlign w:val="center"/>
          </w:tcPr>
          <w:p w:rsidR="007461E5" w:rsidRPr="00AF7107" w:rsidRDefault="007461E5" w:rsidP="00A11698">
            <w:pPr>
              <w:spacing w:before="40" w:after="40"/>
              <w:rPr>
                <w:rFonts w:ascii="Arial" w:hAnsi="Arial" w:cs="Arial"/>
                <w:b/>
                <w:sz w:val="22"/>
                <w:szCs w:val="22"/>
                <w:lang w:val="en-GB"/>
              </w:rPr>
            </w:pPr>
            <w:r w:rsidRPr="00AF7107">
              <w:rPr>
                <w:rFonts w:ascii="Arial" w:hAnsi="Arial" w:cs="Arial"/>
                <w:b/>
                <w:sz w:val="22"/>
                <w:szCs w:val="22"/>
                <w:lang w:val="en-GB"/>
              </w:rPr>
              <w:t>Activities/Status</w:t>
            </w:r>
          </w:p>
        </w:tc>
        <w:tc>
          <w:tcPr>
            <w:tcW w:w="2268" w:type="dxa"/>
            <w:shd w:val="clear" w:color="auto" w:fill="D9D9D9" w:themeFill="background1" w:themeFillShade="D9"/>
            <w:vAlign w:val="center"/>
          </w:tcPr>
          <w:p w:rsidR="007461E5" w:rsidRPr="00AF7107" w:rsidRDefault="007461E5" w:rsidP="00A11698">
            <w:pPr>
              <w:spacing w:before="40" w:after="40"/>
              <w:rPr>
                <w:rFonts w:ascii="Arial" w:hAnsi="Arial" w:cs="Arial"/>
                <w:b/>
                <w:sz w:val="22"/>
                <w:szCs w:val="22"/>
                <w:lang w:val="en-GB"/>
              </w:rPr>
            </w:pPr>
            <w:r w:rsidRPr="00AF7107">
              <w:rPr>
                <w:rFonts w:ascii="Arial" w:hAnsi="Arial" w:cs="Arial"/>
                <w:b/>
                <w:sz w:val="22"/>
                <w:szCs w:val="22"/>
                <w:lang w:val="en-GB"/>
              </w:rPr>
              <w:t>Timeline</w:t>
            </w:r>
          </w:p>
        </w:tc>
        <w:tc>
          <w:tcPr>
            <w:tcW w:w="3402" w:type="dxa"/>
            <w:shd w:val="clear" w:color="auto" w:fill="D9D9D9" w:themeFill="background1" w:themeFillShade="D9"/>
            <w:vAlign w:val="center"/>
          </w:tcPr>
          <w:p w:rsidR="007461E5" w:rsidRPr="00AF7107" w:rsidRDefault="007461E5" w:rsidP="00A11698">
            <w:pPr>
              <w:spacing w:before="40" w:after="40"/>
              <w:rPr>
                <w:rFonts w:ascii="Arial" w:hAnsi="Arial" w:cs="Arial"/>
                <w:b/>
                <w:sz w:val="22"/>
                <w:szCs w:val="22"/>
                <w:lang w:val="en-GB"/>
              </w:rPr>
            </w:pPr>
            <w:r w:rsidRPr="00AF7107">
              <w:rPr>
                <w:rFonts w:ascii="Arial" w:hAnsi="Arial" w:cs="Arial"/>
                <w:b/>
                <w:sz w:val="22"/>
                <w:szCs w:val="22"/>
                <w:lang w:val="en-GB"/>
              </w:rPr>
              <w:t>Person/s responsible</w:t>
            </w:r>
          </w:p>
        </w:tc>
      </w:tr>
      <w:tr w:rsidR="007461E5" w:rsidRPr="00AF7107" w:rsidTr="007461E5">
        <w:trPr>
          <w:cantSplit/>
        </w:trPr>
        <w:tc>
          <w:tcPr>
            <w:tcW w:w="2518" w:type="dxa"/>
            <w:shd w:val="clear" w:color="auto" w:fill="FDE9D9" w:themeFill="accent6" w:themeFillTint="33"/>
          </w:tcPr>
          <w:p w:rsidR="007461E5" w:rsidRPr="00AF7107" w:rsidRDefault="007461E5" w:rsidP="00A11698">
            <w:pPr>
              <w:autoSpaceDE w:val="0"/>
              <w:autoSpaceDN w:val="0"/>
              <w:adjustRightInd w:val="0"/>
              <w:spacing w:before="40" w:after="40"/>
              <w:rPr>
                <w:rFonts w:ascii="Arial" w:hAnsi="Arial" w:cs="Arial"/>
                <w:color w:val="121212"/>
                <w:sz w:val="22"/>
                <w:szCs w:val="22"/>
              </w:rPr>
            </w:pPr>
            <w:r w:rsidRPr="00AF7107">
              <w:rPr>
                <w:rFonts w:ascii="Arial" w:hAnsi="Arial" w:cs="Arial"/>
                <w:color w:val="121212"/>
                <w:sz w:val="22"/>
                <w:szCs w:val="22"/>
              </w:rPr>
              <w:t xml:space="preserve">Agency to consult with peak organisations and young people in nursing homes to ensure communications and advice is clear and available  </w:t>
            </w:r>
          </w:p>
        </w:tc>
        <w:tc>
          <w:tcPr>
            <w:tcW w:w="6095" w:type="dxa"/>
            <w:shd w:val="clear" w:color="auto" w:fill="FDE9D9" w:themeFill="accent6" w:themeFillTint="33"/>
          </w:tcPr>
          <w:p w:rsidR="007461E5" w:rsidRPr="00512AC7" w:rsidRDefault="007461E5" w:rsidP="00A11698">
            <w:pPr>
              <w:rPr>
                <w:rFonts w:ascii="Arial" w:hAnsi="Arial" w:cs="Arial"/>
                <w:color w:val="121212"/>
                <w:sz w:val="22"/>
                <w:szCs w:val="22"/>
              </w:rPr>
            </w:pPr>
            <w:r>
              <w:rPr>
                <w:rFonts w:ascii="Arial" w:hAnsi="Arial" w:cs="Arial"/>
                <w:color w:val="121212"/>
                <w:sz w:val="22"/>
                <w:szCs w:val="22"/>
              </w:rPr>
              <w:t>The NDIA has</w:t>
            </w:r>
            <w:r w:rsidRPr="00512AC7">
              <w:rPr>
                <w:rFonts w:ascii="Arial" w:hAnsi="Arial" w:cs="Arial"/>
                <w:color w:val="121212"/>
                <w:sz w:val="22"/>
                <w:szCs w:val="22"/>
              </w:rPr>
              <w:t xml:space="preserve"> provide</w:t>
            </w:r>
            <w:r>
              <w:rPr>
                <w:rFonts w:ascii="Arial" w:hAnsi="Arial" w:cs="Arial"/>
                <w:color w:val="121212"/>
                <w:sz w:val="22"/>
                <w:szCs w:val="22"/>
              </w:rPr>
              <w:t>d</w:t>
            </w:r>
            <w:r w:rsidRPr="00512AC7">
              <w:rPr>
                <w:rFonts w:ascii="Arial" w:hAnsi="Arial" w:cs="Arial"/>
                <w:color w:val="121212"/>
                <w:sz w:val="22"/>
                <w:szCs w:val="22"/>
              </w:rPr>
              <w:t xml:space="preserve"> a grant of      </w:t>
            </w:r>
            <w:r w:rsidRPr="009D1F8C">
              <w:rPr>
                <w:rFonts w:ascii="Arial" w:hAnsi="Arial" w:cs="Arial"/>
                <w:color w:val="121212"/>
                <w:sz w:val="22"/>
                <w:szCs w:val="22"/>
              </w:rPr>
              <w:t>$228</w:t>
            </w:r>
            <w:r>
              <w:rPr>
                <w:rFonts w:ascii="Arial" w:hAnsi="Arial" w:cs="Arial"/>
                <w:color w:val="121212"/>
                <w:sz w:val="22"/>
                <w:szCs w:val="22"/>
              </w:rPr>
              <w:t>,</w:t>
            </w:r>
            <w:r w:rsidRPr="009D1F8C">
              <w:rPr>
                <w:rFonts w:ascii="Arial" w:hAnsi="Arial" w:cs="Arial"/>
                <w:color w:val="121212"/>
                <w:sz w:val="22"/>
                <w:szCs w:val="22"/>
              </w:rPr>
              <w:t xml:space="preserve">145 (GST exclusive) </w:t>
            </w:r>
            <w:r w:rsidRPr="00512AC7">
              <w:rPr>
                <w:rFonts w:ascii="Arial" w:hAnsi="Arial" w:cs="Arial"/>
                <w:color w:val="121212"/>
                <w:sz w:val="22"/>
                <w:szCs w:val="22"/>
              </w:rPr>
              <w:t xml:space="preserve">to the Summer Foundation to expand their NDIS Connections programme from two trial sites to four trial sites and expand their current role. This work will include: </w:t>
            </w:r>
          </w:p>
          <w:p w:rsidR="007461E5" w:rsidRPr="00512AC7" w:rsidRDefault="007461E5" w:rsidP="00A11698">
            <w:pPr>
              <w:numPr>
                <w:ilvl w:val="0"/>
                <w:numId w:val="47"/>
              </w:numPr>
              <w:rPr>
                <w:rFonts w:ascii="Arial" w:hAnsi="Arial" w:cs="Arial"/>
                <w:color w:val="121212"/>
                <w:sz w:val="22"/>
                <w:szCs w:val="22"/>
              </w:rPr>
            </w:pPr>
            <w:r w:rsidRPr="00512AC7">
              <w:rPr>
                <w:rFonts w:ascii="Arial" w:hAnsi="Arial" w:cs="Arial"/>
                <w:color w:val="121212"/>
                <w:sz w:val="22"/>
                <w:szCs w:val="22"/>
              </w:rPr>
              <w:t>work with NDIA to locate young people in residential aged care facilities;</w:t>
            </w:r>
          </w:p>
          <w:p w:rsidR="007461E5" w:rsidRPr="00512AC7" w:rsidRDefault="007461E5" w:rsidP="00A11698">
            <w:pPr>
              <w:numPr>
                <w:ilvl w:val="0"/>
                <w:numId w:val="47"/>
              </w:numPr>
              <w:rPr>
                <w:rFonts w:ascii="Arial" w:hAnsi="Arial" w:cs="Arial"/>
                <w:color w:val="121212"/>
                <w:sz w:val="22"/>
                <w:szCs w:val="22"/>
              </w:rPr>
            </w:pPr>
            <w:r w:rsidRPr="00512AC7">
              <w:rPr>
                <w:rFonts w:ascii="Arial" w:hAnsi="Arial" w:cs="Arial"/>
                <w:color w:val="121212"/>
                <w:sz w:val="22"/>
                <w:szCs w:val="22"/>
              </w:rPr>
              <w:t>engage the located young people and link with the NDIA;</w:t>
            </w:r>
          </w:p>
          <w:p w:rsidR="007461E5" w:rsidRPr="00512AC7" w:rsidRDefault="007461E5" w:rsidP="00A11698">
            <w:pPr>
              <w:numPr>
                <w:ilvl w:val="0"/>
                <w:numId w:val="47"/>
              </w:numPr>
              <w:rPr>
                <w:rFonts w:ascii="Arial" w:hAnsi="Arial" w:cs="Arial"/>
                <w:color w:val="121212"/>
                <w:sz w:val="22"/>
                <w:szCs w:val="22"/>
              </w:rPr>
            </w:pPr>
            <w:r w:rsidRPr="00512AC7">
              <w:rPr>
                <w:rFonts w:ascii="Arial" w:hAnsi="Arial" w:cs="Arial"/>
                <w:color w:val="121212"/>
                <w:sz w:val="22"/>
                <w:szCs w:val="22"/>
              </w:rPr>
              <w:t xml:space="preserve">manage Discharge Planning Forums in each site; </w:t>
            </w:r>
          </w:p>
          <w:p w:rsidR="007461E5" w:rsidRDefault="007461E5" w:rsidP="00A11698">
            <w:pPr>
              <w:numPr>
                <w:ilvl w:val="0"/>
                <w:numId w:val="47"/>
              </w:numPr>
              <w:rPr>
                <w:rFonts w:ascii="Arial" w:hAnsi="Arial" w:cs="Arial"/>
                <w:color w:val="121212"/>
                <w:sz w:val="22"/>
                <w:szCs w:val="22"/>
              </w:rPr>
            </w:pPr>
            <w:r w:rsidRPr="00512AC7">
              <w:rPr>
                <w:rFonts w:ascii="Arial" w:hAnsi="Arial" w:cs="Arial"/>
                <w:color w:val="121212"/>
                <w:sz w:val="22"/>
                <w:szCs w:val="22"/>
              </w:rPr>
              <w:t>develop community supports and best practice guidelines for stakeholders working with young people in residential aged care facilities;</w:t>
            </w:r>
          </w:p>
          <w:p w:rsidR="007461E5" w:rsidRPr="00F3557E" w:rsidRDefault="007461E5" w:rsidP="00A11698">
            <w:pPr>
              <w:numPr>
                <w:ilvl w:val="0"/>
                <w:numId w:val="47"/>
              </w:numPr>
              <w:rPr>
                <w:rFonts w:ascii="Arial" w:hAnsi="Arial" w:cs="Arial"/>
                <w:color w:val="121212"/>
                <w:sz w:val="22"/>
                <w:szCs w:val="22"/>
              </w:rPr>
            </w:pPr>
            <w:r w:rsidRPr="00512AC7">
              <w:rPr>
                <w:rFonts w:ascii="Arial" w:hAnsi="Arial" w:cs="Arial"/>
                <w:color w:val="121212"/>
                <w:sz w:val="22"/>
                <w:szCs w:val="22"/>
              </w:rPr>
              <w:t xml:space="preserve">promote the best practice guidelines. </w:t>
            </w:r>
          </w:p>
        </w:tc>
        <w:tc>
          <w:tcPr>
            <w:tcW w:w="2268" w:type="dxa"/>
            <w:shd w:val="clear" w:color="auto" w:fill="FDE9D9" w:themeFill="accent6" w:themeFillTint="33"/>
          </w:tcPr>
          <w:p w:rsidR="007461E5" w:rsidRPr="00AF7107" w:rsidRDefault="007461E5" w:rsidP="00A11698">
            <w:pPr>
              <w:rPr>
                <w:rFonts w:ascii="Arial" w:hAnsi="Arial" w:cs="Arial"/>
                <w:color w:val="121212"/>
                <w:sz w:val="22"/>
                <w:szCs w:val="22"/>
              </w:rPr>
            </w:pPr>
            <w:r w:rsidRPr="00AF7107">
              <w:rPr>
                <w:rFonts w:ascii="Arial" w:hAnsi="Arial" w:cs="Arial"/>
                <w:color w:val="121212"/>
                <w:sz w:val="22"/>
                <w:szCs w:val="22"/>
              </w:rPr>
              <w:t xml:space="preserve">End September 2014 </w:t>
            </w:r>
          </w:p>
          <w:p w:rsidR="007461E5" w:rsidRPr="00AF7107" w:rsidRDefault="007461E5" w:rsidP="00A11698">
            <w:pPr>
              <w:rPr>
                <w:rFonts w:ascii="Arial" w:hAnsi="Arial" w:cs="Arial"/>
                <w:color w:val="121212"/>
                <w:sz w:val="22"/>
                <w:szCs w:val="22"/>
              </w:rPr>
            </w:pPr>
          </w:p>
          <w:p w:rsidR="007461E5" w:rsidRDefault="007461E5" w:rsidP="00206157">
            <w:pPr>
              <w:rPr>
                <w:rFonts w:ascii="Arial" w:hAnsi="Arial" w:cs="Arial"/>
                <w:color w:val="121212"/>
                <w:sz w:val="22"/>
                <w:szCs w:val="22"/>
              </w:rPr>
            </w:pPr>
            <w:r w:rsidRPr="00AF7107">
              <w:rPr>
                <w:rFonts w:ascii="Arial" w:hAnsi="Arial" w:cs="Arial"/>
                <w:color w:val="121212"/>
                <w:sz w:val="22"/>
                <w:szCs w:val="22"/>
              </w:rPr>
              <w:t xml:space="preserve">REVISED: </w:t>
            </w:r>
            <w:r>
              <w:rPr>
                <w:rFonts w:ascii="Arial" w:hAnsi="Arial" w:cs="Arial"/>
                <w:color w:val="121212"/>
                <w:sz w:val="22"/>
                <w:szCs w:val="22"/>
              </w:rPr>
              <w:t xml:space="preserve">mid </w:t>
            </w:r>
            <w:r w:rsidRPr="00AF7107">
              <w:rPr>
                <w:rFonts w:ascii="Arial" w:hAnsi="Arial" w:cs="Arial"/>
                <w:color w:val="121212"/>
                <w:sz w:val="22"/>
                <w:szCs w:val="22"/>
              </w:rPr>
              <w:t xml:space="preserve">2015 </w:t>
            </w:r>
          </w:p>
          <w:p w:rsidR="007461E5" w:rsidRDefault="007461E5" w:rsidP="00206157">
            <w:pPr>
              <w:rPr>
                <w:rFonts w:ascii="Arial" w:hAnsi="Arial" w:cs="Arial"/>
                <w:color w:val="121212"/>
                <w:sz w:val="22"/>
                <w:szCs w:val="22"/>
              </w:rPr>
            </w:pPr>
          </w:p>
          <w:p w:rsidR="007461E5" w:rsidRPr="00AF7107" w:rsidRDefault="007461E5" w:rsidP="00206157">
            <w:pPr>
              <w:rPr>
                <w:rFonts w:ascii="Arial" w:hAnsi="Arial" w:cs="Arial"/>
                <w:color w:val="121212"/>
                <w:sz w:val="22"/>
                <w:szCs w:val="22"/>
              </w:rPr>
            </w:pPr>
            <w:r>
              <w:rPr>
                <w:rFonts w:ascii="Arial" w:hAnsi="Arial" w:cs="Arial"/>
                <w:color w:val="121212"/>
                <w:sz w:val="22"/>
                <w:szCs w:val="22"/>
              </w:rPr>
              <w:t xml:space="preserve">Ongoing </w:t>
            </w:r>
          </w:p>
        </w:tc>
        <w:tc>
          <w:tcPr>
            <w:tcW w:w="3402" w:type="dxa"/>
            <w:shd w:val="clear" w:color="auto" w:fill="FDE9D9" w:themeFill="accent6" w:themeFillTint="33"/>
          </w:tcPr>
          <w:p w:rsidR="007461E5" w:rsidRPr="00AF7107" w:rsidRDefault="007461E5" w:rsidP="00A11698">
            <w:pPr>
              <w:rPr>
                <w:rFonts w:ascii="Arial" w:hAnsi="Arial" w:cs="Arial"/>
                <w:color w:val="121212"/>
                <w:sz w:val="22"/>
                <w:szCs w:val="22"/>
              </w:rPr>
            </w:pPr>
            <w:r w:rsidRPr="00AF7107">
              <w:rPr>
                <w:rFonts w:ascii="Arial" w:hAnsi="Arial" w:cs="Arial"/>
                <w:color w:val="121212"/>
                <w:sz w:val="22"/>
                <w:szCs w:val="22"/>
              </w:rPr>
              <w:t xml:space="preserve">GM Governance (communications issues) / GM Operations (operational issues) </w:t>
            </w:r>
          </w:p>
        </w:tc>
      </w:tr>
      <w:tr w:rsidR="007461E5" w:rsidRPr="00AF7107" w:rsidTr="007461E5">
        <w:tc>
          <w:tcPr>
            <w:tcW w:w="2518" w:type="dxa"/>
            <w:shd w:val="clear" w:color="auto" w:fill="EAF1DD" w:themeFill="accent3" w:themeFillTint="33"/>
          </w:tcPr>
          <w:p w:rsidR="007461E5" w:rsidRPr="00AF7107" w:rsidRDefault="007461E5" w:rsidP="00A11698">
            <w:pPr>
              <w:autoSpaceDE w:val="0"/>
              <w:autoSpaceDN w:val="0"/>
              <w:adjustRightInd w:val="0"/>
              <w:spacing w:before="40" w:after="40"/>
              <w:rPr>
                <w:rFonts w:ascii="Arial" w:hAnsi="Arial" w:cs="Arial"/>
                <w:sz w:val="22"/>
                <w:szCs w:val="22"/>
              </w:rPr>
            </w:pPr>
            <w:r w:rsidRPr="00AF7107">
              <w:rPr>
                <w:rFonts w:ascii="Arial" w:hAnsi="Arial" w:cs="Arial"/>
                <w:sz w:val="22"/>
                <w:szCs w:val="22"/>
              </w:rPr>
              <w:t>Agency to develop a framework for improvements based on advice gathered</w:t>
            </w:r>
          </w:p>
        </w:tc>
        <w:tc>
          <w:tcPr>
            <w:tcW w:w="6095" w:type="dxa"/>
            <w:shd w:val="clear" w:color="auto" w:fill="EAF1DD" w:themeFill="accent3" w:themeFillTint="33"/>
          </w:tcPr>
          <w:p w:rsidR="007461E5" w:rsidRPr="00AF7107" w:rsidRDefault="007461E5" w:rsidP="00A11698">
            <w:pPr>
              <w:rPr>
                <w:rFonts w:ascii="Arial" w:hAnsi="Arial" w:cs="Arial"/>
                <w:sz w:val="22"/>
                <w:szCs w:val="22"/>
              </w:rPr>
            </w:pPr>
            <w:r>
              <w:rPr>
                <w:rFonts w:ascii="Arial" w:hAnsi="Arial" w:cs="Arial"/>
                <w:sz w:val="22"/>
                <w:szCs w:val="22"/>
              </w:rPr>
              <w:t xml:space="preserve">Pending the outcome of the above. </w:t>
            </w:r>
          </w:p>
        </w:tc>
        <w:tc>
          <w:tcPr>
            <w:tcW w:w="2268" w:type="dxa"/>
            <w:shd w:val="clear" w:color="auto" w:fill="EAF1DD" w:themeFill="accent3" w:themeFillTint="33"/>
          </w:tcPr>
          <w:p w:rsidR="007461E5" w:rsidRPr="00AF7107" w:rsidRDefault="007461E5" w:rsidP="00A11698">
            <w:pPr>
              <w:rPr>
                <w:rFonts w:ascii="Arial" w:hAnsi="Arial" w:cs="Arial"/>
                <w:sz w:val="22"/>
                <w:szCs w:val="22"/>
              </w:rPr>
            </w:pPr>
            <w:r w:rsidRPr="00AF7107">
              <w:rPr>
                <w:rFonts w:ascii="Arial" w:hAnsi="Arial" w:cs="Arial"/>
                <w:sz w:val="22"/>
                <w:szCs w:val="22"/>
              </w:rPr>
              <w:t xml:space="preserve">End December 2014 </w:t>
            </w:r>
          </w:p>
          <w:p w:rsidR="007461E5" w:rsidRPr="00AF7107" w:rsidRDefault="007461E5" w:rsidP="004F3AB7">
            <w:pPr>
              <w:rPr>
                <w:rFonts w:ascii="Arial" w:hAnsi="Arial" w:cs="Arial"/>
                <w:sz w:val="22"/>
                <w:szCs w:val="22"/>
              </w:rPr>
            </w:pPr>
            <w:r w:rsidRPr="00AF7107">
              <w:rPr>
                <w:rFonts w:ascii="Arial" w:hAnsi="Arial" w:cs="Arial"/>
                <w:sz w:val="22"/>
                <w:szCs w:val="22"/>
              </w:rPr>
              <w:t xml:space="preserve">REVISED: </w:t>
            </w:r>
            <w:r>
              <w:rPr>
                <w:rFonts w:ascii="Arial" w:hAnsi="Arial" w:cs="Arial"/>
                <w:sz w:val="22"/>
                <w:szCs w:val="22"/>
              </w:rPr>
              <w:t>mid 2015</w:t>
            </w:r>
          </w:p>
        </w:tc>
        <w:tc>
          <w:tcPr>
            <w:tcW w:w="3402" w:type="dxa"/>
            <w:shd w:val="clear" w:color="auto" w:fill="EAF1DD" w:themeFill="accent3" w:themeFillTint="33"/>
          </w:tcPr>
          <w:p w:rsidR="007461E5" w:rsidRPr="00AF7107" w:rsidRDefault="007461E5" w:rsidP="00A11698">
            <w:pPr>
              <w:rPr>
                <w:rFonts w:ascii="Arial" w:hAnsi="Arial" w:cs="Arial"/>
                <w:sz w:val="22"/>
                <w:szCs w:val="22"/>
              </w:rPr>
            </w:pPr>
            <w:r w:rsidRPr="00AF7107">
              <w:rPr>
                <w:rFonts w:ascii="Arial" w:hAnsi="Arial" w:cs="Arial"/>
                <w:sz w:val="22"/>
                <w:szCs w:val="22"/>
              </w:rPr>
              <w:t>GM Governance (communications issues) / GM Operations (operational issues)</w:t>
            </w:r>
          </w:p>
        </w:tc>
      </w:tr>
    </w:tbl>
    <w:p w:rsidR="00A11698" w:rsidRPr="00AF7107" w:rsidRDefault="00A11698" w:rsidP="00A11698">
      <w:pPr>
        <w:pStyle w:val="Heading2"/>
        <w:numPr>
          <w:ilvl w:val="0"/>
          <w:numId w:val="0"/>
        </w:numPr>
        <w:spacing w:after="0"/>
        <w:ind w:left="720" w:hanging="720"/>
        <w:rPr>
          <w:rFonts w:cs="Arial"/>
          <w:sz w:val="22"/>
          <w:szCs w:val="22"/>
          <w:lang w:val="en-GB"/>
        </w:rPr>
      </w:pPr>
    </w:p>
    <w:p w:rsidR="00A11698" w:rsidRPr="00AF7107" w:rsidRDefault="008554A5" w:rsidP="00A11698">
      <w:pPr>
        <w:pStyle w:val="Heading2"/>
        <w:numPr>
          <w:ilvl w:val="0"/>
          <w:numId w:val="0"/>
        </w:numPr>
        <w:spacing w:after="0"/>
        <w:ind w:left="720" w:hanging="720"/>
        <w:rPr>
          <w:rStyle w:val="BookTitle"/>
          <w:rFonts w:cs="Arial"/>
          <w:b w:val="0"/>
          <w:i w:val="0"/>
          <w:iCs w:val="0"/>
          <w:smallCaps w:val="0"/>
          <w:sz w:val="22"/>
          <w:szCs w:val="22"/>
        </w:rPr>
      </w:pPr>
      <w:r w:rsidRPr="00AF7107">
        <w:rPr>
          <w:rFonts w:cs="Arial"/>
          <w:sz w:val="22"/>
          <w:szCs w:val="22"/>
          <w:lang w:val="en-GB"/>
        </w:rPr>
        <w:br w:type="page"/>
      </w:r>
      <w:r w:rsidR="00473F1A" w:rsidRPr="00AF7107">
        <w:rPr>
          <w:rFonts w:cs="Arial"/>
          <w:sz w:val="22"/>
          <w:szCs w:val="22"/>
          <w:lang w:val="en-GB"/>
        </w:rPr>
        <w:lastRenderedPageBreak/>
        <w:t xml:space="preserve">Recommendation 13: </w:t>
      </w:r>
      <w:r w:rsidRPr="00AF7107">
        <w:rPr>
          <w:rFonts w:cs="Arial"/>
          <w:sz w:val="22"/>
          <w:szCs w:val="22"/>
          <w:lang w:val="en-GB"/>
        </w:rPr>
        <w:tab/>
      </w:r>
      <w:r w:rsidR="00473F1A" w:rsidRPr="00AF7107">
        <w:rPr>
          <w:rFonts w:cs="Arial"/>
          <w:b w:val="0"/>
          <w:sz w:val="22"/>
          <w:szCs w:val="22"/>
        </w:rPr>
        <w:t xml:space="preserve">Plan activation </w:t>
      </w:r>
    </w:p>
    <w:tbl>
      <w:tblPr>
        <w:tblStyle w:val="TableGrid"/>
        <w:tblW w:w="14283" w:type="dxa"/>
        <w:tblLayout w:type="fixed"/>
        <w:tblLook w:val="04A0" w:firstRow="1" w:lastRow="0" w:firstColumn="1" w:lastColumn="0" w:noHBand="0" w:noVBand="1"/>
      </w:tblPr>
      <w:tblGrid>
        <w:gridCol w:w="2518"/>
        <w:gridCol w:w="11765"/>
      </w:tblGrid>
      <w:tr w:rsidR="007461E5" w:rsidRPr="00AF7107" w:rsidTr="00250B92">
        <w:trPr>
          <w:cantSplit/>
          <w:tblHeader/>
        </w:trPr>
        <w:tc>
          <w:tcPr>
            <w:tcW w:w="2518" w:type="dxa"/>
            <w:shd w:val="clear" w:color="auto" w:fill="D9D9D9" w:themeFill="background1" w:themeFillShade="D9"/>
            <w:vAlign w:val="center"/>
          </w:tcPr>
          <w:p w:rsidR="007461E5" w:rsidRPr="00AF7107" w:rsidRDefault="007461E5" w:rsidP="00A11698">
            <w:pPr>
              <w:spacing w:before="40" w:after="40"/>
              <w:rPr>
                <w:rFonts w:ascii="Arial" w:hAnsi="Arial" w:cs="Arial"/>
                <w:b/>
                <w:sz w:val="22"/>
                <w:szCs w:val="22"/>
                <w:lang w:val="en-GB"/>
              </w:rPr>
            </w:pPr>
            <w:r w:rsidRPr="00AF7107">
              <w:rPr>
                <w:rFonts w:ascii="Arial" w:hAnsi="Arial" w:cs="Arial"/>
                <w:b/>
                <w:sz w:val="22"/>
                <w:szCs w:val="22"/>
                <w:lang w:val="en-GB"/>
              </w:rPr>
              <w:t xml:space="preserve">Action  </w:t>
            </w:r>
          </w:p>
        </w:tc>
        <w:tc>
          <w:tcPr>
            <w:tcW w:w="11765" w:type="dxa"/>
            <w:shd w:val="clear" w:color="auto" w:fill="D9D9D9" w:themeFill="background1" w:themeFillShade="D9"/>
            <w:vAlign w:val="center"/>
          </w:tcPr>
          <w:p w:rsidR="007461E5" w:rsidRPr="00AF7107" w:rsidRDefault="007461E5" w:rsidP="00A11698">
            <w:pPr>
              <w:spacing w:before="40" w:after="40"/>
              <w:rPr>
                <w:rFonts w:ascii="Arial" w:hAnsi="Arial" w:cs="Arial"/>
                <w:b/>
                <w:sz w:val="22"/>
                <w:szCs w:val="22"/>
                <w:lang w:val="en-GB"/>
              </w:rPr>
            </w:pPr>
          </w:p>
        </w:tc>
      </w:tr>
      <w:tr w:rsidR="00CA6441" w:rsidRPr="00AF7107" w:rsidTr="00A11698">
        <w:tc>
          <w:tcPr>
            <w:tcW w:w="2518" w:type="dxa"/>
          </w:tcPr>
          <w:p w:rsidR="00A11698" w:rsidRPr="00AF7107" w:rsidRDefault="00473F1A" w:rsidP="00A11698">
            <w:pPr>
              <w:autoSpaceDE w:val="0"/>
              <w:autoSpaceDN w:val="0"/>
              <w:adjustRightInd w:val="0"/>
              <w:spacing w:before="40" w:after="40"/>
              <w:rPr>
                <w:rFonts w:ascii="Arial" w:hAnsi="Arial" w:cs="Arial"/>
                <w:color w:val="121212"/>
                <w:sz w:val="22"/>
                <w:szCs w:val="22"/>
              </w:rPr>
            </w:pPr>
            <w:r w:rsidRPr="00AF7107">
              <w:rPr>
                <w:rFonts w:ascii="Arial" w:hAnsi="Arial" w:cs="Arial"/>
                <w:color w:val="121212"/>
                <w:sz w:val="22"/>
                <w:szCs w:val="22"/>
              </w:rPr>
              <w:t>All bilateral negotiations to be finalised and published in advance of commencement dates</w:t>
            </w:r>
          </w:p>
        </w:tc>
        <w:tc>
          <w:tcPr>
            <w:tcW w:w="11765" w:type="dxa"/>
          </w:tcPr>
          <w:p w:rsidR="00A11698" w:rsidRPr="00AF7107" w:rsidRDefault="00473F1A" w:rsidP="00A11698">
            <w:pPr>
              <w:rPr>
                <w:rStyle w:val="BookTitle"/>
                <w:rFonts w:ascii="Arial" w:hAnsi="Arial" w:cs="Arial"/>
                <w:i w:val="0"/>
                <w:iCs w:val="0"/>
                <w:smallCaps w:val="0"/>
                <w:sz w:val="22"/>
                <w:szCs w:val="22"/>
              </w:rPr>
            </w:pPr>
            <w:r w:rsidRPr="00AF7107">
              <w:rPr>
                <w:rFonts w:ascii="Arial" w:hAnsi="Arial" w:cs="Arial"/>
                <w:color w:val="121212"/>
                <w:sz w:val="22"/>
                <w:szCs w:val="22"/>
              </w:rPr>
              <w:t>*NOTE* - this is the responsibility of the Department of Social Services</w:t>
            </w:r>
            <w:r w:rsidRPr="00AF7107">
              <w:rPr>
                <w:rFonts w:ascii="Arial" w:hAnsi="Arial" w:cs="Arial"/>
                <w:i/>
                <w:iCs/>
                <w:smallCaps/>
                <w:color w:val="121212"/>
                <w:sz w:val="22"/>
                <w:szCs w:val="22"/>
              </w:rPr>
              <w:t xml:space="preserve"> </w:t>
            </w:r>
          </w:p>
        </w:tc>
      </w:tr>
    </w:tbl>
    <w:p w:rsidR="00A11698" w:rsidRPr="00AF7107" w:rsidRDefault="00473F1A" w:rsidP="00A11698">
      <w:pPr>
        <w:pStyle w:val="Heading2"/>
        <w:numPr>
          <w:ilvl w:val="0"/>
          <w:numId w:val="0"/>
        </w:numPr>
        <w:spacing w:after="0"/>
        <w:ind w:left="720" w:hanging="720"/>
        <w:rPr>
          <w:rStyle w:val="BookTitle"/>
          <w:rFonts w:cs="Arial"/>
          <w:b w:val="0"/>
          <w:i w:val="0"/>
          <w:iCs w:val="0"/>
          <w:smallCaps w:val="0"/>
          <w:sz w:val="22"/>
          <w:szCs w:val="22"/>
        </w:rPr>
      </w:pPr>
      <w:r w:rsidRPr="00AF7107">
        <w:rPr>
          <w:rFonts w:cs="Arial"/>
          <w:sz w:val="22"/>
          <w:szCs w:val="22"/>
          <w:lang w:val="en-GB"/>
        </w:rPr>
        <w:t xml:space="preserve">Recommendation 14: </w:t>
      </w:r>
      <w:r w:rsidR="008554A5" w:rsidRPr="00AF7107">
        <w:rPr>
          <w:rFonts w:cs="Arial"/>
          <w:sz w:val="22"/>
          <w:szCs w:val="22"/>
          <w:lang w:val="en-GB"/>
        </w:rPr>
        <w:tab/>
      </w:r>
      <w:r w:rsidRPr="00AF7107">
        <w:rPr>
          <w:rFonts w:cs="Arial"/>
          <w:b w:val="0"/>
          <w:sz w:val="22"/>
          <w:szCs w:val="22"/>
        </w:rPr>
        <w:t xml:space="preserve">Indigenous phasing </w:t>
      </w:r>
    </w:p>
    <w:tbl>
      <w:tblPr>
        <w:tblStyle w:val="TableGrid"/>
        <w:tblW w:w="14283" w:type="dxa"/>
        <w:tblLayout w:type="fixed"/>
        <w:tblLook w:val="04A0" w:firstRow="1" w:lastRow="0" w:firstColumn="1" w:lastColumn="0" w:noHBand="0" w:noVBand="1"/>
      </w:tblPr>
      <w:tblGrid>
        <w:gridCol w:w="2518"/>
        <w:gridCol w:w="11765"/>
      </w:tblGrid>
      <w:tr w:rsidR="007461E5" w:rsidRPr="00AF7107" w:rsidTr="00AF012A">
        <w:trPr>
          <w:cantSplit/>
          <w:tblHeader/>
        </w:trPr>
        <w:tc>
          <w:tcPr>
            <w:tcW w:w="2518" w:type="dxa"/>
            <w:shd w:val="clear" w:color="auto" w:fill="D9D9D9" w:themeFill="background1" w:themeFillShade="D9"/>
            <w:vAlign w:val="center"/>
          </w:tcPr>
          <w:p w:rsidR="007461E5" w:rsidRPr="00AF7107" w:rsidRDefault="007461E5" w:rsidP="00A11698">
            <w:pPr>
              <w:spacing w:before="40" w:after="40"/>
              <w:rPr>
                <w:rFonts w:ascii="Arial" w:hAnsi="Arial" w:cs="Arial"/>
                <w:b/>
                <w:sz w:val="22"/>
                <w:szCs w:val="22"/>
                <w:lang w:val="en-GB"/>
              </w:rPr>
            </w:pPr>
            <w:r w:rsidRPr="00AF7107">
              <w:rPr>
                <w:rFonts w:ascii="Arial" w:hAnsi="Arial" w:cs="Arial"/>
                <w:b/>
                <w:sz w:val="22"/>
                <w:szCs w:val="22"/>
                <w:lang w:val="en-GB"/>
              </w:rPr>
              <w:t xml:space="preserve">Action  </w:t>
            </w:r>
          </w:p>
        </w:tc>
        <w:tc>
          <w:tcPr>
            <w:tcW w:w="11765" w:type="dxa"/>
            <w:shd w:val="clear" w:color="auto" w:fill="D9D9D9" w:themeFill="background1" w:themeFillShade="D9"/>
            <w:vAlign w:val="center"/>
          </w:tcPr>
          <w:p w:rsidR="007461E5" w:rsidRPr="00AF7107" w:rsidRDefault="007461E5" w:rsidP="00A11698">
            <w:pPr>
              <w:spacing w:before="40" w:after="40"/>
              <w:rPr>
                <w:rFonts w:ascii="Arial" w:hAnsi="Arial" w:cs="Arial"/>
                <w:b/>
                <w:sz w:val="22"/>
                <w:szCs w:val="22"/>
                <w:lang w:val="en-GB"/>
              </w:rPr>
            </w:pPr>
          </w:p>
        </w:tc>
      </w:tr>
      <w:tr w:rsidR="00CA6441" w:rsidRPr="00AF7107" w:rsidTr="00A11698">
        <w:tc>
          <w:tcPr>
            <w:tcW w:w="2518" w:type="dxa"/>
          </w:tcPr>
          <w:p w:rsidR="00A11698" w:rsidRPr="00AF7107" w:rsidRDefault="00473F1A" w:rsidP="00A11698">
            <w:pPr>
              <w:autoSpaceDE w:val="0"/>
              <w:autoSpaceDN w:val="0"/>
              <w:adjustRightInd w:val="0"/>
              <w:spacing w:before="40" w:after="40"/>
              <w:rPr>
                <w:rFonts w:ascii="Arial" w:hAnsi="Arial" w:cs="Arial"/>
                <w:color w:val="121212"/>
                <w:sz w:val="22"/>
                <w:szCs w:val="22"/>
              </w:rPr>
            </w:pPr>
            <w:r w:rsidRPr="00AF7107">
              <w:rPr>
                <w:rFonts w:ascii="Arial" w:hAnsi="Arial" w:cs="Arial"/>
                <w:color w:val="121212"/>
                <w:sz w:val="22"/>
                <w:szCs w:val="22"/>
              </w:rPr>
              <w:t xml:space="preserve">Phasing arrangements in Indigenous communities should bring in all eligible people at the same time </w:t>
            </w:r>
          </w:p>
        </w:tc>
        <w:tc>
          <w:tcPr>
            <w:tcW w:w="11765" w:type="dxa"/>
          </w:tcPr>
          <w:p w:rsidR="00A11698" w:rsidRPr="00AF7107" w:rsidRDefault="00473F1A" w:rsidP="00A11698">
            <w:pPr>
              <w:rPr>
                <w:rStyle w:val="BookTitle"/>
                <w:rFonts w:ascii="Arial" w:hAnsi="Arial" w:cs="Arial"/>
                <w:i w:val="0"/>
                <w:iCs w:val="0"/>
                <w:smallCaps w:val="0"/>
                <w:sz w:val="22"/>
                <w:szCs w:val="22"/>
              </w:rPr>
            </w:pPr>
            <w:r w:rsidRPr="00AF7107">
              <w:rPr>
                <w:rFonts w:ascii="Arial" w:hAnsi="Arial" w:cs="Arial"/>
                <w:color w:val="121212"/>
                <w:sz w:val="22"/>
                <w:szCs w:val="22"/>
              </w:rPr>
              <w:t>*NOTE* - this is the responsibility of the Ministerial Disability Reform Council</w:t>
            </w:r>
            <w:r w:rsidRPr="00AF7107">
              <w:rPr>
                <w:rStyle w:val="BookTitle"/>
                <w:rFonts w:ascii="Arial" w:hAnsi="Arial" w:cs="Arial"/>
                <w:sz w:val="22"/>
                <w:szCs w:val="22"/>
              </w:rPr>
              <w:t xml:space="preserve"> </w:t>
            </w:r>
          </w:p>
        </w:tc>
      </w:tr>
    </w:tbl>
    <w:p w:rsidR="00A11698" w:rsidRPr="00AF7107" w:rsidRDefault="00473F1A" w:rsidP="00A11698">
      <w:pPr>
        <w:pStyle w:val="Heading2"/>
        <w:numPr>
          <w:ilvl w:val="0"/>
          <w:numId w:val="0"/>
        </w:numPr>
        <w:spacing w:after="0"/>
        <w:ind w:left="720" w:hanging="720"/>
        <w:rPr>
          <w:rStyle w:val="BookTitle"/>
          <w:rFonts w:cs="Arial"/>
          <w:b w:val="0"/>
          <w:i w:val="0"/>
          <w:iCs w:val="0"/>
          <w:smallCaps w:val="0"/>
          <w:sz w:val="22"/>
          <w:szCs w:val="22"/>
        </w:rPr>
      </w:pPr>
      <w:r w:rsidRPr="00AF7107">
        <w:rPr>
          <w:rFonts w:cs="Arial"/>
          <w:sz w:val="22"/>
          <w:szCs w:val="22"/>
          <w:lang w:val="en-GB"/>
        </w:rPr>
        <w:t xml:space="preserve">Recommendation 15: </w:t>
      </w:r>
      <w:r w:rsidR="008554A5" w:rsidRPr="00AF7107">
        <w:rPr>
          <w:rFonts w:cs="Arial"/>
          <w:sz w:val="22"/>
          <w:szCs w:val="22"/>
          <w:lang w:val="en-GB"/>
        </w:rPr>
        <w:tab/>
      </w:r>
      <w:r w:rsidRPr="00AF7107">
        <w:rPr>
          <w:rFonts w:cs="Arial"/>
          <w:b w:val="0"/>
          <w:sz w:val="22"/>
          <w:szCs w:val="22"/>
          <w:lang w:val="en-GB"/>
        </w:rPr>
        <w:t xml:space="preserve">Tier 2 funding </w:t>
      </w:r>
    </w:p>
    <w:tbl>
      <w:tblPr>
        <w:tblStyle w:val="TableGrid"/>
        <w:tblW w:w="14283" w:type="dxa"/>
        <w:tblLayout w:type="fixed"/>
        <w:tblLook w:val="04A0" w:firstRow="1" w:lastRow="0" w:firstColumn="1" w:lastColumn="0" w:noHBand="0" w:noVBand="1"/>
      </w:tblPr>
      <w:tblGrid>
        <w:gridCol w:w="2518"/>
        <w:gridCol w:w="11765"/>
      </w:tblGrid>
      <w:tr w:rsidR="007461E5" w:rsidRPr="00AF7107" w:rsidTr="00ED65DB">
        <w:trPr>
          <w:cantSplit/>
          <w:tblHeader/>
        </w:trPr>
        <w:tc>
          <w:tcPr>
            <w:tcW w:w="2518" w:type="dxa"/>
            <w:shd w:val="clear" w:color="auto" w:fill="D9D9D9" w:themeFill="background1" w:themeFillShade="D9"/>
            <w:vAlign w:val="center"/>
          </w:tcPr>
          <w:p w:rsidR="007461E5" w:rsidRPr="00AF7107" w:rsidRDefault="007461E5" w:rsidP="00A11698">
            <w:pPr>
              <w:spacing w:before="40" w:after="40"/>
              <w:rPr>
                <w:rFonts w:ascii="Arial" w:hAnsi="Arial" w:cs="Arial"/>
                <w:b/>
                <w:sz w:val="22"/>
                <w:szCs w:val="22"/>
                <w:lang w:val="en-GB"/>
              </w:rPr>
            </w:pPr>
            <w:r w:rsidRPr="00AF7107">
              <w:rPr>
                <w:rFonts w:ascii="Arial" w:hAnsi="Arial" w:cs="Arial"/>
                <w:b/>
                <w:sz w:val="22"/>
                <w:szCs w:val="22"/>
                <w:lang w:val="en-GB"/>
              </w:rPr>
              <w:t xml:space="preserve">Action  </w:t>
            </w:r>
          </w:p>
        </w:tc>
        <w:tc>
          <w:tcPr>
            <w:tcW w:w="11765" w:type="dxa"/>
            <w:shd w:val="clear" w:color="auto" w:fill="D9D9D9" w:themeFill="background1" w:themeFillShade="D9"/>
            <w:vAlign w:val="center"/>
          </w:tcPr>
          <w:p w:rsidR="007461E5" w:rsidRPr="00AF7107" w:rsidRDefault="007461E5" w:rsidP="00A11698">
            <w:pPr>
              <w:spacing w:before="40" w:after="40"/>
              <w:rPr>
                <w:rFonts w:ascii="Arial" w:hAnsi="Arial" w:cs="Arial"/>
                <w:b/>
                <w:sz w:val="22"/>
                <w:szCs w:val="22"/>
                <w:lang w:val="en-GB"/>
              </w:rPr>
            </w:pPr>
          </w:p>
        </w:tc>
      </w:tr>
      <w:tr w:rsidR="00CA6441" w:rsidRPr="00AF7107" w:rsidTr="00A11698">
        <w:tc>
          <w:tcPr>
            <w:tcW w:w="2518" w:type="dxa"/>
          </w:tcPr>
          <w:p w:rsidR="00A11698" w:rsidRPr="00AF7107" w:rsidRDefault="00473F1A" w:rsidP="00A11698">
            <w:pPr>
              <w:autoSpaceDE w:val="0"/>
              <w:autoSpaceDN w:val="0"/>
              <w:adjustRightInd w:val="0"/>
              <w:spacing w:before="40" w:after="40"/>
              <w:rPr>
                <w:rFonts w:ascii="Arial" w:hAnsi="Arial" w:cs="Arial"/>
                <w:color w:val="121212"/>
                <w:sz w:val="22"/>
                <w:szCs w:val="22"/>
              </w:rPr>
            </w:pPr>
            <w:r w:rsidRPr="00AF7107">
              <w:rPr>
                <w:rFonts w:ascii="Arial" w:hAnsi="Arial" w:cs="Arial"/>
                <w:color w:val="121212"/>
                <w:sz w:val="22"/>
                <w:szCs w:val="22"/>
              </w:rPr>
              <w:t xml:space="preserve">Expedite funding for Tier 2 and consider lessons learned from the South Australian model  </w:t>
            </w:r>
          </w:p>
        </w:tc>
        <w:tc>
          <w:tcPr>
            <w:tcW w:w="11765" w:type="dxa"/>
          </w:tcPr>
          <w:p w:rsidR="00A11698" w:rsidRPr="00AF7107" w:rsidRDefault="00473F1A" w:rsidP="00A11698">
            <w:pPr>
              <w:rPr>
                <w:rStyle w:val="BookTitle"/>
                <w:rFonts w:ascii="Arial" w:hAnsi="Arial" w:cs="Arial"/>
                <w:i w:val="0"/>
                <w:iCs w:val="0"/>
                <w:smallCaps w:val="0"/>
                <w:sz w:val="22"/>
                <w:szCs w:val="22"/>
              </w:rPr>
            </w:pPr>
            <w:r w:rsidRPr="00AF7107">
              <w:rPr>
                <w:rFonts w:ascii="Arial" w:hAnsi="Arial" w:cs="Arial"/>
                <w:color w:val="121212"/>
                <w:sz w:val="22"/>
                <w:szCs w:val="22"/>
              </w:rPr>
              <w:t>*NOTE* - this is the responsibility of the Ministerial Disability Reform Council</w:t>
            </w:r>
            <w:r w:rsidRPr="00AF7107">
              <w:rPr>
                <w:rStyle w:val="BookTitle"/>
                <w:rFonts w:ascii="Arial" w:hAnsi="Arial" w:cs="Arial"/>
                <w:sz w:val="22"/>
                <w:szCs w:val="22"/>
              </w:rPr>
              <w:t xml:space="preserve"> </w:t>
            </w:r>
          </w:p>
        </w:tc>
      </w:tr>
    </w:tbl>
    <w:p w:rsidR="00A11698" w:rsidRPr="00AF7107" w:rsidRDefault="00473F1A" w:rsidP="00A11698">
      <w:pPr>
        <w:pStyle w:val="Heading2"/>
        <w:numPr>
          <w:ilvl w:val="0"/>
          <w:numId w:val="0"/>
        </w:numPr>
        <w:spacing w:after="0"/>
        <w:ind w:left="720" w:hanging="720"/>
        <w:rPr>
          <w:rStyle w:val="BookTitle"/>
          <w:rFonts w:cs="Arial"/>
          <w:b w:val="0"/>
          <w:i w:val="0"/>
          <w:iCs w:val="0"/>
          <w:smallCaps w:val="0"/>
          <w:sz w:val="22"/>
          <w:szCs w:val="22"/>
        </w:rPr>
      </w:pPr>
      <w:r w:rsidRPr="00AF7107">
        <w:rPr>
          <w:rFonts w:cs="Arial"/>
          <w:sz w:val="22"/>
          <w:szCs w:val="22"/>
          <w:lang w:val="en-GB"/>
        </w:rPr>
        <w:t xml:space="preserve">Recommendation 16: </w:t>
      </w:r>
      <w:r w:rsidR="008554A5" w:rsidRPr="00AF7107">
        <w:rPr>
          <w:rFonts w:cs="Arial"/>
          <w:sz w:val="22"/>
          <w:szCs w:val="22"/>
          <w:lang w:val="en-GB"/>
        </w:rPr>
        <w:tab/>
      </w:r>
      <w:r w:rsidRPr="00AF7107">
        <w:rPr>
          <w:rFonts w:cs="Arial"/>
          <w:b w:val="0"/>
          <w:sz w:val="22"/>
          <w:szCs w:val="22"/>
        </w:rPr>
        <w:t xml:space="preserve">Disability sector workforce </w:t>
      </w:r>
    </w:p>
    <w:tbl>
      <w:tblPr>
        <w:tblStyle w:val="TableGrid"/>
        <w:tblW w:w="14283" w:type="dxa"/>
        <w:tblLayout w:type="fixed"/>
        <w:tblLook w:val="04A0" w:firstRow="1" w:lastRow="0" w:firstColumn="1" w:lastColumn="0" w:noHBand="0" w:noVBand="1"/>
      </w:tblPr>
      <w:tblGrid>
        <w:gridCol w:w="2518"/>
        <w:gridCol w:w="11765"/>
      </w:tblGrid>
      <w:tr w:rsidR="007461E5" w:rsidRPr="00AF7107" w:rsidTr="00A10E39">
        <w:trPr>
          <w:cantSplit/>
          <w:tblHeader/>
        </w:trPr>
        <w:tc>
          <w:tcPr>
            <w:tcW w:w="2518" w:type="dxa"/>
            <w:shd w:val="clear" w:color="auto" w:fill="D9D9D9" w:themeFill="background1" w:themeFillShade="D9"/>
            <w:vAlign w:val="center"/>
          </w:tcPr>
          <w:p w:rsidR="007461E5" w:rsidRPr="00AF7107" w:rsidRDefault="007461E5" w:rsidP="00A11698">
            <w:pPr>
              <w:spacing w:before="40" w:after="40"/>
              <w:rPr>
                <w:rFonts w:ascii="Arial" w:hAnsi="Arial" w:cs="Arial"/>
                <w:b/>
                <w:sz w:val="22"/>
                <w:szCs w:val="22"/>
                <w:lang w:val="en-GB"/>
              </w:rPr>
            </w:pPr>
            <w:r w:rsidRPr="00AF7107">
              <w:rPr>
                <w:rFonts w:ascii="Arial" w:hAnsi="Arial" w:cs="Arial"/>
                <w:b/>
                <w:sz w:val="22"/>
                <w:szCs w:val="22"/>
                <w:lang w:val="en-GB"/>
              </w:rPr>
              <w:t xml:space="preserve">Action  </w:t>
            </w:r>
          </w:p>
        </w:tc>
        <w:tc>
          <w:tcPr>
            <w:tcW w:w="11765" w:type="dxa"/>
            <w:shd w:val="clear" w:color="auto" w:fill="D9D9D9" w:themeFill="background1" w:themeFillShade="D9"/>
            <w:vAlign w:val="center"/>
          </w:tcPr>
          <w:p w:rsidR="007461E5" w:rsidRPr="00AF7107" w:rsidRDefault="007461E5" w:rsidP="00A11698">
            <w:pPr>
              <w:spacing w:before="40" w:after="40"/>
              <w:rPr>
                <w:rFonts w:ascii="Arial" w:hAnsi="Arial" w:cs="Arial"/>
                <w:b/>
                <w:sz w:val="22"/>
                <w:szCs w:val="22"/>
                <w:lang w:val="en-GB"/>
              </w:rPr>
            </w:pPr>
          </w:p>
        </w:tc>
      </w:tr>
      <w:tr w:rsidR="00CA6441" w:rsidRPr="00AF7107" w:rsidTr="00A11698">
        <w:tc>
          <w:tcPr>
            <w:tcW w:w="2518" w:type="dxa"/>
          </w:tcPr>
          <w:p w:rsidR="00A11698" w:rsidRPr="00AF7107" w:rsidRDefault="00473F1A" w:rsidP="00A11698">
            <w:pPr>
              <w:autoSpaceDE w:val="0"/>
              <w:autoSpaceDN w:val="0"/>
              <w:adjustRightInd w:val="0"/>
              <w:spacing w:before="40" w:after="40"/>
              <w:rPr>
                <w:rFonts w:ascii="Arial" w:hAnsi="Arial" w:cs="Arial"/>
                <w:color w:val="121212"/>
                <w:sz w:val="22"/>
                <w:szCs w:val="22"/>
              </w:rPr>
            </w:pPr>
            <w:r w:rsidRPr="00AF7107">
              <w:rPr>
                <w:rFonts w:ascii="Arial" w:hAnsi="Arial" w:cs="Arial"/>
                <w:color w:val="121212"/>
                <w:sz w:val="22"/>
                <w:szCs w:val="22"/>
              </w:rPr>
              <w:t xml:space="preserve">Develop a workforce strategy to meet the demands of full scheme </w:t>
            </w:r>
          </w:p>
        </w:tc>
        <w:tc>
          <w:tcPr>
            <w:tcW w:w="11765" w:type="dxa"/>
          </w:tcPr>
          <w:p w:rsidR="00A11698" w:rsidRPr="00AF7107" w:rsidRDefault="00473F1A" w:rsidP="00A11698">
            <w:pPr>
              <w:rPr>
                <w:rStyle w:val="BookTitle"/>
                <w:rFonts w:ascii="Arial" w:hAnsi="Arial" w:cs="Arial"/>
                <w:i w:val="0"/>
                <w:iCs w:val="0"/>
                <w:smallCaps w:val="0"/>
                <w:sz w:val="22"/>
                <w:szCs w:val="22"/>
              </w:rPr>
            </w:pPr>
            <w:r w:rsidRPr="00AF7107">
              <w:rPr>
                <w:rFonts w:ascii="Arial" w:hAnsi="Arial" w:cs="Arial"/>
                <w:color w:val="121212"/>
                <w:sz w:val="22"/>
                <w:szCs w:val="22"/>
              </w:rPr>
              <w:t>*NOTE* - this is the responsibility of the Ministerial Disability Reform Council</w:t>
            </w:r>
            <w:r w:rsidRPr="00AF7107">
              <w:rPr>
                <w:rFonts w:ascii="Arial" w:hAnsi="Arial" w:cs="Arial"/>
                <w:i/>
                <w:iCs/>
                <w:smallCaps/>
                <w:color w:val="121212"/>
                <w:sz w:val="22"/>
                <w:szCs w:val="22"/>
              </w:rPr>
              <w:t xml:space="preserve"> </w:t>
            </w:r>
          </w:p>
        </w:tc>
      </w:tr>
    </w:tbl>
    <w:p w:rsidR="00A11698" w:rsidRPr="00AF7107" w:rsidRDefault="00A11698" w:rsidP="00A11698">
      <w:pPr>
        <w:pStyle w:val="Heading2"/>
        <w:numPr>
          <w:ilvl w:val="0"/>
          <w:numId w:val="0"/>
        </w:numPr>
        <w:spacing w:after="0"/>
        <w:ind w:left="720" w:hanging="720"/>
        <w:rPr>
          <w:rFonts w:cs="Arial"/>
          <w:sz w:val="22"/>
          <w:szCs w:val="22"/>
          <w:lang w:val="en-GB"/>
        </w:rPr>
      </w:pPr>
    </w:p>
    <w:p w:rsidR="00A11698" w:rsidRPr="00AF7107" w:rsidRDefault="00473F1A" w:rsidP="00A11698">
      <w:pPr>
        <w:pStyle w:val="NormalIndent"/>
        <w:ind w:left="0"/>
        <w:rPr>
          <w:rStyle w:val="BookTitle"/>
          <w:rFonts w:ascii="Arial" w:hAnsi="Arial" w:cs="Arial"/>
          <w:b/>
          <w:i w:val="0"/>
          <w:iCs w:val="0"/>
          <w:smallCaps w:val="0"/>
          <w:sz w:val="22"/>
          <w:szCs w:val="22"/>
        </w:rPr>
      </w:pPr>
      <w:r w:rsidRPr="00AF7107">
        <w:rPr>
          <w:rFonts w:ascii="Arial" w:hAnsi="Arial" w:cs="Arial"/>
          <w:sz w:val="22"/>
          <w:szCs w:val="22"/>
          <w:lang w:val="en-GB"/>
        </w:rPr>
        <w:br w:type="page"/>
      </w:r>
      <w:r w:rsidRPr="00AF7107">
        <w:rPr>
          <w:rFonts w:ascii="Arial" w:hAnsi="Arial" w:cs="Arial"/>
          <w:b/>
          <w:sz w:val="22"/>
          <w:szCs w:val="22"/>
          <w:lang w:val="en-GB"/>
        </w:rPr>
        <w:lastRenderedPageBreak/>
        <w:t>Recommendation 17</w:t>
      </w:r>
      <w:r w:rsidRPr="00AF7107">
        <w:rPr>
          <w:rFonts w:ascii="Arial" w:hAnsi="Arial" w:cs="Arial"/>
          <w:sz w:val="22"/>
          <w:szCs w:val="22"/>
          <w:lang w:val="en-GB"/>
        </w:rPr>
        <w:t xml:space="preserve">: </w:t>
      </w:r>
      <w:r w:rsidRPr="00AF7107">
        <w:rPr>
          <w:rFonts w:ascii="Arial" w:hAnsi="Arial" w:cs="Arial"/>
          <w:sz w:val="22"/>
          <w:szCs w:val="22"/>
        </w:rPr>
        <w:t xml:space="preserve">Self-managing plans  </w:t>
      </w:r>
    </w:p>
    <w:tbl>
      <w:tblPr>
        <w:tblStyle w:val="TableGrid"/>
        <w:tblW w:w="14283" w:type="dxa"/>
        <w:tblLayout w:type="fixed"/>
        <w:tblLook w:val="04A0" w:firstRow="1" w:lastRow="0" w:firstColumn="1" w:lastColumn="0" w:noHBand="0" w:noVBand="1"/>
      </w:tblPr>
      <w:tblGrid>
        <w:gridCol w:w="2518"/>
        <w:gridCol w:w="6237"/>
        <w:gridCol w:w="2693"/>
        <w:gridCol w:w="2835"/>
      </w:tblGrid>
      <w:tr w:rsidR="007461E5" w:rsidRPr="00AF7107" w:rsidTr="007461E5">
        <w:trPr>
          <w:cantSplit/>
          <w:tblHeader/>
        </w:trPr>
        <w:tc>
          <w:tcPr>
            <w:tcW w:w="2518" w:type="dxa"/>
            <w:shd w:val="clear" w:color="auto" w:fill="D9D9D9" w:themeFill="background1" w:themeFillShade="D9"/>
            <w:vAlign w:val="center"/>
          </w:tcPr>
          <w:p w:rsidR="007461E5" w:rsidRPr="00AF7107" w:rsidRDefault="007461E5" w:rsidP="00A11698">
            <w:pPr>
              <w:spacing w:before="40" w:after="40"/>
              <w:rPr>
                <w:rFonts w:ascii="Arial" w:hAnsi="Arial" w:cs="Arial"/>
                <w:b/>
                <w:sz w:val="22"/>
                <w:szCs w:val="22"/>
                <w:lang w:val="en-GB"/>
              </w:rPr>
            </w:pPr>
            <w:r w:rsidRPr="00AF7107">
              <w:rPr>
                <w:rFonts w:ascii="Arial" w:hAnsi="Arial" w:cs="Arial"/>
                <w:b/>
                <w:sz w:val="22"/>
                <w:szCs w:val="22"/>
                <w:lang w:val="en-GB"/>
              </w:rPr>
              <w:t xml:space="preserve">Action  </w:t>
            </w:r>
          </w:p>
        </w:tc>
        <w:tc>
          <w:tcPr>
            <w:tcW w:w="6237" w:type="dxa"/>
            <w:shd w:val="clear" w:color="auto" w:fill="D9D9D9" w:themeFill="background1" w:themeFillShade="D9"/>
            <w:vAlign w:val="center"/>
          </w:tcPr>
          <w:p w:rsidR="007461E5" w:rsidRPr="00AF7107" w:rsidRDefault="007461E5" w:rsidP="00A11698">
            <w:pPr>
              <w:spacing w:before="40" w:after="40"/>
              <w:rPr>
                <w:rFonts w:ascii="Arial" w:hAnsi="Arial" w:cs="Arial"/>
                <w:b/>
                <w:sz w:val="22"/>
                <w:szCs w:val="22"/>
                <w:lang w:val="en-GB"/>
              </w:rPr>
            </w:pPr>
            <w:r w:rsidRPr="00AF7107">
              <w:rPr>
                <w:rFonts w:ascii="Arial" w:hAnsi="Arial" w:cs="Arial"/>
                <w:b/>
                <w:sz w:val="22"/>
                <w:szCs w:val="22"/>
                <w:lang w:val="en-GB"/>
              </w:rPr>
              <w:t>Activities/Status</w:t>
            </w:r>
          </w:p>
        </w:tc>
        <w:tc>
          <w:tcPr>
            <w:tcW w:w="2693" w:type="dxa"/>
            <w:shd w:val="clear" w:color="auto" w:fill="D9D9D9" w:themeFill="background1" w:themeFillShade="D9"/>
            <w:vAlign w:val="center"/>
          </w:tcPr>
          <w:p w:rsidR="007461E5" w:rsidRPr="00AF7107" w:rsidRDefault="007461E5" w:rsidP="00A11698">
            <w:pPr>
              <w:spacing w:before="40" w:after="40"/>
              <w:rPr>
                <w:rFonts w:ascii="Arial" w:hAnsi="Arial" w:cs="Arial"/>
                <w:b/>
                <w:sz w:val="22"/>
                <w:szCs w:val="22"/>
                <w:lang w:val="en-GB"/>
              </w:rPr>
            </w:pPr>
            <w:r w:rsidRPr="00AF7107">
              <w:rPr>
                <w:rFonts w:ascii="Arial" w:hAnsi="Arial" w:cs="Arial"/>
                <w:b/>
                <w:sz w:val="22"/>
                <w:szCs w:val="22"/>
                <w:lang w:val="en-GB"/>
              </w:rPr>
              <w:t>Timeline</w:t>
            </w:r>
          </w:p>
        </w:tc>
        <w:tc>
          <w:tcPr>
            <w:tcW w:w="2835" w:type="dxa"/>
            <w:shd w:val="clear" w:color="auto" w:fill="D9D9D9" w:themeFill="background1" w:themeFillShade="D9"/>
            <w:vAlign w:val="center"/>
          </w:tcPr>
          <w:p w:rsidR="007461E5" w:rsidRPr="00AF7107" w:rsidRDefault="007461E5" w:rsidP="00A11698">
            <w:pPr>
              <w:spacing w:before="40" w:after="40"/>
              <w:rPr>
                <w:rFonts w:ascii="Arial" w:hAnsi="Arial" w:cs="Arial"/>
                <w:b/>
                <w:sz w:val="22"/>
                <w:szCs w:val="22"/>
                <w:lang w:val="en-GB"/>
              </w:rPr>
            </w:pPr>
            <w:r w:rsidRPr="00AF7107">
              <w:rPr>
                <w:rFonts w:ascii="Arial" w:hAnsi="Arial" w:cs="Arial"/>
                <w:b/>
                <w:sz w:val="22"/>
                <w:szCs w:val="22"/>
                <w:lang w:val="en-GB"/>
              </w:rPr>
              <w:t>Person/s responsible</w:t>
            </w:r>
          </w:p>
        </w:tc>
      </w:tr>
      <w:tr w:rsidR="007461E5" w:rsidRPr="00AF7107" w:rsidTr="007461E5">
        <w:trPr>
          <w:cantSplit/>
        </w:trPr>
        <w:tc>
          <w:tcPr>
            <w:tcW w:w="2518" w:type="dxa"/>
            <w:shd w:val="clear" w:color="auto" w:fill="DBE5F1" w:themeFill="accent1" w:themeFillTint="33"/>
          </w:tcPr>
          <w:p w:rsidR="007461E5" w:rsidRPr="00AF7107" w:rsidRDefault="007461E5" w:rsidP="00A11698">
            <w:pPr>
              <w:autoSpaceDE w:val="0"/>
              <w:autoSpaceDN w:val="0"/>
              <w:adjustRightInd w:val="0"/>
              <w:spacing w:before="40" w:after="40"/>
              <w:rPr>
                <w:rFonts w:ascii="Arial" w:hAnsi="Arial" w:cs="Arial"/>
                <w:color w:val="121212"/>
                <w:sz w:val="22"/>
                <w:szCs w:val="22"/>
              </w:rPr>
            </w:pPr>
            <w:r w:rsidRPr="00AF7107">
              <w:rPr>
                <w:rFonts w:ascii="Arial" w:hAnsi="Arial" w:cs="Arial"/>
                <w:color w:val="121212"/>
                <w:sz w:val="22"/>
                <w:szCs w:val="22"/>
              </w:rPr>
              <w:t xml:space="preserve">Run self-management information sessions for participants </w:t>
            </w:r>
          </w:p>
        </w:tc>
        <w:tc>
          <w:tcPr>
            <w:tcW w:w="6237" w:type="dxa"/>
            <w:shd w:val="clear" w:color="auto" w:fill="DBE5F1" w:themeFill="accent1" w:themeFillTint="33"/>
          </w:tcPr>
          <w:p w:rsidR="007461E5" w:rsidRPr="00AF7107" w:rsidRDefault="007461E5" w:rsidP="00184CBD">
            <w:pPr>
              <w:autoSpaceDE w:val="0"/>
              <w:autoSpaceDN w:val="0"/>
              <w:adjustRightInd w:val="0"/>
              <w:spacing w:before="40" w:after="40"/>
              <w:rPr>
                <w:rStyle w:val="BookTitle"/>
                <w:rFonts w:ascii="Arial" w:hAnsi="Arial" w:cs="Arial"/>
                <w:i w:val="0"/>
                <w:iCs w:val="0"/>
                <w:smallCaps w:val="0"/>
                <w:sz w:val="22"/>
                <w:szCs w:val="22"/>
              </w:rPr>
            </w:pPr>
            <w:r w:rsidRPr="00AF7107">
              <w:rPr>
                <w:rFonts w:ascii="Arial" w:hAnsi="Arial" w:cs="Arial"/>
                <w:color w:val="121212"/>
                <w:sz w:val="22"/>
                <w:szCs w:val="22"/>
              </w:rPr>
              <w:t xml:space="preserve">Workshops </w:t>
            </w:r>
            <w:r>
              <w:rPr>
                <w:rFonts w:ascii="Arial" w:hAnsi="Arial" w:cs="Arial"/>
                <w:color w:val="121212"/>
                <w:sz w:val="22"/>
                <w:szCs w:val="22"/>
              </w:rPr>
              <w:t>have been run or commenced in each of the trial sites.</w:t>
            </w:r>
            <w:r w:rsidRPr="00AF7107">
              <w:rPr>
                <w:rFonts w:ascii="Arial" w:hAnsi="Arial" w:cs="Arial"/>
                <w:color w:val="121212"/>
                <w:sz w:val="22"/>
                <w:szCs w:val="22"/>
              </w:rPr>
              <w:t xml:space="preserve"> These workshops are a mix of NDIA-run and community organisation- run with the latter funded through the Community Inclusion and Capability Development Fund.</w:t>
            </w:r>
            <w:r w:rsidRPr="00AF7107">
              <w:rPr>
                <w:rFonts w:ascii="Arial" w:hAnsi="Arial" w:cs="Arial"/>
                <w:sz w:val="22"/>
                <w:szCs w:val="22"/>
              </w:rPr>
              <w:t xml:space="preserve"> </w:t>
            </w:r>
            <w:r w:rsidRPr="00AF7107">
              <w:rPr>
                <w:rStyle w:val="BookTitle"/>
                <w:rFonts w:ascii="Arial" w:hAnsi="Arial" w:cs="Arial"/>
                <w:sz w:val="22"/>
                <w:szCs w:val="22"/>
              </w:rPr>
              <w:t xml:space="preserve"> </w:t>
            </w:r>
          </w:p>
        </w:tc>
        <w:tc>
          <w:tcPr>
            <w:tcW w:w="2693" w:type="dxa"/>
            <w:shd w:val="clear" w:color="auto" w:fill="DBE5F1" w:themeFill="accent1" w:themeFillTint="33"/>
          </w:tcPr>
          <w:p w:rsidR="007461E5" w:rsidRPr="00AF7107" w:rsidRDefault="007461E5" w:rsidP="00A11698">
            <w:pPr>
              <w:rPr>
                <w:rFonts w:ascii="Arial" w:hAnsi="Arial" w:cs="Arial"/>
                <w:color w:val="121212"/>
                <w:sz w:val="22"/>
                <w:szCs w:val="22"/>
              </w:rPr>
            </w:pPr>
            <w:r w:rsidRPr="00AF7107">
              <w:rPr>
                <w:rFonts w:ascii="Arial" w:hAnsi="Arial" w:cs="Arial"/>
                <w:color w:val="121212"/>
                <w:sz w:val="22"/>
                <w:szCs w:val="22"/>
              </w:rPr>
              <w:t>Ongoing</w:t>
            </w:r>
          </w:p>
        </w:tc>
        <w:tc>
          <w:tcPr>
            <w:tcW w:w="2835" w:type="dxa"/>
            <w:shd w:val="clear" w:color="auto" w:fill="DBE5F1" w:themeFill="accent1" w:themeFillTint="33"/>
          </w:tcPr>
          <w:p w:rsidR="007461E5" w:rsidRPr="00AF7107" w:rsidRDefault="007461E5" w:rsidP="00A11698">
            <w:pPr>
              <w:rPr>
                <w:rFonts w:ascii="Arial" w:hAnsi="Arial" w:cs="Arial"/>
                <w:color w:val="121212"/>
                <w:sz w:val="22"/>
                <w:szCs w:val="22"/>
              </w:rPr>
            </w:pPr>
            <w:r w:rsidRPr="00AF7107">
              <w:rPr>
                <w:rFonts w:ascii="Arial" w:hAnsi="Arial" w:cs="Arial"/>
                <w:color w:val="121212"/>
                <w:sz w:val="22"/>
                <w:szCs w:val="22"/>
              </w:rPr>
              <w:t xml:space="preserve">GM Operations </w:t>
            </w:r>
          </w:p>
        </w:tc>
      </w:tr>
      <w:tr w:rsidR="007461E5" w:rsidRPr="00AF7107" w:rsidTr="007461E5">
        <w:trPr>
          <w:cantSplit/>
        </w:trPr>
        <w:tc>
          <w:tcPr>
            <w:tcW w:w="2518" w:type="dxa"/>
            <w:shd w:val="clear" w:color="auto" w:fill="DBE5F1" w:themeFill="accent1" w:themeFillTint="33"/>
          </w:tcPr>
          <w:p w:rsidR="007461E5" w:rsidRPr="00AF7107" w:rsidRDefault="007461E5" w:rsidP="00A11698">
            <w:pPr>
              <w:autoSpaceDE w:val="0"/>
              <w:autoSpaceDN w:val="0"/>
              <w:adjustRightInd w:val="0"/>
              <w:spacing w:before="40" w:after="40"/>
              <w:rPr>
                <w:rFonts w:ascii="Arial" w:hAnsi="Arial" w:cs="Arial"/>
                <w:color w:val="121212"/>
                <w:sz w:val="22"/>
                <w:szCs w:val="22"/>
                <w:highlight w:val="yellow"/>
              </w:rPr>
            </w:pPr>
            <w:r w:rsidRPr="00AF7107">
              <w:rPr>
                <w:rFonts w:ascii="Arial" w:hAnsi="Arial" w:cs="Arial"/>
                <w:sz w:val="22"/>
                <w:szCs w:val="22"/>
              </w:rPr>
              <w:t xml:space="preserve">Improve communications materials for self-management </w:t>
            </w:r>
          </w:p>
        </w:tc>
        <w:tc>
          <w:tcPr>
            <w:tcW w:w="6237" w:type="dxa"/>
            <w:shd w:val="clear" w:color="auto" w:fill="DBE5F1" w:themeFill="accent1" w:themeFillTint="33"/>
          </w:tcPr>
          <w:p w:rsidR="007461E5" w:rsidRPr="004F2838" w:rsidRDefault="007461E5" w:rsidP="00E278A4">
            <w:pPr>
              <w:rPr>
                <w:rFonts w:ascii="Arial" w:hAnsi="Arial" w:cs="Arial"/>
                <w:spacing w:val="5"/>
                <w:sz w:val="22"/>
                <w:szCs w:val="22"/>
              </w:rPr>
            </w:pPr>
            <w:r>
              <w:rPr>
                <w:rStyle w:val="BookTitle"/>
                <w:rFonts w:ascii="Arial" w:hAnsi="Arial" w:cs="Arial"/>
                <w:i w:val="0"/>
                <w:iCs w:val="0"/>
                <w:smallCaps w:val="0"/>
                <w:sz w:val="22"/>
                <w:szCs w:val="22"/>
              </w:rPr>
              <w:t xml:space="preserve">The self-management information products will be available in June 2015. </w:t>
            </w:r>
          </w:p>
          <w:p w:rsidR="007461E5" w:rsidRPr="00AF7107" w:rsidRDefault="007461E5" w:rsidP="00E278A4">
            <w:pPr>
              <w:rPr>
                <w:rStyle w:val="BookTitle"/>
                <w:rFonts w:ascii="Arial" w:hAnsi="Arial" w:cs="Arial"/>
                <w:i w:val="0"/>
                <w:iCs w:val="0"/>
                <w:smallCaps w:val="0"/>
                <w:spacing w:val="0"/>
                <w:sz w:val="22"/>
                <w:szCs w:val="22"/>
              </w:rPr>
            </w:pPr>
            <w:r w:rsidRPr="00AF7107">
              <w:rPr>
                <w:rStyle w:val="BookTitle"/>
                <w:rFonts w:ascii="Arial" w:hAnsi="Arial" w:cs="Arial"/>
                <w:i w:val="0"/>
                <w:iCs w:val="0"/>
                <w:smallCaps w:val="0"/>
                <w:sz w:val="22"/>
                <w:szCs w:val="22"/>
              </w:rPr>
              <w:t>D</w:t>
            </w:r>
            <w:r w:rsidRPr="00AF7107">
              <w:rPr>
                <w:rFonts w:ascii="Arial" w:hAnsi="Arial" w:cs="Arial"/>
                <w:sz w:val="22"/>
                <w:szCs w:val="22"/>
              </w:rPr>
              <w:t xml:space="preserve">raft materials </w:t>
            </w:r>
            <w:r>
              <w:rPr>
                <w:rFonts w:ascii="Arial" w:hAnsi="Arial" w:cs="Arial"/>
                <w:sz w:val="22"/>
                <w:szCs w:val="22"/>
              </w:rPr>
              <w:t>were</w:t>
            </w:r>
            <w:r w:rsidRPr="00AF7107">
              <w:rPr>
                <w:rFonts w:ascii="Arial" w:hAnsi="Arial" w:cs="Arial"/>
                <w:sz w:val="22"/>
                <w:szCs w:val="22"/>
              </w:rPr>
              <w:t xml:space="preserve"> developed and user-tested with participants</w:t>
            </w:r>
            <w:r>
              <w:rPr>
                <w:rFonts w:ascii="Arial" w:hAnsi="Arial" w:cs="Arial"/>
                <w:sz w:val="22"/>
                <w:szCs w:val="22"/>
              </w:rPr>
              <w:t>. Their feedback was incorporated into the final products which have now been endorsed. The materials are being finalised for publication</w:t>
            </w:r>
            <w:r w:rsidRPr="00AF7107">
              <w:rPr>
                <w:rFonts w:ascii="Arial" w:hAnsi="Arial" w:cs="Arial"/>
                <w:sz w:val="22"/>
                <w:szCs w:val="22"/>
              </w:rPr>
              <w:t xml:space="preserve"> </w:t>
            </w:r>
            <w:r>
              <w:rPr>
                <w:rFonts w:ascii="Arial" w:hAnsi="Arial" w:cs="Arial"/>
                <w:sz w:val="22"/>
                <w:szCs w:val="22"/>
              </w:rPr>
              <w:t xml:space="preserve">and will be </w:t>
            </w:r>
            <w:r w:rsidRPr="00AF7107">
              <w:rPr>
                <w:rFonts w:ascii="Arial" w:hAnsi="Arial" w:cs="Arial"/>
                <w:sz w:val="22"/>
                <w:szCs w:val="22"/>
              </w:rPr>
              <w:t xml:space="preserve">made available on the internet with additional </w:t>
            </w:r>
            <w:r>
              <w:rPr>
                <w:rFonts w:ascii="Arial" w:hAnsi="Arial" w:cs="Arial"/>
                <w:sz w:val="22"/>
                <w:szCs w:val="22"/>
              </w:rPr>
              <w:t xml:space="preserve">information </w:t>
            </w:r>
            <w:r w:rsidRPr="00AF7107">
              <w:rPr>
                <w:rFonts w:ascii="Arial" w:hAnsi="Arial" w:cs="Arial"/>
                <w:sz w:val="22"/>
                <w:szCs w:val="22"/>
              </w:rPr>
              <w:t xml:space="preserve">distributed </w:t>
            </w:r>
            <w:r>
              <w:rPr>
                <w:rFonts w:ascii="Arial" w:hAnsi="Arial" w:cs="Arial"/>
                <w:sz w:val="22"/>
                <w:szCs w:val="22"/>
              </w:rPr>
              <w:t>to</w:t>
            </w:r>
            <w:r w:rsidRPr="00AF7107">
              <w:rPr>
                <w:rFonts w:ascii="Arial" w:hAnsi="Arial" w:cs="Arial"/>
                <w:sz w:val="22"/>
                <w:szCs w:val="22"/>
              </w:rPr>
              <w:t xml:space="preserve"> trial site </w:t>
            </w:r>
            <w:r>
              <w:rPr>
                <w:rFonts w:ascii="Arial" w:hAnsi="Arial" w:cs="Arial"/>
                <w:sz w:val="22"/>
                <w:szCs w:val="22"/>
              </w:rPr>
              <w:t>staff</w:t>
            </w:r>
            <w:r w:rsidRPr="00AF7107">
              <w:rPr>
                <w:rFonts w:ascii="Arial" w:hAnsi="Arial" w:cs="Arial"/>
                <w:sz w:val="22"/>
                <w:szCs w:val="22"/>
              </w:rPr>
              <w:t>.</w:t>
            </w:r>
          </w:p>
        </w:tc>
        <w:tc>
          <w:tcPr>
            <w:tcW w:w="2693" w:type="dxa"/>
            <w:shd w:val="clear" w:color="auto" w:fill="DBE5F1" w:themeFill="accent1" w:themeFillTint="33"/>
          </w:tcPr>
          <w:p w:rsidR="007461E5" w:rsidRPr="00AF7107" w:rsidRDefault="007461E5" w:rsidP="00A11698">
            <w:pPr>
              <w:rPr>
                <w:rFonts w:ascii="Arial" w:hAnsi="Arial" w:cs="Arial"/>
                <w:color w:val="121212"/>
                <w:sz w:val="22"/>
                <w:szCs w:val="22"/>
                <w:highlight w:val="yellow"/>
              </w:rPr>
            </w:pPr>
            <w:r w:rsidRPr="00AF7107">
              <w:rPr>
                <w:rFonts w:ascii="Arial" w:hAnsi="Arial" w:cs="Arial"/>
                <w:sz w:val="22"/>
                <w:szCs w:val="22"/>
              </w:rPr>
              <w:t xml:space="preserve">To be finalised by December 2014 </w:t>
            </w:r>
          </w:p>
          <w:p w:rsidR="007461E5" w:rsidRPr="00AF7107" w:rsidRDefault="007461E5" w:rsidP="00F14B0E">
            <w:pPr>
              <w:rPr>
                <w:rFonts w:ascii="Arial" w:hAnsi="Arial" w:cs="Arial"/>
                <w:sz w:val="22"/>
                <w:szCs w:val="22"/>
                <w:highlight w:val="yellow"/>
              </w:rPr>
            </w:pPr>
          </w:p>
          <w:p w:rsidR="007461E5" w:rsidRDefault="007461E5" w:rsidP="00AD4925">
            <w:pPr>
              <w:rPr>
                <w:rFonts w:ascii="Arial" w:hAnsi="Arial" w:cs="Arial"/>
                <w:sz w:val="22"/>
                <w:szCs w:val="22"/>
              </w:rPr>
            </w:pPr>
            <w:r w:rsidRPr="00AF7107">
              <w:rPr>
                <w:rFonts w:ascii="Arial" w:hAnsi="Arial" w:cs="Arial"/>
                <w:sz w:val="22"/>
                <w:szCs w:val="22"/>
              </w:rPr>
              <w:t xml:space="preserve">REVISED: </w:t>
            </w:r>
            <w:r>
              <w:rPr>
                <w:rFonts w:ascii="Arial" w:hAnsi="Arial" w:cs="Arial"/>
                <w:sz w:val="22"/>
                <w:szCs w:val="22"/>
              </w:rPr>
              <w:t xml:space="preserve">June </w:t>
            </w:r>
            <w:r w:rsidRPr="00AF7107">
              <w:rPr>
                <w:rFonts w:ascii="Arial" w:hAnsi="Arial" w:cs="Arial"/>
                <w:sz w:val="22"/>
                <w:szCs w:val="22"/>
              </w:rPr>
              <w:t>2015</w:t>
            </w:r>
          </w:p>
          <w:p w:rsidR="007461E5" w:rsidRPr="00AF7107" w:rsidRDefault="007461E5" w:rsidP="00AD4925">
            <w:pPr>
              <w:rPr>
                <w:rFonts w:ascii="Arial" w:hAnsi="Arial" w:cs="Arial"/>
                <w:sz w:val="22"/>
                <w:szCs w:val="22"/>
                <w:highlight w:val="yellow"/>
              </w:rPr>
            </w:pPr>
            <w:r>
              <w:rPr>
                <w:rFonts w:ascii="Arial" w:hAnsi="Arial" w:cs="Arial"/>
                <w:sz w:val="22"/>
                <w:szCs w:val="22"/>
              </w:rPr>
              <w:t>(This is due to user testing and co-creation processes.)</w:t>
            </w:r>
          </w:p>
        </w:tc>
        <w:tc>
          <w:tcPr>
            <w:tcW w:w="2835" w:type="dxa"/>
            <w:shd w:val="clear" w:color="auto" w:fill="DBE5F1" w:themeFill="accent1" w:themeFillTint="33"/>
          </w:tcPr>
          <w:p w:rsidR="007461E5" w:rsidRPr="00AF7107" w:rsidRDefault="007461E5" w:rsidP="004F3AB7">
            <w:pPr>
              <w:rPr>
                <w:rFonts w:ascii="Arial" w:hAnsi="Arial" w:cs="Arial"/>
                <w:color w:val="121212"/>
                <w:sz w:val="22"/>
                <w:szCs w:val="22"/>
                <w:highlight w:val="yellow"/>
              </w:rPr>
            </w:pPr>
            <w:r w:rsidRPr="00AF7107">
              <w:rPr>
                <w:rFonts w:ascii="Arial" w:hAnsi="Arial" w:cs="Arial"/>
                <w:sz w:val="22"/>
                <w:szCs w:val="22"/>
              </w:rPr>
              <w:t xml:space="preserve">GM </w:t>
            </w:r>
            <w:r>
              <w:rPr>
                <w:rFonts w:ascii="Arial" w:hAnsi="Arial" w:cs="Arial"/>
                <w:sz w:val="22"/>
                <w:szCs w:val="22"/>
              </w:rPr>
              <w:t>Market and Sector</w:t>
            </w:r>
            <w:r w:rsidRPr="00AF7107">
              <w:rPr>
                <w:rFonts w:ascii="Arial" w:hAnsi="Arial" w:cs="Arial"/>
                <w:sz w:val="22"/>
                <w:szCs w:val="22"/>
              </w:rPr>
              <w:t xml:space="preserve"> (Service &amp; Support)  </w:t>
            </w:r>
          </w:p>
        </w:tc>
      </w:tr>
    </w:tbl>
    <w:p w:rsidR="00A11698" w:rsidRPr="00AF7107" w:rsidRDefault="00A11698" w:rsidP="00A11698">
      <w:pPr>
        <w:pStyle w:val="specialbullet"/>
        <w:numPr>
          <w:ilvl w:val="0"/>
          <w:numId w:val="0"/>
        </w:numPr>
        <w:rPr>
          <w:rFonts w:ascii="Arial" w:hAnsi="Arial" w:cs="Arial"/>
          <w:sz w:val="22"/>
          <w:szCs w:val="22"/>
        </w:rPr>
      </w:pPr>
    </w:p>
    <w:sectPr w:rsidR="00A11698" w:rsidRPr="00AF7107" w:rsidSect="008445D7">
      <w:footerReference w:type="even" r:id="rId12"/>
      <w:footerReference w:type="default" r:id="rId13"/>
      <w:pgSz w:w="16839" w:h="11907" w:orient="landscape" w:code="9"/>
      <w:pgMar w:top="568" w:right="1134" w:bottom="851" w:left="851" w:header="720" w:footer="43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698" w:rsidRDefault="00A11698">
      <w:pPr>
        <w:spacing w:before="0" w:after="0"/>
      </w:pPr>
      <w:r>
        <w:separator/>
      </w:r>
    </w:p>
  </w:endnote>
  <w:endnote w:type="continuationSeparator" w:id="0">
    <w:p w:rsidR="00A11698" w:rsidRDefault="00A1169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W1)">
    <w:altName w:val="Arial"/>
    <w:charset w:val="00"/>
    <w:family w:val="swiss"/>
    <w:pitch w:val="variable"/>
    <w:sig w:usb0="20007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698" w:rsidRDefault="00A116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A11698" w:rsidRDefault="00A11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698" w:rsidRPr="003E5107" w:rsidRDefault="00A11698">
    <w:pPr>
      <w:pStyle w:val="Footer"/>
      <w:rPr>
        <w:sz w:val="20"/>
      </w:rPr>
    </w:pPr>
    <w:r w:rsidRPr="003E5107">
      <w:rPr>
        <w:sz w:val="20"/>
      </w:rPr>
      <w:t xml:space="preserve">Page </w:t>
    </w:r>
    <w:r w:rsidRPr="003E5107">
      <w:rPr>
        <w:rStyle w:val="PageNumber"/>
        <w:sz w:val="20"/>
      </w:rPr>
      <w:fldChar w:fldCharType="begin"/>
    </w:r>
    <w:r w:rsidRPr="003E5107">
      <w:rPr>
        <w:rStyle w:val="PageNumber"/>
        <w:sz w:val="20"/>
      </w:rPr>
      <w:instrText xml:space="preserve"> PAGE </w:instrText>
    </w:r>
    <w:r w:rsidRPr="003E5107">
      <w:rPr>
        <w:rStyle w:val="PageNumber"/>
        <w:sz w:val="20"/>
      </w:rPr>
      <w:fldChar w:fldCharType="separate"/>
    </w:r>
    <w:r w:rsidR="005A0A6D">
      <w:rPr>
        <w:rStyle w:val="PageNumber"/>
        <w:noProof/>
        <w:sz w:val="20"/>
      </w:rPr>
      <w:t>1</w:t>
    </w:r>
    <w:r w:rsidRPr="003E5107">
      <w:rPr>
        <w:rStyle w:val="PageNumber"/>
        <w:sz w:val="20"/>
      </w:rPr>
      <w:fldChar w:fldCharType="end"/>
    </w:r>
    <w:r w:rsidRPr="003E5107">
      <w:rPr>
        <w:sz w:val="20"/>
      </w:rPr>
      <w:t xml:space="preserve"> of </w:t>
    </w:r>
    <w:r w:rsidRPr="003E5107">
      <w:rPr>
        <w:rStyle w:val="PageNumber"/>
        <w:sz w:val="20"/>
      </w:rPr>
      <w:fldChar w:fldCharType="begin"/>
    </w:r>
    <w:r w:rsidRPr="003E5107">
      <w:rPr>
        <w:rStyle w:val="PageNumber"/>
        <w:sz w:val="20"/>
      </w:rPr>
      <w:instrText xml:space="preserve"> NUMPAGES </w:instrText>
    </w:r>
    <w:r w:rsidRPr="003E5107">
      <w:rPr>
        <w:rStyle w:val="PageNumber"/>
        <w:sz w:val="20"/>
      </w:rPr>
      <w:fldChar w:fldCharType="separate"/>
    </w:r>
    <w:r w:rsidR="005A0A6D">
      <w:rPr>
        <w:rStyle w:val="PageNumber"/>
        <w:noProof/>
        <w:sz w:val="20"/>
      </w:rPr>
      <w:t>12</w:t>
    </w:r>
    <w:r w:rsidRPr="003E5107">
      <w:rPr>
        <w:rStyle w:val="PageNumbe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698" w:rsidRDefault="00A11698">
      <w:pPr>
        <w:spacing w:before="0" w:after="0"/>
      </w:pPr>
      <w:r>
        <w:separator/>
      </w:r>
    </w:p>
  </w:footnote>
  <w:footnote w:type="continuationSeparator" w:id="0">
    <w:p w:rsidR="00A11698" w:rsidRDefault="00A11698">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3A6FEB2"/>
    <w:lvl w:ilvl="0">
      <w:start w:val="1"/>
      <w:numFmt w:val="bullet"/>
      <w:pStyle w:val="ListBullet4"/>
      <w:lvlText w:val=""/>
      <w:lvlJc w:val="left"/>
      <w:pPr>
        <w:tabs>
          <w:tab w:val="num" w:pos="1209"/>
        </w:tabs>
        <w:ind w:left="1209" w:hanging="360"/>
      </w:pPr>
      <w:rPr>
        <w:rFonts w:ascii="Symbol" w:hAnsi="Symbol" w:hint="default"/>
      </w:rPr>
    </w:lvl>
  </w:abstractNum>
  <w:abstractNum w:abstractNumId="1">
    <w:nsid w:val="FFFFFF88"/>
    <w:multiLevelType w:val="singleLevel"/>
    <w:tmpl w:val="25BE5222"/>
    <w:lvl w:ilvl="0">
      <w:start w:val="1"/>
      <w:numFmt w:val="decimal"/>
      <w:pStyle w:val="ListNumber"/>
      <w:lvlText w:val="%1."/>
      <w:lvlJc w:val="left"/>
      <w:pPr>
        <w:tabs>
          <w:tab w:val="num" w:pos="360"/>
        </w:tabs>
        <w:ind w:left="360" w:hanging="360"/>
      </w:pPr>
      <w:rPr>
        <w:b w:val="0"/>
        <w:color w:val="auto"/>
      </w:rPr>
    </w:lvl>
  </w:abstractNum>
  <w:abstractNum w:abstractNumId="2">
    <w:nsid w:val="FFFFFFFE"/>
    <w:multiLevelType w:val="singleLevel"/>
    <w:tmpl w:val="58B2304E"/>
    <w:lvl w:ilvl="0">
      <w:numFmt w:val="decimal"/>
      <w:pStyle w:val="TalkingPoint1stLevel"/>
      <w:lvlText w:val="*"/>
      <w:lvlJc w:val="left"/>
    </w:lvl>
  </w:abstractNum>
  <w:abstractNum w:abstractNumId="3">
    <w:nsid w:val="0AB31CDB"/>
    <w:multiLevelType w:val="multilevel"/>
    <w:tmpl w:val="7AEE9798"/>
    <w:lvl w:ilvl="0">
      <w:start w:val="1"/>
      <w:numFmt w:val="bullet"/>
      <w:lvlText w:val=""/>
      <w:lvlJc w:val="left"/>
      <w:pPr>
        <w:tabs>
          <w:tab w:val="num" w:pos="1069"/>
        </w:tabs>
        <w:ind w:left="1069" w:hanging="360"/>
      </w:pPr>
      <w:rPr>
        <w:rFonts w:ascii="Symbol" w:hAnsi="Symbol" w:hint="default"/>
      </w:rPr>
    </w:lvl>
    <w:lvl w:ilvl="1">
      <w:start w:val="1"/>
      <w:numFmt w:val="bullet"/>
      <w:lvlText w:val="o"/>
      <w:lvlJc w:val="left"/>
      <w:pPr>
        <w:tabs>
          <w:tab w:val="num" w:pos="731"/>
        </w:tabs>
        <w:ind w:left="731" w:hanging="360"/>
      </w:pPr>
      <w:rPr>
        <w:rFonts w:ascii="Courier New" w:hAnsi="Courier New" w:cs="Courier New" w:hint="default"/>
      </w:rPr>
    </w:lvl>
    <w:lvl w:ilvl="2">
      <w:start w:val="1"/>
      <w:numFmt w:val="bullet"/>
      <w:lvlText w:val=""/>
      <w:lvlJc w:val="left"/>
      <w:pPr>
        <w:tabs>
          <w:tab w:val="num" w:pos="1451"/>
        </w:tabs>
        <w:ind w:left="1451" w:hanging="360"/>
      </w:pPr>
      <w:rPr>
        <w:rFonts w:ascii="Wingdings" w:hAnsi="Wingdings" w:hint="default"/>
      </w:rPr>
    </w:lvl>
    <w:lvl w:ilvl="3">
      <w:start w:val="1"/>
      <w:numFmt w:val="bullet"/>
      <w:lvlText w:val=""/>
      <w:lvlJc w:val="left"/>
      <w:pPr>
        <w:tabs>
          <w:tab w:val="num" w:pos="2171"/>
        </w:tabs>
        <w:ind w:left="2171" w:hanging="360"/>
      </w:pPr>
      <w:rPr>
        <w:rFonts w:ascii="Symbol" w:hAnsi="Symbol" w:hint="default"/>
      </w:rPr>
    </w:lvl>
    <w:lvl w:ilvl="4">
      <w:start w:val="1"/>
      <w:numFmt w:val="bullet"/>
      <w:lvlText w:val="o"/>
      <w:lvlJc w:val="left"/>
      <w:pPr>
        <w:tabs>
          <w:tab w:val="num" w:pos="2891"/>
        </w:tabs>
        <w:ind w:left="2891" w:hanging="360"/>
      </w:pPr>
      <w:rPr>
        <w:rFonts w:ascii="Courier New" w:hAnsi="Courier New" w:cs="Courier New" w:hint="default"/>
      </w:rPr>
    </w:lvl>
    <w:lvl w:ilvl="5">
      <w:start w:val="1"/>
      <w:numFmt w:val="bullet"/>
      <w:lvlText w:val=""/>
      <w:lvlJc w:val="left"/>
      <w:pPr>
        <w:tabs>
          <w:tab w:val="num" w:pos="3611"/>
        </w:tabs>
        <w:ind w:left="3611" w:hanging="360"/>
      </w:pPr>
      <w:rPr>
        <w:rFonts w:ascii="Wingdings" w:hAnsi="Wingdings" w:hint="default"/>
      </w:rPr>
    </w:lvl>
    <w:lvl w:ilvl="6">
      <w:start w:val="1"/>
      <w:numFmt w:val="bullet"/>
      <w:lvlText w:val=""/>
      <w:lvlJc w:val="left"/>
      <w:pPr>
        <w:tabs>
          <w:tab w:val="num" w:pos="4331"/>
        </w:tabs>
        <w:ind w:left="4331" w:hanging="360"/>
      </w:pPr>
      <w:rPr>
        <w:rFonts w:ascii="Symbol" w:hAnsi="Symbol" w:hint="default"/>
      </w:rPr>
    </w:lvl>
    <w:lvl w:ilvl="7">
      <w:start w:val="1"/>
      <w:numFmt w:val="bullet"/>
      <w:lvlText w:val="o"/>
      <w:lvlJc w:val="left"/>
      <w:pPr>
        <w:tabs>
          <w:tab w:val="num" w:pos="5051"/>
        </w:tabs>
        <w:ind w:left="5051" w:hanging="360"/>
      </w:pPr>
      <w:rPr>
        <w:rFonts w:ascii="Courier New" w:hAnsi="Courier New" w:cs="Courier New" w:hint="default"/>
      </w:rPr>
    </w:lvl>
    <w:lvl w:ilvl="8">
      <w:start w:val="1"/>
      <w:numFmt w:val="bullet"/>
      <w:lvlText w:val=""/>
      <w:lvlJc w:val="left"/>
      <w:pPr>
        <w:tabs>
          <w:tab w:val="num" w:pos="5771"/>
        </w:tabs>
        <w:ind w:left="5771" w:hanging="360"/>
      </w:pPr>
      <w:rPr>
        <w:rFonts w:ascii="Wingdings" w:hAnsi="Wingdings" w:hint="default"/>
      </w:rPr>
    </w:lvl>
  </w:abstractNum>
  <w:abstractNum w:abstractNumId="4">
    <w:nsid w:val="0B4F0F4D"/>
    <w:multiLevelType w:val="multilevel"/>
    <w:tmpl w:val="B1CC87A2"/>
    <w:lvl w:ilvl="0">
      <w:start w:val="1"/>
      <w:numFmt w:val="bullet"/>
      <w:lvlText w:val=""/>
      <w:lvlJc w:val="left"/>
      <w:pPr>
        <w:tabs>
          <w:tab w:val="num" w:pos="1069"/>
        </w:tabs>
        <w:ind w:left="1069" w:hanging="360"/>
      </w:pPr>
      <w:rPr>
        <w:rFonts w:ascii="Symbol" w:hAnsi="Symbol" w:hint="default"/>
      </w:rPr>
    </w:lvl>
    <w:lvl w:ilvl="1">
      <w:start w:val="1"/>
      <w:numFmt w:val="bullet"/>
      <w:lvlText w:val="o"/>
      <w:lvlJc w:val="left"/>
      <w:pPr>
        <w:tabs>
          <w:tab w:val="num" w:pos="731"/>
        </w:tabs>
        <w:ind w:left="731" w:hanging="360"/>
      </w:pPr>
      <w:rPr>
        <w:rFonts w:ascii="Courier New" w:hAnsi="Courier New" w:cs="Courier New" w:hint="default"/>
      </w:rPr>
    </w:lvl>
    <w:lvl w:ilvl="2">
      <w:start w:val="1"/>
      <w:numFmt w:val="bullet"/>
      <w:lvlText w:val="o"/>
      <w:lvlJc w:val="left"/>
      <w:pPr>
        <w:tabs>
          <w:tab w:val="num" w:pos="1451"/>
        </w:tabs>
        <w:ind w:left="1451" w:hanging="360"/>
      </w:pPr>
      <w:rPr>
        <w:rFonts w:ascii="Courier New" w:hAnsi="Courier New" w:cs="Courier New" w:hint="default"/>
      </w:rPr>
    </w:lvl>
    <w:lvl w:ilvl="3">
      <w:start w:val="1"/>
      <w:numFmt w:val="bullet"/>
      <w:lvlText w:val=""/>
      <w:lvlJc w:val="left"/>
      <w:pPr>
        <w:tabs>
          <w:tab w:val="num" w:pos="2171"/>
        </w:tabs>
        <w:ind w:left="2171" w:hanging="360"/>
      </w:pPr>
      <w:rPr>
        <w:rFonts w:ascii="Symbol" w:hAnsi="Symbol" w:hint="default"/>
      </w:rPr>
    </w:lvl>
    <w:lvl w:ilvl="4">
      <w:start w:val="1"/>
      <w:numFmt w:val="bullet"/>
      <w:lvlText w:val="o"/>
      <w:lvlJc w:val="left"/>
      <w:pPr>
        <w:tabs>
          <w:tab w:val="num" w:pos="2891"/>
        </w:tabs>
        <w:ind w:left="2891" w:hanging="360"/>
      </w:pPr>
      <w:rPr>
        <w:rFonts w:ascii="Courier New" w:hAnsi="Courier New" w:cs="Courier New" w:hint="default"/>
      </w:rPr>
    </w:lvl>
    <w:lvl w:ilvl="5">
      <w:start w:val="1"/>
      <w:numFmt w:val="bullet"/>
      <w:lvlText w:val=""/>
      <w:lvlJc w:val="left"/>
      <w:pPr>
        <w:tabs>
          <w:tab w:val="num" w:pos="3611"/>
        </w:tabs>
        <w:ind w:left="3611" w:hanging="360"/>
      </w:pPr>
      <w:rPr>
        <w:rFonts w:ascii="Wingdings" w:hAnsi="Wingdings" w:hint="default"/>
      </w:rPr>
    </w:lvl>
    <w:lvl w:ilvl="6">
      <w:start w:val="1"/>
      <w:numFmt w:val="bullet"/>
      <w:lvlText w:val=""/>
      <w:lvlJc w:val="left"/>
      <w:pPr>
        <w:tabs>
          <w:tab w:val="num" w:pos="4331"/>
        </w:tabs>
        <w:ind w:left="4331" w:hanging="360"/>
      </w:pPr>
      <w:rPr>
        <w:rFonts w:ascii="Symbol" w:hAnsi="Symbol" w:hint="default"/>
      </w:rPr>
    </w:lvl>
    <w:lvl w:ilvl="7">
      <w:start w:val="1"/>
      <w:numFmt w:val="bullet"/>
      <w:lvlText w:val="o"/>
      <w:lvlJc w:val="left"/>
      <w:pPr>
        <w:tabs>
          <w:tab w:val="num" w:pos="5051"/>
        </w:tabs>
        <w:ind w:left="5051" w:hanging="360"/>
      </w:pPr>
      <w:rPr>
        <w:rFonts w:ascii="Courier New" w:hAnsi="Courier New" w:cs="Courier New" w:hint="default"/>
      </w:rPr>
    </w:lvl>
    <w:lvl w:ilvl="8">
      <w:start w:val="1"/>
      <w:numFmt w:val="bullet"/>
      <w:lvlText w:val=""/>
      <w:lvlJc w:val="left"/>
      <w:pPr>
        <w:tabs>
          <w:tab w:val="num" w:pos="5771"/>
        </w:tabs>
        <w:ind w:left="5771" w:hanging="360"/>
      </w:pPr>
      <w:rPr>
        <w:rFonts w:ascii="Wingdings" w:hAnsi="Wingdings" w:hint="default"/>
      </w:rPr>
    </w:lvl>
  </w:abstractNum>
  <w:abstractNum w:abstractNumId="5">
    <w:nsid w:val="14A821D0"/>
    <w:multiLevelType w:val="multilevel"/>
    <w:tmpl w:val="21A29A14"/>
    <w:lvl w:ilvl="0">
      <w:start w:val="1"/>
      <w:numFmt w:val="bullet"/>
      <w:lvlText w:val=""/>
      <w:lvlJc w:val="left"/>
      <w:pPr>
        <w:tabs>
          <w:tab w:val="num" w:pos="1069"/>
        </w:tabs>
        <w:ind w:left="1069" w:hanging="360"/>
      </w:pPr>
      <w:rPr>
        <w:rFonts w:ascii="Symbol" w:hAnsi="Symbol" w:hint="default"/>
      </w:rPr>
    </w:lvl>
    <w:lvl w:ilvl="1">
      <w:start w:val="1"/>
      <w:numFmt w:val="bullet"/>
      <w:lvlText w:val="o"/>
      <w:lvlJc w:val="left"/>
      <w:pPr>
        <w:tabs>
          <w:tab w:val="num" w:pos="731"/>
        </w:tabs>
        <w:ind w:left="731" w:hanging="360"/>
      </w:pPr>
      <w:rPr>
        <w:rFonts w:ascii="Courier New" w:hAnsi="Courier New" w:cs="Courier New" w:hint="default"/>
      </w:rPr>
    </w:lvl>
    <w:lvl w:ilvl="2">
      <w:start w:val="1"/>
      <w:numFmt w:val="bullet"/>
      <w:lvlText w:val="o"/>
      <w:lvlJc w:val="left"/>
      <w:pPr>
        <w:tabs>
          <w:tab w:val="num" w:pos="1451"/>
        </w:tabs>
        <w:ind w:left="1451" w:hanging="360"/>
      </w:pPr>
      <w:rPr>
        <w:rFonts w:ascii="Courier New" w:hAnsi="Courier New" w:cs="Courier New" w:hint="default"/>
        <w:sz w:val="28"/>
        <w:szCs w:val="28"/>
      </w:rPr>
    </w:lvl>
    <w:lvl w:ilvl="3">
      <w:start w:val="1"/>
      <w:numFmt w:val="bullet"/>
      <w:lvlText w:val=""/>
      <w:lvlJc w:val="left"/>
      <w:pPr>
        <w:tabs>
          <w:tab w:val="num" w:pos="2171"/>
        </w:tabs>
        <w:ind w:left="2171" w:hanging="360"/>
      </w:pPr>
      <w:rPr>
        <w:rFonts w:ascii="Symbol" w:hAnsi="Symbol" w:hint="default"/>
      </w:rPr>
    </w:lvl>
    <w:lvl w:ilvl="4">
      <w:start w:val="1"/>
      <w:numFmt w:val="bullet"/>
      <w:lvlText w:val="o"/>
      <w:lvlJc w:val="left"/>
      <w:pPr>
        <w:tabs>
          <w:tab w:val="num" w:pos="2891"/>
        </w:tabs>
        <w:ind w:left="2891" w:hanging="360"/>
      </w:pPr>
      <w:rPr>
        <w:rFonts w:ascii="Courier New" w:hAnsi="Courier New" w:cs="Courier New" w:hint="default"/>
      </w:rPr>
    </w:lvl>
    <w:lvl w:ilvl="5">
      <w:start w:val="1"/>
      <w:numFmt w:val="bullet"/>
      <w:lvlText w:val=""/>
      <w:lvlJc w:val="left"/>
      <w:pPr>
        <w:tabs>
          <w:tab w:val="num" w:pos="3611"/>
        </w:tabs>
        <w:ind w:left="3611" w:hanging="360"/>
      </w:pPr>
      <w:rPr>
        <w:rFonts w:ascii="Wingdings" w:hAnsi="Wingdings" w:hint="default"/>
      </w:rPr>
    </w:lvl>
    <w:lvl w:ilvl="6">
      <w:start w:val="1"/>
      <w:numFmt w:val="bullet"/>
      <w:lvlText w:val=""/>
      <w:lvlJc w:val="left"/>
      <w:pPr>
        <w:tabs>
          <w:tab w:val="num" w:pos="4331"/>
        </w:tabs>
        <w:ind w:left="4331" w:hanging="360"/>
      </w:pPr>
      <w:rPr>
        <w:rFonts w:ascii="Symbol" w:hAnsi="Symbol" w:hint="default"/>
      </w:rPr>
    </w:lvl>
    <w:lvl w:ilvl="7">
      <w:start w:val="1"/>
      <w:numFmt w:val="bullet"/>
      <w:lvlText w:val="o"/>
      <w:lvlJc w:val="left"/>
      <w:pPr>
        <w:tabs>
          <w:tab w:val="num" w:pos="5051"/>
        </w:tabs>
        <w:ind w:left="5051" w:hanging="360"/>
      </w:pPr>
      <w:rPr>
        <w:rFonts w:ascii="Courier New" w:hAnsi="Courier New" w:cs="Courier New" w:hint="default"/>
      </w:rPr>
    </w:lvl>
    <w:lvl w:ilvl="8">
      <w:start w:val="1"/>
      <w:numFmt w:val="bullet"/>
      <w:lvlText w:val=""/>
      <w:lvlJc w:val="left"/>
      <w:pPr>
        <w:tabs>
          <w:tab w:val="num" w:pos="5771"/>
        </w:tabs>
        <w:ind w:left="5771" w:hanging="360"/>
      </w:pPr>
      <w:rPr>
        <w:rFonts w:ascii="Wingdings" w:hAnsi="Wingdings" w:hint="default"/>
      </w:rPr>
    </w:lvl>
  </w:abstractNum>
  <w:abstractNum w:abstractNumId="6">
    <w:nsid w:val="1784511A"/>
    <w:multiLevelType w:val="multilevel"/>
    <w:tmpl w:val="EA5E96EA"/>
    <w:numStyleLink w:val="KeyPoints"/>
  </w:abstractNum>
  <w:abstractNum w:abstractNumId="7">
    <w:nsid w:val="1C29768B"/>
    <w:multiLevelType w:val="hybridMultilevel"/>
    <w:tmpl w:val="2DD23C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DE2288E"/>
    <w:multiLevelType w:val="multilevel"/>
    <w:tmpl w:val="7AEE9798"/>
    <w:lvl w:ilvl="0">
      <w:start w:val="1"/>
      <w:numFmt w:val="bullet"/>
      <w:lvlText w:val=""/>
      <w:lvlJc w:val="left"/>
      <w:pPr>
        <w:tabs>
          <w:tab w:val="num" w:pos="1069"/>
        </w:tabs>
        <w:ind w:left="1069" w:hanging="360"/>
      </w:pPr>
      <w:rPr>
        <w:rFonts w:ascii="Symbol" w:hAnsi="Symbol" w:hint="default"/>
      </w:rPr>
    </w:lvl>
    <w:lvl w:ilvl="1">
      <w:start w:val="1"/>
      <w:numFmt w:val="bullet"/>
      <w:lvlText w:val="o"/>
      <w:lvlJc w:val="left"/>
      <w:pPr>
        <w:tabs>
          <w:tab w:val="num" w:pos="731"/>
        </w:tabs>
        <w:ind w:left="731" w:hanging="360"/>
      </w:pPr>
      <w:rPr>
        <w:rFonts w:ascii="Courier New" w:hAnsi="Courier New" w:cs="Courier New" w:hint="default"/>
      </w:rPr>
    </w:lvl>
    <w:lvl w:ilvl="2">
      <w:start w:val="1"/>
      <w:numFmt w:val="bullet"/>
      <w:lvlText w:val=""/>
      <w:lvlJc w:val="left"/>
      <w:pPr>
        <w:tabs>
          <w:tab w:val="num" w:pos="1451"/>
        </w:tabs>
        <w:ind w:left="1451" w:hanging="360"/>
      </w:pPr>
      <w:rPr>
        <w:rFonts w:ascii="Wingdings" w:hAnsi="Wingdings" w:hint="default"/>
      </w:rPr>
    </w:lvl>
    <w:lvl w:ilvl="3">
      <w:start w:val="1"/>
      <w:numFmt w:val="bullet"/>
      <w:lvlText w:val=""/>
      <w:lvlJc w:val="left"/>
      <w:pPr>
        <w:tabs>
          <w:tab w:val="num" w:pos="2171"/>
        </w:tabs>
        <w:ind w:left="2171" w:hanging="360"/>
      </w:pPr>
      <w:rPr>
        <w:rFonts w:ascii="Symbol" w:hAnsi="Symbol" w:hint="default"/>
      </w:rPr>
    </w:lvl>
    <w:lvl w:ilvl="4">
      <w:start w:val="1"/>
      <w:numFmt w:val="bullet"/>
      <w:lvlText w:val="o"/>
      <w:lvlJc w:val="left"/>
      <w:pPr>
        <w:tabs>
          <w:tab w:val="num" w:pos="2891"/>
        </w:tabs>
        <w:ind w:left="2891" w:hanging="360"/>
      </w:pPr>
      <w:rPr>
        <w:rFonts w:ascii="Courier New" w:hAnsi="Courier New" w:cs="Courier New" w:hint="default"/>
      </w:rPr>
    </w:lvl>
    <w:lvl w:ilvl="5">
      <w:start w:val="1"/>
      <w:numFmt w:val="bullet"/>
      <w:lvlText w:val=""/>
      <w:lvlJc w:val="left"/>
      <w:pPr>
        <w:tabs>
          <w:tab w:val="num" w:pos="3611"/>
        </w:tabs>
        <w:ind w:left="3611" w:hanging="360"/>
      </w:pPr>
      <w:rPr>
        <w:rFonts w:ascii="Wingdings" w:hAnsi="Wingdings" w:hint="default"/>
      </w:rPr>
    </w:lvl>
    <w:lvl w:ilvl="6">
      <w:start w:val="1"/>
      <w:numFmt w:val="bullet"/>
      <w:lvlText w:val=""/>
      <w:lvlJc w:val="left"/>
      <w:pPr>
        <w:tabs>
          <w:tab w:val="num" w:pos="4331"/>
        </w:tabs>
        <w:ind w:left="4331" w:hanging="360"/>
      </w:pPr>
      <w:rPr>
        <w:rFonts w:ascii="Symbol" w:hAnsi="Symbol" w:hint="default"/>
      </w:rPr>
    </w:lvl>
    <w:lvl w:ilvl="7">
      <w:start w:val="1"/>
      <w:numFmt w:val="bullet"/>
      <w:lvlText w:val="o"/>
      <w:lvlJc w:val="left"/>
      <w:pPr>
        <w:tabs>
          <w:tab w:val="num" w:pos="5051"/>
        </w:tabs>
        <w:ind w:left="5051" w:hanging="360"/>
      </w:pPr>
      <w:rPr>
        <w:rFonts w:ascii="Courier New" w:hAnsi="Courier New" w:cs="Courier New" w:hint="default"/>
      </w:rPr>
    </w:lvl>
    <w:lvl w:ilvl="8">
      <w:start w:val="1"/>
      <w:numFmt w:val="bullet"/>
      <w:lvlText w:val=""/>
      <w:lvlJc w:val="left"/>
      <w:pPr>
        <w:tabs>
          <w:tab w:val="num" w:pos="5771"/>
        </w:tabs>
        <w:ind w:left="5771" w:hanging="360"/>
      </w:pPr>
      <w:rPr>
        <w:rFonts w:ascii="Wingdings" w:hAnsi="Wingdings" w:hint="default"/>
      </w:rPr>
    </w:lvl>
  </w:abstractNum>
  <w:abstractNum w:abstractNumId="9">
    <w:nsid w:val="2868691D"/>
    <w:multiLevelType w:val="hybridMultilevel"/>
    <w:tmpl w:val="9354A4F8"/>
    <w:lvl w:ilvl="0" w:tplc="51E07B3E">
      <w:start w:val="1"/>
      <w:numFmt w:val="decimal"/>
      <w:lvlText w:val="%1."/>
      <w:lvlJc w:val="left"/>
      <w:pPr>
        <w:ind w:left="360" w:hanging="360"/>
      </w:pPr>
    </w:lvl>
    <w:lvl w:ilvl="1" w:tplc="6C72E1F6" w:tentative="1">
      <w:start w:val="1"/>
      <w:numFmt w:val="lowerLetter"/>
      <w:lvlText w:val="%2."/>
      <w:lvlJc w:val="left"/>
      <w:pPr>
        <w:ind w:left="1080" w:hanging="360"/>
      </w:pPr>
    </w:lvl>
    <w:lvl w:ilvl="2" w:tplc="367A2D54" w:tentative="1">
      <w:start w:val="1"/>
      <w:numFmt w:val="lowerRoman"/>
      <w:lvlText w:val="%3."/>
      <w:lvlJc w:val="right"/>
      <w:pPr>
        <w:ind w:left="1800" w:hanging="180"/>
      </w:pPr>
    </w:lvl>
    <w:lvl w:ilvl="3" w:tplc="3B9C310E" w:tentative="1">
      <w:start w:val="1"/>
      <w:numFmt w:val="decimal"/>
      <w:lvlText w:val="%4."/>
      <w:lvlJc w:val="left"/>
      <w:pPr>
        <w:ind w:left="2520" w:hanging="360"/>
      </w:pPr>
    </w:lvl>
    <w:lvl w:ilvl="4" w:tplc="6F9AE7A2" w:tentative="1">
      <w:start w:val="1"/>
      <w:numFmt w:val="lowerLetter"/>
      <w:lvlText w:val="%5."/>
      <w:lvlJc w:val="left"/>
      <w:pPr>
        <w:ind w:left="3240" w:hanging="360"/>
      </w:pPr>
    </w:lvl>
    <w:lvl w:ilvl="5" w:tplc="D020ED2C" w:tentative="1">
      <w:start w:val="1"/>
      <w:numFmt w:val="lowerRoman"/>
      <w:lvlText w:val="%6."/>
      <w:lvlJc w:val="right"/>
      <w:pPr>
        <w:ind w:left="3960" w:hanging="180"/>
      </w:pPr>
    </w:lvl>
    <w:lvl w:ilvl="6" w:tplc="6E0AD610" w:tentative="1">
      <w:start w:val="1"/>
      <w:numFmt w:val="decimal"/>
      <w:lvlText w:val="%7."/>
      <w:lvlJc w:val="left"/>
      <w:pPr>
        <w:ind w:left="4680" w:hanging="360"/>
      </w:pPr>
    </w:lvl>
    <w:lvl w:ilvl="7" w:tplc="B5646F1E" w:tentative="1">
      <w:start w:val="1"/>
      <w:numFmt w:val="lowerLetter"/>
      <w:lvlText w:val="%8."/>
      <w:lvlJc w:val="left"/>
      <w:pPr>
        <w:ind w:left="5400" w:hanging="360"/>
      </w:pPr>
    </w:lvl>
    <w:lvl w:ilvl="8" w:tplc="69E85546" w:tentative="1">
      <w:start w:val="1"/>
      <w:numFmt w:val="lowerRoman"/>
      <w:lvlText w:val="%9."/>
      <w:lvlJc w:val="right"/>
      <w:pPr>
        <w:ind w:left="6120" w:hanging="180"/>
      </w:pPr>
    </w:lvl>
  </w:abstractNum>
  <w:abstractNum w:abstractNumId="10">
    <w:nsid w:val="2DED296B"/>
    <w:multiLevelType w:val="singleLevel"/>
    <w:tmpl w:val="38185890"/>
    <w:lvl w:ilvl="0">
      <w:start w:val="1"/>
      <w:numFmt w:val="bullet"/>
      <w:pStyle w:val="ListBullet2"/>
      <w:lvlText w:val=""/>
      <w:lvlJc w:val="left"/>
      <w:pPr>
        <w:tabs>
          <w:tab w:val="num" w:pos="643"/>
        </w:tabs>
        <w:ind w:left="643" w:hanging="360"/>
      </w:pPr>
      <w:rPr>
        <w:rFonts w:ascii="Symbol" w:hAnsi="Symbol" w:hint="default"/>
      </w:rPr>
    </w:lvl>
  </w:abstractNum>
  <w:abstractNum w:abstractNumId="11">
    <w:nsid w:val="343A5709"/>
    <w:multiLevelType w:val="hybridMultilevel"/>
    <w:tmpl w:val="B06231EE"/>
    <w:lvl w:ilvl="0" w:tplc="697C58E0">
      <w:start w:val="1"/>
      <w:numFmt w:val="bullet"/>
      <w:lvlText w:val=""/>
      <w:lvlJc w:val="left"/>
      <w:pPr>
        <w:tabs>
          <w:tab w:val="num" w:pos="1066"/>
        </w:tabs>
        <w:ind w:left="1066" w:hanging="360"/>
      </w:pPr>
      <w:rPr>
        <w:rFonts w:ascii="Symbol" w:hAnsi="Symbol" w:hint="default"/>
        <w:sz w:val="28"/>
        <w:szCs w:val="28"/>
      </w:rPr>
    </w:lvl>
    <w:lvl w:ilvl="1" w:tplc="DF66F940">
      <w:start w:val="1"/>
      <w:numFmt w:val="bullet"/>
      <w:lvlText w:val="o"/>
      <w:lvlJc w:val="left"/>
      <w:pPr>
        <w:tabs>
          <w:tab w:val="num" w:pos="19"/>
        </w:tabs>
        <w:ind w:left="19" w:hanging="360"/>
      </w:pPr>
      <w:rPr>
        <w:rFonts w:ascii="Courier New" w:hAnsi="Courier New" w:cs="Courier New" w:hint="default"/>
      </w:rPr>
    </w:lvl>
    <w:lvl w:ilvl="2" w:tplc="A38A5328">
      <w:start w:val="1"/>
      <w:numFmt w:val="bullet"/>
      <w:lvlText w:val=""/>
      <w:lvlJc w:val="left"/>
      <w:pPr>
        <w:tabs>
          <w:tab w:val="num" w:pos="739"/>
        </w:tabs>
        <w:ind w:left="739" w:hanging="360"/>
      </w:pPr>
      <w:rPr>
        <w:rFonts w:ascii="Wingdings" w:hAnsi="Wingdings" w:hint="default"/>
      </w:rPr>
    </w:lvl>
    <w:lvl w:ilvl="3" w:tplc="7FF2F30A" w:tentative="1">
      <w:start w:val="1"/>
      <w:numFmt w:val="bullet"/>
      <w:lvlText w:val=""/>
      <w:lvlJc w:val="left"/>
      <w:pPr>
        <w:tabs>
          <w:tab w:val="num" w:pos="1459"/>
        </w:tabs>
        <w:ind w:left="1459" w:hanging="360"/>
      </w:pPr>
      <w:rPr>
        <w:rFonts w:ascii="Symbol" w:hAnsi="Symbol" w:hint="default"/>
      </w:rPr>
    </w:lvl>
    <w:lvl w:ilvl="4" w:tplc="8CAE809E" w:tentative="1">
      <w:start w:val="1"/>
      <w:numFmt w:val="bullet"/>
      <w:lvlText w:val="o"/>
      <w:lvlJc w:val="left"/>
      <w:pPr>
        <w:tabs>
          <w:tab w:val="num" w:pos="2179"/>
        </w:tabs>
        <w:ind w:left="2179" w:hanging="360"/>
      </w:pPr>
      <w:rPr>
        <w:rFonts w:ascii="Courier New" w:hAnsi="Courier New" w:cs="Courier New" w:hint="default"/>
      </w:rPr>
    </w:lvl>
    <w:lvl w:ilvl="5" w:tplc="D44846E2" w:tentative="1">
      <w:start w:val="1"/>
      <w:numFmt w:val="bullet"/>
      <w:lvlText w:val=""/>
      <w:lvlJc w:val="left"/>
      <w:pPr>
        <w:tabs>
          <w:tab w:val="num" w:pos="2899"/>
        </w:tabs>
        <w:ind w:left="2899" w:hanging="360"/>
      </w:pPr>
      <w:rPr>
        <w:rFonts w:ascii="Wingdings" w:hAnsi="Wingdings" w:hint="default"/>
      </w:rPr>
    </w:lvl>
    <w:lvl w:ilvl="6" w:tplc="BD528864" w:tentative="1">
      <w:start w:val="1"/>
      <w:numFmt w:val="bullet"/>
      <w:lvlText w:val=""/>
      <w:lvlJc w:val="left"/>
      <w:pPr>
        <w:tabs>
          <w:tab w:val="num" w:pos="3619"/>
        </w:tabs>
        <w:ind w:left="3619" w:hanging="360"/>
      </w:pPr>
      <w:rPr>
        <w:rFonts w:ascii="Symbol" w:hAnsi="Symbol" w:hint="default"/>
      </w:rPr>
    </w:lvl>
    <w:lvl w:ilvl="7" w:tplc="D2A6E90E" w:tentative="1">
      <w:start w:val="1"/>
      <w:numFmt w:val="bullet"/>
      <w:lvlText w:val="o"/>
      <w:lvlJc w:val="left"/>
      <w:pPr>
        <w:tabs>
          <w:tab w:val="num" w:pos="4339"/>
        </w:tabs>
        <w:ind w:left="4339" w:hanging="360"/>
      </w:pPr>
      <w:rPr>
        <w:rFonts w:ascii="Courier New" w:hAnsi="Courier New" w:cs="Courier New" w:hint="default"/>
      </w:rPr>
    </w:lvl>
    <w:lvl w:ilvl="8" w:tplc="86107F66" w:tentative="1">
      <w:start w:val="1"/>
      <w:numFmt w:val="bullet"/>
      <w:lvlText w:val=""/>
      <w:lvlJc w:val="left"/>
      <w:pPr>
        <w:tabs>
          <w:tab w:val="num" w:pos="5059"/>
        </w:tabs>
        <w:ind w:left="5059" w:hanging="360"/>
      </w:pPr>
      <w:rPr>
        <w:rFonts w:ascii="Wingdings" w:hAnsi="Wingdings" w:hint="default"/>
      </w:rPr>
    </w:lvl>
  </w:abstractNum>
  <w:abstractNum w:abstractNumId="12">
    <w:nsid w:val="37656B42"/>
    <w:multiLevelType w:val="hybridMultilevel"/>
    <w:tmpl w:val="121AF0C6"/>
    <w:lvl w:ilvl="0" w:tplc="5086AB54">
      <w:start w:val="1"/>
      <w:numFmt w:val="bullet"/>
      <w:lvlText w:val=""/>
      <w:lvlJc w:val="left"/>
      <w:pPr>
        <w:tabs>
          <w:tab w:val="num" w:pos="1069"/>
        </w:tabs>
        <w:ind w:left="1069" w:hanging="360"/>
      </w:pPr>
      <w:rPr>
        <w:rFonts w:ascii="Symbol" w:hAnsi="Symbol" w:hint="default"/>
      </w:rPr>
    </w:lvl>
    <w:lvl w:ilvl="1" w:tplc="609CDDE6">
      <w:start w:val="1"/>
      <w:numFmt w:val="bullet"/>
      <w:lvlText w:val="o"/>
      <w:lvlJc w:val="left"/>
      <w:pPr>
        <w:tabs>
          <w:tab w:val="num" w:pos="731"/>
        </w:tabs>
        <w:ind w:left="731" w:hanging="360"/>
      </w:pPr>
      <w:rPr>
        <w:rFonts w:ascii="Courier New" w:hAnsi="Courier New" w:cs="Courier New" w:hint="default"/>
      </w:rPr>
    </w:lvl>
    <w:lvl w:ilvl="2" w:tplc="44608E48">
      <w:start w:val="1"/>
      <w:numFmt w:val="bullet"/>
      <w:lvlText w:val=""/>
      <w:lvlJc w:val="left"/>
      <w:pPr>
        <w:tabs>
          <w:tab w:val="num" w:pos="1451"/>
        </w:tabs>
        <w:ind w:left="1451" w:hanging="360"/>
      </w:pPr>
      <w:rPr>
        <w:rFonts w:ascii="Wingdings" w:hAnsi="Wingdings" w:hint="default"/>
      </w:rPr>
    </w:lvl>
    <w:lvl w:ilvl="3" w:tplc="F1BEBF4C" w:tentative="1">
      <w:start w:val="1"/>
      <w:numFmt w:val="bullet"/>
      <w:lvlText w:val=""/>
      <w:lvlJc w:val="left"/>
      <w:pPr>
        <w:tabs>
          <w:tab w:val="num" w:pos="2171"/>
        </w:tabs>
        <w:ind w:left="2171" w:hanging="360"/>
      </w:pPr>
      <w:rPr>
        <w:rFonts w:ascii="Symbol" w:hAnsi="Symbol" w:hint="default"/>
      </w:rPr>
    </w:lvl>
    <w:lvl w:ilvl="4" w:tplc="79E6E2C0" w:tentative="1">
      <w:start w:val="1"/>
      <w:numFmt w:val="bullet"/>
      <w:lvlText w:val="o"/>
      <w:lvlJc w:val="left"/>
      <w:pPr>
        <w:tabs>
          <w:tab w:val="num" w:pos="2891"/>
        </w:tabs>
        <w:ind w:left="2891" w:hanging="360"/>
      </w:pPr>
      <w:rPr>
        <w:rFonts w:ascii="Courier New" w:hAnsi="Courier New" w:cs="Courier New" w:hint="default"/>
      </w:rPr>
    </w:lvl>
    <w:lvl w:ilvl="5" w:tplc="A1A0FC14" w:tentative="1">
      <w:start w:val="1"/>
      <w:numFmt w:val="bullet"/>
      <w:lvlText w:val=""/>
      <w:lvlJc w:val="left"/>
      <w:pPr>
        <w:tabs>
          <w:tab w:val="num" w:pos="3611"/>
        </w:tabs>
        <w:ind w:left="3611" w:hanging="360"/>
      </w:pPr>
      <w:rPr>
        <w:rFonts w:ascii="Wingdings" w:hAnsi="Wingdings" w:hint="default"/>
      </w:rPr>
    </w:lvl>
    <w:lvl w:ilvl="6" w:tplc="4BFEE714" w:tentative="1">
      <w:start w:val="1"/>
      <w:numFmt w:val="bullet"/>
      <w:lvlText w:val=""/>
      <w:lvlJc w:val="left"/>
      <w:pPr>
        <w:tabs>
          <w:tab w:val="num" w:pos="4331"/>
        </w:tabs>
        <w:ind w:left="4331" w:hanging="360"/>
      </w:pPr>
      <w:rPr>
        <w:rFonts w:ascii="Symbol" w:hAnsi="Symbol" w:hint="default"/>
      </w:rPr>
    </w:lvl>
    <w:lvl w:ilvl="7" w:tplc="7EA6380A" w:tentative="1">
      <w:start w:val="1"/>
      <w:numFmt w:val="bullet"/>
      <w:lvlText w:val="o"/>
      <w:lvlJc w:val="left"/>
      <w:pPr>
        <w:tabs>
          <w:tab w:val="num" w:pos="5051"/>
        </w:tabs>
        <w:ind w:left="5051" w:hanging="360"/>
      </w:pPr>
      <w:rPr>
        <w:rFonts w:ascii="Courier New" w:hAnsi="Courier New" w:cs="Courier New" w:hint="default"/>
      </w:rPr>
    </w:lvl>
    <w:lvl w:ilvl="8" w:tplc="5018124C" w:tentative="1">
      <w:start w:val="1"/>
      <w:numFmt w:val="bullet"/>
      <w:lvlText w:val=""/>
      <w:lvlJc w:val="left"/>
      <w:pPr>
        <w:tabs>
          <w:tab w:val="num" w:pos="5771"/>
        </w:tabs>
        <w:ind w:left="5771" w:hanging="360"/>
      </w:pPr>
      <w:rPr>
        <w:rFonts w:ascii="Wingdings" w:hAnsi="Wingdings" w:hint="default"/>
      </w:rPr>
    </w:lvl>
  </w:abstractNum>
  <w:abstractNum w:abstractNumId="13">
    <w:nsid w:val="3D535B48"/>
    <w:multiLevelType w:val="hybridMultilevel"/>
    <w:tmpl w:val="55F897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14">
    <w:nsid w:val="42F0205C"/>
    <w:multiLevelType w:val="singleLevel"/>
    <w:tmpl w:val="B914B642"/>
    <w:lvl w:ilvl="0">
      <w:start w:val="1"/>
      <w:numFmt w:val="bullet"/>
      <w:pStyle w:val="ListBullet"/>
      <w:lvlText w:val=""/>
      <w:lvlJc w:val="left"/>
      <w:pPr>
        <w:tabs>
          <w:tab w:val="num" w:pos="360"/>
        </w:tabs>
        <w:ind w:left="360" w:hanging="360"/>
      </w:pPr>
      <w:rPr>
        <w:rFonts w:ascii="Symbol" w:hAnsi="Symbol" w:hint="default"/>
      </w:rPr>
    </w:lvl>
  </w:abstractNum>
  <w:abstractNum w:abstractNumId="15">
    <w:nsid w:val="4B64097B"/>
    <w:multiLevelType w:val="multilevel"/>
    <w:tmpl w:val="B1CC87A2"/>
    <w:lvl w:ilvl="0">
      <w:start w:val="1"/>
      <w:numFmt w:val="bullet"/>
      <w:lvlText w:val=""/>
      <w:lvlJc w:val="left"/>
      <w:pPr>
        <w:tabs>
          <w:tab w:val="num" w:pos="1069"/>
        </w:tabs>
        <w:ind w:left="1069" w:hanging="360"/>
      </w:pPr>
      <w:rPr>
        <w:rFonts w:ascii="Symbol" w:hAnsi="Symbol" w:hint="default"/>
      </w:rPr>
    </w:lvl>
    <w:lvl w:ilvl="1">
      <w:start w:val="1"/>
      <w:numFmt w:val="bullet"/>
      <w:lvlText w:val="o"/>
      <w:lvlJc w:val="left"/>
      <w:pPr>
        <w:tabs>
          <w:tab w:val="num" w:pos="731"/>
        </w:tabs>
        <w:ind w:left="731" w:hanging="360"/>
      </w:pPr>
      <w:rPr>
        <w:rFonts w:ascii="Courier New" w:hAnsi="Courier New" w:cs="Courier New" w:hint="default"/>
      </w:rPr>
    </w:lvl>
    <w:lvl w:ilvl="2">
      <w:start w:val="1"/>
      <w:numFmt w:val="bullet"/>
      <w:lvlText w:val="o"/>
      <w:lvlJc w:val="left"/>
      <w:pPr>
        <w:tabs>
          <w:tab w:val="num" w:pos="1451"/>
        </w:tabs>
        <w:ind w:left="1451" w:hanging="360"/>
      </w:pPr>
      <w:rPr>
        <w:rFonts w:ascii="Courier New" w:hAnsi="Courier New" w:cs="Courier New" w:hint="default"/>
      </w:rPr>
    </w:lvl>
    <w:lvl w:ilvl="3">
      <w:start w:val="1"/>
      <w:numFmt w:val="bullet"/>
      <w:lvlText w:val=""/>
      <w:lvlJc w:val="left"/>
      <w:pPr>
        <w:tabs>
          <w:tab w:val="num" w:pos="2171"/>
        </w:tabs>
        <w:ind w:left="2171" w:hanging="360"/>
      </w:pPr>
      <w:rPr>
        <w:rFonts w:ascii="Symbol" w:hAnsi="Symbol" w:hint="default"/>
      </w:rPr>
    </w:lvl>
    <w:lvl w:ilvl="4">
      <w:start w:val="1"/>
      <w:numFmt w:val="bullet"/>
      <w:lvlText w:val="o"/>
      <w:lvlJc w:val="left"/>
      <w:pPr>
        <w:tabs>
          <w:tab w:val="num" w:pos="2891"/>
        </w:tabs>
        <w:ind w:left="2891" w:hanging="360"/>
      </w:pPr>
      <w:rPr>
        <w:rFonts w:ascii="Courier New" w:hAnsi="Courier New" w:cs="Courier New" w:hint="default"/>
      </w:rPr>
    </w:lvl>
    <w:lvl w:ilvl="5">
      <w:start w:val="1"/>
      <w:numFmt w:val="bullet"/>
      <w:lvlText w:val=""/>
      <w:lvlJc w:val="left"/>
      <w:pPr>
        <w:tabs>
          <w:tab w:val="num" w:pos="3611"/>
        </w:tabs>
        <w:ind w:left="3611" w:hanging="360"/>
      </w:pPr>
      <w:rPr>
        <w:rFonts w:ascii="Wingdings" w:hAnsi="Wingdings" w:hint="default"/>
      </w:rPr>
    </w:lvl>
    <w:lvl w:ilvl="6">
      <w:start w:val="1"/>
      <w:numFmt w:val="bullet"/>
      <w:lvlText w:val=""/>
      <w:lvlJc w:val="left"/>
      <w:pPr>
        <w:tabs>
          <w:tab w:val="num" w:pos="4331"/>
        </w:tabs>
        <w:ind w:left="4331" w:hanging="360"/>
      </w:pPr>
      <w:rPr>
        <w:rFonts w:ascii="Symbol" w:hAnsi="Symbol" w:hint="default"/>
      </w:rPr>
    </w:lvl>
    <w:lvl w:ilvl="7">
      <w:start w:val="1"/>
      <w:numFmt w:val="bullet"/>
      <w:lvlText w:val="o"/>
      <w:lvlJc w:val="left"/>
      <w:pPr>
        <w:tabs>
          <w:tab w:val="num" w:pos="5051"/>
        </w:tabs>
        <w:ind w:left="5051" w:hanging="360"/>
      </w:pPr>
      <w:rPr>
        <w:rFonts w:ascii="Courier New" w:hAnsi="Courier New" w:cs="Courier New" w:hint="default"/>
      </w:rPr>
    </w:lvl>
    <w:lvl w:ilvl="8">
      <w:start w:val="1"/>
      <w:numFmt w:val="bullet"/>
      <w:lvlText w:val=""/>
      <w:lvlJc w:val="left"/>
      <w:pPr>
        <w:tabs>
          <w:tab w:val="num" w:pos="5771"/>
        </w:tabs>
        <w:ind w:left="5771" w:hanging="360"/>
      </w:pPr>
      <w:rPr>
        <w:rFonts w:ascii="Wingdings" w:hAnsi="Wingdings" w:hint="default"/>
      </w:rPr>
    </w:lvl>
  </w:abstractNum>
  <w:abstractNum w:abstractNumId="16">
    <w:nsid w:val="532A3022"/>
    <w:multiLevelType w:val="hybridMultilevel"/>
    <w:tmpl w:val="37622648"/>
    <w:lvl w:ilvl="0" w:tplc="86060F52">
      <w:start w:val="1"/>
      <w:numFmt w:val="bullet"/>
      <w:lvlText w:val=""/>
      <w:lvlJc w:val="left"/>
      <w:pPr>
        <w:tabs>
          <w:tab w:val="num" w:pos="1069"/>
        </w:tabs>
        <w:ind w:left="1069" w:hanging="360"/>
      </w:pPr>
      <w:rPr>
        <w:rFonts w:ascii="Symbol" w:hAnsi="Symbol" w:hint="default"/>
        <w:sz w:val="28"/>
        <w:szCs w:val="28"/>
      </w:rPr>
    </w:lvl>
    <w:lvl w:ilvl="1" w:tplc="2DEE92DC">
      <w:start w:val="1"/>
      <w:numFmt w:val="bullet"/>
      <w:lvlText w:val="o"/>
      <w:lvlJc w:val="left"/>
      <w:pPr>
        <w:tabs>
          <w:tab w:val="num" w:pos="731"/>
        </w:tabs>
        <w:ind w:left="731" w:hanging="360"/>
      </w:pPr>
      <w:rPr>
        <w:rFonts w:ascii="Courier New" w:hAnsi="Courier New" w:cs="Courier New" w:hint="default"/>
      </w:rPr>
    </w:lvl>
    <w:lvl w:ilvl="2" w:tplc="A2122A44">
      <w:start w:val="1"/>
      <w:numFmt w:val="bullet"/>
      <w:lvlText w:val=""/>
      <w:lvlJc w:val="left"/>
      <w:pPr>
        <w:tabs>
          <w:tab w:val="num" w:pos="1451"/>
        </w:tabs>
        <w:ind w:left="1451" w:hanging="360"/>
      </w:pPr>
      <w:rPr>
        <w:rFonts w:ascii="Wingdings" w:hAnsi="Wingdings" w:hint="default"/>
      </w:rPr>
    </w:lvl>
    <w:lvl w:ilvl="3" w:tplc="CEE0F60A" w:tentative="1">
      <w:start w:val="1"/>
      <w:numFmt w:val="bullet"/>
      <w:lvlText w:val=""/>
      <w:lvlJc w:val="left"/>
      <w:pPr>
        <w:tabs>
          <w:tab w:val="num" w:pos="2171"/>
        </w:tabs>
        <w:ind w:left="2171" w:hanging="360"/>
      </w:pPr>
      <w:rPr>
        <w:rFonts w:ascii="Symbol" w:hAnsi="Symbol" w:hint="default"/>
      </w:rPr>
    </w:lvl>
    <w:lvl w:ilvl="4" w:tplc="8488D3CE" w:tentative="1">
      <w:start w:val="1"/>
      <w:numFmt w:val="bullet"/>
      <w:lvlText w:val="o"/>
      <w:lvlJc w:val="left"/>
      <w:pPr>
        <w:tabs>
          <w:tab w:val="num" w:pos="2891"/>
        </w:tabs>
        <w:ind w:left="2891" w:hanging="360"/>
      </w:pPr>
      <w:rPr>
        <w:rFonts w:ascii="Courier New" w:hAnsi="Courier New" w:cs="Courier New" w:hint="default"/>
      </w:rPr>
    </w:lvl>
    <w:lvl w:ilvl="5" w:tplc="2A7E6E38" w:tentative="1">
      <w:start w:val="1"/>
      <w:numFmt w:val="bullet"/>
      <w:lvlText w:val=""/>
      <w:lvlJc w:val="left"/>
      <w:pPr>
        <w:tabs>
          <w:tab w:val="num" w:pos="3611"/>
        </w:tabs>
        <w:ind w:left="3611" w:hanging="360"/>
      </w:pPr>
      <w:rPr>
        <w:rFonts w:ascii="Wingdings" w:hAnsi="Wingdings" w:hint="default"/>
      </w:rPr>
    </w:lvl>
    <w:lvl w:ilvl="6" w:tplc="C7B61DBC" w:tentative="1">
      <w:start w:val="1"/>
      <w:numFmt w:val="bullet"/>
      <w:lvlText w:val=""/>
      <w:lvlJc w:val="left"/>
      <w:pPr>
        <w:tabs>
          <w:tab w:val="num" w:pos="4331"/>
        </w:tabs>
        <w:ind w:left="4331" w:hanging="360"/>
      </w:pPr>
      <w:rPr>
        <w:rFonts w:ascii="Symbol" w:hAnsi="Symbol" w:hint="default"/>
      </w:rPr>
    </w:lvl>
    <w:lvl w:ilvl="7" w:tplc="2CAAD01A" w:tentative="1">
      <w:start w:val="1"/>
      <w:numFmt w:val="bullet"/>
      <w:lvlText w:val="o"/>
      <w:lvlJc w:val="left"/>
      <w:pPr>
        <w:tabs>
          <w:tab w:val="num" w:pos="5051"/>
        </w:tabs>
        <w:ind w:left="5051" w:hanging="360"/>
      </w:pPr>
      <w:rPr>
        <w:rFonts w:ascii="Courier New" w:hAnsi="Courier New" w:cs="Courier New" w:hint="default"/>
      </w:rPr>
    </w:lvl>
    <w:lvl w:ilvl="8" w:tplc="1B5E6484" w:tentative="1">
      <w:start w:val="1"/>
      <w:numFmt w:val="bullet"/>
      <w:lvlText w:val=""/>
      <w:lvlJc w:val="left"/>
      <w:pPr>
        <w:tabs>
          <w:tab w:val="num" w:pos="5771"/>
        </w:tabs>
        <w:ind w:left="5771" w:hanging="360"/>
      </w:pPr>
      <w:rPr>
        <w:rFonts w:ascii="Wingdings" w:hAnsi="Wingdings" w:hint="default"/>
      </w:rPr>
    </w:lvl>
  </w:abstractNum>
  <w:abstractNum w:abstractNumId="17">
    <w:nsid w:val="62151AD7"/>
    <w:multiLevelType w:val="hybridMultilevel"/>
    <w:tmpl w:val="E216FF12"/>
    <w:lvl w:ilvl="0" w:tplc="33D83E40">
      <w:start w:val="1"/>
      <w:numFmt w:val="bullet"/>
      <w:lvlText w:val=""/>
      <w:lvlJc w:val="left"/>
      <w:pPr>
        <w:tabs>
          <w:tab w:val="num" w:pos="360"/>
        </w:tabs>
        <w:ind w:left="360" w:hanging="360"/>
      </w:pPr>
      <w:rPr>
        <w:rFonts w:ascii="Symbol" w:hAnsi="Symbol" w:hint="default"/>
      </w:rPr>
    </w:lvl>
    <w:lvl w:ilvl="1" w:tplc="84121BD4" w:tentative="1">
      <w:start w:val="1"/>
      <w:numFmt w:val="bullet"/>
      <w:lvlText w:val="o"/>
      <w:lvlJc w:val="left"/>
      <w:pPr>
        <w:tabs>
          <w:tab w:val="num" w:pos="22"/>
        </w:tabs>
        <w:ind w:left="22" w:hanging="360"/>
      </w:pPr>
      <w:rPr>
        <w:rFonts w:ascii="Courier New" w:hAnsi="Courier New" w:cs="Courier New" w:hint="default"/>
      </w:rPr>
    </w:lvl>
    <w:lvl w:ilvl="2" w:tplc="F1340B4C" w:tentative="1">
      <w:start w:val="1"/>
      <w:numFmt w:val="bullet"/>
      <w:lvlText w:val=""/>
      <w:lvlJc w:val="left"/>
      <w:pPr>
        <w:tabs>
          <w:tab w:val="num" w:pos="742"/>
        </w:tabs>
        <w:ind w:left="742" w:hanging="360"/>
      </w:pPr>
      <w:rPr>
        <w:rFonts w:ascii="Wingdings" w:hAnsi="Wingdings" w:hint="default"/>
      </w:rPr>
    </w:lvl>
    <w:lvl w:ilvl="3" w:tplc="E6887BB4" w:tentative="1">
      <w:start w:val="1"/>
      <w:numFmt w:val="bullet"/>
      <w:lvlText w:val=""/>
      <w:lvlJc w:val="left"/>
      <w:pPr>
        <w:tabs>
          <w:tab w:val="num" w:pos="1462"/>
        </w:tabs>
        <w:ind w:left="1462" w:hanging="360"/>
      </w:pPr>
      <w:rPr>
        <w:rFonts w:ascii="Symbol" w:hAnsi="Symbol" w:hint="default"/>
      </w:rPr>
    </w:lvl>
    <w:lvl w:ilvl="4" w:tplc="2DDA6434" w:tentative="1">
      <w:start w:val="1"/>
      <w:numFmt w:val="bullet"/>
      <w:lvlText w:val="o"/>
      <w:lvlJc w:val="left"/>
      <w:pPr>
        <w:tabs>
          <w:tab w:val="num" w:pos="2182"/>
        </w:tabs>
        <w:ind w:left="2182" w:hanging="360"/>
      </w:pPr>
      <w:rPr>
        <w:rFonts w:ascii="Courier New" w:hAnsi="Courier New" w:cs="Courier New" w:hint="default"/>
      </w:rPr>
    </w:lvl>
    <w:lvl w:ilvl="5" w:tplc="8F44C81E" w:tentative="1">
      <w:start w:val="1"/>
      <w:numFmt w:val="bullet"/>
      <w:lvlText w:val=""/>
      <w:lvlJc w:val="left"/>
      <w:pPr>
        <w:tabs>
          <w:tab w:val="num" w:pos="2902"/>
        </w:tabs>
        <w:ind w:left="2902" w:hanging="360"/>
      </w:pPr>
      <w:rPr>
        <w:rFonts w:ascii="Wingdings" w:hAnsi="Wingdings" w:hint="default"/>
      </w:rPr>
    </w:lvl>
    <w:lvl w:ilvl="6" w:tplc="CADE39C2" w:tentative="1">
      <w:start w:val="1"/>
      <w:numFmt w:val="bullet"/>
      <w:lvlText w:val=""/>
      <w:lvlJc w:val="left"/>
      <w:pPr>
        <w:tabs>
          <w:tab w:val="num" w:pos="3622"/>
        </w:tabs>
        <w:ind w:left="3622" w:hanging="360"/>
      </w:pPr>
      <w:rPr>
        <w:rFonts w:ascii="Symbol" w:hAnsi="Symbol" w:hint="default"/>
      </w:rPr>
    </w:lvl>
    <w:lvl w:ilvl="7" w:tplc="51D830FA" w:tentative="1">
      <w:start w:val="1"/>
      <w:numFmt w:val="bullet"/>
      <w:lvlText w:val="o"/>
      <w:lvlJc w:val="left"/>
      <w:pPr>
        <w:tabs>
          <w:tab w:val="num" w:pos="4342"/>
        </w:tabs>
        <w:ind w:left="4342" w:hanging="360"/>
      </w:pPr>
      <w:rPr>
        <w:rFonts w:ascii="Courier New" w:hAnsi="Courier New" w:cs="Courier New" w:hint="default"/>
      </w:rPr>
    </w:lvl>
    <w:lvl w:ilvl="8" w:tplc="66A2EA14" w:tentative="1">
      <w:start w:val="1"/>
      <w:numFmt w:val="bullet"/>
      <w:lvlText w:val=""/>
      <w:lvlJc w:val="left"/>
      <w:pPr>
        <w:tabs>
          <w:tab w:val="num" w:pos="5062"/>
        </w:tabs>
        <w:ind w:left="5062" w:hanging="360"/>
      </w:pPr>
      <w:rPr>
        <w:rFonts w:ascii="Wingdings" w:hAnsi="Wingdings" w:hint="default"/>
      </w:rPr>
    </w:lvl>
  </w:abstractNum>
  <w:abstractNum w:abstractNumId="18">
    <w:nsid w:val="631C7E61"/>
    <w:multiLevelType w:val="multilevel"/>
    <w:tmpl w:val="D058450A"/>
    <w:lvl w:ilvl="0">
      <w:start w:val="1"/>
      <w:numFmt w:val="decimal"/>
      <w:pStyle w:val="Heading1"/>
      <w:lvlText w:val="%1"/>
      <w:lvlJc w:val="left"/>
      <w:pPr>
        <w:tabs>
          <w:tab w:val="num" w:pos="720"/>
        </w:tabs>
        <w:ind w:left="720" w:hanging="720"/>
      </w:pPr>
    </w:lvl>
    <w:lvl w:ilvl="1">
      <w:start w:val="1"/>
      <w:numFmt w:val="decimal"/>
      <w:pStyle w:val="Heading2"/>
      <w:lvlText w:val="%1.%2"/>
      <w:lvlJc w:val="left"/>
      <w:pPr>
        <w:tabs>
          <w:tab w:val="num" w:pos="720"/>
        </w:tabs>
        <w:ind w:left="720" w:hanging="720"/>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1080"/>
        </w:tabs>
        <w:ind w:left="720" w:hanging="720"/>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9">
    <w:nsid w:val="63241ADA"/>
    <w:multiLevelType w:val="hybridMultilevel"/>
    <w:tmpl w:val="A8A2C0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670E5AD5"/>
    <w:multiLevelType w:val="hybridMultilevel"/>
    <w:tmpl w:val="B1CC87A2"/>
    <w:lvl w:ilvl="0" w:tplc="BAD870F8">
      <w:start w:val="1"/>
      <w:numFmt w:val="bullet"/>
      <w:lvlText w:val=""/>
      <w:lvlJc w:val="left"/>
      <w:pPr>
        <w:tabs>
          <w:tab w:val="num" w:pos="1069"/>
        </w:tabs>
        <w:ind w:left="1069" w:hanging="360"/>
      </w:pPr>
      <w:rPr>
        <w:rFonts w:ascii="Symbol" w:hAnsi="Symbol" w:hint="default"/>
      </w:rPr>
    </w:lvl>
    <w:lvl w:ilvl="1" w:tplc="35C65224">
      <w:start w:val="1"/>
      <w:numFmt w:val="bullet"/>
      <w:lvlText w:val="o"/>
      <w:lvlJc w:val="left"/>
      <w:pPr>
        <w:tabs>
          <w:tab w:val="num" w:pos="731"/>
        </w:tabs>
        <w:ind w:left="731" w:hanging="360"/>
      </w:pPr>
      <w:rPr>
        <w:rFonts w:ascii="Courier New" w:hAnsi="Courier New" w:cs="Courier New" w:hint="default"/>
      </w:rPr>
    </w:lvl>
    <w:lvl w:ilvl="2" w:tplc="96524B08">
      <w:start w:val="1"/>
      <w:numFmt w:val="bullet"/>
      <w:lvlText w:val="o"/>
      <w:lvlJc w:val="left"/>
      <w:pPr>
        <w:tabs>
          <w:tab w:val="num" w:pos="1451"/>
        </w:tabs>
        <w:ind w:left="1451" w:hanging="360"/>
      </w:pPr>
      <w:rPr>
        <w:rFonts w:ascii="Courier New" w:hAnsi="Courier New" w:cs="Courier New" w:hint="default"/>
      </w:rPr>
    </w:lvl>
    <w:lvl w:ilvl="3" w:tplc="0748D758" w:tentative="1">
      <w:start w:val="1"/>
      <w:numFmt w:val="bullet"/>
      <w:lvlText w:val=""/>
      <w:lvlJc w:val="left"/>
      <w:pPr>
        <w:tabs>
          <w:tab w:val="num" w:pos="2171"/>
        </w:tabs>
        <w:ind w:left="2171" w:hanging="360"/>
      </w:pPr>
      <w:rPr>
        <w:rFonts w:ascii="Symbol" w:hAnsi="Symbol" w:hint="default"/>
      </w:rPr>
    </w:lvl>
    <w:lvl w:ilvl="4" w:tplc="CECE42D6" w:tentative="1">
      <w:start w:val="1"/>
      <w:numFmt w:val="bullet"/>
      <w:lvlText w:val="o"/>
      <w:lvlJc w:val="left"/>
      <w:pPr>
        <w:tabs>
          <w:tab w:val="num" w:pos="2891"/>
        </w:tabs>
        <w:ind w:left="2891" w:hanging="360"/>
      </w:pPr>
      <w:rPr>
        <w:rFonts w:ascii="Courier New" w:hAnsi="Courier New" w:cs="Courier New" w:hint="default"/>
      </w:rPr>
    </w:lvl>
    <w:lvl w:ilvl="5" w:tplc="5D3C626A" w:tentative="1">
      <w:start w:val="1"/>
      <w:numFmt w:val="bullet"/>
      <w:lvlText w:val=""/>
      <w:lvlJc w:val="left"/>
      <w:pPr>
        <w:tabs>
          <w:tab w:val="num" w:pos="3611"/>
        </w:tabs>
        <w:ind w:left="3611" w:hanging="360"/>
      </w:pPr>
      <w:rPr>
        <w:rFonts w:ascii="Wingdings" w:hAnsi="Wingdings" w:hint="default"/>
      </w:rPr>
    </w:lvl>
    <w:lvl w:ilvl="6" w:tplc="081EB852" w:tentative="1">
      <w:start w:val="1"/>
      <w:numFmt w:val="bullet"/>
      <w:lvlText w:val=""/>
      <w:lvlJc w:val="left"/>
      <w:pPr>
        <w:tabs>
          <w:tab w:val="num" w:pos="4331"/>
        </w:tabs>
        <w:ind w:left="4331" w:hanging="360"/>
      </w:pPr>
      <w:rPr>
        <w:rFonts w:ascii="Symbol" w:hAnsi="Symbol" w:hint="default"/>
      </w:rPr>
    </w:lvl>
    <w:lvl w:ilvl="7" w:tplc="9970FA04" w:tentative="1">
      <w:start w:val="1"/>
      <w:numFmt w:val="bullet"/>
      <w:lvlText w:val="o"/>
      <w:lvlJc w:val="left"/>
      <w:pPr>
        <w:tabs>
          <w:tab w:val="num" w:pos="5051"/>
        </w:tabs>
        <w:ind w:left="5051" w:hanging="360"/>
      </w:pPr>
      <w:rPr>
        <w:rFonts w:ascii="Courier New" w:hAnsi="Courier New" w:cs="Courier New" w:hint="default"/>
      </w:rPr>
    </w:lvl>
    <w:lvl w:ilvl="8" w:tplc="2E84DDB8" w:tentative="1">
      <w:start w:val="1"/>
      <w:numFmt w:val="bullet"/>
      <w:lvlText w:val=""/>
      <w:lvlJc w:val="left"/>
      <w:pPr>
        <w:tabs>
          <w:tab w:val="num" w:pos="5771"/>
        </w:tabs>
        <w:ind w:left="5771" w:hanging="360"/>
      </w:pPr>
      <w:rPr>
        <w:rFonts w:ascii="Wingdings" w:hAnsi="Wingdings" w:hint="default"/>
      </w:rPr>
    </w:lvl>
  </w:abstractNum>
  <w:abstractNum w:abstractNumId="21">
    <w:nsid w:val="6F5902FB"/>
    <w:multiLevelType w:val="hybridMultilevel"/>
    <w:tmpl w:val="FAEAA1E8"/>
    <w:lvl w:ilvl="0" w:tplc="8C24E54C">
      <w:start w:val="1"/>
      <w:numFmt w:val="bullet"/>
      <w:lvlText w:val="o"/>
      <w:lvlJc w:val="left"/>
      <w:pPr>
        <w:tabs>
          <w:tab w:val="num" w:pos="1437"/>
        </w:tabs>
        <w:ind w:left="1437" w:hanging="360"/>
      </w:pPr>
      <w:rPr>
        <w:rFonts w:ascii="Courier New" w:hAnsi="Courier New" w:cs="Courier New" w:hint="default"/>
      </w:rPr>
    </w:lvl>
    <w:lvl w:ilvl="1" w:tplc="16FC43D4" w:tentative="1">
      <w:start w:val="1"/>
      <w:numFmt w:val="bullet"/>
      <w:lvlText w:val="o"/>
      <w:lvlJc w:val="left"/>
      <w:pPr>
        <w:tabs>
          <w:tab w:val="num" w:pos="2157"/>
        </w:tabs>
        <w:ind w:left="2157" w:hanging="360"/>
      </w:pPr>
      <w:rPr>
        <w:rFonts w:ascii="Courier New" w:hAnsi="Courier New" w:cs="Courier New" w:hint="default"/>
      </w:rPr>
    </w:lvl>
    <w:lvl w:ilvl="2" w:tplc="82963E60" w:tentative="1">
      <w:start w:val="1"/>
      <w:numFmt w:val="bullet"/>
      <w:lvlText w:val=""/>
      <w:lvlJc w:val="left"/>
      <w:pPr>
        <w:tabs>
          <w:tab w:val="num" w:pos="2877"/>
        </w:tabs>
        <w:ind w:left="2877" w:hanging="360"/>
      </w:pPr>
      <w:rPr>
        <w:rFonts w:ascii="Wingdings" w:hAnsi="Wingdings" w:hint="default"/>
      </w:rPr>
    </w:lvl>
    <w:lvl w:ilvl="3" w:tplc="6DDAB4F6" w:tentative="1">
      <w:start w:val="1"/>
      <w:numFmt w:val="bullet"/>
      <w:lvlText w:val=""/>
      <w:lvlJc w:val="left"/>
      <w:pPr>
        <w:tabs>
          <w:tab w:val="num" w:pos="3597"/>
        </w:tabs>
        <w:ind w:left="3597" w:hanging="360"/>
      </w:pPr>
      <w:rPr>
        <w:rFonts w:ascii="Symbol" w:hAnsi="Symbol" w:hint="default"/>
      </w:rPr>
    </w:lvl>
    <w:lvl w:ilvl="4" w:tplc="B27E115E" w:tentative="1">
      <w:start w:val="1"/>
      <w:numFmt w:val="bullet"/>
      <w:lvlText w:val="o"/>
      <w:lvlJc w:val="left"/>
      <w:pPr>
        <w:tabs>
          <w:tab w:val="num" w:pos="4317"/>
        </w:tabs>
        <w:ind w:left="4317" w:hanging="360"/>
      </w:pPr>
      <w:rPr>
        <w:rFonts w:ascii="Courier New" w:hAnsi="Courier New" w:cs="Courier New" w:hint="default"/>
      </w:rPr>
    </w:lvl>
    <w:lvl w:ilvl="5" w:tplc="B7000ECC" w:tentative="1">
      <w:start w:val="1"/>
      <w:numFmt w:val="bullet"/>
      <w:lvlText w:val=""/>
      <w:lvlJc w:val="left"/>
      <w:pPr>
        <w:tabs>
          <w:tab w:val="num" w:pos="5037"/>
        </w:tabs>
        <w:ind w:left="5037" w:hanging="360"/>
      </w:pPr>
      <w:rPr>
        <w:rFonts w:ascii="Wingdings" w:hAnsi="Wingdings" w:hint="default"/>
      </w:rPr>
    </w:lvl>
    <w:lvl w:ilvl="6" w:tplc="206C52F0" w:tentative="1">
      <w:start w:val="1"/>
      <w:numFmt w:val="bullet"/>
      <w:lvlText w:val=""/>
      <w:lvlJc w:val="left"/>
      <w:pPr>
        <w:tabs>
          <w:tab w:val="num" w:pos="5757"/>
        </w:tabs>
        <w:ind w:left="5757" w:hanging="360"/>
      </w:pPr>
      <w:rPr>
        <w:rFonts w:ascii="Symbol" w:hAnsi="Symbol" w:hint="default"/>
      </w:rPr>
    </w:lvl>
    <w:lvl w:ilvl="7" w:tplc="186A21A2" w:tentative="1">
      <w:start w:val="1"/>
      <w:numFmt w:val="bullet"/>
      <w:lvlText w:val="o"/>
      <w:lvlJc w:val="left"/>
      <w:pPr>
        <w:tabs>
          <w:tab w:val="num" w:pos="6477"/>
        </w:tabs>
        <w:ind w:left="6477" w:hanging="360"/>
      </w:pPr>
      <w:rPr>
        <w:rFonts w:ascii="Courier New" w:hAnsi="Courier New" w:cs="Courier New" w:hint="default"/>
      </w:rPr>
    </w:lvl>
    <w:lvl w:ilvl="8" w:tplc="AF44629A" w:tentative="1">
      <w:start w:val="1"/>
      <w:numFmt w:val="bullet"/>
      <w:lvlText w:val=""/>
      <w:lvlJc w:val="left"/>
      <w:pPr>
        <w:tabs>
          <w:tab w:val="num" w:pos="7197"/>
        </w:tabs>
        <w:ind w:left="7197" w:hanging="360"/>
      </w:pPr>
      <w:rPr>
        <w:rFonts w:ascii="Wingdings" w:hAnsi="Wingdings" w:hint="default"/>
      </w:rPr>
    </w:lvl>
  </w:abstractNum>
  <w:abstractNum w:abstractNumId="22">
    <w:nsid w:val="70070C35"/>
    <w:multiLevelType w:val="multilevel"/>
    <w:tmpl w:val="6D7ED61A"/>
    <w:lvl w:ilvl="0">
      <w:start w:val="1"/>
      <w:numFmt w:val="bullet"/>
      <w:pStyle w:val="specialbullet"/>
      <w:lvlText w:val=""/>
      <w:lvlJc w:val="left"/>
      <w:pPr>
        <w:tabs>
          <w:tab w:val="num" w:pos="360"/>
        </w:tabs>
        <w:ind w:left="360" w:hanging="360"/>
      </w:pPr>
      <w:rPr>
        <w:rFonts w:ascii="Symbol" w:hAnsi="Symbol" w:hint="default"/>
        <w:color w:val="auto"/>
      </w:rPr>
    </w:lvl>
    <w:lvl w:ilvl="1">
      <w:start w:val="1"/>
      <w:numFmt w:val="bullet"/>
      <w:lvlRestart w:val="0"/>
      <w:pStyle w:val="ListBullet3"/>
      <w:lvlText w:val=""/>
      <w:lvlJc w:val="left"/>
      <w:pPr>
        <w:tabs>
          <w:tab w:val="num" w:pos="720"/>
        </w:tabs>
        <w:ind w:left="720" w:hanging="360"/>
      </w:pPr>
      <w:rPr>
        <w:rFonts w:ascii="Symbol" w:hAnsi="Symbol" w:hint="default"/>
      </w:rPr>
    </w:lvl>
    <w:lvl w:ilvl="2">
      <w:start w:val="1"/>
      <w:numFmt w:val="none"/>
      <w:lvlText w:val="%3"/>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23">
    <w:nsid w:val="753131E3"/>
    <w:multiLevelType w:val="hybridMultilevel"/>
    <w:tmpl w:val="159C3EF2"/>
    <w:lvl w:ilvl="0" w:tplc="279E4FF6">
      <w:start w:val="1"/>
      <w:numFmt w:val="bullet"/>
      <w:lvlText w:val=""/>
      <w:lvlJc w:val="left"/>
      <w:pPr>
        <w:ind w:left="720" w:hanging="360"/>
      </w:pPr>
      <w:rPr>
        <w:rFonts w:ascii="Symbol" w:hAnsi="Symbol" w:hint="default"/>
      </w:rPr>
    </w:lvl>
    <w:lvl w:ilvl="1" w:tplc="07047144" w:tentative="1">
      <w:start w:val="1"/>
      <w:numFmt w:val="bullet"/>
      <w:lvlText w:val="o"/>
      <w:lvlJc w:val="left"/>
      <w:pPr>
        <w:ind w:left="1440" w:hanging="360"/>
      </w:pPr>
      <w:rPr>
        <w:rFonts w:ascii="Courier New" w:hAnsi="Courier New" w:cs="Courier New" w:hint="default"/>
      </w:rPr>
    </w:lvl>
    <w:lvl w:ilvl="2" w:tplc="B1741F5C" w:tentative="1">
      <w:start w:val="1"/>
      <w:numFmt w:val="bullet"/>
      <w:lvlText w:val=""/>
      <w:lvlJc w:val="left"/>
      <w:pPr>
        <w:ind w:left="2160" w:hanging="360"/>
      </w:pPr>
      <w:rPr>
        <w:rFonts w:ascii="Wingdings" w:hAnsi="Wingdings" w:hint="default"/>
      </w:rPr>
    </w:lvl>
    <w:lvl w:ilvl="3" w:tplc="9704E69E" w:tentative="1">
      <w:start w:val="1"/>
      <w:numFmt w:val="bullet"/>
      <w:lvlText w:val=""/>
      <w:lvlJc w:val="left"/>
      <w:pPr>
        <w:ind w:left="2880" w:hanging="360"/>
      </w:pPr>
      <w:rPr>
        <w:rFonts w:ascii="Symbol" w:hAnsi="Symbol" w:hint="default"/>
      </w:rPr>
    </w:lvl>
    <w:lvl w:ilvl="4" w:tplc="BE02D0EA" w:tentative="1">
      <w:start w:val="1"/>
      <w:numFmt w:val="bullet"/>
      <w:lvlText w:val="o"/>
      <w:lvlJc w:val="left"/>
      <w:pPr>
        <w:ind w:left="3600" w:hanging="360"/>
      </w:pPr>
      <w:rPr>
        <w:rFonts w:ascii="Courier New" w:hAnsi="Courier New" w:cs="Courier New" w:hint="default"/>
      </w:rPr>
    </w:lvl>
    <w:lvl w:ilvl="5" w:tplc="45E4A0E0" w:tentative="1">
      <w:start w:val="1"/>
      <w:numFmt w:val="bullet"/>
      <w:lvlText w:val=""/>
      <w:lvlJc w:val="left"/>
      <w:pPr>
        <w:ind w:left="4320" w:hanging="360"/>
      </w:pPr>
      <w:rPr>
        <w:rFonts w:ascii="Wingdings" w:hAnsi="Wingdings" w:hint="default"/>
      </w:rPr>
    </w:lvl>
    <w:lvl w:ilvl="6" w:tplc="263E83F0" w:tentative="1">
      <w:start w:val="1"/>
      <w:numFmt w:val="bullet"/>
      <w:lvlText w:val=""/>
      <w:lvlJc w:val="left"/>
      <w:pPr>
        <w:ind w:left="5040" w:hanging="360"/>
      </w:pPr>
      <w:rPr>
        <w:rFonts w:ascii="Symbol" w:hAnsi="Symbol" w:hint="default"/>
      </w:rPr>
    </w:lvl>
    <w:lvl w:ilvl="7" w:tplc="2F16D008" w:tentative="1">
      <w:start w:val="1"/>
      <w:numFmt w:val="bullet"/>
      <w:lvlText w:val="o"/>
      <w:lvlJc w:val="left"/>
      <w:pPr>
        <w:ind w:left="5760" w:hanging="360"/>
      </w:pPr>
      <w:rPr>
        <w:rFonts w:ascii="Courier New" w:hAnsi="Courier New" w:cs="Courier New" w:hint="default"/>
      </w:rPr>
    </w:lvl>
    <w:lvl w:ilvl="8" w:tplc="5D32C62C" w:tentative="1">
      <w:start w:val="1"/>
      <w:numFmt w:val="bullet"/>
      <w:lvlText w:val=""/>
      <w:lvlJc w:val="left"/>
      <w:pPr>
        <w:ind w:left="6480" w:hanging="360"/>
      </w:pPr>
      <w:rPr>
        <w:rFonts w:ascii="Wingdings" w:hAnsi="Wingdings" w:hint="default"/>
      </w:rPr>
    </w:lvl>
  </w:abstractNum>
  <w:abstractNum w:abstractNumId="24">
    <w:nsid w:val="762964D5"/>
    <w:multiLevelType w:val="multilevel"/>
    <w:tmpl w:val="EA5E96EA"/>
    <w:styleLink w:val="KeyPoints"/>
    <w:lvl w:ilvl="0">
      <w:start w:val="1"/>
      <w:numFmt w:val="decimal"/>
      <w:pStyle w:val="1NumberPointsStyle"/>
      <w:lvlText w:val="%1."/>
      <w:lvlJc w:val="left"/>
      <w:pPr>
        <w:ind w:left="369" w:hanging="369"/>
      </w:pPr>
      <w:rPr>
        <w:rFonts w:ascii="Calibri" w:hAnsi="Calibri" w:hint="default"/>
        <w:sz w:val="22"/>
      </w:rPr>
    </w:lvl>
    <w:lvl w:ilvl="1">
      <w:start w:val="1"/>
      <w:numFmt w:val="lowerLetter"/>
      <w:lvlText w:val="%2."/>
      <w:lvlJc w:val="left"/>
      <w:pPr>
        <w:ind w:left="737" w:hanging="368"/>
      </w:pPr>
      <w:rPr>
        <w:rFonts w:hint="default"/>
      </w:rPr>
    </w:lvl>
    <w:lvl w:ilvl="2">
      <w:start w:val="1"/>
      <w:numFmt w:val="lowerRoman"/>
      <w:lvlText w:val="%3."/>
      <w:lvlJc w:val="left"/>
      <w:pPr>
        <w:ind w:left="1106" w:hanging="369"/>
      </w:pPr>
      <w:rPr>
        <w:rFonts w:hint="default"/>
      </w:rPr>
    </w:lvl>
    <w:lvl w:ilvl="3">
      <w:start w:val="1"/>
      <w:numFmt w:val="none"/>
      <w:lvlText w:val=""/>
      <w:lvlJc w:val="left"/>
      <w:pPr>
        <w:ind w:left="1111" w:hanging="5"/>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770C4F44"/>
    <w:multiLevelType w:val="hybridMultilevel"/>
    <w:tmpl w:val="21A29A14"/>
    <w:lvl w:ilvl="0" w:tplc="5EF8EE94">
      <w:start w:val="1"/>
      <w:numFmt w:val="bullet"/>
      <w:lvlText w:val=""/>
      <w:lvlJc w:val="left"/>
      <w:pPr>
        <w:tabs>
          <w:tab w:val="num" w:pos="1069"/>
        </w:tabs>
        <w:ind w:left="1069" w:hanging="360"/>
      </w:pPr>
      <w:rPr>
        <w:rFonts w:ascii="Symbol" w:hAnsi="Symbol" w:hint="default"/>
      </w:rPr>
    </w:lvl>
    <w:lvl w:ilvl="1" w:tplc="5B565C46">
      <w:start w:val="1"/>
      <w:numFmt w:val="bullet"/>
      <w:lvlText w:val="o"/>
      <w:lvlJc w:val="left"/>
      <w:pPr>
        <w:tabs>
          <w:tab w:val="num" w:pos="731"/>
        </w:tabs>
        <w:ind w:left="731" w:hanging="360"/>
      </w:pPr>
      <w:rPr>
        <w:rFonts w:ascii="Courier New" w:hAnsi="Courier New" w:cs="Courier New" w:hint="default"/>
      </w:rPr>
    </w:lvl>
    <w:lvl w:ilvl="2" w:tplc="62ACEFB0">
      <w:start w:val="1"/>
      <w:numFmt w:val="bullet"/>
      <w:lvlText w:val="o"/>
      <w:lvlJc w:val="left"/>
      <w:pPr>
        <w:tabs>
          <w:tab w:val="num" w:pos="1451"/>
        </w:tabs>
        <w:ind w:left="1451" w:hanging="360"/>
      </w:pPr>
      <w:rPr>
        <w:rFonts w:ascii="Courier New" w:hAnsi="Courier New" w:cs="Courier New" w:hint="default"/>
        <w:sz w:val="28"/>
        <w:szCs w:val="28"/>
      </w:rPr>
    </w:lvl>
    <w:lvl w:ilvl="3" w:tplc="F190A91E" w:tentative="1">
      <w:start w:val="1"/>
      <w:numFmt w:val="bullet"/>
      <w:lvlText w:val=""/>
      <w:lvlJc w:val="left"/>
      <w:pPr>
        <w:tabs>
          <w:tab w:val="num" w:pos="2171"/>
        </w:tabs>
        <w:ind w:left="2171" w:hanging="360"/>
      </w:pPr>
      <w:rPr>
        <w:rFonts w:ascii="Symbol" w:hAnsi="Symbol" w:hint="default"/>
      </w:rPr>
    </w:lvl>
    <w:lvl w:ilvl="4" w:tplc="70D280FE" w:tentative="1">
      <w:start w:val="1"/>
      <w:numFmt w:val="bullet"/>
      <w:lvlText w:val="o"/>
      <w:lvlJc w:val="left"/>
      <w:pPr>
        <w:tabs>
          <w:tab w:val="num" w:pos="2891"/>
        </w:tabs>
        <w:ind w:left="2891" w:hanging="360"/>
      </w:pPr>
      <w:rPr>
        <w:rFonts w:ascii="Courier New" w:hAnsi="Courier New" w:cs="Courier New" w:hint="default"/>
      </w:rPr>
    </w:lvl>
    <w:lvl w:ilvl="5" w:tplc="F4481902" w:tentative="1">
      <w:start w:val="1"/>
      <w:numFmt w:val="bullet"/>
      <w:lvlText w:val=""/>
      <w:lvlJc w:val="left"/>
      <w:pPr>
        <w:tabs>
          <w:tab w:val="num" w:pos="3611"/>
        </w:tabs>
        <w:ind w:left="3611" w:hanging="360"/>
      </w:pPr>
      <w:rPr>
        <w:rFonts w:ascii="Wingdings" w:hAnsi="Wingdings" w:hint="default"/>
      </w:rPr>
    </w:lvl>
    <w:lvl w:ilvl="6" w:tplc="C118619E" w:tentative="1">
      <w:start w:val="1"/>
      <w:numFmt w:val="bullet"/>
      <w:lvlText w:val=""/>
      <w:lvlJc w:val="left"/>
      <w:pPr>
        <w:tabs>
          <w:tab w:val="num" w:pos="4331"/>
        </w:tabs>
        <w:ind w:left="4331" w:hanging="360"/>
      </w:pPr>
      <w:rPr>
        <w:rFonts w:ascii="Symbol" w:hAnsi="Symbol" w:hint="default"/>
      </w:rPr>
    </w:lvl>
    <w:lvl w:ilvl="7" w:tplc="474A6922" w:tentative="1">
      <w:start w:val="1"/>
      <w:numFmt w:val="bullet"/>
      <w:lvlText w:val="o"/>
      <w:lvlJc w:val="left"/>
      <w:pPr>
        <w:tabs>
          <w:tab w:val="num" w:pos="5051"/>
        </w:tabs>
        <w:ind w:left="5051" w:hanging="360"/>
      </w:pPr>
      <w:rPr>
        <w:rFonts w:ascii="Courier New" w:hAnsi="Courier New" w:cs="Courier New" w:hint="default"/>
      </w:rPr>
    </w:lvl>
    <w:lvl w:ilvl="8" w:tplc="D116CC8A" w:tentative="1">
      <w:start w:val="1"/>
      <w:numFmt w:val="bullet"/>
      <w:lvlText w:val=""/>
      <w:lvlJc w:val="left"/>
      <w:pPr>
        <w:tabs>
          <w:tab w:val="num" w:pos="5771"/>
        </w:tabs>
        <w:ind w:left="5771" w:hanging="360"/>
      </w:pPr>
      <w:rPr>
        <w:rFonts w:ascii="Wingdings" w:hAnsi="Wingdings" w:hint="default"/>
      </w:rPr>
    </w:lvl>
  </w:abstractNum>
  <w:abstractNum w:abstractNumId="26">
    <w:nsid w:val="7E182709"/>
    <w:multiLevelType w:val="hybridMultilevel"/>
    <w:tmpl w:val="53D0B79E"/>
    <w:lvl w:ilvl="0" w:tplc="6D6EB0E2">
      <w:start w:val="1"/>
      <w:numFmt w:val="decimal"/>
      <w:lvlText w:val="%1."/>
      <w:lvlJc w:val="left"/>
      <w:pPr>
        <w:ind w:left="720" w:hanging="360"/>
      </w:pPr>
    </w:lvl>
    <w:lvl w:ilvl="1" w:tplc="42F8B4A2">
      <w:start w:val="1"/>
      <w:numFmt w:val="lowerLetter"/>
      <w:lvlText w:val="%2."/>
      <w:lvlJc w:val="left"/>
      <w:pPr>
        <w:ind w:left="1440" w:hanging="360"/>
      </w:pPr>
    </w:lvl>
    <w:lvl w:ilvl="2" w:tplc="2874472E">
      <w:start w:val="1"/>
      <w:numFmt w:val="lowerRoman"/>
      <w:lvlText w:val="%3."/>
      <w:lvlJc w:val="right"/>
      <w:pPr>
        <w:ind w:left="2160" w:hanging="180"/>
      </w:pPr>
    </w:lvl>
    <w:lvl w:ilvl="3" w:tplc="402AEEFA">
      <w:start w:val="1"/>
      <w:numFmt w:val="decimal"/>
      <w:lvlText w:val="%4."/>
      <w:lvlJc w:val="left"/>
      <w:pPr>
        <w:ind w:left="2880" w:hanging="360"/>
      </w:pPr>
    </w:lvl>
    <w:lvl w:ilvl="4" w:tplc="6BDC5A88">
      <w:start w:val="1"/>
      <w:numFmt w:val="lowerLetter"/>
      <w:lvlText w:val="%5."/>
      <w:lvlJc w:val="left"/>
      <w:pPr>
        <w:ind w:left="3600" w:hanging="360"/>
      </w:pPr>
    </w:lvl>
    <w:lvl w:ilvl="5" w:tplc="A7A63FA4">
      <w:start w:val="1"/>
      <w:numFmt w:val="lowerRoman"/>
      <w:lvlText w:val="%6."/>
      <w:lvlJc w:val="right"/>
      <w:pPr>
        <w:ind w:left="4320" w:hanging="180"/>
      </w:pPr>
    </w:lvl>
    <w:lvl w:ilvl="6" w:tplc="F210192E">
      <w:start w:val="1"/>
      <w:numFmt w:val="decimal"/>
      <w:lvlText w:val="%7."/>
      <w:lvlJc w:val="left"/>
      <w:pPr>
        <w:ind w:left="5040" w:hanging="360"/>
      </w:pPr>
    </w:lvl>
    <w:lvl w:ilvl="7" w:tplc="71D470EE">
      <w:start w:val="1"/>
      <w:numFmt w:val="lowerLetter"/>
      <w:lvlText w:val="%8."/>
      <w:lvlJc w:val="left"/>
      <w:pPr>
        <w:ind w:left="5760" w:hanging="360"/>
      </w:pPr>
    </w:lvl>
    <w:lvl w:ilvl="8" w:tplc="F7B46E04">
      <w:start w:val="1"/>
      <w:numFmt w:val="lowerRoman"/>
      <w:lvlText w:val="%9."/>
      <w:lvlJc w:val="right"/>
      <w:pPr>
        <w:ind w:left="6480" w:hanging="180"/>
      </w:pPr>
    </w:lvl>
  </w:abstractNum>
  <w:num w:numId="1">
    <w:abstractNumId w:val="18"/>
  </w:num>
  <w:num w:numId="2">
    <w:abstractNumId w:val="0"/>
  </w:num>
  <w:num w:numId="3">
    <w:abstractNumId w:val="14"/>
  </w:num>
  <w:num w:numId="4">
    <w:abstractNumId w:val="10"/>
  </w:num>
  <w:num w:numId="5">
    <w:abstractNumId w:val="22"/>
  </w:num>
  <w:num w:numId="6">
    <w:abstractNumId w:val="1"/>
  </w:num>
  <w:num w:numId="7">
    <w:abstractNumId w:val="2"/>
    <w:lvlOverride w:ilvl="0">
      <w:lvl w:ilvl="0">
        <w:start w:val="1"/>
        <w:numFmt w:val="bullet"/>
        <w:pStyle w:val="TalkingPoint1stLevel"/>
        <w:lvlText w:val=""/>
        <w:legacy w:legacy="1" w:legacySpace="0" w:legacyIndent="283"/>
        <w:lvlJc w:val="left"/>
        <w:pPr>
          <w:ind w:left="1701" w:hanging="283"/>
        </w:pPr>
        <w:rPr>
          <w:rFonts w:ascii="Symbol" w:hAnsi="Symbol" w:hint="default"/>
        </w:rPr>
      </w:lvl>
    </w:lvlOverride>
  </w:num>
  <w:num w:numId="8">
    <w:abstractNumId w:val="1"/>
  </w:num>
  <w:num w:numId="9">
    <w:abstractNumId w:val="1"/>
  </w:num>
  <w:num w:numId="10">
    <w:abstractNumId w:val="21"/>
  </w:num>
  <w:num w:numId="11">
    <w:abstractNumId w:val="17"/>
  </w:num>
  <w:num w:numId="12">
    <w:abstractNumId w:val="16"/>
  </w:num>
  <w:num w:numId="13">
    <w:abstractNumId w:val="8"/>
  </w:num>
  <w:num w:numId="14">
    <w:abstractNumId w:val="25"/>
  </w:num>
  <w:num w:numId="15">
    <w:abstractNumId w:val="3"/>
  </w:num>
  <w:num w:numId="16">
    <w:abstractNumId w:val="11"/>
  </w:num>
  <w:num w:numId="17">
    <w:abstractNumId w:val="5"/>
  </w:num>
  <w:num w:numId="18">
    <w:abstractNumId w:val="20"/>
  </w:num>
  <w:num w:numId="19">
    <w:abstractNumId w:val="15"/>
  </w:num>
  <w:num w:numId="20">
    <w:abstractNumId w:val="4"/>
  </w:num>
  <w:num w:numId="21">
    <w:abstractNumId w:val="12"/>
  </w:num>
  <w:num w:numId="22">
    <w:abstractNumId w:val="9"/>
  </w:num>
  <w:num w:numId="23">
    <w:abstractNumId w:val="1"/>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1"/>
  </w:num>
  <w:num w:numId="27">
    <w:abstractNumId w:val="1"/>
  </w:num>
  <w:num w:numId="28">
    <w:abstractNumId w:val="1"/>
  </w:num>
  <w:num w:numId="29">
    <w:abstractNumId w:val="1"/>
  </w:num>
  <w:num w:numId="30">
    <w:abstractNumId w:val="1"/>
  </w:num>
  <w:num w:numId="31">
    <w:abstractNumId w:val="24"/>
  </w:num>
  <w:num w:numId="32">
    <w:abstractNumId w:val="6"/>
    <w:lvlOverride w:ilvl="0">
      <w:lvl w:ilvl="0">
        <w:start w:val="1"/>
        <w:numFmt w:val="decimal"/>
        <w:pStyle w:val="1NumberPointsStyle"/>
        <w:lvlText w:val="%1."/>
        <w:lvlJc w:val="left"/>
        <w:pPr>
          <w:ind w:left="369" w:hanging="369"/>
        </w:pPr>
        <w:rPr>
          <w:rFonts w:ascii="Calibri" w:hAnsi="Calibri" w:hint="default"/>
          <w:sz w:val="22"/>
        </w:rPr>
      </w:lvl>
    </w:lvlOverride>
    <w:lvlOverride w:ilvl="1">
      <w:lvl w:ilvl="1">
        <w:start w:val="1"/>
        <w:numFmt w:val="lowerLetter"/>
        <w:lvlText w:val="%2."/>
        <w:lvlJc w:val="left"/>
        <w:pPr>
          <w:ind w:left="737" w:hanging="368"/>
        </w:pPr>
        <w:rPr>
          <w:rFonts w:hint="default"/>
        </w:rPr>
      </w:lvl>
    </w:lvlOverride>
    <w:lvlOverride w:ilvl="2">
      <w:lvl w:ilvl="2">
        <w:start w:val="1"/>
        <w:numFmt w:val="lowerRoman"/>
        <w:lvlText w:val="%3."/>
        <w:lvlJc w:val="left"/>
        <w:pPr>
          <w:ind w:left="1106" w:hanging="369"/>
        </w:pPr>
        <w:rPr>
          <w:rFonts w:hint="default"/>
        </w:rPr>
      </w:lvl>
    </w:lvlOverride>
    <w:lvlOverride w:ilvl="3">
      <w:lvl w:ilvl="3">
        <w:start w:val="1"/>
        <w:numFmt w:val="none"/>
        <w:lvlText w:val=""/>
        <w:lvlJc w:val="left"/>
        <w:pPr>
          <w:ind w:left="1111" w:hanging="5"/>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3">
    <w:abstractNumId w:val="6"/>
    <w:lvlOverride w:ilvl="0">
      <w:startOverride w:val="1"/>
      <w:lvl w:ilvl="0">
        <w:start w:val="1"/>
        <w:numFmt w:val="decimal"/>
        <w:pStyle w:val="1NumberPointsStyle"/>
        <w:lvlText w:val="%1."/>
        <w:lvlJc w:val="left"/>
        <w:pPr>
          <w:ind w:left="369" w:hanging="369"/>
        </w:pPr>
        <w:rPr>
          <w:rFonts w:ascii="Calibri" w:hAnsi="Calibri" w:hint="default"/>
          <w:sz w:val="22"/>
        </w:rPr>
      </w:lvl>
    </w:lvlOverride>
    <w:lvlOverride w:ilvl="1">
      <w:startOverride w:val="1"/>
      <w:lvl w:ilvl="1">
        <w:start w:val="1"/>
        <w:numFmt w:val="lowerLetter"/>
        <w:lvlText w:val="%2."/>
        <w:lvlJc w:val="left"/>
        <w:pPr>
          <w:ind w:left="737" w:hanging="368"/>
        </w:pPr>
        <w:rPr>
          <w:rFonts w:hint="default"/>
        </w:rPr>
      </w:lvl>
    </w:lvlOverride>
    <w:lvlOverride w:ilvl="2">
      <w:startOverride w:val="1"/>
      <w:lvl w:ilvl="2">
        <w:start w:val="1"/>
        <w:numFmt w:val="lowerRoman"/>
        <w:lvlText w:val="%3."/>
        <w:lvlJc w:val="left"/>
        <w:pPr>
          <w:ind w:left="1106" w:hanging="369"/>
        </w:pPr>
        <w:rPr>
          <w:rFonts w:hint="default"/>
        </w:rPr>
      </w:lvl>
    </w:lvlOverride>
    <w:lvlOverride w:ilvl="3">
      <w:startOverride w:val="1"/>
      <w:lvl w:ilvl="3">
        <w:start w:val="1"/>
        <w:numFmt w:val="none"/>
        <w:lvlText w:val=""/>
        <w:lvlJc w:val="left"/>
        <w:pPr>
          <w:ind w:left="1111" w:hanging="5"/>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4">
    <w:abstractNumId w:val="23"/>
  </w:num>
  <w:num w:numId="35">
    <w:abstractNumId w:val="18"/>
  </w:num>
  <w:num w:numId="36">
    <w:abstractNumId w:val="18"/>
  </w:num>
  <w:num w:numId="37">
    <w:abstractNumId w:val="18"/>
  </w:num>
  <w:num w:numId="38">
    <w:abstractNumId w:val="18"/>
  </w:num>
  <w:num w:numId="39">
    <w:abstractNumId w:val="18"/>
  </w:num>
  <w:num w:numId="40">
    <w:abstractNumId w:val="18"/>
  </w:num>
  <w:num w:numId="41">
    <w:abstractNumId w:val="18"/>
  </w:num>
  <w:num w:numId="42">
    <w:abstractNumId w:val="18"/>
  </w:num>
  <w:num w:numId="43">
    <w:abstractNumId w:val="18"/>
  </w:num>
  <w:num w:numId="44">
    <w:abstractNumId w:val="18"/>
  </w:num>
  <w:num w:numId="45">
    <w:abstractNumId w:val="18"/>
  </w:num>
  <w:num w:numId="46">
    <w:abstractNumId w:val="19"/>
  </w:num>
  <w:num w:numId="47">
    <w:abstractNumId w:val="7"/>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A6441"/>
    <w:rsid w:val="00004846"/>
    <w:rsid w:val="00065157"/>
    <w:rsid w:val="00081701"/>
    <w:rsid w:val="000C5C39"/>
    <w:rsid w:val="00101BF6"/>
    <w:rsid w:val="0011004C"/>
    <w:rsid w:val="00184CBD"/>
    <w:rsid w:val="001A279F"/>
    <w:rsid w:val="001E563C"/>
    <w:rsid w:val="00206157"/>
    <w:rsid w:val="00252BD5"/>
    <w:rsid w:val="0027390A"/>
    <w:rsid w:val="002B7D72"/>
    <w:rsid w:val="002C7D17"/>
    <w:rsid w:val="002D43D0"/>
    <w:rsid w:val="00360062"/>
    <w:rsid w:val="004729A5"/>
    <w:rsid w:val="00473F1A"/>
    <w:rsid w:val="00483CDD"/>
    <w:rsid w:val="004A0F65"/>
    <w:rsid w:val="004D1651"/>
    <w:rsid w:val="004F2838"/>
    <w:rsid w:val="004F3AB7"/>
    <w:rsid w:val="0054058C"/>
    <w:rsid w:val="00541387"/>
    <w:rsid w:val="005449CA"/>
    <w:rsid w:val="005A0A6D"/>
    <w:rsid w:val="006224DC"/>
    <w:rsid w:val="006924EB"/>
    <w:rsid w:val="00694AAD"/>
    <w:rsid w:val="006B58E2"/>
    <w:rsid w:val="007461E5"/>
    <w:rsid w:val="007510CD"/>
    <w:rsid w:val="00761BB7"/>
    <w:rsid w:val="007834E9"/>
    <w:rsid w:val="00792318"/>
    <w:rsid w:val="007D0EA6"/>
    <w:rsid w:val="007F206F"/>
    <w:rsid w:val="0084285C"/>
    <w:rsid w:val="008445D7"/>
    <w:rsid w:val="008554A5"/>
    <w:rsid w:val="0089535B"/>
    <w:rsid w:val="008A1672"/>
    <w:rsid w:val="008F09E4"/>
    <w:rsid w:val="00983F7D"/>
    <w:rsid w:val="00996343"/>
    <w:rsid w:val="009C48DD"/>
    <w:rsid w:val="00A0358D"/>
    <w:rsid w:val="00A07F57"/>
    <w:rsid w:val="00A11698"/>
    <w:rsid w:val="00A31BDF"/>
    <w:rsid w:val="00A32FC0"/>
    <w:rsid w:val="00A572D5"/>
    <w:rsid w:val="00A730CD"/>
    <w:rsid w:val="00A7327C"/>
    <w:rsid w:val="00AD4925"/>
    <w:rsid w:val="00AE7E3E"/>
    <w:rsid w:val="00AF7107"/>
    <w:rsid w:val="00B55E52"/>
    <w:rsid w:val="00C113B2"/>
    <w:rsid w:val="00C3719B"/>
    <w:rsid w:val="00C72BA0"/>
    <w:rsid w:val="00CA6441"/>
    <w:rsid w:val="00CE5F91"/>
    <w:rsid w:val="00D63267"/>
    <w:rsid w:val="00DB4239"/>
    <w:rsid w:val="00DB7328"/>
    <w:rsid w:val="00DF33DA"/>
    <w:rsid w:val="00E21615"/>
    <w:rsid w:val="00E278A4"/>
    <w:rsid w:val="00E559D1"/>
    <w:rsid w:val="00E60AAB"/>
    <w:rsid w:val="00F14B0E"/>
    <w:rsid w:val="00F14CF5"/>
    <w:rsid w:val="00F3557E"/>
    <w:rsid w:val="00F43A60"/>
    <w:rsid w:val="00F6717C"/>
    <w:rsid w:val="00F80541"/>
    <w:rsid w:val="00FD56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60" w:after="60"/>
    </w:pPr>
    <w:rPr>
      <w:sz w:val="24"/>
      <w:lang w:eastAsia="en-US"/>
    </w:rPr>
  </w:style>
  <w:style w:type="paragraph" w:styleId="Heading1">
    <w:name w:val="heading 1"/>
    <w:basedOn w:val="Normal"/>
    <w:next w:val="NormalIndent"/>
    <w:qFormat/>
    <w:pPr>
      <w:keepNext/>
      <w:numPr>
        <w:numId w:val="1"/>
      </w:numPr>
      <w:spacing w:before="240"/>
      <w:outlineLvl w:val="0"/>
    </w:pPr>
    <w:rPr>
      <w:rFonts w:ascii="Arial" w:hAnsi="Arial"/>
      <w:b/>
      <w:kern w:val="28"/>
      <w:sz w:val="28"/>
    </w:rPr>
  </w:style>
  <w:style w:type="paragraph" w:styleId="Heading2">
    <w:name w:val="heading 2"/>
    <w:basedOn w:val="Normal"/>
    <w:next w:val="NormalIndent"/>
    <w:qFormat/>
    <w:pPr>
      <w:keepNext/>
      <w:numPr>
        <w:ilvl w:val="1"/>
        <w:numId w:val="1"/>
      </w:numPr>
      <w:spacing w:before="240"/>
      <w:outlineLvl w:val="1"/>
    </w:pPr>
    <w:rPr>
      <w:rFonts w:ascii="Arial" w:hAnsi="Arial"/>
      <w:b/>
      <w:sz w:val="26"/>
    </w:rPr>
  </w:style>
  <w:style w:type="paragraph" w:styleId="Heading3">
    <w:name w:val="heading 3"/>
    <w:basedOn w:val="Normal"/>
    <w:next w:val="NormalIndent"/>
    <w:qFormat/>
    <w:pPr>
      <w:keepNext/>
      <w:numPr>
        <w:ilvl w:val="2"/>
        <w:numId w:val="1"/>
      </w:numPr>
      <w:spacing w:before="240"/>
      <w:outlineLvl w:val="2"/>
    </w:pPr>
    <w:rPr>
      <w:rFonts w:ascii="Arial" w:hAnsi="Arial"/>
      <w:b/>
    </w:rPr>
  </w:style>
  <w:style w:type="paragraph" w:styleId="Heading4">
    <w:name w:val="heading 4"/>
    <w:basedOn w:val="Normal"/>
    <w:next w:val="NormalIndent"/>
    <w:qFormat/>
    <w:pPr>
      <w:keepNext/>
      <w:numPr>
        <w:ilvl w:val="3"/>
        <w:numId w:val="1"/>
      </w:numPr>
      <w:spacing w:before="240"/>
      <w:outlineLvl w:val="3"/>
    </w:pPr>
    <w:rPr>
      <w:rFonts w:ascii="Arial" w:hAnsi="Arial"/>
      <w:b/>
      <w:sz w:val="22"/>
    </w:rPr>
  </w:style>
  <w:style w:type="paragraph" w:styleId="Heading5">
    <w:name w:val="heading 5"/>
    <w:basedOn w:val="Normal"/>
    <w:next w:val="Normal"/>
    <w:qFormat/>
    <w:pPr>
      <w:numPr>
        <w:ilvl w:val="4"/>
        <w:numId w:val="1"/>
      </w:numPr>
      <w:spacing w:before="240"/>
      <w:outlineLvl w:val="4"/>
    </w:pPr>
    <w:rPr>
      <w:sz w:val="22"/>
    </w:rPr>
  </w:style>
  <w:style w:type="paragraph" w:styleId="Heading6">
    <w:name w:val="heading 6"/>
    <w:basedOn w:val="Normal"/>
    <w:next w:val="Normal"/>
    <w:qFormat/>
    <w:pPr>
      <w:numPr>
        <w:ilvl w:val="5"/>
        <w:numId w:val="1"/>
      </w:numPr>
      <w:spacing w:before="240"/>
      <w:outlineLvl w:val="5"/>
    </w:pPr>
    <w:rPr>
      <w:i/>
      <w:sz w:val="22"/>
    </w:rPr>
  </w:style>
  <w:style w:type="paragraph" w:styleId="Heading7">
    <w:name w:val="heading 7"/>
    <w:basedOn w:val="Normal"/>
    <w:next w:val="Normal"/>
    <w:qFormat/>
    <w:pPr>
      <w:numPr>
        <w:ilvl w:val="6"/>
        <w:numId w:val="1"/>
      </w:numPr>
      <w:spacing w:before="240"/>
      <w:outlineLvl w:val="6"/>
    </w:pPr>
    <w:rPr>
      <w:rFonts w:ascii="Arial" w:hAnsi="Arial"/>
      <w:sz w:val="20"/>
    </w:rPr>
  </w:style>
  <w:style w:type="paragraph" w:styleId="Heading8">
    <w:name w:val="heading 8"/>
    <w:basedOn w:val="Normal"/>
    <w:next w:val="Normal"/>
    <w:qFormat/>
    <w:pPr>
      <w:numPr>
        <w:ilvl w:val="7"/>
        <w:numId w:val="1"/>
      </w:numPr>
      <w:spacing w:before="240"/>
      <w:outlineLvl w:val="7"/>
    </w:pPr>
    <w:rPr>
      <w:rFonts w:ascii="Arial" w:hAnsi="Arial"/>
      <w:i/>
      <w:sz w:val="20"/>
    </w:rPr>
  </w:style>
  <w:style w:type="paragraph" w:styleId="Heading9">
    <w:name w:val="heading 9"/>
    <w:basedOn w:val="Normal"/>
    <w:next w:val="Normal"/>
    <w:qFormat/>
    <w:pPr>
      <w:numPr>
        <w:ilvl w:val="8"/>
        <w:numId w:val="1"/>
      </w:numPr>
      <w:spacing w:before="24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styleId="Header">
    <w:name w:val="header"/>
    <w:basedOn w:val="Normal"/>
    <w:pPr>
      <w:pBdr>
        <w:bottom w:val="single" w:sz="4" w:space="1" w:color="auto"/>
      </w:pBdr>
      <w:tabs>
        <w:tab w:val="center" w:pos="4153"/>
        <w:tab w:val="right" w:pos="8987"/>
      </w:tabs>
    </w:pPr>
    <w:rPr>
      <w:sz w:val="22"/>
    </w:rPr>
  </w:style>
  <w:style w:type="paragraph" w:styleId="Footer">
    <w:name w:val="footer"/>
    <w:basedOn w:val="Normal"/>
    <w:pPr>
      <w:pBdr>
        <w:top w:val="single" w:sz="4" w:space="0" w:color="auto"/>
      </w:pBdr>
      <w:tabs>
        <w:tab w:val="center" w:pos="4153"/>
        <w:tab w:val="right" w:pos="8987"/>
      </w:tabs>
      <w:jc w:val="center"/>
    </w:pPr>
    <w:rPr>
      <w:rFonts w:ascii="Arial" w:hAnsi="Arial" w:cs="Arial"/>
      <w:snapToGrid w:val="0"/>
      <w:sz w:val="22"/>
    </w:rPr>
  </w:style>
  <w:style w:type="paragraph" w:styleId="ListBullet">
    <w:name w:val="List Bullet"/>
    <w:basedOn w:val="ListNumber"/>
    <w:pPr>
      <w:numPr>
        <w:numId w:val="3"/>
      </w:numPr>
      <w:tabs>
        <w:tab w:val="clear" w:pos="360"/>
        <w:tab w:val="num" w:pos="1080"/>
      </w:tabs>
      <w:ind w:left="1077" w:hanging="357"/>
    </w:pPr>
    <w:rPr>
      <w:rFonts w:ascii="Arial (W1)" w:hAnsi="Arial (W1)"/>
    </w:rPr>
  </w:style>
  <w:style w:type="paragraph" w:styleId="ListBullet2">
    <w:name w:val="List Bullet 2"/>
    <w:basedOn w:val="NormalIndent"/>
    <w:autoRedefine/>
    <w:pPr>
      <w:numPr>
        <w:numId w:val="4"/>
      </w:numPr>
    </w:pPr>
  </w:style>
  <w:style w:type="paragraph" w:styleId="ListBullet3">
    <w:name w:val="List Bullet 3"/>
    <w:basedOn w:val="NormalIndent"/>
    <w:autoRedefine/>
    <w:pPr>
      <w:numPr>
        <w:ilvl w:val="1"/>
        <w:numId w:val="5"/>
      </w:numPr>
    </w:pPr>
  </w:style>
  <w:style w:type="paragraph" w:styleId="ListBullet4">
    <w:name w:val="List Bullet 4"/>
    <w:basedOn w:val="NormalIndent"/>
    <w:autoRedefine/>
    <w:pPr>
      <w:numPr>
        <w:numId w:val="2"/>
      </w:numPr>
    </w:pPr>
  </w:style>
  <w:style w:type="paragraph" w:styleId="Title">
    <w:name w:val="Title"/>
    <w:basedOn w:val="Normal"/>
    <w:qFormat/>
    <w:pPr>
      <w:spacing w:before="0" w:after="0"/>
      <w:jc w:val="center"/>
    </w:pPr>
    <w:rPr>
      <w:rFonts w:ascii="Arial (W1)" w:hAnsi="Arial (W1)"/>
      <w:b/>
      <w:sz w:val="36"/>
    </w:rPr>
  </w:style>
  <w:style w:type="paragraph" w:customStyle="1" w:styleId="specialbullet">
    <w:name w:val="specialbullet"/>
    <w:basedOn w:val="Title"/>
    <w:pPr>
      <w:numPr>
        <w:numId w:val="5"/>
      </w:numPr>
      <w:spacing w:after="360" w:line="360" w:lineRule="auto"/>
      <w:jc w:val="left"/>
    </w:pPr>
    <w:rPr>
      <w:b w:val="0"/>
      <w:sz w:val="28"/>
    </w:rPr>
  </w:style>
  <w:style w:type="character" w:styleId="PageNumber">
    <w:name w:val="page number"/>
    <w:basedOn w:val="DefaultParagraphFont"/>
  </w:style>
  <w:style w:type="paragraph" w:customStyle="1" w:styleId="BodyText">
    <w:name w:val="BodyText"/>
    <w:pPr>
      <w:spacing w:line="360" w:lineRule="auto"/>
    </w:pPr>
    <w:rPr>
      <w:rFonts w:ascii="Arial" w:hAnsi="Arial" w:cs="Arial"/>
      <w:sz w:val="28"/>
      <w:lang w:eastAsia="en-US"/>
    </w:rPr>
  </w:style>
  <w:style w:type="paragraph" w:styleId="Caption">
    <w:name w:val="caption"/>
    <w:basedOn w:val="Normal"/>
    <w:next w:val="Normal"/>
    <w:qFormat/>
    <w:pPr>
      <w:framePr w:w="9764" w:h="2376" w:hSpace="57" w:wrap="around" w:vAnchor="page" w:hAnchor="page" w:x="1333" w:y="12690" w:anchorLock="1"/>
      <w:pBdr>
        <w:top w:val="single" w:sz="6" w:space="7" w:color="000000"/>
        <w:left w:val="single" w:sz="6" w:space="7" w:color="000000"/>
        <w:bottom w:val="single" w:sz="6" w:space="7" w:color="000000"/>
        <w:right w:val="single" w:sz="6" w:space="7" w:color="000000"/>
      </w:pBdr>
      <w:shd w:val="solid" w:color="FFFFFF" w:fill="FFFFFF"/>
      <w:spacing w:before="0" w:after="0"/>
    </w:pPr>
    <w:rPr>
      <w:rFonts w:ascii="Arial" w:hAnsi="Arial"/>
      <w:b/>
    </w:rPr>
  </w:style>
  <w:style w:type="character" w:styleId="Hyperlink">
    <w:name w:val="Hyperlink"/>
    <w:rPr>
      <w:color w:val="0000FF"/>
      <w:u w:val="single"/>
    </w:rPr>
  </w:style>
  <w:style w:type="paragraph" w:customStyle="1" w:styleId="1">
    <w:name w:val="1"/>
    <w:basedOn w:val="Normal"/>
    <w:rsid w:val="00C06957"/>
    <w:pPr>
      <w:spacing w:before="0" w:after="0"/>
    </w:pPr>
    <w:rPr>
      <w:rFonts w:ascii="Arial" w:hAnsi="Arial"/>
      <w:sz w:val="22"/>
    </w:rPr>
  </w:style>
  <w:style w:type="paragraph" w:customStyle="1" w:styleId="Briefingnumber">
    <w:name w:val="Briefing number"/>
    <w:basedOn w:val="Normal"/>
    <w:pPr>
      <w:spacing w:before="0" w:after="0"/>
      <w:jc w:val="right"/>
    </w:pPr>
    <w:rPr>
      <w:rFonts w:ascii="Arial" w:hAnsi="Arial"/>
      <w:b/>
    </w:rPr>
  </w:style>
  <w:style w:type="paragraph" w:customStyle="1" w:styleId="Outcome">
    <w:name w:val="Outcome"/>
    <w:basedOn w:val="Normal"/>
    <w:pPr>
      <w:spacing w:before="120" w:after="120"/>
    </w:pPr>
    <w:rPr>
      <w:rFonts w:ascii="Arial (W1)" w:hAnsi="Arial (W1)"/>
      <w:b/>
      <w:bCs/>
      <w:sz w:val="28"/>
    </w:rPr>
  </w:style>
  <w:style w:type="paragraph" w:customStyle="1" w:styleId="Outcomenumber">
    <w:name w:val="Outcome number"/>
    <w:basedOn w:val="Outcome"/>
    <w:rPr>
      <w:b w:val="0"/>
      <w:bCs w:val="0"/>
    </w:rPr>
  </w:style>
  <w:style w:type="paragraph" w:customStyle="1" w:styleId="Output">
    <w:name w:val="Output"/>
    <w:basedOn w:val="Normal"/>
    <w:pPr>
      <w:spacing w:before="120" w:after="120"/>
    </w:pPr>
    <w:rPr>
      <w:rFonts w:ascii="Arial (W1)" w:hAnsi="Arial (W1)"/>
      <w:b/>
      <w:bCs/>
      <w:sz w:val="28"/>
    </w:rPr>
  </w:style>
  <w:style w:type="paragraph" w:customStyle="1" w:styleId="Outputnumber">
    <w:name w:val="Output number"/>
    <w:basedOn w:val="Output"/>
    <w:rPr>
      <w:b w:val="0"/>
    </w:rPr>
  </w:style>
  <w:style w:type="paragraph" w:customStyle="1" w:styleId="Questionheading">
    <w:name w:val="Question heading"/>
    <w:basedOn w:val="Normal"/>
    <w:rPr>
      <w:rFonts w:ascii="Arial (W1)" w:hAnsi="Arial (W1)"/>
      <w:b/>
      <w:caps/>
      <w:sz w:val="28"/>
    </w:rPr>
  </w:style>
  <w:style w:type="paragraph" w:customStyle="1" w:styleId="Question">
    <w:name w:val="Question"/>
    <w:basedOn w:val="Normal"/>
    <w:rPr>
      <w:rFonts w:ascii="Arial (W1)" w:hAnsi="Arial (W1)"/>
      <w:bCs/>
      <w:sz w:val="28"/>
    </w:rPr>
  </w:style>
  <w:style w:type="paragraph" w:customStyle="1" w:styleId="Talkingpointsheading">
    <w:name w:val="Talking points heading"/>
    <w:basedOn w:val="Normal"/>
    <w:pPr>
      <w:spacing w:line="360" w:lineRule="auto"/>
    </w:pPr>
    <w:rPr>
      <w:rFonts w:ascii="Arial (W1)" w:hAnsi="Arial (W1)"/>
      <w:b/>
      <w:caps/>
      <w:sz w:val="28"/>
      <w:u w:val="single"/>
    </w:rPr>
  </w:style>
  <w:style w:type="paragraph" w:styleId="ListNumber">
    <w:name w:val="List Number"/>
    <w:basedOn w:val="Normal"/>
    <w:pPr>
      <w:numPr>
        <w:numId w:val="6"/>
      </w:numPr>
      <w:spacing w:before="0" w:after="0" w:line="360" w:lineRule="auto"/>
    </w:pPr>
    <w:rPr>
      <w:rFonts w:ascii="Arial" w:hAnsi="Arial"/>
      <w:sz w:val="28"/>
    </w:rPr>
  </w:style>
  <w:style w:type="paragraph" w:customStyle="1" w:styleId="Backgroundheading">
    <w:name w:val="Background heading"/>
    <w:basedOn w:val="Talkingpointsheading"/>
    <w:pPr>
      <w:spacing w:before="0" w:after="240"/>
    </w:pPr>
    <w:rPr>
      <w:bCs/>
    </w:rPr>
  </w:style>
  <w:style w:type="paragraph" w:customStyle="1" w:styleId="Backgroundtext">
    <w:name w:val="Background text"/>
    <w:basedOn w:val="specialbullet"/>
    <w:pPr>
      <w:numPr>
        <w:numId w:val="0"/>
      </w:numPr>
      <w:spacing w:after="120"/>
    </w:pPr>
    <w:rPr>
      <w:sz w:val="24"/>
    </w:rPr>
  </w:style>
  <w:style w:type="paragraph" w:customStyle="1" w:styleId="Tableheading">
    <w:name w:val="Table heading"/>
    <w:basedOn w:val="Backgroundtext"/>
    <w:pPr>
      <w:spacing w:after="0" w:line="240" w:lineRule="auto"/>
    </w:pPr>
    <w:rPr>
      <w:b/>
      <w:bCs/>
    </w:rPr>
  </w:style>
  <w:style w:type="paragraph" w:customStyle="1" w:styleId="Tabletext">
    <w:name w:val="Table text"/>
    <w:basedOn w:val="Tableheading"/>
    <w:rPr>
      <w:b w:val="0"/>
    </w:rPr>
  </w:style>
  <w:style w:type="paragraph" w:customStyle="1" w:styleId="TalkingPoint1stLevel">
    <w:name w:val="Talking Point (1st Level)"/>
    <w:basedOn w:val="Normal"/>
    <w:rsid w:val="00C06957"/>
    <w:pPr>
      <w:numPr>
        <w:numId w:val="7"/>
      </w:numPr>
      <w:spacing w:before="180" w:after="180"/>
      <w:ind w:right="-522"/>
    </w:pPr>
    <w:rPr>
      <w:rFonts w:ascii="Arial" w:hAnsi="Arial"/>
      <w:sz w:val="28"/>
      <w:lang w:eastAsia="en-AU"/>
    </w:rPr>
  </w:style>
  <w:style w:type="paragraph" w:styleId="BalloonText">
    <w:name w:val="Balloon Text"/>
    <w:basedOn w:val="Normal"/>
    <w:semiHidden/>
    <w:rsid w:val="00C06957"/>
    <w:rPr>
      <w:rFonts w:ascii="Tahoma" w:hAnsi="Tahoma" w:cs="Tahoma"/>
      <w:sz w:val="16"/>
      <w:szCs w:val="16"/>
    </w:rPr>
  </w:style>
  <w:style w:type="paragraph" w:styleId="ListParagraph">
    <w:name w:val="List Paragraph"/>
    <w:basedOn w:val="Normal"/>
    <w:uiPriority w:val="34"/>
    <w:qFormat/>
    <w:rsid w:val="00D13263"/>
    <w:pPr>
      <w:spacing w:before="0" w:after="0"/>
      <w:ind w:left="720"/>
    </w:pPr>
    <w:rPr>
      <w:rFonts w:ascii="Calibri" w:eastAsia="Calibri" w:hAnsi="Calibri"/>
      <w:sz w:val="22"/>
      <w:szCs w:val="22"/>
    </w:rPr>
  </w:style>
  <w:style w:type="character" w:styleId="BookTitle">
    <w:name w:val="Book Title"/>
    <w:uiPriority w:val="33"/>
    <w:qFormat/>
    <w:rsid w:val="00E67367"/>
    <w:rPr>
      <w:i/>
      <w:iCs/>
      <w:smallCaps/>
      <w:spacing w:val="5"/>
    </w:rPr>
  </w:style>
  <w:style w:type="character" w:styleId="PlaceholderText">
    <w:name w:val="Placeholder Text"/>
    <w:basedOn w:val="DefaultParagraphFont"/>
    <w:uiPriority w:val="99"/>
    <w:semiHidden/>
    <w:rsid w:val="00284BD3"/>
    <w:rPr>
      <w:color w:val="808080"/>
    </w:rPr>
  </w:style>
  <w:style w:type="table" w:styleId="TableGrid">
    <w:name w:val="Table Grid"/>
    <w:basedOn w:val="TableNormal"/>
    <w:uiPriority w:val="59"/>
    <w:rsid w:val="00A37E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yPoints">
    <w:name w:val="Key Points"/>
    <w:basedOn w:val="NoList"/>
    <w:uiPriority w:val="99"/>
    <w:rsid w:val="00A37E64"/>
    <w:pPr>
      <w:numPr>
        <w:numId w:val="31"/>
      </w:numPr>
    </w:pPr>
  </w:style>
  <w:style w:type="paragraph" w:customStyle="1" w:styleId="1NumberPointsStyle">
    <w:name w:val="1. Number Points Style"/>
    <w:basedOn w:val="Normal"/>
    <w:link w:val="1NumberPointsStyleChar"/>
    <w:qFormat/>
    <w:rsid w:val="00A37E64"/>
    <w:pPr>
      <w:numPr>
        <w:numId w:val="32"/>
      </w:numPr>
      <w:spacing w:before="0" w:after="200"/>
    </w:pPr>
    <w:rPr>
      <w:rFonts w:ascii="Calibri" w:hAnsi="Calibri"/>
      <w:lang w:eastAsia="en-AU"/>
    </w:rPr>
  </w:style>
  <w:style w:type="character" w:customStyle="1" w:styleId="1NumberPointsStyleChar">
    <w:name w:val="1. Number Points Style Char"/>
    <w:basedOn w:val="DefaultParagraphFont"/>
    <w:link w:val="1NumberPointsStyle"/>
    <w:rsid w:val="00A37E64"/>
    <w:rPr>
      <w:rFonts w:ascii="Calibri" w:hAnsi="Calibri"/>
      <w:sz w:val="24"/>
    </w:rPr>
  </w:style>
  <w:style w:type="paragraph" w:styleId="NoSpacing">
    <w:name w:val="No Spacing"/>
    <w:basedOn w:val="Normal"/>
    <w:link w:val="NoSpacingChar"/>
    <w:uiPriority w:val="1"/>
    <w:qFormat/>
    <w:rsid w:val="00A37E64"/>
    <w:pPr>
      <w:spacing w:before="0" w:after="0"/>
    </w:pPr>
    <w:rPr>
      <w:rFonts w:ascii="Arial" w:eastAsia="Calibri" w:hAnsi="Arial"/>
      <w:sz w:val="22"/>
      <w:szCs w:val="22"/>
    </w:rPr>
  </w:style>
  <w:style w:type="character" w:customStyle="1" w:styleId="NoSpacingChar">
    <w:name w:val="No Spacing Char"/>
    <w:basedOn w:val="DefaultParagraphFont"/>
    <w:link w:val="NoSpacing"/>
    <w:uiPriority w:val="1"/>
    <w:rsid w:val="00A37E64"/>
    <w:rPr>
      <w:rFonts w:ascii="Arial" w:eastAsia="Calibri" w:hAnsi="Arial"/>
      <w:sz w:val="22"/>
      <w:szCs w:val="22"/>
      <w:lang w:eastAsia="en-US"/>
    </w:rPr>
  </w:style>
  <w:style w:type="character" w:styleId="CommentReference">
    <w:name w:val="annotation reference"/>
    <w:basedOn w:val="DefaultParagraphFont"/>
    <w:rsid w:val="009C48DD"/>
    <w:rPr>
      <w:sz w:val="16"/>
      <w:szCs w:val="16"/>
    </w:rPr>
  </w:style>
  <w:style w:type="paragraph" w:styleId="CommentText">
    <w:name w:val="annotation text"/>
    <w:basedOn w:val="Normal"/>
    <w:link w:val="CommentTextChar"/>
    <w:rsid w:val="009C48DD"/>
    <w:rPr>
      <w:sz w:val="20"/>
    </w:rPr>
  </w:style>
  <w:style w:type="character" w:customStyle="1" w:styleId="CommentTextChar">
    <w:name w:val="Comment Text Char"/>
    <w:basedOn w:val="DefaultParagraphFont"/>
    <w:link w:val="CommentText"/>
    <w:rsid w:val="009C48DD"/>
    <w:rPr>
      <w:lang w:eastAsia="en-US"/>
    </w:rPr>
  </w:style>
  <w:style w:type="paragraph" w:styleId="CommentSubject">
    <w:name w:val="annotation subject"/>
    <w:basedOn w:val="CommentText"/>
    <w:next w:val="CommentText"/>
    <w:link w:val="CommentSubjectChar"/>
    <w:rsid w:val="009C48DD"/>
    <w:rPr>
      <w:b/>
      <w:bCs/>
    </w:rPr>
  </w:style>
  <w:style w:type="character" w:customStyle="1" w:styleId="CommentSubjectChar">
    <w:name w:val="Comment Subject Char"/>
    <w:basedOn w:val="CommentTextChar"/>
    <w:link w:val="CommentSubject"/>
    <w:rsid w:val="009C48DD"/>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60" w:after="60"/>
    </w:pPr>
    <w:rPr>
      <w:sz w:val="24"/>
      <w:lang w:eastAsia="en-US"/>
    </w:rPr>
  </w:style>
  <w:style w:type="paragraph" w:styleId="Heading1">
    <w:name w:val="heading 1"/>
    <w:basedOn w:val="Normal"/>
    <w:next w:val="NormalIndent"/>
    <w:qFormat/>
    <w:pPr>
      <w:keepNext/>
      <w:numPr>
        <w:numId w:val="1"/>
      </w:numPr>
      <w:spacing w:before="240"/>
      <w:outlineLvl w:val="0"/>
    </w:pPr>
    <w:rPr>
      <w:rFonts w:ascii="Arial" w:hAnsi="Arial"/>
      <w:b/>
      <w:kern w:val="28"/>
      <w:sz w:val="28"/>
    </w:rPr>
  </w:style>
  <w:style w:type="paragraph" w:styleId="Heading2">
    <w:name w:val="heading 2"/>
    <w:basedOn w:val="Normal"/>
    <w:next w:val="NormalIndent"/>
    <w:qFormat/>
    <w:pPr>
      <w:keepNext/>
      <w:numPr>
        <w:ilvl w:val="1"/>
        <w:numId w:val="1"/>
      </w:numPr>
      <w:spacing w:before="240"/>
      <w:outlineLvl w:val="1"/>
    </w:pPr>
    <w:rPr>
      <w:rFonts w:ascii="Arial" w:hAnsi="Arial"/>
      <w:b/>
      <w:sz w:val="26"/>
    </w:rPr>
  </w:style>
  <w:style w:type="paragraph" w:styleId="Heading3">
    <w:name w:val="heading 3"/>
    <w:basedOn w:val="Normal"/>
    <w:next w:val="NormalIndent"/>
    <w:qFormat/>
    <w:pPr>
      <w:keepNext/>
      <w:numPr>
        <w:ilvl w:val="2"/>
        <w:numId w:val="1"/>
      </w:numPr>
      <w:spacing w:before="240"/>
      <w:outlineLvl w:val="2"/>
    </w:pPr>
    <w:rPr>
      <w:rFonts w:ascii="Arial" w:hAnsi="Arial"/>
      <w:b/>
    </w:rPr>
  </w:style>
  <w:style w:type="paragraph" w:styleId="Heading4">
    <w:name w:val="heading 4"/>
    <w:basedOn w:val="Normal"/>
    <w:next w:val="NormalIndent"/>
    <w:qFormat/>
    <w:pPr>
      <w:keepNext/>
      <w:numPr>
        <w:ilvl w:val="3"/>
        <w:numId w:val="1"/>
      </w:numPr>
      <w:spacing w:before="240"/>
      <w:outlineLvl w:val="3"/>
    </w:pPr>
    <w:rPr>
      <w:rFonts w:ascii="Arial" w:hAnsi="Arial"/>
      <w:b/>
      <w:sz w:val="22"/>
    </w:rPr>
  </w:style>
  <w:style w:type="paragraph" w:styleId="Heading5">
    <w:name w:val="heading 5"/>
    <w:basedOn w:val="Normal"/>
    <w:next w:val="Normal"/>
    <w:qFormat/>
    <w:pPr>
      <w:numPr>
        <w:ilvl w:val="4"/>
        <w:numId w:val="1"/>
      </w:numPr>
      <w:spacing w:before="240"/>
      <w:outlineLvl w:val="4"/>
    </w:pPr>
    <w:rPr>
      <w:sz w:val="22"/>
    </w:rPr>
  </w:style>
  <w:style w:type="paragraph" w:styleId="Heading6">
    <w:name w:val="heading 6"/>
    <w:basedOn w:val="Normal"/>
    <w:next w:val="Normal"/>
    <w:qFormat/>
    <w:pPr>
      <w:numPr>
        <w:ilvl w:val="5"/>
        <w:numId w:val="1"/>
      </w:numPr>
      <w:spacing w:before="240"/>
      <w:outlineLvl w:val="5"/>
    </w:pPr>
    <w:rPr>
      <w:i/>
      <w:sz w:val="22"/>
    </w:rPr>
  </w:style>
  <w:style w:type="paragraph" w:styleId="Heading7">
    <w:name w:val="heading 7"/>
    <w:basedOn w:val="Normal"/>
    <w:next w:val="Normal"/>
    <w:qFormat/>
    <w:pPr>
      <w:numPr>
        <w:ilvl w:val="6"/>
        <w:numId w:val="1"/>
      </w:numPr>
      <w:spacing w:before="240"/>
      <w:outlineLvl w:val="6"/>
    </w:pPr>
    <w:rPr>
      <w:rFonts w:ascii="Arial" w:hAnsi="Arial"/>
      <w:sz w:val="20"/>
    </w:rPr>
  </w:style>
  <w:style w:type="paragraph" w:styleId="Heading8">
    <w:name w:val="heading 8"/>
    <w:basedOn w:val="Normal"/>
    <w:next w:val="Normal"/>
    <w:qFormat/>
    <w:pPr>
      <w:numPr>
        <w:ilvl w:val="7"/>
        <w:numId w:val="1"/>
      </w:numPr>
      <w:spacing w:before="240"/>
      <w:outlineLvl w:val="7"/>
    </w:pPr>
    <w:rPr>
      <w:rFonts w:ascii="Arial" w:hAnsi="Arial"/>
      <w:i/>
      <w:sz w:val="20"/>
    </w:rPr>
  </w:style>
  <w:style w:type="paragraph" w:styleId="Heading9">
    <w:name w:val="heading 9"/>
    <w:basedOn w:val="Normal"/>
    <w:next w:val="Normal"/>
    <w:qFormat/>
    <w:pPr>
      <w:numPr>
        <w:ilvl w:val="8"/>
        <w:numId w:val="1"/>
      </w:numPr>
      <w:spacing w:before="24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styleId="Header">
    <w:name w:val="header"/>
    <w:basedOn w:val="Normal"/>
    <w:pPr>
      <w:pBdr>
        <w:bottom w:val="single" w:sz="4" w:space="1" w:color="auto"/>
      </w:pBdr>
      <w:tabs>
        <w:tab w:val="center" w:pos="4153"/>
        <w:tab w:val="right" w:pos="8987"/>
      </w:tabs>
    </w:pPr>
    <w:rPr>
      <w:sz w:val="22"/>
    </w:rPr>
  </w:style>
  <w:style w:type="paragraph" w:styleId="Footer">
    <w:name w:val="footer"/>
    <w:basedOn w:val="Normal"/>
    <w:pPr>
      <w:pBdr>
        <w:top w:val="single" w:sz="4" w:space="0" w:color="auto"/>
      </w:pBdr>
      <w:tabs>
        <w:tab w:val="center" w:pos="4153"/>
        <w:tab w:val="right" w:pos="8987"/>
      </w:tabs>
      <w:jc w:val="center"/>
    </w:pPr>
    <w:rPr>
      <w:rFonts w:ascii="Arial" w:hAnsi="Arial" w:cs="Arial"/>
      <w:snapToGrid w:val="0"/>
      <w:sz w:val="22"/>
    </w:rPr>
  </w:style>
  <w:style w:type="paragraph" w:styleId="ListBullet">
    <w:name w:val="List Bullet"/>
    <w:basedOn w:val="ListNumber"/>
    <w:pPr>
      <w:numPr>
        <w:numId w:val="3"/>
      </w:numPr>
      <w:tabs>
        <w:tab w:val="clear" w:pos="360"/>
        <w:tab w:val="num" w:pos="1080"/>
      </w:tabs>
      <w:ind w:left="1077" w:hanging="357"/>
    </w:pPr>
    <w:rPr>
      <w:rFonts w:ascii="Arial (W1)" w:hAnsi="Arial (W1)"/>
    </w:rPr>
  </w:style>
  <w:style w:type="paragraph" w:styleId="ListBullet2">
    <w:name w:val="List Bullet 2"/>
    <w:basedOn w:val="NormalIndent"/>
    <w:autoRedefine/>
    <w:pPr>
      <w:numPr>
        <w:numId w:val="4"/>
      </w:numPr>
    </w:pPr>
  </w:style>
  <w:style w:type="paragraph" w:styleId="ListBullet3">
    <w:name w:val="List Bullet 3"/>
    <w:basedOn w:val="NormalIndent"/>
    <w:autoRedefine/>
    <w:pPr>
      <w:numPr>
        <w:ilvl w:val="1"/>
        <w:numId w:val="5"/>
      </w:numPr>
    </w:pPr>
  </w:style>
  <w:style w:type="paragraph" w:styleId="ListBullet4">
    <w:name w:val="List Bullet 4"/>
    <w:basedOn w:val="NormalIndent"/>
    <w:autoRedefine/>
    <w:pPr>
      <w:numPr>
        <w:numId w:val="2"/>
      </w:numPr>
    </w:pPr>
  </w:style>
  <w:style w:type="paragraph" w:styleId="Title">
    <w:name w:val="Title"/>
    <w:basedOn w:val="Normal"/>
    <w:qFormat/>
    <w:pPr>
      <w:spacing w:before="0" w:after="0"/>
      <w:jc w:val="center"/>
    </w:pPr>
    <w:rPr>
      <w:rFonts w:ascii="Arial (W1)" w:hAnsi="Arial (W1)"/>
      <w:b/>
      <w:sz w:val="36"/>
    </w:rPr>
  </w:style>
  <w:style w:type="paragraph" w:customStyle="1" w:styleId="specialbullet">
    <w:name w:val="specialbullet"/>
    <w:basedOn w:val="Title"/>
    <w:pPr>
      <w:numPr>
        <w:numId w:val="5"/>
      </w:numPr>
      <w:spacing w:after="360" w:line="360" w:lineRule="auto"/>
      <w:jc w:val="left"/>
    </w:pPr>
    <w:rPr>
      <w:b w:val="0"/>
      <w:sz w:val="28"/>
    </w:rPr>
  </w:style>
  <w:style w:type="character" w:styleId="PageNumber">
    <w:name w:val="page number"/>
    <w:basedOn w:val="DefaultParagraphFont"/>
  </w:style>
  <w:style w:type="paragraph" w:customStyle="1" w:styleId="BodyText">
    <w:name w:val="BodyText"/>
    <w:pPr>
      <w:spacing w:line="360" w:lineRule="auto"/>
    </w:pPr>
    <w:rPr>
      <w:rFonts w:ascii="Arial" w:hAnsi="Arial" w:cs="Arial"/>
      <w:sz w:val="28"/>
      <w:lang w:eastAsia="en-US"/>
    </w:rPr>
  </w:style>
  <w:style w:type="paragraph" w:styleId="Caption">
    <w:name w:val="caption"/>
    <w:basedOn w:val="Normal"/>
    <w:next w:val="Normal"/>
    <w:qFormat/>
    <w:pPr>
      <w:framePr w:w="9764" w:h="2376" w:hSpace="57" w:wrap="around" w:vAnchor="page" w:hAnchor="page" w:x="1333" w:y="12690" w:anchorLock="1"/>
      <w:pBdr>
        <w:top w:val="single" w:sz="6" w:space="7" w:color="000000"/>
        <w:left w:val="single" w:sz="6" w:space="7" w:color="000000"/>
        <w:bottom w:val="single" w:sz="6" w:space="7" w:color="000000"/>
        <w:right w:val="single" w:sz="6" w:space="7" w:color="000000"/>
      </w:pBdr>
      <w:shd w:val="solid" w:color="FFFFFF" w:fill="FFFFFF"/>
      <w:spacing w:before="0" w:after="0"/>
    </w:pPr>
    <w:rPr>
      <w:rFonts w:ascii="Arial" w:hAnsi="Arial"/>
      <w:b/>
    </w:rPr>
  </w:style>
  <w:style w:type="character" w:styleId="Hyperlink">
    <w:name w:val="Hyperlink"/>
    <w:rPr>
      <w:color w:val="0000FF"/>
      <w:u w:val="single"/>
    </w:rPr>
  </w:style>
  <w:style w:type="paragraph" w:customStyle="1" w:styleId="1">
    <w:name w:val="1"/>
    <w:basedOn w:val="Normal"/>
    <w:rsid w:val="00C06957"/>
    <w:pPr>
      <w:spacing w:before="0" w:after="0"/>
    </w:pPr>
    <w:rPr>
      <w:rFonts w:ascii="Arial" w:hAnsi="Arial"/>
      <w:sz w:val="22"/>
    </w:rPr>
  </w:style>
  <w:style w:type="paragraph" w:customStyle="1" w:styleId="Briefingnumber">
    <w:name w:val="Briefing number"/>
    <w:basedOn w:val="Normal"/>
    <w:pPr>
      <w:spacing w:before="0" w:after="0"/>
      <w:jc w:val="right"/>
    </w:pPr>
    <w:rPr>
      <w:rFonts w:ascii="Arial" w:hAnsi="Arial"/>
      <w:b/>
    </w:rPr>
  </w:style>
  <w:style w:type="paragraph" w:customStyle="1" w:styleId="Outcome">
    <w:name w:val="Outcome"/>
    <w:basedOn w:val="Normal"/>
    <w:pPr>
      <w:spacing w:before="120" w:after="120"/>
    </w:pPr>
    <w:rPr>
      <w:rFonts w:ascii="Arial (W1)" w:hAnsi="Arial (W1)"/>
      <w:b/>
      <w:bCs/>
      <w:sz w:val="28"/>
    </w:rPr>
  </w:style>
  <w:style w:type="paragraph" w:customStyle="1" w:styleId="Outcomenumber">
    <w:name w:val="Outcome number"/>
    <w:basedOn w:val="Outcome"/>
    <w:rPr>
      <w:b w:val="0"/>
      <w:bCs w:val="0"/>
    </w:rPr>
  </w:style>
  <w:style w:type="paragraph" w:customStyle="1" w:styleId="Output">
    <w:name w:val="Output"/>
    <w:basedOn w:val="Normal"/>
    <w:pPr>
      <w:spacing w:before="120" w:after="120"/>
    </w:pPr>
    <w:rPr>
      <w:rFonts w:ascii="Arial (W1)" w:hAnsi="Arial (W1)"/>
      <w:b/>
      <w:bCs/>
      <w:sz w:val="28"/>
    </w:rPr>
  </w:style>
  <w:style w:type="paragraph" w:customStyle="1" w:styleId="Outputnumber">
    <w:name w:val="Output number"/>
    <w:basedOn w:val="Output"/>
    <w:rPr>
      <w:b w:val="0"/>
    </w:rPr>
  </w:style>
  <w:style w:type="paragraph" w:customStyle="1" w:styleId="Questionheading">
    <w:name w:val="Question heading"/>
    <w:basedOn w:val="Normal"/>
    <w:rPr>
      <w:rFonts w:ascii="Arial (W1)" w:hAnsi="Arial (W1)"/>
      <w:b/>
      <w:caps/>
      <w:sz w:val="28"/>
    </w:rPr>
  </w:style>
  <w:style w:type="paragraph" w:customStyle="1" w:styleId="Question">
    <w:name w:val="Question"/>
    <w:basedOn w:val="Normal"/>
    <w:rPr>
      <w:rFonts w:ascii="Arial (W1)" w:hAnsi="Arial (W1)"/>
      <w:bCs/>
      <w:sz w:val="28"/>
    </w:rPr>
  </w:style>
  <w:style w:type="paragraph" w:customStyle="1" w:styleId="Talkingpointsheading">
    <w:name w:val="Talking points heading"/>
    <w:basedOn w:val="Normal"/>
    <w:pPr>
      <w:spacing w:line="360" w:lineRule="auto"/>
    </w:pPr>
    <w:rPr>
      <w:rFonts w:ascii="Arial (W1)" w:hAnsi="Arial (W1)"/>
      <w:b/>
      <w:caps/>
      <w:sz w:val="28"/>
      <w:u w:val="single"/>
    </w:rPr>
  </w:style>
  <w:style w:type="paragraph" w:styleId="ListNumber">
    <w:name w:val="List Number"/>
    <w:basedOn w:val="Normal"/>
    <w:pPr>
      <w:numPr>
        <w:numId w:val="6"/>
      </w:numPr>
      <w:spacing w:before="0" w:after="0" w:line="360" w:lineRule="auto"/>
    </w:pPr>
    <w:rPr>
      <w:rFonts w:ascii="Arial" w:hAnsi="Arial"/>
      <w:sz w:val="28"/>
    </w:rPr>
  </w:style>
  <w:style w:type="paragraph" w:customStyle="1" w:styleId="Backgroundheading">
    <w:name w:val="Background heading"/>
    <w:basedOn w:val="Talkingpointsheading"/>
    <w:pPr>
      <w:spacing w:before="0" w:after="240"/>
    </w:pPr>
    <w:rPr>
      <w:bCs/>
    </w:rPr>
  </w:style>
  <w:style w:type="paragraph" w:customStyle="1" w:styleId="Backgroundtext">
    <w:name w:val="Background text"/>
    <w:basedOn w:val="specialbullet"/>
    <w:pPr>
      <w:numPr>
        <w:numId w:val="0"/>
      </w:numPr>
      <w:spacing w:after="120"/>
    </w:pPr>
    <w:rPr>
      <w:sz w:val="24"/>
    </w:rPr>
  </w:style>
  <w:style w:type="paragraph" w:customStyle="1" w:styleId="Tableheading">
    <w:name w:val="Table heading"/>
    <w:basedOn w:val="Backgroundtext"/>
    <w:pPr>
      <w:spacing w:after="0" w:line="240" w:lineRule="auto"/>
    </w:pPr>
    <w:rPr>
      <w:b/>
      <w:bCs/>
    </w:rPr>
  </w:style>
  <w:style w:type="paragraph" w:customStyle="1" w:styleId="Tabletext">
    <w:name w:val="Table text"/>
    <w:basedOn w:val="Tableheading"/>
    <w:rPr>
      <w:b w:val="0"/>
    </w:rPr>
  </w:style>
  <w:style w:type="paragraph" w:customStyle="1" w:styleId="TalkingPoint1stLevel">
    <w:name w:val="Talking Point (1st Level)"/>
    <w:basedOn w:val="Normal"/>
    <w:rsid w:val="00C06957"/>
    <w:pPr>
      <w:numPr>
        <w:numId w:val="7"/>
      </w:numPr>
      <w:spacing w:before="180" w:after="180"/>
      <w:ind w:right="-522"/>
    </w:pPr>
    <w:rPr>
      <w:rFonts w:ascii="Arial" w:hAnsi="Arial"/>
      <w:sz w:val="28"/>
      <w:lang w:eastAsia="en-AU"/>
    </w:rPr>
  </w:style>
  <w:style w:type="paragraph" w:styleId="BalloonText">
    <w:name w:val="Balloon Text"/>
    <w:basedOn w:val="Normal"/>
    <w:semiHidden/>
    <w:rsid w:val="00C06957"/>
    <w:rPr>
      <w:rFonts w:ascii="Tahoma" w:hAnsi="Tahoma" w:cs="Tahoma"/>
      <w:sz w:val="16"/>
      <w:szCs w:val="16"/>
    </w:rPr>
  </w:style>
  <w:style w:type="paragraph" w:styleId="ListParagraph">
    <w:name w:val="List Paragraph"/>
    <w:basedOn w:val="Normal"/>
    <w:uiPriority w:val="34"/>
    <w:qFormat/>
    <w:rsid w:val="00D13263"/>
    <w:pPr>
      <w:spacing w:before="0" w:after="0"/>
      <w:ind w:left="720"/>
    </w:pPr>
    <w:rPr>
      <w:rFonts w:ascii="Calibri" w:eastAsia="Calibri" w:hAnsi="Calibri"/>
      <w:sz w:val="22"/>
      <w:szCs w:val="22"/>
    </w:rPr>
  </w:style>
  <w:style w:type="character" w:styleId="BookTitle">
    <w:name w:val="Book Title"/>
    <w:uiPriority w:val="33"/>
    <w:qFormat/>
    <w:rsid w:val="00E67367"/>
    <w:rPr>
      <w:i/>
      <w:iCs/>
      <w:smallCaps/>
      <w:spacing w:val="5"/>
    </w:rPr>
  </w:style>
  <w:style w:type="character" w:styleId="PlaceholderText">
    <w:name w:val="Placeholder Text"/>
    <w:basedOn w:val="DefaultParagraphFont"/>
    <w:uiPriority w:val="99"/>
    <w:semiHidden/>
    <w:rsid w:val="00284BD3"/>
    <w:rPr>
      <w:color w:val="808080"/>
    </w:rPr>
  </w:style>
  <w:style w:type="table" w:styleId="TableGrid">
    <w:name w:val="Table Grid"/>
    <w:basedOn w:val="TableNormal"/>
    <w:uiPriority w:val="59"/>
    <w:rsid w:val="00A37E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yPoints">
    <w:name w:val="Key Points"/>
    <w:basedOn w:val="NoList"/>
    <w:uiPriority w:val="99"/>
    <w:rsid w:val="00A37E64"/>
    <w:pPr>
      <w:numPr>
        <w:numId w:val="31"/>
      </w:numPr>
    </w:pPr>
  </w:style>
  <w:style w:type="paragraph" w:customStyle="1" w:styleId="1NumberPointsStyle">
    <w:name w:val="1. Number Points Style"/>
    <w:basedOn w:val="Normal"/>
    <w:link w:val="1NumberPointsStyleChar"/>
    <w:qFormat/>
    <w:rsid w:val="00A37E64"/>
    <w:pPr>
      <w:numPr>
        <w:numId w:val="32"/>
      </w:numPr>
      <w:spacing w:before="0" w:after="200"/>
    </w:pPr>
    <w:rPr>
      <w:rFonts w:ascii="Calibri" w:hAnsi="Calibri"/>
      <w:lang w:eastAsia="en-AU"/>
    </w:rPr>
  </w:style>
  <w:style w:type="character" w:customStyle="1" w:styleId="1NumberPointsStyleChar">
    <w:name w:val="1. Number Points Style Char"/>
    <w:basedOn w:val="DefaultParagraphFont"/>
    <w:link w:val="1NumberPointsStyle"/>
    <w:rsid w:val="00A37E64"/>
    <w:rPr>
      <w:rFonts w:ascii="Calibri" w:hAnsi="Calibri"/>
      <w:sz w:val="24"/>
    </w:rPr>
  </w:style>
  <w:style w:type="paragraph" w:styleId="NoSpacing">
    <w:name w:val="No Spacing"/>
    <w:basedOn w:val="Normal"/>
    <w:link w:val="NoSpacingChar"/>
    <w:uiPriority w:val="1"/>
    <w:qFormat/>
    <w:rsid w:val="00A37E64"/>
    <w:pPr>
      <w:spacing w:before="0" w:after="0"/>
    </w:pPr>
    <w:rPr>
      <w:rFonts w:ascii="Arial" w:eastAsia="Calibri" w:hAnsi="Arial"/>
      <w:sz w:val="22"/>
      <w:szCs w:val="22"/>
    </w:rPr>
  </w:style>
  <w:style w:type="character" w:customStyle="1" w:styleId="NoSpacingChar">
    <w:name w:val="No Spacing Char"/>
    <w:basedOn w:val="DefaultParagraphFont"/>
    <w:link w:val="NoSpacing"/>
    <w:uiPriority w:val="1"/>
    <w:rsid w:val="00A37E64"/>
    <w:rPr>
      <w:rFonts w:ascii="Arial" w:eastAsia="Calibri" w:hAnsi="Arial"/>
      <w:sz w:val="22"/>
      <w:szCs w:val="22"/>
      <w:lang w:eastAsia="en-US"/>
    </w:rPr>
  </w:style>
  <w:style w:type="character" w:styleId="CommentReference">
    <w:name w:val="annotation reference"/>
    <w:basedOn w:val="DefaultParagraphFont"/>
    <w:rsid w:val="009C48DD"/>
    <w:rPr>
      <w:sz w:val="16"/>
      <w:szCs w:val="16"/>
    </w:rPr>
  </w:style>
  <w:style w:type="paragraph" w:styleId="CommentText">
    <w:name w:val="annotation text"/>
    <w:basedOn w:val="Normal"/>
    <w:link w:val="CommentTextChar"/>
    <w:rsid w:val="009C48DD"/>
    <w:rPr>
      <w:sz w:val="20"/>
    </w:rPr>
  </w:style>
  <w:style w:type="character" w:customStyle="1" w:styleId="CommentTextChar">
    <w:name w:val="Comment Text Char"/>
    <w:basedOn w:val="DefaultParagraphFont"/>
    <w:link w:val="CommentText"/>
    <w:rsid w:val="009C48DD"/>
    <w:rPr>
      <w:lang w:eastAsia="en-US"/>
    </w:rPr>
  </w:style>
  <w:style w:type="paragraph" w:styleId="CommentSubject">
    <w:name w:val="annotation subject"/>
    <w:basedOn w:val="CommentText"/>
    <w:next w:val="CommentText"/>
    <w:link w:val="CommentSubjectChar"/>
    <w:rsid w:val="009C48DD"/>
    <w:rPr>
      <w:b/>
      <w:bCs/>
    </w:rPr>
  </w:style>
  <w:style w:type="character" w:customStyle="1" w:styleId="CommentSubjectChar">
    <w:name w:val="Comment Subject Char"/>
    <w:basedOn w:val="CommentTextChar"/>
    <w:link w:val="CommentSubject"/>
    <w:rsid w:val="009C48D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573316">
      <w:bodyDiv w:val="1"/>
      <w:marLeft w:val="0"/>
      <w:marRight w:val="0"/>
      <w:marTop w:val="0"/>
      <w:marBottom w:val="0"/>
      <w:divBdr>
        <w:top w:val="none" w:sz="0" w:space="0" w:color="auto"/>
        <w:left w:val="none" w:sz="0" w:space="0" w:color="auto"/>
        <w:bottom w:val="none" w:sz="0" w:space="0" w:color="auto"/>
        <w:right w:val="none" w:sz="0" w:space="0" w:color="auto"/>
      </w:divBdr>
    </w:div>
    <w:div w:id="1607538920">
      <w:bodyDiv w:val="1"/>
      <w:marLeft w:val="0"/>
      <w:marRight w:val="0"/>
      <w:marTop w:val="0"/>
      <w:marBottom w:val="0"/>
      <w:divBdr>
        <w:top w:val="none" w:sz="0" w:space="0" w:color="auto"/>
        <w:left w:val="none" w:sz="0" w:space="0" w:color="auto"/>
        <w:bottom w:val="none" w:sz="0" w:space="0" w:color="auto"/>
        <w:right w:val="none" w:sz="0" w:space="0" w:color="auto"/>
      </w:divBdr>
    </w:div>
    <w:div w:id="1822699218">
      <w:bodyDiv w:val="1"/>
      <w:marLeft w:val="0"/>
      <w:marRight w:val="0"/>
      <w:marTop w:val="0"/>
      <w:marBottom w:val="0"/>
      <w:divBdr>
        <w:top w:val="none" w:sz="0" w:space="0" w:color="auto"/>
        <w:left w:val="none" w:sz="0" w:space="0" w:color="auto"/>
        <w:bottom w:val="none" w:sz="0" w:space="0" w:color="auto"/>
        <w:right w:val="none" w:sz="0" w:space="0" w:color="auto"/>
      </w:divBdr>
    </w:div>
    <w:div w:id="201452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3DAA05EAB7CD3478603A54855012718" ma:contentTypeVersion="" ma:contentTypeDescription="PDMS Document Site Content Type" ma:contentTypeScope="" ma:versionID="9f2432a0949b293d90f199dc317b0e67">
  <xsd:schema xmlns:xsd="http://www.w3.org/2001/XMLSchema" xmlns:xs="http://www.w3.org/2001/XMLSchema" xmlns:p="http://schemas.microsoft.com/office/2006/metadata/properties" xmlns:ns2="6C3BF43A-07F3-426A-B630-0567A3FC68AA" targetNamespace="http://schemas.microsoft.com/office/2006/metadata/properties" ma:root="true" ma:fieldsID="70d5de8a2953e40ae0475116d315db94" ns2:_="">
    <xsd:import namespace="6C3BF43A-07F3-426A-B630-0567A3FC68AA"/>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BF43A-07F3-426A-B630-0567A3FC68AA"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6C3BF43A-07F3-426A-B630-0567A3FC68A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A952D-6B09-4CF7-8FE9-16EDBCBAD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BF43A-07F3-426A-B630-0567A3FC68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8C4615-DDCF-4F6C-A2B0-55712865C5DD}">
  <ds:schemaRefs>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 ds:uri="http://schemas.microsoft.com/office/2006/metadata/properties"/>
    <ds:schemaRef ds:uri="http://schemas.microsoft.com/office/2006/documentManagement/types"/>
    <ds:schemaRef ds:uri="http://purl.org/dc/terms/"/>
    <ds:schemaRef ds:uri="6C3BF43A-07F3-426A-B630-0567A3FC68AA"/>
  </ds:schemaRefs>
</ds:datastoreItem>
</file>

<file path=customXml/itemProps3.xml><?xml version="1.0" encoding="utf-8"?>
<ds:datastoreItem xmlns:ds="http://schemas.openxmlformats.org/officeDocument/2006/customXml" ds:itemID="{918A02C0-F539-4B33-B809-3F7569A4B02A}">
  <ds:schemaRefs>
    <ds:schemaRef ds:uri="http://schemas.microsoft.com/sharepoint/v3/contenttype/forms"/>
  </ds:schemaRefs>
</ds:datastoreItem>
</file>

<file path=customXml/itemProps4.xml><?xml version="1.0" encoding="utf-8"?>
<ds:datastoreItem xmlns:ds="http://schemas.openxmlformats.org/officeDocument/2006/customXml" ds:itemID="{1D0830FB-FF99-462B-BACA-42CFB95C3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2278</Words>
  <Characters>12989</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Key Issues Brief</vt:lpstr>
    </vt:vector>
  </TitlesOfParts>
  <Company>FACS</Company>
  <LinksUpToDate>false</LinksUpToDate>
  <CharactersWithSpaces>15237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Issues Brief</dc:title>
  <dc:subject>KIB - Progress on the Recommendations from the Joint Standing Committee Report</dc:subject>
  <dc:creator>LOBBC</dc:creator>
  <cp:lastModifiedBy>Batts, Sarah (SEN)</cp:lastModifiedBy>
  <cp:revision>2</cp:revision>
  <cp:lastPrinted>2015-06-04T06:36:00Z</cp:lastPrinted>
  <dcterms:created xsi:type="dcterms:W3CDTF">2015-09-15T07:29:00Z</dcterms:created>
  <dcterms:modified xsi:type="dcterms:W3CDTF">2015-09-15T07:29:00Z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Category">
    <vt:lpwstr>Governance</vt:lpwstr>
  </property>
  <property fmtid="{D5CDD505-2E9C-101B-9397-08002B2CF9AE}" pid="4" name="ClearanceActualDate">
    <vt:lpwstr>30 January 2015</vt:lpwstr>
  </property>
  <property fmtid="{D5CDD505-2E9C-101B-9397-08002B2CF9AE}" pid="5" name="ClearanceDueDate">
    <vt:lpwstr>30 January 2015</vt:lpwstr>
  </property>
  <property fmtid="{D5CDD505-2E9C-101B-9397-08002B2CF9AE}" pid="6" name="Committee">
    <vt:lpwstr>Senate Community Affairs Committee</vt:lpwstr>
  </property>
  <property fmtid="{D5CDD505-2E9C-101B-9397-08002B2CF9AE}" pid="7" name="ContentTypeId">
    <vt:lpwstr>0x010100266966F133664895A6EE3632470D45F5008D7C979B978F48408A47C8D5ACDD1194</vt:lpwstr>
  </property>
  <property fmtid="{D5CDD505-2E9C-101B-9397-08002B2CF9AE}" pid="8" name="DMSDocType">
    <vt:lpwstr/>
  </property>
  <property fmtid="{D5CDD505-2E9C-101B-9397-08002B2CF9AE}" pid="9" name="DraftType">
    <vt:lpwstr/>
  </property>
  <property fmtid="{D5CDD505-2E9C-101B-9397-08002B2CF9AE}" pid="10" name="FinancialYear">
    <vt:lpwstr>2014 - 2015</vt:lpwstr>
  </property>
  <property fmtid="{D5CDD505-2E9C-101B-9397-08002B2CF9AE}" pid="11" name="GroupResponsible">
    <vt:lpwstr>Governance Division</vt:lpwstr>
  </property>
  <property fmtid="{D5CDD505-2E9C-101B-9397-08002B2CF9AE}" pid="12" name="HandlingProtocol">
    <vt:lpwstr>Standard</vt:lpwstr>
  </property>
  <property fmtid="{D5CDD505-2E9C-101B-9397-08002B2CF9AE}" pid="13" name="HearingName">
    <vt:lpwstr>Additional Estimates</vt:lpwstr>
  </property>
  <property fmtid="{D5CDD505-2E9C-101B-9397-08002B2CF9AE}" pid="14" name="InformationMinister">
    <vt:lpwstr> </vt:lpwstr>
  </property>
  <property fmtid="{D5CDD505-2E9C-101B-9397-08002B2CF9AE}" pid="15" name="LastClearingOfficer">
    <vt:lpwstr>Beth ABRAHAM</vt:lpwstr>
  </property>
  <property fmtid="{D5CDD505-2E9C-101B-9397-08002B2CF9AE}" pid="16" name="Ministers">
    <vt:lpwstr/>
  </property>
  <property fmtid="{D5CDD505-2E9C-101B-9397-08002B2CF9AE}" pid="17" name="Outcome">
    <vt:lpwstr>National Disability Insurance Agency</vt:lpwstr>
  </property>
  <property fmtid="{D5CDD505-2E9C-101B-9397-08002B2CF9AE}" pid="18" name="PdrId">
    <vt:lpwstr>SB15-000003</vt:lpwstr>
  </property>
  <property fmtid="{D5CDD505-2E9C-101B-9397-08002B2CF9AE}" pid="19" name="Principal">
    <vt:lpwstr>NDIA</vt:lpwstr>
  </property>
  <property fmtid="{D5CDD505-2E9C-101B-9397-08002B2CF9AE}" pid="20" name="ReasonForSensitivity">
    <vt:lpwstr/>
  </property>
  <property fmtid="{D5CDD505-2E9C-101B-9397-08002B2CF9AE}" pid="21" name="RegisteredDate">
    <vt:lpwstr>22 January 2015</vt:lpwstr>
  </property>
  <property fmtid="{D5CDD505-2E9C-101B-9397-08002B2CF9AE}" pid="22" name="RequestedAction">
    <vt:lpwstr>No Further Action</vt:lpwstr>
  </property>
  <property fmtid="{D5CDD505-2E9C-101B-9397-08002B2CF9AE}" pid="23" name="RequestedBy">
    <vt:lpwstr/>
  </property>
  <property fmtid="{D5CDD505-2E9C-101B-9397-08002B2CF9AE}" pid="24" name="ResponsibleMinister">
    <vt:lpwstr> </vt:lpwstr>
  </property>
  <property fmtid="{D5CDD505-2E9C-101B-9397-08002B2CF9AE}" pid="25" name="SecurityClassification">
    <vt:lpwstr>For Official Use Only (FOUO)  </vt:lpwstr>
  </property>
  <property fmtid="{D5CDD505-2E9C-101B-9397-08002B2CF9AE}" pid="26" name="Subject">
    <vt:lpwstr>KIB - Progress on the Recommendations from the Joint Standing Committee Report</vt:lpwstr>
  </property>
  <property fmtid="{D5CDD505-2E9C-101B-9397-08002B2CF9AE}" pid="27" name="TaskSeqNo">
    <vt:lpwstr>0</vt:lpwstr>
  </property>
  <property fmtid="{D5CDD505-2E9C-101B-9397-08002B2CF9AE}" pid="28" name="TemplateSubType">
    <vt:lpwstr>Key Issue Brief</vt:lpwstr>
  </property>
  <property fmtid="{D5CDD505-2E9C-101B-9397-08002B2CF9AE}" pid="29" name="TemplateType">
    <vt:lpwstr>Senate Estimates Brief</vt:lpwstr>
  </property>
  <property fmtid="{D5CDD505-2E9C-101B-9397-08002B2CF9AE}" pid="30" name="TrustedGroups">
    <vt:lpwstr>Parliamentary Coordinator SB, DLO, Ministerial Staff - Coalition 2013, Business Administrator, Limited Distribution SB</vt:lpwstr>
  </property>
  <property fmtid="{D5CDD505-2E9C-101B-9397-08002B2CF9AE}" pid="31" name="WPLUSDataBaseName">
    <vt:lpwstr/>
  </property>
  <property fmtid="{D5CDD505-2E9C-101B-9397-08002B2CF9AE}" pid="32" name="WPLUSDocumentUNID">
    <vt:lpwstr/>
  </property>
  <property fmtid="{D5CDD505-2E9C-101B-9397-08002B2CF9AE}" pid="33" name="WPLUSServerName">
    <vt:lpwstr/>
  </property>
</Properties>
</file>