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AE7BB7" w:rsidRDefault="0071407D" w:rsidP="004E104F">
      <w:pPr>
        <w:spacing w:after="120"/>
        <w:jc w:val="center"/>
        <w:rPr>
          <w:rFonts w:ascii="Times New Roman" w:hAnsi="Times New Roman" w:cs="Times New Roman"/>
          <w:b/>
          <w:color w:val="000000" w:themeColor="text1"/>
          <w:sz w:val="28"/>
          <w:szCs w:val="30"/>
        </w:rPr>
      </w:pPr>
      <w:bookmarkStart w:id="0" w:name="_GoBack"/>
      <w:bookmarkEnd w:id="0"/>
      <w:r w:rsidRPr="00AE7BB7">
        <w:rPr>
          <w:rFonts w:ascii="Times New Roman" w:hAnsi="Times New Roman" w:cs="Times New Roman"/>
          <w:b/>
          <w:color w:val="000000" w:themeColor="text1"/>
          <w:sz w:val="28"/>
          <w:szCs w:val="30"/>
        </w:rPr>
        <w:t>PARLIAMENTARY JOINT COMMITTEE ON HUMAN RIGHTS</w:t>
      </w:r>
    </w:p>
    <w:p w:rsidR="0071407D" w:rsidRDefault="003F76BB" w:rsidP="004E104F">
      <w:pPr>
        <w:spacing w:after="120"/>
        <w:jc w:val="center"/>
        <w:rPr>
          <w:rFonts w:ascii="Times New Roman" w:hAnsi="Times New Roman" w:cs="Times New Roman"/>
          <w:b/>
          <w:color w:val="000000" w:themeColor="text1"/>
          <w:sz w:val="28"/>
          <w:szCs w:val="30"/>
        </w:rPr>
      </w:pPr>
      <w:r>
        <w:rPr>
          <w:rFonts w:ascii="Times New Roman" w:hAnsi="Times New Roman" w:cs="Times New Roman"/>
          <w:b/>
          <w:color w:val="000000" w:themeColor="text1"/>
          <w:sz w:val="28"/>
          <w:szCs w:val="30"/>
        </w:rPr>
        <w:t>CHAIR'S</w:t>
      </w:r>
      <w:r w:rsidR="00054DE8" w:rsidRPr="00AE7BB7">
        <w:rPr>
          <w:rFonts w:ascii="Times New Roman" w:hAnsi="Times New Roman" w:cs="Times New Roman"/>
          <w:b/>
          <w:color w:val="000000" w:themeColor="text1"/>
          <w:sz w:val="28"/>
          <w:szCs w:val="30"/>
        </w:rPr>
        <w:t xml:space="preserve"> </w:t>
      </w:r>
      <w:r w:rsidR="005F632A" w:rsidRPr="00AE7BB7">
        <w:rPr>
          <w:rFonts w:ascii="Times New Roman" w:hAnsi="Times New Roman" w:cs="Times New Roman"/>
          <w:b/>
          <w:color w:val="000000" w:themeColor="text1"/>
          <w:sz w:val="28"/>
          <w:szCs w:val="30"/>
        </w:rPr>
        <w:t>TABLING STATEMENT</w:t>
      </w:r>
    </w:p>
    <w:p w:rsidR="0071407D" w:rsidRPr="001745FF" w:rsidRDefault="00901A47" w:rsidP="004E104F">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26</w:t>
      </w:r>
      <w:r w:rsidR="006A5F72" w:rsidRPr="001745FF">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June</w:t>
      </w:r>
      <w:r w:rsidR="00775BA9" w:rsidRPr="001745FF">
        <w:rPr>
          <w:rFonts w:ascii="Times New Roman" w:hAnsi="Times New Roman" w:cs="Times New Roman"/>
          <w:b/>
          <w:color w:val="000000" w:themeColor="text1"/>
          <w:sz w:val="30"/>
          <w:szCs w:val="30"/>
        </w:rPr>
        <w:t xml:space="preserve"> </w:t>
      </w:r>
      <w:r w:rsidR="00513269">
        <w:rPr>
          <w:rFonts w:ascii="Times New Roman" w:hAnsi="Times New Roman" w:cs="Times New Roman"/>
          <w:b/>
          <w:color w:val="000000" w:themeColor="text1"/>
          <w:sz w:val="30"/>
          <w:szCs w:val="30"/>
        </w:rPr>
        <w:t>2018</w:t>
      </w:r>
    </w:p>
    <w:p w:rsidR="00E17C1C" w:rsidRPr="001745FF" w:rsidRDefault="00E17C1C" w:rsidP="00E17C1C">
      <w:pPr>
        <w:spacing w:line="360" w:lineRule="auto"/>
        <w:jc w:val="both"/>
        <w:rPr>
          <w:rFonts w:asciiTheme="majorHAnsi" w:hAnsiTheme="majorHAnsi"/>
          <w:sz w:val="30"/>
          <w:szCs w:val="30"/>
        </w:rPr>
      </w:pPr>
      <w:r w:rsidRPr="001745FF">
        <w:rPr>
          <w:rFonts w:asciiTheme="majorHAnsi" w:hAnsiTheme="majorHAnsi"/>
          <w:sz w:val="30"/>
          <w:szCs w:val="30"/>
        </w:rPr>
        <w:t xml:space="preserve">I rise to speak to the tabling of the Parliamentary </w:t>
      </w:r>
      <w:r w:rsidR="00D43FA9" w:rsidRPr="001745FF">
        <w:rPr>
          <w:rFonts w:asciiTheme="majorHAnsi" w:hAnsiTheme="majorHAnsi"/>
          <w:sz w:val="30"/>
          <w:szCs w:val="30"/>
        </w:rPr>
        <w:t xml:space="preserve">Joint Committee on Human Rights' </w:t>
      </w:r>
      <w:r w:rsidR="00D43FA9" w:rsidRPr="001745FF">
        <w:rPr>
          <w:rFonts w:asciiTheme="majorHAnsi" w:hAnsiTheme="majorHAnsi"/>
          <w:i/>
          <w:sz w:val="30"/>
          <w:szCs w:val="30"/>
        </w:rPr>
        <w:t>Human Rights Scrutiny</w:t>
      </w:r>
      <w:r w:rsidRPr="001745FF">
        <w:rPr>
          <w:rFonts w:asciiTheme="majorHAnsi" w:hAnsiTheme="majorHAnsi"/>
          <w:i/>
          <w:sz w:val="30"/>
          <w:szCs w:val="30"/>
        </w:rPr>
        <w:t xml:space="preserve"> </w:t>
      </w:r>
      <w:r w:rsidR="00263274" w:rsidRPr="001745FF">
        <w:rPr>
          <w:rFonts w:asciiTheme="majorHAnsi" w:hAnsiTheme="majorHAnsi"/>
          <w:i/>
          <w:sz w:val="30"/>
          <w:szCs w:val="30"/>
        </w:rPr>
        <w:t xml:space="preserve">Report </w:t>
      </w:r>
      <w:r w:rsidR="00901A47">
        <w:rPr>
          <w:rFonts w:asciiTheme="majorHAnsi" w:hAnsiTheme="majorHAnsi"/>
          <w:i/>
          <w:sz w:val="30"/>
          <w:szCs w:val="30"/>
        </w:rPr>
        <w:t>6</w:t>
      </w:r>
      <w:r w:rsidR="00632EA8" w:rsidRPr="001745FF">
        <w:rPr>
          <w:rFonts w:asciiTheme="majorHAnsi" w:hAnsiTheme="majorHAnsi"/>
          <w:i/>
          <w:sz w:val="30"/>
          <w:szCs w:val="30"/>
        </w:rPr>
        <w:t xml:space="preserve"> </w:t>
      </w:r>
      <w:r w:rsidR="00AB0A0F" w:rsidRPr="001745FF">
        <w:rPr>
          <w:rFonts w:asciiTheme="majorHAnsi" w:hAnsiTheme="majorHAnsi"/>
          <w:i/>
          <w:sz w:val="30"/>
          <w:szCs w:val="30"/>
        </w:rPr>
        <w:t>of 201</w:t>
      </w:r>
      <w:r w:rsidR="005E3B9A">
        <w:rPr>
          <w:rFonts w:asciiTheme="majorHAnsi" w:hAnsiTheme="majorHAnsi"/>
          <w:i/>
          <w:sz w:val="30"/>
          <w:szCs w:val="30"/>
        </w:rPr>
        <w:t>8</w:t>
      </w:r>
      <w:r w:rsidRPr="001745FF">
        <w:rPr>
          <w:rFonts w:asciiTheme="majorHAnsi" w:hAnsiTheme="majorHAnsi"/>
          <w:sz w:val="30"/>
          <w:szCs w:val="30"/>
        </w:rPr>
        <w:t>.</w:t>
      </w:r>
    </w:p>
    <w:p w:rsidR="007F2E68" w:rsidRDefault="007C6C4B" w:rsidP="007C6C4B">
      <w:pPr>
        <w:spacing w:line="360" w:lineRule="auto"/>
        <w:jc w:val="both"/>
        <w:rPr>
          <w:rFonts w:asciiTheme="majorHAnsi" w:hAnsiTheme="majorHAnsi"/>
          <w:sz w:val="30"/>
          <w:szCs w:val="30"/>
        </w:rPr>
      </w:pPr>
      <w:r>
        <w:rPr>
          <w:rFonts w:asciiTheme="majorHAnsi" w:hAnsiTheme="majorHAnsi"/>
          <w:sz w:val="30"/>
          <w:szCs w:val="30"/>
        </w:rPr>
        <w:t xml:space="preserve">The committee's scrutiny </w:t>
      </w:r>
      <w:r w:rsidRPr="00A83A83">
        <w:rPr>
          <w:rFonts w:asciiTheme="majorHAnsi" w:hAnsiTheme="majorHAnsi"/>
          <w:sz w:val="30"/>
          <w:szCs w:val="30"/>
        </w:rPr>
        <w:t>report</w:t>
      </w:r>
      <w:r>
        <w:rPr>
          <w:rFonts w:asciiTheme="majorHAnsi" w:hAnsiTheme="majorHAnsi"/>
          <w:sz w:val="30"/>
          <w:szCs w:val="30"/>
        </w:rPr>
        <w:t>s</w:t>
      </w:r>
      <w:r w:rsidRPr="00A83A83">
        <w:rPr>
          <w:rFonts w:asciiTheme="majorHAnsi" w:hAnsiTheme="majorHAnsi"/>
          <w:sz w:val="30"/>
          <w:szCs w:val="30"/>
        </w:rPr>
        <w:t xml:space="preserve"> provide parliament with a</w:t>
      </w:r>
      <w:r>
        <w:rPr>
          <w:rFonts w:asciiTheme="majorHAnsi" w:hAnsiTheme="majorHAnsi"/>
          <w:sz w:val="30"/>
          <w:szCs w:val="30"/>
        </w:rPr>
        <w:t xml:space="preserve"> </w:t>
      </w:r>
      <w:r w:rsidRPr="00A83A83">
        <w:rPr>
          <w:rFonts w:asciiTheme="majorHAnsi" w:hAnsiTheme="majorHAnsi"/>
          <w:sz w:val="30"/>
          <w:szCs w:val="30"/>
        </w:rPr>
        <w:t xml:space="preserve">technical examination of the </w:t>
      </w:r>
      <w:r>
        <w:rPr>
          <w:rFonts w:asciiTheme="majorHAnsi" w:hAnsiTheme="majorHAnsi"/>
          <w:sz w:val="30"/>
          <w:szCs w:val="30"/>
        </w:rPr>
        <w:t>compatibility of bills and legislative instruments with Australia's obligations under international human rights law.</w:t>
      </w:r>
      <w:r w:rsidR="00D91981">
        <w:rPr>
          <w:rFonts w:asciiTheme="majorHAnsi" w:hAnsiTheme="majorHAnsi"/>
          <w:sz w:val="30"/>
          <w:szCs w:val="30"/>
        </w:rPr>
        <w:t xml:space="preserve"> </w:t>
      </w:r>
      <w:r w:rsidR="00BF4FA4">
        <w:rPr>
          <w:rFonts w:asciiTheme="majorHAnsi" w:hAnsiTheme="majorHAnsi"/>
          <w:sz w:val="30"/>
          <w:szCs w:val="30"/>
        </w:rPr>
        <w:t xml:space="preserve"> </w:t>
      </w:r>
      <w:r w:rsidR="007F2E68" w:rsidRPr="007F2E68">
        <w:rPr>
          <w:rFonts w:asciiTheme="majorHAnsi" w:hAnsiTheme="majorHAnsi"/>
          <w:sz w:val="30"/>
          <w:szCs w:val="30"/>
        </w:rPr>
        <w:t>The report does not assess the broader merits of particular measures.</w:t>
      </w:r>
      <w:r w:rsidR="00D91981">
        <w:rPr>
          <w:rFonts w:asciiTheme="majorHAnsi" w:hAnsiTheme="majorHAnsi"/>
          <w:sz w:val="30"/>
          <w:szCs w:val="30"/>
        </w:rPr>
        <w:t xml:space="preserve"> </w:t>
      </w:r>
    </w:p>
    <w:p w:rsidR="007C6C4B" w:rsidRPr="001745FF" w:rsidRDefault="008E1BBD" w:rsidP="007C6C4B">
      <w:pPr>
        <w:spacing w:line="360" w:lineRule="auto"/>
        <w:jc w:val="both"/>
        <w:rPr>
          <w:rFonts w:asciiTheme="majorHAnsi" w:hAnsiTheme="majorHAnsi"/>
          <w:sz w:val="30"/>
          <w:szCs w:val="30"/>
        </w:rPr>
      </w:pPr>
      <w:r>
        <w:rPr>
          <w:rFonts w:asciiTheme="majorHAnsi" w:hAnsiTheme="majorHAnsi"/>
          <w:sz w:val="30"/>
          <w:szCs w:val="30"/>
        </w:rPr>
        <w:t>A number of</w:t>
      </w:r>
      <w:r w:rsidR="007C6C4B">
        <w:rPr>
          <w:rFonts w:asciiTheme="majorHAnsi" w:hAnsiTheme="majorHAnsi"/>
          <w:sz w:val="30"/>
          <w:szCs w:val="30"/>
        </w:rPr>
        <w:t xml:space="preserve"> bills examined in the current</w:t>
      </w:r>
      <w:r w:rsidR="007C6C4B" w:rsidRPr="001745FF">
        <w:rPr>
          <w:rFonts w:asciiTheme="majorHAnsi" w:hAnsiTheme="majorHAnsi"/>
          <w:sz w:val="30"/>
          <w:szCs w:val="30"/>
        </w:rPr>
        <w:t xml:space="preserve"> report are scheduled for debate this week, including</w:t>
      </w:r>
      <w:r w:rsidR="007C6C4B">
        <w:rPr>
          <w:rFonts w:asciiTheme="majorHAnsi" w:hAnsiTheme="majorHAnsi"/>
          <w:sz w:val="30"/>
          <w:szCs w:val="30"/>
        </w:rPr>
        <w:t xml:space="preserve"> in relation to:</w:t>
      </w:r>
    </w:p>
    <w:p w:rsidR="00901A47" w:rsidRDefault="00B14CD2" w:rsidP="00674ADD">
      <w:pPr>
        <w:pStyle w:val="ListParagraph"/>
        <w:numPr>
          <w:ilvl w:val="0"/>
          <w:numId w:val="12"/>
        </w:numPr>
        <w:spacing w:line="360" w:lineRule="auto"/>
        <w:jc w:val="both"/>
        <w:rPr>
          <w:rFonts w:asciiTheme="majorHAnsi" w:hAnsiTheme="majorHAnsi"/>
          <w:sz w:val="30"/>
          <w:szCs w:val="30"/>
        </w:rPr>
      </w:pPr>
      <w:r>
        <w:rPr>
          <w:rFonts w:asciiTheme="majorHAnsi" w:hAnsiTheme="majorHAnsi"/>
          <w:sz w:val="30"/>
          <w:szCs w:val="30"/>
        </w:rPr>
        <w:t>counter-terrorism;</w:t>
      </w:r>
    </w:p>
    <w:p w:rsidR="00B14CD2" w:rsidRDefault="00B14CD2" w:rsidP="00B14CD2">
      <w:pPr>
        <w:pStyle w:val="ListParagraph"/>
        <w:numPr>
          <w:ilvl w:val="0"/>
          <w:numId w:val="12"/>
        </w:numPr>
        <w:spacing w:line="360" w:lineRule="auto"/>
        <w:jc w:val="both"/>
        <w:rPr>
          <w:rFonts w:asciiTheme="majorHAnsi" w:hAnsiTheme="majorHAnsi"/>
          <w:sz w:val="30"/>
          <w:szCs w:val="30"/>
        </w:rPr>
      </w:pPr>
      <w:r>
        <w:rPr>
          <w:rFonts w:asciiTheme="majorHAnsi" w:hAnsiTheme="majorHAnsi"/>
          <w:sz w:val="30"/>
          <w:szCs w:val="30"/>
        </w:rPr>
        <w:t xml:space="preserve">the </w:t>
      </w:r>
      <w:r w:rsidRPr="00B14CD2">
        <w:rPr>
          <w:rFonts w:asciiTheme="majorHAnsi" w:hAnsiTheme="majorHAnsi"/>
          <w:sz w:val="30"/>
          <w:szCs w:val="30"/>
        </w:rPr>
        <w:t>Australian Institute of Health and Welfare</w:t>
      </w:r>
      <w:r>
        <w:rPr>
          <w:rFonts w:asciiTheme="majorHAnsi" w:hAnsiTheme="majorHAnsi"/>
          <w:sz w:val="30"/>
          <w:szCs w:val="30"/>
        </w:rPr>
        <w:t>;</w:t>
      </w:r>
    </w:p>
    <w:p w:rsidR="00B14CD2" w:rsidRDefault="009B5DB6" w:rsidP="00B14CD2">
      <w:pPr>
        <w:pStyle w:val="ListParagraph"/>
        <w:numPr>
          <w:ilvl w:val="0"/>
          <w:numId w:val="12"/>
        </w:numPr>
        <w:spacing w:line="360" w:lineRule="auto"/>
        <w:jc w:val="both"/>
        <w:rPr>
          <w:rFonts w:asciiTheme="majorHAnsi" w:hAnsiTheme="majorHAnsi"/>
          <w:sz w:val="30"/>
          <w:szCs w:val="30"/>
        </w:rPr>
      </w:pPr>
      <w:r>
        <w:rPr>
          <w:rFonts w:asciiTheme="majorHAnsi" w:hAnsiTheme="majorHAnsi"/>
          <w:sz w:val="30"/>
          <w:szCs w:val="30"/>
        </w:rPr>
        <w:t>mandatory comprehensive credit reporting;</w:t>
      </w:r>
    </w:p>
    <w:p w:rsidR="009B5DB6" w:rsidRDefault="00662028" w:rsidP="00B14CD2">
      <w:pPr>
        <w:pStyle w:val="ListParagraph"/>
        <w:numPr>
          <w:ilvl w:val="0"/>
          <w:numId w:val="12"/>
        </w:numPr>
        <w:spacing w:line="360" w:lineRule="auto"/>
        <w:jc w:val="both"/>
        <w:rPr>
          <w:rFonts w:asciiTheme="majorHAnsi" w:hAnsiTheme="majorHAnsi"/>
          <w:sz w:val="30"/>
          <w:szCs w:val="30"/>
        </w:rPr>
      </w:pPr>
      <w:r>
        <w:rPr>
          <w:rFonts w:asciiTheme="majorHAnsi" w:hAnsiTheme="majorHAnsi"/>
          <w:sz w:val="30"/>
          <w:szCs w:val="30"/>
        </w:rPr>
        <w:t>farm household support; and</w:t>
      </w:r>
    </w:p>
    <w:p w:rsidR="00662028" w:rsidRDefault="005C452C" w:rsidP="00B14CD2">
      <w:pPr>
        <w:pStyle w:val="ListParagraph"/>
        <w:numPr>
          <w:ilvl w:val="0"/>
          <w:numId w:val="12"/>
        </w:numPr>
        <w:spacing w:line="360" w:lineRule="auto"/>
        <w:jc w:val="both"/>
        <w:rPr>
          <w:rFonts w:asciiTheme="majorHAnsi" w:hAnsiTheme="majorHAnsi"/>
          <w:sz w:val="30"/>
          <w:szCs w:val="30"/>
        </w:rPr>
      </w:pPr>
      <w:proofErr w:type="gramStart"/>
      <w:r>
        <w:rPr>
          <w:rFonts w:asciiTheme="majorHAnsi" w:hAnsiTheme="majorHAnsi"/>
          <w:sz w:val="30"/>
          <w:szCs w:val="30"/>
        </w:rPr>
        <w:t>underwater</w:t>
      </w:r>
      <w:proofErr w:type="gramEnd"/>
      <w:r>
        <w:rPr>
          <w:rFonts w:asciiTheme="majorHAnsi" w:hAnsiTheme="majorHAnsi"/>
          <w:sz w:val="30"/>
          <w:szCs w:val="30"/>
        </w:rPr>
        <w:t xml:space="preserve"> cultural heritage.</w:t>
      </w:r>
    </w:p>
    <w:p w:rsidR="000F04A8" w:rsidRPr="000F04A8" w:rsidRDefault="000F256D" w:rsidP="000F04A8">
      <w:pPr>
        <w:spacing w:line="360" w:lineRule="auto"/>
        <w:jc w:val="both"/>
        <w:rPr>
          <w:rFonts w:asciiTheme="majorHAnsi" w:hAnsiTheme="majorHAnsi"/>
          <w:sz w:val="30"/>
          <w:szCs w:val="30"/>
        </w:rPr>
      </w:pPr>
      <w:r>
        <w:rPr>
          <w:rFonts w:asciiTheme="majorHAnsi" w:hAnsiTheme="majorHAnsi"/>
          <w:sz w:val="30"/>
          <w:szCs w:val="30"/>
        </w:rPr>
        <w:t xml:space="preserve">Of the new bills in </w:t>
      </w:r>
      <w:r w:rsidR="003E2A96">
        <w:rPr>
          <w:rFonts w:asciiTheme="majorHAnsi" w:hAnsiTheme="majorHAnsi"/>
          <w:sz w:val="30"/>
          <w:szCs w:val="30"/>
        </w:rPr>
        <w:t>this</w:t>
      </w:r>
      <w:r>
        <w:rPr>
          <w:rFonts w:asciiTheme="majorHAnsi" w:hAnsiTheme="majorHAnsi"/>
          <w:sz w:val="30"/>
          <w:szCs w:val="30"/>
        </w:rPr>
        <w:t xml:space="preserve"> report, six have been assessed as not raising human rights concerns as they </w:t>
      </w:r>
      <w:r w:rsidRPr="005A36BB">
        <w:rPr>
          <w:rFonts w:asciiTheme="majorHAnsi" w:hAnsiTheme="majorHAnsi"/>
          <w:sz w:val="30"/>
          <w:szCs w:val="30"/>
        </w:rPr>
        <w:t>promot</w:t>
      </w:r>
      <w:r>
        <w:rPr>
          <w:rFonts w:asciiTheme="majorHAnsi" w:hAnsiTheme="majorHAnsi"/>
          <w:sz w:val="30"/>
          <w:szCs w:val="30"/>
        </w:rPr>
        <w:t xml:space="preserve">e, permissibly limit, or do not </w:t>
      </w:r>
      <w:proofErr w:type="gramStart"/>
      <w:r>
        <w:rPr>
          <w:rFonts w:asciiTheme="majorHAnsi" w:hAnsiTheme="majorHAnsi"/>
          <w:sz w:val="30"/>
          <w:szCs w:val="30"/>
        </w:rPr>
        <w:t>engage</w:t>
      </w:r>
      <w:proofErr w:type="gramEnd"/>
      <w:r>
        <w:rPr>
          <w:rFonts w:asciiTheme="majorHAnsi" w:hAnsiTheme="majorHAnsi"/>
          <w:sz w:val="30"/>
          <w:szCs w:val="30"/>
        </w:rPr>
        <w:t>,</w:t>
      </w:r>
      <w:r w:rsidRPr="005A36BB">
        <w:rPr>
          <w:rFonts w:asciiTheme="majorHAnsi" w:hAnsiTheme="majorHAnsi"/>
          <w:sz w:val="30"/>
          <w:szCs w:val="30"/>
        </w:rPr>
        <w:t xml:space="preserve"> human rights</w:t>
      </w:r>
      <w:r>
        <w:rPr>
          <w:rFonts w:asciiTheme="majorHAnsi" w:hAnsiTheme="majorHAnsi"/>
          <w:sz w:val="30"/>
          <w:szCs w:val="30"/>
        </w:rPr>
        <w:t xml:space="preserve">. The committee is also seeking further information in relation to four bills and legislative instruments. </w:t>
      </w:r>
    </w:p>
    <w:p w:rsidR="007278A7" w:rsidRDefault="00F81BA1" w:rsidP="007E15F7">
      <w:pPr>
        <w:spacing w:line="360" w:lineRule="auto"/>
        <w:jc w:val="both"/>
        <w:rPr>
          <w:rFonts w:asciiTheme="majorHAnsi" w:hAnsiTheme="majorHAnsi"/>
          <w:sz w:val="30"/>
          <w:szCs w:val="30"/>
          <w:u w:val="single"/>
        </w:rPr>
      </w:pPr>
      <w:r w:rsidRPr="00F81BA1">
        <w:rPr>
          <w:rFonts w:asciiTheme="majorHAnsi" w:hAnsiTheme="majorHAnsi"/>
          <w:sz w:val="30"/>
          <w:szCs w:val="30"/>
        </w:rPr>
        <w:t xml:space="preserve">Chapter 2 of the report contains the committee's concluded examination of </w:t>
      </w:r>
      <w:r>
        <w:rPr>
          <w:rFonts w:asciiTheme="majorHAnsi" w:hAnsiTheme="majorHAnsi"/>
          <w:sz w:val="30"/>
          <w:szCs w:val="30"/>
        </w:rPr>
        <w:t>seven</w:t>
      </w:r>
      <w:r w:rsidRPr="00F81BA1">
        <w:rPr>
          <w:rFonts w:asciiTheme="majorHAnsi" w:hAnsiTheme="majorHAnsi"/>
          <w:sz w:val="30"/>
          <w:szCs w:val="30"/>
        </w:rPr>
        <w:t xml:space="preserve"> bills and </w:t>
      </w:r>
      <w:r>
        <w:rPr>
          <w:rFonts w:asciiTheme="majorHAnsi" w:hAnsiTheme="majorHAnsi"/>
          <w:sz w:val="30"/>
          <w:szCs w:val="30"/>
        </w:rPr>
        <w:t>a number of legislative instruments</w:t>
      </w:r>
      <w:r w:rsidRPr="00F81BA1">
        <w:rPr>
          <w:rFonts w:asciiTheme="majorHAnsi" w:hAnsiTheme="majorHAnsi"/>
          <w:sz w:val="30"/>
          <w:szCs w:val="30"/>
        </w:rPr>
        <w:t>.</w:t>
      </w:r>
      <w:r>
        <w:rPr>
          <w:rFonts w:asciiTheme="majorHAnsi" w:hAnsiTheme="majorHAnsi"/>
          <w:sz w:val="30"/>
          <w:szCs w:val="30"/>
        </w:rPr>
        <w:t xml:space="preserve">  </w:t>
      </w:r>
      <w:r w:rsidR="0058554F">
        <w:rPr>
          <w:rFonts w:asciiTheme="majorHAnsi" w:hAnsiTheme="majorHAnsi"/>
          <w:sz w:val="30"/>
          <w:szCs w:val="30"/>
        </w:rPr>
        <w:t>It</w:t>
      </w:r>
      <w:r w:rsidR="007F2E68">
        <w:rPr>
          <w:rFonts w:asciiTheme="majorHAnsi" w:hAnsiTheme="majorHAnsi"/>
          <w:sz w:val="30"/>
          <w:szCs w:val="30"/>
        </w:rPr>
        <w:t xml:space="preserve"> includes the committee's concluded examination of the </w:t>
      </w:r>
      <w:r w:rsidR="00B937CC" w:rsidRPr="00CC1402">
        <w:rPr>
          <w:rFonts w:asciiTheme="majorHAnsi" w:hAnsiTheme="majorHAnsi"/>
          <w:sz w:val="30"/>
          <w:szCs w:val="30"/>
          <w:u w:val="single"/>
        </w:rPr>
        <w:t>Underwater Cultural Heritage Bill 2018</w:t>
      </w:r>
      <w:r w:rsidR="007F2E68" w:rsidRPr="007278A7">
        <w:rPr>
          <w:rFonts w:asciiTheme="majorHAnsi" w:hAnsiTheme="majorHAnsi"/>
          <w:sz w:val="30"/>
          <w:szCs w:val="30"/>
        </w:rPr>
        <w:t xml:space="preserve"> which I would like particularly to highlight. </w:t>
      </w:r>
    </w:p>
    <w:p w:rsidR="00B937CC" w:rsidRDefault="007F2E68" w:rsidP="007E15F7">
      <w:pPr>
        <w:spacing w:line="360" w:lineRule="auto"/>
        <w:jc w:val="both"/>
        <w:rPr>
          <w:rFonts w:asciiTheme="majorHAnsi" w:hAnsiTheme="majorHAnsi"/>
          <w:sz w:val="30"/>
          <w:szCs w:val="30"/>
        </w:rPr>
      </w:pPr>
      <w:r>
        <w:rPr>
          <w:rFonts w:asciiTheme="majorHAnsi" w:hAnsiTheme="majorHAnsi"/>
          <w:sz w:val="30"/>
          <w:szCs w:val="30"/>
        </w:rPr>
        <w:lastRenderedPageBreak/>
        <w:t>In relation to this bill, t</w:t>
      </w:r>
      <w:r w:rsidR="00B937CC" w:rsidRPr="00CC1402">
        <w:rPr>
          <w:rFonts w:asciiTheme="majorHAnsi" w:hAnsiTheme="majorHAnsi"/>
          <w:sz w:val="30"/>
          <w:szCs w:val="30"/>
        </w:rPr>
        <w:t xml:space="preserve">he committee sought further information from the minister as to whether certain penalties in the bill may be ‘criminal’ for the purposes of international human rights law and, if so, whether the provisions were compatible with criminal process guarantees. </w:t>
      </w:r>
      <w:r w:rsidR="007278A7">
        <w:rPr>
          <w:rFonts w:asciiTheme="majorHAnsi" w:hAnsiTheme="majorHAnsi"/>
          <w:sz w:val="30"/>
          <w:szCs w:val="30"/>
        </w:rPr>
        <w:t xml:space="preserve"> </w:t>
      </w:r>
      <w:r w:rsidR="00B937CC" w:rsidRPr="00CC1402">
        <w:rPr>
          <w:rFonts w:asciiTheme="majorHAnsi" w:hAnsiTheme="majorHAnsi"/>
          <w:sz w:val="30"/>
          <w:szCs w:val="30"/>
        </w:rPr>
        <w:t>Following correspondence with the relevant minister, the committee considered that the civil penalty provisions may be considered ‘criminal’ for t</w:t>
      </w:r>
      <w:r w:rsidR="000C2403">
        <w:rPr>
          <w:rFonts w:asciiTheme="majorHAnsi" w:hAnsiTheme="majorHAnsi"/>
          <w:sz w:val="30"/>
          <w:szCs w:val="30"/>
        </w:rPr>
        <w:t>he purposes of human rights law.  H</w:t>
      </w:r>
      <w:r w:rsidR="00B937CC" w:rsidRPr="00CC1402">
        <w:rPr>
          <w:rFonts w:asciiTheme="majorHAnsi" w:hAnsiTheme="majorHAnsi"/>
          <w:sz w:val="30"/>
          <w:szCs w:val="30"/>
        </w:rPr>
        <w:t xml:space="preserve">owever, the </w:t>
      </w:r>
      <w:r w:rsidR="009A7D8B" w:rsidRPr="00CC1402">
        <w:rPr>
          <w:rFonts w:asciiTheme="majorHAnsi" w:hAnsiTheme="majorHAnsi"/>
          <w:sz w:val="30"/>
          <w:szCs w:val="30"/>
        </w:rPr>
        <w:t xml:space="preserve">further </w:t>
      </w:r>
      <w:r w:rsidR="00B937CC" w:rsidRPr="00CC1402">
        <w:rPr>
          <w:rFonts w:asciiTheme="majorHAnsi" w:hAnsiTheme="majorHAnsi"/>
          <w:sz w:val="30"/>
          <w:szCs w:val="30"/>
        </w:rPr>
        <w:t>information</w:t>
      </w:r>
      <w:r>
        <w:rPr>
          <w:rFonts w:asciiTheme="majorHAnsi" w:hAnsiTheme="majorHAnsi"/>
          <w:sz w:val="30"/>
          <w:szCs w:val="30"/>
        </w:rPr>
        <w:t xml:space="preserve"> usefully</w:t>
      </w:r>
      <w:r w:rsidR="00B937CC" w:rsidRPr="00CC1402">
        <w:rPr>
          <w:rFonts w:asciiTheme="majorHAnsi" w:hAnsiTheme="majorHAnsi"/>
          <w:sz w:val="30"/>
          <w:szCs w:val="30"/>
        </w:rPr>
        <w:t xml:space="preserve"> provided</w:t>
      </w:r>
      <w:r>
        <w:rPr>
          <w:rFonts w:asciiTheme="majorHAnsi" w:hAnsiTheme="majorHAnsi"/>
          <w:sz w:val="30"/>
          <w:szCs w:val="30"/>
        </w:rPr>
        <w:t xml:space="preserve"> by the </w:t>
      </w:r>
      <w:r w:rsidR="0058554F">
        <w:rPr>
          <w:rFonts w:asciiTheme="majorHAnsi" w:hAnsiTheme="majorHAnsi"/>
          <w:sz w:val="30"/>
          <w:szCs w:val="30"/>
        </w:rPr>
        <w:t xml:space="preserve">assistant </w:t>
      </w:r>
      <w:r>
        <w:rPr>
          <w:rFonts w:asciiTheme="majorHAnsi" w:hAnsiTheme="majorHAnsi"/>
          <w:sz w:val="30"/>
          <w:szCs w:val="30"/>
        </w:rPr>
        <w:t>minister</w:t>
      </w:r>
      <w:r w:rsidR="00B937CC" w:rsidRPr="00CC1402">
        <w:rPr>
          <w:rFonts w:asciiTheme="majorHAnsi" w:hAnsiTheme="majorHAnsi"/>
          <w:sz w:val="30"/>
          <w:szCs w:val="30"/>
        </w:rPr>
        <w:t xml:space="preserve"> allowed the committee to</w:t>
      </w:r>
      <w:r>
        <w:rPr>
          <w:rFonts w:asciiTheme="majorHAnsi" w:hAnsiTheme="majorHAnsi"/>
          <w:sz w:val="30"/>
          <w:szCs w:val="30"/>
        </w:rPr>
        <w:t xml:space="preserve"> nevertheless</w:t>
      </w:r>
      <w:r w:rsidR="00B937CC" w:rsidRPr="00CC1402">
        <w:rPr>
          <w:rFonts w:asciiTheme="majorHAnsi" w:hAnsiTheme="majorHAnsi"/>
          <w:sz w:val="30"/>
          <w:szCs w:val="30"/>
        </w:rPr>
        <w:t xml:space="preserve"> conclude that the penalties may be compatible with criminal process </w:t>
      </w:r>
      <w:r w:rsidR="00AB760F">
        <w:rPr>
          <w:rFonts w:asciiTheme="majorHAnsi" w:hAnsiTheme="majorHAnsi"/>
          <w:sz w:val="30"/>
          <w:szCs w:val="30"/>
        </w:rPr>
        <w:t xml:space="preserve">rights </w:t>
      </w:r>
      <w:r>
        <w:rPr>
          <w:rFonts w:asciiTheme="majorHAnsi" w:hAnsiTheme="majorHAnsi"/>
          <w:sz w:val="30"/>
          <w:szCs w:val="30"/>
        </w:rPr>
        <w:t>such as the right to be presumed innocent</w:t>
      </w:r>
      <w:r w:rsidR="00B937CC" w:rsidRPr="00CC1402">
        <w:rPr>
          <w:rFonts w:asciiTheme="majorHAnsi" w:hAnsiTheme="majorHAnsi"/>
          <w:sz w:val="30"/>
          <w:szCs w:val="30"/>
        </w:rPr>
        <w:t>.</w:t>
      </w:r>
      <w:r w:rsidR="003E2A96" w:rsidRPr="00CC1402">
        <w:rPr>
          <w:rFonts w:asciiTheme="majorHAnsi" w:hAnsiTheme="majorHAnsi"/>
          <w:sz w:val="30"/>
          <w:szCs w:val="30"/>
        </w:rPr>
        <w:t xml:space="preserve"> </w:t>
      </w:r>
      <w:r w:rsidR="007278A7">
        <w:rPr>
          <w:rFonts w:asciiTheme="majorHAnsi" w:hAnsiTheme="majorHAnsi"/>
          <w:sz w:val="30"/>
          <w:szCs w:val="30"/>
        </w:rPr>
        <w:t xml:space="preserve"> </w:t>
      </w:r>
      <w:r w:rsidR="00B937CC" w:rsidRPr="008C17C0">
        <w:rPr>
          <w:rFonts w:asciiTheme="majorHAnsi" w:hAnsiTheme="majorHAnsi"/>
          <w:sz w:val="30"/>
          <w:szCs w:val="30"/>
        </w:rPr>
        <w:t xml:space="preserve">The </w:t>
      </w:r>
      <w:r w:rsidR="008C17C0" w:rsidRPr="008C17C0">
        <w:rPr>
          <w:rFonts w:asciiTheme="majorHAnsi" w:hAnsiTheme="majorHAnsi"/>
          <w:sz w:val="30"/>
          <w:szCs w:val="30"/>
        </w:rPr>
        <w:t>committee's analysis</w:t>
      </w:r>
      <w:r w:rsidR="00B937CC" w:rsidRPr="008C17C0">
        <w:rPr>
          <w:rFonts w:asciiTheme="majorHAnsi" w:hAnsiTheme="majorHAnsi"/>
          <w:sz w:val="30"/>
          <w:szCs w:val="30"/>
        </w:rPr>
        <w:t xml:space="preserve"> highlights how,</w:t>
      </w:r>
      <w:r w:rsidR="00B937CC" w:rsidRPr="00CC1402">
        <w:rPr>
          <w:rFonts w:asciiTheme="majorHAnsi" w:hAnsiTheme="majorHAnsi"/>
          <w:sz w:val="30"/>
          <w:szCs w:val="30"/>
        </w:rPr>
        <w:t xml:space="preserve"> in the context of civil penalties, </w:t>
      </w:r>
      <w:r w:rsidR="0058554F">
        <w:rPr>
          <w:rFonts w:asciiTheme="majorHAnsi" w:hAnsiTheme="majorHAnsi"/>
          <w:sz w:val="30"/>
          <w:szCs w:val="30"/>
        </w:rPr>
        <w:t>if a penalty meets the test of being</w:t>
      </w:r>
      <w:r w:rsidR="00B937CC" w:rsidRPr="00CC1402">
        <w:rPr>
          <w:rFonts w:asciiTheme="majorHAnsi" w:hAnsiTheme="majorHAnsi"/>
          <w:sz w:val="30"/>
          <w:szCs w:val="30"/>
        </w:rPr>
        <w:t xml:space="preserve"> ‘criminal’ under </w:t>
      </w:r>
      <w:r w:rsidR="0058554F">
        <w:rPr>
          <w:rFonts w:asciiTheme="majorHAnsi" w:hAnsiTheme="majorHAnsi"/>
          <w:sz w:val="30"/>
          <w:szCs w:val="30"/>
        </w:rPr>
        <w:t xml:space="preserve">international </w:t>
      </w:r>
      <w:r w:rsidR="00B937CC" w:rsidRPr="00CC1402">
        <w:rPr>
          <w:rFonts w:asciiTheme="majorHAnsi" w:hAnsiTheme="majorHAnsi"/>
          <w:sz w:val="30"/>
          <w:szCs w:val="30"/>
        </w:rPr>
        <w:t xml:space="preserve">human rights law </w:t>
      </w:r>
      <w:r w:rsidR="0058554F">
        <w:rPr>
          <w:rFonts w:asciiTheme="majorHAnsi" w:hAnsiTheme="majorHAnsi"/>
          <w:sz w:val="30"/>
          <w:szCs w:val="30"/>
        </w:rPr>
        <w:t xml:space="preserve">this </w:t>
      </w:r>
      <w:r w:rsidR="00B937CC" w:rsidRPr="00CC1402">
        <w:rPr>
          <w:rFonts w:asciiTheme="majorHAnsi" w:hAnsiTheme="majorHAnsi"/>
          <w:sz w:val="30"/>
          <w:szCs w:val="30"/>
        </w:rPr>
        <w:t>does not convert the relevant conduct into a criminal offence or mean that the civil penalty is illegitimate.</w:t>
      </w:r>
      <w:r w:rsidR="004E79CC">
        <w:rPr>
          <w:rFonts w:asciiTheme="majorHAnsi" w:hAnsiTheme="majorHAnsi"/>
          <w:sz w:val="30"/>
          <w:szCs w:val="30"/>
        </w:rPr>
        <w:t xml:space="preserve"> </w:t>
      </w:r>
      <w:r w:rsidR="00E0545E">
        <w:rPr>
          <w:rFonts w:asciiTheme="majorHAnsi" w:hAnsiTheme="majorHAnsi"/>
          <w:sz w:val="30"/>
          <w:szCs w:val="30"/>
        </w:rPr>
        <w:t xml:space="preserve"> </w:t>
      </w:r>
      <w:r w:rsidR="00B937CC" w:rsidRPr="00CC1402">
        <w:rPr>
          <w:rFonts w:asciiTheme="majorHAnsi" w:hAnsiTheme="majorHAnsi"/>
          <w:sz w:val="30"/>
          <w:szCs w:val="30"/>
        </w:rPr>
        <w:t>Instead, it means the civil penalties must be compatible w</w:t>
      </w:r>
      <w:r w:rsidR="000C2403">
        <w:rPr>
          <w:rFonts w:asciiTheme="majorHAnsi" w:hAnsiTheme="majorHAnsi"/>
          <w:sz w:val="30"/>
          <w:szCs w:val="30"/>
        </w:rPr>
        <w:t xml:space="preserve">ith criminal process </w:t>
      </w:r>
      <w:r w:rsidR="00AB760F">
        <w:rPr>
          <w:rFonts w:asciiTheme="majorHAnsi" w:hAnsiTheme="majorHAnsi"/>
          <w:sz w:val="30"/>
          <w:szCs w:val="30"/>
        </w:rPr>
        <w:t>rights</w:t>
      </w:r>
      <w:r w:rsidR="000C2403">
        <w:rPr>
          <w:rFonts w:asciiTheme="majorHAnsi" w:hAnsiTheme="majorHAnsi"/>
          <w:sz w:val="30"/>
          <w:szCs w:val="30"/>
        </w:rPr>
        <w:t>,</w:t>
      </w:r>
      <w:r w:rsidR="00B937CC" w:rsidRPr="00CC1402">
        <w:rPr>
          <w:rFonts w:asciiTheme="majorHAnsi" w:hAnsiTheme="majorHAnsi"/>
          <w:sz w:val="30"/>
          <w:szCs w:val="30"/>
        </w:rPr>
        <w:t xml:space="preserve"> and the assistant minister’s detailed and helpful response </w:t>
      </w:r>
      <w:r w:rsidR="0058554F">
        <w:rPr>
          <w:rFonts w:asciiTheme="majorHAnsi" w:hAnsiTheme="majorHAnsi"/>
          <w:sz w:val="30"/>
          <w:szCs w:val="30"/>
        </w:rPr>
        <w:t>outlined how the penalties constitute permissible limitations on criminal process rights</w:t>
      </w:r>
      <w:r w:rsidR="00B937CC" w:rsidRPr="00CC1402">
        <w:rPr>
          <w:rFonts w:asciiTheme="majorHAnsi" w:hAnsiTheme="majorHAnsi"/>
          <w:sz w:val="30"/>
          <w:szCs w:val="30"/>
        </w:rPr>
        <w:t>.</w:t>
      </w:r>
      <w:r w:rsidR="0058554F">
        <w:rPr>
          <w:rFonts w:asciiTheme="majorHAnsi" w:hAnsiTheme="majorHAnsi"/>
          <w:sz w:val="30"/>
          <w:szCs w:val="30"/>
        </w:rPr>
        <w:t xml:space="preserve"> This response from the assistant minister and the department is accordingly to be commended. </w:t>
      </w:r>
      <w:r w:rsidR="00FA052C">
        <w:rPr>
          <w:rFonts w:asciiTheme="majorHAnsi" w:hAnsiTheme="majorHAnsi"/>
          <w:sz w:val="30"/>
          <w:szCs w:val="30"/>
        </w:rPr>
        <w:t xml:space="preserve"> </w:t>
      </w:r>
      <w:r w:rsidR="0058554F">
        <w:rPr>
          <w:rFonts w:asciiTheme="majorHAnsi" w:hAnsiTheme="majorHAnsi"/>
          <w:sz w:val="30"/>
          <w:szCs w:val="30"/>
        </w:rPr>
        <w:t>It is also a strong example of the type of informat</w:t>
      </w:r>
      <w:r w:rsidR="00AB760F">
        <w:rPr>
          <w:rFonts w:asciiTheme="majorHAnsi" w:hAnsiTheme="majorHAnsi"/>
          <w:sz w:val="30"/>
          <w:szCs w:val="30"/>
        </w:rPr>
        <w:t>ion that should be included in</w:t>
      </w:r>
      <w:r w:rsidR="0058554F">
        <w:rPr>
          <w:rFonts w:asciiTheme="majorHAnsi" w:hAnsiTheme="majorHAnsi"/>
          <w:sz w:val="30"/>
          <w:szCs w:val="30"/>
        </w:rPr>
        <w:t xml:space="preserve"> statement</w:t>
      </w:r>
      <w:r w:rsidR="00AB760F">
        <w:rPr>
          <w:rFonts w:asciiTheme="majorHAnsi" w:hAnsiTheme="majorHAnsi"/>
          <w:sz w:val="30"/>
          <w:szCs w:val="30"/>
        </w:rPr>
        <w:t>s</w:t>
      </w:r>
      <w:r w:rsidR="0058554F">
        <w:rPr>
          <w:rFonts w:asciiTheme="majorHAnsi" w:hAnsiTheme="majorHAnsi"/>
          <w:sz w:val="30"/>
          <w:szCs w:val="30"/>
        </w:rPr>
        <w:t xml:space="preserve"> of compatibility in relation to civil penalty provisions. </w:t>
      </w:r>
    </w:p>
    <w:p w:rsidR="00DB3FF9" w:rsidRPr="00431A88" w:rsidRDefault="002F10F3" w:rsidP="00431A88">
      <w:pPr>
        <w:spacing w:line="360" w:lineRule="auto"/>
        <w:jc w:val="both"/>
        <w:rPr>
          <w:rFonts w:asciiTheme="majorHAnsi" w:hAnsiTheme="majorHAnsi"/>
          <w:sz w:val="30"/>
          <w:szCs w:val="30"/>
        </w:rPr>
      </w:pPr>
      <w:r w:rsidRPr="001745FF">
        <w:rPr>
          <w:rFonts w:asciiTheme="majorHAnsi" w:hAnsiTheme="majorHAnsi"/>
          <w:sz w:val="30"/>
          <w:szCs w:val="30"/>
        </w:rPr>
        <w:t>I encourage my fellow Members and others to examine the committee's report to better inform their consideration of proposed legislation.</w:t>
      </w:r>
      <w:r w:rsidR="00431A88">
        <w:rPr>
          <w:rFonts w:asciiTheme="majorHAnsi" w:hAnsiTheme="majorHAnsi"/>
          <w:sz w:val="30"/>
          <w:szCs w:val="30"/>
        </w:rPr>
        <w:t xml:space="preserve"> </w:t>
      </w:r>
    </w:p>
    <w:p w:rsidR="00902354" w:rsidRPr="001745FF" w:rsidRDefault="00DB3FF9" w:rsidP="007C3A48">
      <w:pPr>
        <w:spacing w:after="360" w:line="360" w:lineRule="auto"/>
        <w:jc w:val="both"/>
        <w:rPr>
          <w:rFonts w:asciiTheme="majorHAnsi" w:hAnsiTheme="majorHAnsi" w:cs="Times New Roman"/>
          <w:color w:val="000000" w:themeColor="text1"/>
          <w:sz w:val="30"/>
          <w:szCs w:val="30"/>
        </w:rPr>
      </w:pPr>
      <w:r w:rsidRPr="001745FF">
        <w:rPr>
          <w:rFonts w:asciiTheme="majorHAnsi" w:hAnsiTheme="majorHAnsi" w:cs="Times New Roman"/>
          <w:color w:val="000000" w:themeColor="text1"/>
          <w:sz w:val="30"/>
          <w:szCs w:val="30"/>
        </w:rPr>
        <w:lastRenderedPageBreak/>
        <w:t xml:space="preserve">With these comments, I </w:t>
      </w:r>
      <w:r w:rsidR="00CF62CF">
        <w:rPr>
          <w:rFonts w:asciiTheme="majorHAnsi" w:hAnsiTheme="majorHAnsi" w:cs="Times New Roman"/>
          <w:color w:val="000000" w:themeColor="text1"/>
          <w:sz w:val="30"/>
          <w:szCs w:val="30"/>
        </w:rPr>
        <w:t xml:space="preserve">commend the committee's </w:t>
      </w:r>
      <w:r w:rsidR="0000453B">
        <w:rPr>
          <w:rFonts w:asciiTheme="majorHAnsi" w:hAnsiTheme="majorHAnsi" w:cs="Times New Roman"/>
          <w:i/>
          <w:color w:val="000000" w:themeColor="text1"/>
          <w:sz w:val="30"/>
          <w:szCs w:val="30"/>
        </w:rPr>
        <w:t>Report 6</w:t>
      </w:r>
      <w:r w:rsidR="0022786D" w:rsidRPr="00E41298">
        <w:rPr>
          <w:rFonts w:asciiTheme="majorHAnsi" w:hAnsiTheme="majorHAnsi" w:cs="Times New Roman"/>
          <w:i/>
          <w:color w:val="000000" w:themeColor="text1"/>
          <w:sz w:val="30"/>
          <w:szCs w:val="30"/>
        </w:rPr>
        <w:t xml:space="preserve"> of 2018</w:t>
      </w:r>
      <w:r w:rsidRPr="00E41298">
        <w:rPr>
          <w:rFonts w:asciiTheme="majorHAnsi" w:hAnsiTheme="majorHAnsi" w:cs="Times New Roman"/>
          <w:i/>
          <w:color w:val="000000" w:themeColor="text1"/>
          <w:sz w:val="30"/>
          <w:szCs w:val="30"/>
        </w:rPr>
        <w:t xml:space="preserve"> </w:t>
      </w:r>
      <w:r w:rsidRPr="001745FF">
        <w:rPr>
          <w:rFonts w:asciiTheme="majorHAnsi" w:hAnsiTheme="majorHAnsi" w:cs="Times New Roman"/>
          <w:color w:val="000000" w:themeColor="text1"/>
          <w:sz w:val="30"/>
          <w:szCs w:val="30"/>
        </w:rPr>
        <w:t>to the</w:t>
      </w:r>
      <w:r w:rsidR="006D66E3" w:rsidRPr="001745FF">
        <w:rPr>
          <w:rFonts w:asciiTheme="majorHAnsi" w:hAnsiTheme="majorHAnsi" w:cs="Times New Roman"/>
          <w:color w:val="000000" w:themeColor="text1"/>
          <w:sz w:val="30"/>
          <w:szCs w:val="30"/>
        </w:rPr>
        <w:t xml:space="preserve"> House.</w:t>
      </w:r>
    </w:p>
    <w:sectPr w:rsidR="00902354" w:rsidRPr="001745FF" w:rsidSect="006D66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27" w:rsidRDefault="009A1427" w:rsidP="00DA19D6">
      <w:pPr>
        <w:spacing w:after="0" w:line="240" w:lineRule="auto"/>
      </w:pPr>
      <w:r>
        <w:separator/>
      </w:r>
    </w:p>
  </w:endnote>
  <w:endnote w:type="continuationSeparator" w:id="0">
    <w:p w:rsidR="009A1427" w:rsidRDefault="009A1427" w:rsidP="00D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4928"/>
      <w:docPartObj>
        <w:docPartGallery w:val="Page Numbers (Bottom of Page)"/>
        <w:docPartUnique/>
      </w:docPartObj>
    </w:sdtPr>
    <w:sdtEndPr>
      <w:rPr>
        <w:noProof/>
      </w:rPr>
    </w:sdtEndPr>
    <w:sdtContent>
      <w:p w:rsidR="00335A2C" w:rsidRDefault="00335A2C">
        <w:pPr>
          <w:pStyle w:val="Footer"/>
          <w:jc w:val="right"/>
        </w:pPr>
        <w:r>
          <w:fldChar w:fldCharType="begin"/>
        </w:r>
        <w:r>
          <w:instrText xml:space="preserve"> PAGE   \* MERGEFORMAT </w:instrText>
        </w:r>
        <w:r>
          <w:fldChar w:fldCharType="separate"/>
        </w:r>
        <w:r w:rsidR="00D555C7">
          <w:rPr>
            <w:noProof/>
          </w:rPr>
          <w:t>3</w:t>
        </w:r>
        <w:r>
          <w:rPr>
            <w:noProof/>
          </w:rPr>
          <w:fldChar w:fldCharType="end"/>
        </w:r>
      </w:p>
    </w:sdtContent>
  </w:sdt>
  <w:p w:rsidR="007D0CC7" w:rsidRDefault="007D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27" w:rsidRDefault="009A1427" w:rsidP="00DA19D6">
      <w:pPr>
        <w:spacing w:after="0" w:line="240" w:lineRule="auto"/>
      </w:pPr>
      <w:r>
        <w:separator/>
      </w:r>
    </w:p>
  </w:footnote>
  <w:footnote w:type="continuationSeparator" w:id="0">
    <w:p w:rsidR="009A1427" w:rsidRDefault="009A1427" w:rsidP="00DA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6F6"/>
    <w:multiLevelType w:val="hybridMultilevel"/>
    <w:tmpl w:val="E1CC1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C80329"/>
    <w:multiLevelType w:val="hybridMultilevel"/>
    <w:tmpl w:val="E07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A3C7A"/>
    <w:multiLevelType w:val="hybridMultilevel"/>
    <w:tmpl w:val="A29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1F7772"/>
    <w:multiLevelType w:val="hybridMultilevel"/>
    <w:tmpl w:val="6AA0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8A1330"/>
    <w:multiLevelType w:val="hybridMultilevel"/>
    <w:tmpl w:val="8FBE1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88F48A9"/>
    <w:multiLevelType w:val="hybridMultilevel"/>
    <w:tmpl w:val="17B25564"/>
    <w:lvl w:ilvl="0" w:tplc="36C807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5A0B7D"/>
    <w:multiLevelType w:val="hybridMultilevel"/>
    <w:tmpl w:val="CACEF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59CC3A43"/>
    <w:multiLevelType w:val="hybridMultilevel"/>
    <w:tmpl w:val="DECE2ECA"/>
    <w:lvl w:ilvl="0" w:tplc="2D06C3E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0367B2"/>
    <w:multiLevelType w:val="hybridMultilevel"/>
    <w:tmpl w:val="AAA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D2471F"/>
    <w:multiLevelType w:val="multilevel"/>
    <w:tmpl w:val="5BE612B4"/>
    <w:lvl w:ilvl="0">
      <w:start w:val="1"/>
      <w:numFmt w:val="decimal"/>
      <w:pStyle w:val="Level1"/>
      <w:lvlText w:val="1.%1"/>
      <w:lvlJc w:val="left"/>
      <w:pPr>
        <w:tabs>
          <w:tab w:val="num" w:pos="850"/>
        </w:tabs>
        <w:ind w:left="0" w:firstLine="0"/>
      </w:pPr>
      <w:rPr>
        <w:rFonts w:hint="default"/>
        <w:b w:val="0"/>
        <w:i w:val="0"/>
        <w:sz w:val="26"/>
        <w:szCs w:val="26"/>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7C6327F2"/>
    <w:multiLevelType w:val="hybridMultilevel"/>
    <w:tmpl w:val="1DDAA830"/>
    <w:lvl w:ilvl="0" w:tplc="9C22404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3D336E"/>
    <w:multiLevelType w:val="hybridMultilevel"/>
    <w:tmpl w:val="51B4FF20"/>
    <w:lvl w:ilvl="0" w:tplc="0C090003">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8"/>
  </w:num>
  <w:num w:numId="6">
    <w:abstractNumId w:val="5"/>
  </w:num>
  <w:num w:numId="7">
    <w:abstractNumId w:val="1"/>
  </w:num>
  <w:num w:numId="8">
    <w:abstractNumId w:val="4"/>
  </w:num>
  <w:num w:numId="9">
    <w:abstractNumId w:val="1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242D"/>
    <w:rsid w:val="0000453B"/>
    <w:rsid w:val="00005D69"/>
    <w:rsid w:val="00017FB2"/>
    <w:rsid w:val="00020A0F"/>
    <w:rsid w:val="00021368"/>
    <w:rsid w:val="00025F6B"/>
    <w:rsid w:val="00026BDF"/>
    <w:rsid w:val="00034394"/>
    <w:rsid w:val="00036E44"/>
    <w:rsid w:val="00042592"/>
    <w:rsid w:val="00042B52"/>
    <w:rsid w:val="00045323"/>
    <w:rsid w:val="0004584A"/>
    <w:rsid w:val="00053F6A"/>
    <w:rsid w:val="00054DE8"/>
    <w:rsid w:val="00060F3A"/>
    <w:rsid w:val="0006105D"/>
    <w:rsid w:val="00061B42"/>
    <w:rsid w:val="000663BC"/>
    <w:rsid w:val="000705EC"/>
    <w:rsid w:val="00080D82"/>
    <w:rsid w:val="00082C22"/>
    <w:rsid w:val="00084EF4"/>
    <w:rsid w:val="00090C8F"/>
    <w:rsid w:val="0009236F"/>
    <w:rsid w:val="00093906"/>
    <w:rsid w:val="000A0AC8"/>
    <w:rsid w:val="000A6113"/>
    <w:rsid w:val="000A7CBF"/>
    <w:rsid w:val="000B285A"/>
    <w:rsid w:val="000B3D66"/>
    <w:rsid w:val="000B674F"/>
    <w:rsid w:val="000C2403"/>
    <w:rsid w:val="000C5FAC"/>
    <w:rsid w:val="000D0530"/>
    <w:rsid w:val="000D23B8"/>
    <w:rsid w:val="000D5F50"/>
    <w:rsid w:val="000E0C5D"/>
    <w:rsid w:val="000E0DCB"/>
    <w:rsid w:val="000E1DFE"/>
    <w:rsid w:val="000E37BF"/>
    <w:rsid w:val="000E534B"/>
    <w:rsid w:val="000F04A8"/>
    <w:rsid w:val="000F256D"/>
    <w:rsid w:val="000F2E65"/>
    <w:rsid w:val="00100996"/>
    <w:rsid w:val="00105D3A"/>
    <w:rsid w:val="001071F2"/>
    <w:rsid w:val="00110A70"/>
    <w:rsid w:val="0011128E"/>
    <w:rsid w:val="0011551E"/>
    <w:rsid w:val="001161B0"/>
    <w:rsid w:val="001240D6"/>
    <w:rsid w:val="00125DE1"/>
    <w:rsid w:val="00126D2F"/>
    <w:rsid w:val="00131DBA"/>
    <w:rsid w:val="00132D0E"/>
    <w:rsid w:val="00135147"/>
    <w:rsid w:val="00136DEA"/>
    <w:rsid w:val="00145802"/>
    <w:rsid w:val="001461A3"/>
    <w:rsid w:val="001467B3"/>
    <w:rsid w:val="00150929"/>
    <w:rsid w:val="001621B8"/>
    <w:rsid w:val="00167048"/>
    <w:rsid w:val="00171EDA"/>
    <w:rsid w:val="001745FF"/>
    <w:rsid w:val="00176352"/>
    <w:rsid w:val="00180464"/>
    <w:rsid w:val="00194D48"/>
    <w:rsid w:val="00195E2C"/>
    <w:rsid w:val="001961BF"/>
    <w:rsid w:val="001A167A"/>
    <w:rsid w:val="001A2ED7"/>
    <w:rsid w:val="001A3060"/>
    <w:rsid w:val="001A69EC"/>
    <w:rsid w:val="001B0EF9"/>
    <w:rsid w:val="001B344D"/>
    <w:rsid w:val="001C0AC6"/>
    <w:rsid w:val="001C4C08"/>
    <w:rsid w:val="001C52E9"/>
    <w:rsid w:val="001D1263"/>
    <w:rsid w:val="001D5EA1"/>
    <w:rsid w:val="001D7E89"/>
    <w:rsid w:val="001E70B4"/>
    <w:rsid w:val="001E75FA"/>
    <w:rsid w:val="001F0A68"/>
    <w:rsid w:val="00201D63"/>
    <w:rsid w:val="002029C1"/>
    <w:rsid w:val="002254D8"/>
    <w:rsid w:val="00225691"/>
    <w:rsid w:val="0022707F"/>
    <w:rsid w:val="0022786D"/>
    <w:rsid w:val="00236B20"/>
    <w:rsid w:val="00245B6F"/>
    <w:rsid w:val="00254BA9"/>
    <w:rsid w:val="00262136"/>
    <w:rsid w:val="0026288B"/>
    <w:rsid w:val="00263274"/>
    <w:rsid w:val="00264F10"/>
    <w:rsid w:val="002656B8"/>
    <w:rsid w:val="00267F0E"/>
    <w:rsid w:val="0028500F"/>
    <w:rsid w:val="002877E0"/>
    <w:rsid w:val="00290A7D"/>
    <w:rsid w:val="00294DD5"/>
    <w:rsid w:val="00296088"/>
    <w:rsid w:val="002A0023"/>
    <w:rsid w:val="002A02AA"/>
    <w:rsid w:val="002A1AC2"/>
    <w:rsid w:val="002A250B"/>
    <w:rsid w:val="002A5909"/>
    <w:rsid w:val="002B2C0C"/>
    <w:rsid w:val="002C39F0"/>
    <w:rsid w:val="002C6A16"/>
    <w:rsid w:val="002E57E6"/>
    <w:rsid w:val="002E675C"/>
    <w:rsid w:val="002E6A9E"/>
    <w:rsid w:val="002F10F3"/>
    <w:rsid w:val="002F12C3"/>
    <w:rsid w:val="002F1E05"/>
    <w:rsid w:val="002F7685"/>
    <w:rsid w:val="003025AF"/>
    <w:rsid w:val="00304B8F"/>
    <w:rsid w:val="0030535D"/>
    <w:rsid w:val="0031088B"/>
    <w:rsid w:val="003120F7"/>
    <w:rsid w:val="00314D27"/>
    <w:rsid w:val="003163DC"/>
    <w:rsid w:val="00317A07"/>
    <w:rsid w:val="00320516"/>
    <w:rsid w:val="00325380"/>
    <w:rsid w:val="00326989"/>
    <w:rsid w:val="0033184F"/>
    <w:rsid w:val="003337DF"/>
    <w:rsid w:val="00335A2C"/>
    <w:rsid w:val="003420A5"/>
    <w:rsid w:val="00343792"/>
    <w:rsid w:val="00344EF3"/>
    <w:rsid w:val="003470C8"/>
    <w:rsid w:val="0034720C"/>
    <w:rsid w:val="00363017"/>
    <w:rsid w:val="00363A1C"/>
    <w:rsid w:val="00364342"/>
    <w:rsid w:val="00365CE2"/>
    <w:rsid w:val="00373E4C"/>
    <w:rsid w:val="003823F1"/>
    <w:rsid w:val="00383C84"/>
    <w:rsid w:val="00384DC9"/>
    <w:rsid w:val="00385690"/>
    <w:rsid w:val="00385E8A"/>
    <w:rsid w:val="00392AAC"/>
    <w:rsid w:val="00392B05"/>
    <w:rsid w:val="0039313C"/>
    <w:rsid w:val="00394D2E"/>
    <w:rsid w:val="003A3C46"/>
    <w:rsid w:val="003A65F3"/>
    <w:rsid w:val="003B6914"/>
    <w:rsid w:val="003C18FA"/>
    <w:rsid w:val="003C1B97"/>
    <w:rsid w:val="003C299F"/>
    <w:rsid w:val="003C5D09"/>
    <w:rsid w:val="003D1A59"/>
    <w:rsid w:val="003D710C"/>
    <w:rsid w:val="003E11C2"/>
    <w:rsid w:val="003E2A96"/>
    <w:rsid w:val="003F0F26"/>
    <w:rsid w:val="003F76BB"/>
    <w:rsid w:val="00405FA8"/>
    <w:rsid w:val="0041066C"/>
    <w:rsid w:val="00420CCD"/>
    <w:rsid w:val="00420FEF"/>
    <w:rsid w:val="0042464A"/>
    <w:rsid w:val="004263CA"/>
    <w:rsid w:val="00427C81"/>
    <w:rsid w:val="00431A88"/>
    <w:rsid w:val="004338E3"/>
    <w:rsid w:val="00442E62"/>
    <w:rsid w:val="00444E2A"/>
    <w:rsid w:val="00445B69"/>
    <w:rsid w:val="00447BA1"/>
    <w:rsid w:val="0045531D"/>
    <w:rsid w:val="004566CA"/>
    <w:rsid w:val="004610FE"/>
    <w:rsid w:val="004742E8"/>
    <w:rsid w:val="004829F7"/>
    <w:rsid w:val="00482C5B"/>
    <w:rsid w:val="0048448F"/>
    <w:rsid w:val="004979F8"/>
    <w:rsid w:val="004A1A10"/>
    <w:rsid w:val="004A2FD2"/>
    <w:rsid w:val="004A52FF"/>
    <w:rsid w:val="004B2D10"/>
    <w:rsid w:val="004B4798"/>
    <w:rsid w:val="004B5638"/>
    <w:rsid w:val="004B6AEC"/>
    <w:rsid w:val="004C1566"/>
    <w:rsid w:val="004C3595"/>
    <w:rsid w:val="004C40EF"/>
    <w:rsid w:val="004D1948"/>
    <w:rsid w:val="004D6CE2"/>
    <w:rsid w:val="004E09B9"/>
    <w:rsid w:val="004E104F"/>
    <w:rsid w:val="004E60B9"/>
    <w:rsid w:val="004E79CC"/>
    <w:rsid w:val="004F772D"/>
    <w:rsid w:val="00500398"/>
    <w:rsid w:val="005018E4"/>
    <w:rsid w:val="00502A4C"/>
    <w:rsid w:val="00510B8A"/>
    <w:rsid w:val="00513269"/>
    <w:rsid w:val="00515785"/>
    <w:rsid w:val="00520072"/>
    <w:rsid w:val="005201EB"/>
    <w:rsid w:val="00525F95"/>
    <w:rsid w:val="00531D59"/>
    <w:rsid w:val="00532E36"/>
    <w:rsid w:val="00540E35"/>
    <w:rsid w:val="00542077"/>
    <w:rsid w:val="005432B1"/>
    <w:rsid w:val="005458D5"/>
    <w:rsid w:val="0054664F"/>
    <w:rsid w:val="0054797B"/>
    <w:rsid w:val="0056049A"/>
    <w:rsid w:val="005642B6"/>
    <w:rsid w:val="00564909"/>
    <w:rsid w:val="005706A1"/>
    <w:rsid w:val="00570A49"/>
    <w:rsid w:val="00572D25"/>
    <w:rsid w:val="00575085"/>
    <w:rsid w:val="00576112"/>
    <w:rsid w:val="0057711C"/>
    <w:rsid w:val="00580D5C"/>
    <w:rsid w:val="005810ED"/>
    <w:rsid w:val="0058554F"/>
    <w:rsid w:val="005870B6"/>
    <w:rsid w:val="0059276F"/>
    <w:rsid w:val="0059514E"/>
    <w:rsid w:val="00597992"/>
    <w:rsid w:val="005A0A39"/>
    <w:rsid w:val="005A36BB"/>
    <w:rsid w:val="005B24AA"/>
    <w:rsid w:val="005B352A"/>
    <w:rsid w:val="005B46C7"/>
    <w:rsid w:val="005B506C"/>
    <w:rsid w:val="005B59F3"/>
    <w:rsid w:val="005B7DF0"/>
    <w:rsid w:val="005C1860"/>
    <w:rsid w:val="005C40F7"/>
    <w:rsid w:val="005C452C"/>
    <w:rsid w:val="005D2E8A"/>
    <w:rsid w:val="005D5149"/>
    <w:rsid w:val="005E1975"/>
    <w:rsid w:val="005E3B9A"/>
    <w:rsid w:val="005E3C9C"/>
    <w:rsid w:val="005E4A9E"/>
    <w:rsid w:val="005E4ABC"/>
    <w:rsid w:val="005F16A4"/>
    <w:rsid w:val="005F4320"/>
    <w:rsid w:val="005F632A"/>
    <w:rsid w:val="00600341"/>
    <w:rsid w:val="00601875"/>
    <w:rsid w:val="00606DB3"/>
    <w:rsid w:val="006152C2"/>
    <w:rsid w:val="0061568F"/>
    <w:rsid w:val="00621E55"/>
    <w:rsid w:val="00623B07"/>
    <w:rsid w:val="00627407"/>
    <w:rsid w:val="00632EA8"/>
    <w:rsid w:val="006352D1"/>
    <w:rsid w:val="00636679"/>
    <w:rsid w:val="006410C3"/>
    <w:rsid w:val="006428AE"/>
    <w:rsid w:val="00645CD3"/>
    <w:rsid w:val="00650054"/>
    <w:rsid w:val="006573EA"/>
    <w:rsid w:val="00662028"/>
    <w:rsid w:val="006639E6"/>
    <w:rsid w:val="00674ADD"/>
    <w:rsid w:val="00685E3E"/>
    <w:rsid w:val="0068624E"/>
    <w:rsid w:val="00687F6F"/>
    <w:rsid w:val="00691FE1"/>
    <w:rsid w:val="00693FA3"/>
    <w:rsid w:val="006978BC"/>
    <w:rsid w:val="006A1040"/>
    <w:rsid w:val="006A5F72"/>
    <w:rsid w:val="006B05A0"/>
    <w:rsid w:val="006C4E9A"/>
    <w:rsid w:val="006C5A0F"/>
    <w:rsid w:val="006D07BA"/>
    <w:rsid w:val="006D1B45"/>
    <w:rsid w:val="006D3370"/>
    <w:rsid w:val="006D4421"/>
    <w:rsid w:val="006D66E3"/>
    <w:rsid w:val="006D6BAE"/>
    <w:rsid w:val="006E00C4"/>
    <w:rsid w:val="006E3628"/>
    <w:rsid w:val="006E7BFC"/>
    <w:rsid w:val="006F1003"/>
    <w:rsid w:val="0070087E"/>
    <w:rsid w:val="0070324B"/>
    <w:rsid w:val="00703C1E"/>
    <w:rsid w:val="00703FFE"/>
    <w:rsid w:val="00706A38"/>
    <w:rsid w:val="007073C0"/>
    <w:rsid w:val="00707DB1"/>
    <w:rsid w:val="0071407D"/>
    <w:rsid w:val="0071463E"/>
    <w:rsid w:val="00721D5A"/>
    <w:rsid w:val="00722566"/>
    <w:rsid w:val="00722717"/>
    <w:rsid w:val="00724FDB"/>
    <w:rsid w:val="007278A7"/>
    <w:rsid w:val="00727AB2"/>
    <w:rsid w:val="0073416D"/>
    <w:rsid w:val="00744E15"/>
    <w:rsid w:val="00755C90"/>
    <w:rsid w:val="00756119"/>
    <w:rsid w:val="00757B53"/>
    <w:rsid w:val="00757C84"/>
    <w:rsid w:val="00757CB9"/>
    <w:rsid w:val="007650D1"/>
    <w:rsid w:val="007721E3"/>
    <w:rsid w:val="00773064"/>
    <w:rsid w:val="00773270"/>
    <w:rsid w:val="00774287"/>
    <w:rsid w:val="007758B0"/>
    <w:rsid w:val="00775BA9"/>
    <w:rsid w:val="00782CFE"/>
    <w:rsid w:val="00793BE6"/>
    <w:rsid w:val="007A21EF"/>
    <w:rsid w:val="007A4804"/>
    <w:rsid w:val="007A4A84"/>
    <w:rsid w:val="007A5B38"/>
    <w:rsid w:val="007B3B06"/>
    <w:rsid w:val="007B4667"/>
    <w:rsid w:val="007C1BCE"/>
    <w:rsid w:val="007C3A48"/>
    <w:rsid w:val="007C40B0"/>
    <w:rsid w:val="007C42E9"/>
    <w:rsid w:val="007C6C4B"/>
    <w:rsid w:val="007D0CC7"/>
    <w:rsid w:val="007D780D"/>
    <w:rsid w:val="007E0A3B"/>
    <w:rsid w:val="007E15F7"/>
    <w:rsid w:val="007E16A2"/>
    <w:rsid w:val="007F2E68"/>
    <w:rsid w:val="007F3542"/>
    <w:rsid w:val="007F4AAC"/>
    <w:rsid w:val="007F7931"/>
    <w:rsid w:val="007F7941"/>
    <w:rsid w:val="008070F4"/>
    <w:rsid w:val="0081269B"/>
    <w:rsid w:val="0081782B"/>
    <w:rsid w:val="0082717D"/>
    <w:rsid w:val="00830826"/>
    <w:rsid w:val="00833F07"/>
    <w:rsid w:val="00842E86"/>
    <w:rsid w:val="0084326E"/>
    <w:rsid w:val="00852E4E"/>
    <w:rsid w:val="00854F7E"/>
    <w:rsid w:val="008557E6"/>
    <w:rsid w:val="00856E6E"/>
    <w:rsid w:val="0086392C"/>
    <w:rsid w:val="00863B19"/>
    <w:rsid w:val="00865276"/>
    <w:rsid w:val="00866B49"/>
    <w:rsid w:val="00867A53"/>
    <w:rsid w:val="00870D26"/>
    <w:rsid w:val="00873723"/>
    <w:rsid w:val="00874322"/>
    <w:rsid w:val="0087436B"/>
    <w:rsid w:val="00876142"/>
    <w:rsid w:val="00876B14"/>
    <w:rsid w:val="00886D53"/>
    <w:rsid w:val="00887E45"/>
    <w:rsid w:val="008A3FBB"/>
    <w:rsid w:val="008A650A"/>
    <w:rsid w:val="008A78EF"/>
    <w:rsid w:val="008B2A13"/>
    <w:rsid w:val="008B496A"/>
    <w:rsid w:val="008B5405"/>
    <w:rsid w:val="008B63C2"/>
    <w:rsid w:val="008B6F41"/>
    <w:rsid w:val="008C0D3D"/>
    <w:rsid w:val="008C17C0"/>
    <w:rsid w:val="008C612E"/>
    <w:rsid w:val="008E1BBD"/>
    <w:rsid w:val="008E1F6E"/>
    <w:rsid w:val="008E501F"/>
    <w:rsid w:val="008F0305"/>
    <w:rsid w:val="008F0FBC"/>
    <w:rsid w:val="008F2777"/>
    <w:rsid w:val="008F293E"/>
    <w:rsid w:val="008F43AF"/>
    <w:rsid w:val="008F7689"/>
    <w:rsid w:val="00901A47"/>
    <w:rsid w:val="00902354"/>
    <w:rsid w:val="00903FEB"/>
    <w:rsid w:val="00905014"/>
    <w:rsid w:val="00906DB7"/>
    <w:rsid w:val="00907AE9"/>
    <w:rsid w:val="00907B43"/>
    <w:rsid w:val="0091569F"/>
    <w:rsid w:val="00920A5B"/>
    <w:rsid w:val="00920EAC"/>
    <w:rsid w:val="00926209"/>
    <w:rsid w:val="00926359"/>
    <w:rsid w:val="0093002C"/>
    <w:rsid w:val="00930D89"/>
    <w:rsid w:val="00930F95"/>
    <w:rsid w:val="00931AC5"/>
    <w:rsid w:val="009333C6"/>
    <w:rsid w:val="00944F16"/>
    <w:rsid w:val="00945A0F"/>
    <w:rsid w:val="00946FBD"/>
    <w:rsid w:val="00953F93"/>
    <w:rsid w:val="00957B59"/>
    <w:rsid w:val="00960408"/>
    <w:rsid w:val="00964D21"/>
    <w:rsid w:val="0096565A"/>
    <w:rsid w:val="0097183A"/>
    <w:rsid w:val="00972A17"/>
    <w:rsid w:val="00974ECC"/>
    <w:rsid w:val="00975311"/>
    <w:rsid w:val="00981FE3"/>
    <w:rsid w:val="009824A8"/>
    <w:rsid w:val="00991468"/>
    <w:rsid w:val="009A1427"/>
    <w:rsid w:val="009A6E8B"/>
    <w:rsid w:val="009A7D8B"/>
    <w:rsid w:val="009B086A"/>
    <w:rsid w:val="009B15D8"/>
    <w:rsid w:val="009B28F8"/>
    <w:rsid w:val="009B2B27"/>
    <w:rsid w:val="009B5DB6"/>
    <w:rsid w:val="009C3192"/>
    <w:rsid w:val="009C4C8F"/>
    <w:rsid w:val="009D30CF"/>
    <w:rsid w:val="009D3ECC"/>
    <w:rsid w:val="009E05E7"/>
    <w:rsid w:val="009F76A6"/>
    <w:rsid w:val="00A0250E"/>
    <w:rsid w:val="00A07467"/>
    <w:rsid w:val="00A07B44"/>
    <w:rsid w:val="00A1476D"/>
    <w:rsid w:val="00A22F51"/>
    <w:rsid w:val="00A34C19"/>
    <w:rsid w:val="00A41B14"/>
    <w:rsid w:val="00A502FD"/>
    <w:rsid w:val="00A50490"/>
    <w:rsid w:val="00A66E80"/>
    <w:rsid w:val="00A75C77"/>
    <w:rsid w:val="00A81C0B"/>
    <w:rsid w:val="00A83A83"/>
    <w:rsid w:val="00A851FE"/>
    <w:rsid w:val="00A95247"/>
    <w:rsid w:val="00A95C8B"/>
    <w:rsid w:val="00A966B8"/>
    <w:rsid w:val="00AA09EB"/>
    <w:rsid w:val="00AA1FED"/>
    <w:rsid w:val="00AA2D70"/>
    <w:rsid w:val="00AA457F"/>
    <w:rsid w:val="00AB0A0F"/>
    <w:rsid w:val="00AB760F"/>
    <w:rsid w:val="00AC21D4"/>
    <w:rsid w:val="00AE01BA"/>
    <w:rsid w:val="00AE1EAF"/>
    <w:rsid w:val="00AE3889"/>
    <w:rsid w:val="00AE7BB7"/>
    <w:rsid w:val="00AF1058"/>
    <w:rsid w:val="00AF2A28"/>
    <w:rsid w:val="00AF379C"/>
    <w:rsid w:val="00AF7136"/>
    <w:rsid w:val="00B007E3"/>
    <w:rsid w:val="00B03713"/>
    <w:rsid w:val="00B078C8"/>
    <w:rsid w:val="00B135A4"/>
    <w:rsid w:val="00B14CD2"/>
    <w:rsid w:val="00B2344F"/>
    <w:rsid w:val="00B24A0C"/>
    <w:rsid w:val="00B26150"/>
    <w:rsid w:val="00B318EF"/>
    <w:rsid w:val="00B36484"/>
    <w:rsid w:val="00B36630"/>
    <w:rsid w:val="00B376EC"/>
    <w:rsid w:val="00B41D67"/>
    <w:rsid w:val="00B43E04"/>
    <w:rsid w:val="00B44E9E"/>
    <w:rsid w:val="00B4596F"/>
    <w:rsid w:val="00B47C3E"/>
    <w:rsid w:val="00B54906"/>
    <w:rsid w:val="00B60CF5"/>
    <w:rsid w:val="00B70614"/>
    <w:rsid w:val="00B70EF7"/>
    <w:rsid w:val="00B7383B"/>
    <w:rsid w:val="00B84801"/>
    <w:rsid w:val="00B86E8F"/>
    <w:rsid w:val="00B937CC"/>
    <w:rsid w:val="00BA461A"/>
    <w:rsid w:val="00BA4EE6"/>
    <w:rsid w:val="00BA51BD"/>
    <w:rsid w:val="00BB05C9"/>
    <w:rsid w:val="00BC133C"/>
    <w:rsid w:val="00BD37DA"/>
    <w:rsid w:val="00BE3AF0"/>
    <w:rsid w:val="00BE51C1"/>
    <w:rsid w:val="00BE5AB4"/>
    <w:rsid w:val="00BF0638"/>
    <w:rsid w:val="00BF46C6"/>
    <w:rsid w:val="00BF4FA4"/>
    <w:rsid w:val="00C02130"/>
    <w:rsid w:val="00C109D6"/>
    <w:rsid w:val="00C13E34"/>
    <w:rsid w:val="00C14AD9"/>
    <w:rsid w:val="00C17DFC"/>
    <w:rsid w:val="00C20563"/>
    <w:rsid w:val="00C22912"/>
    <w:rsid w:val="00C30AB6"/>
    <w:rsid w:val="00C33277"/>
    <w:rsid w:val="00C36121"/>
    <w:rsid w:val="00C401AE"/>
    <w:rsid w:val="00C51EA4"/>
    <w:rsid w:val="00C53609"/>
    <w:rsid w:val="00C61795"/>
    <w:rsid w:val="00C66065"/>
    <w:rsid w:val="00C720B8"/>
    <w:rsid w:val="00C72189"/>
    <w:rsid w:val="00C74018"/>
    <w:rsid w:val="00C7722A"/>
    <w:rsid w:val="00C86AF1"/>
    <w:rsid w:val="00C97F78"/>
    <w:rsid w:val="00CA28D7"/>
    <w:rsid w:val="00CB5520"/>
    <w:rsid w:val="00CB590C"/>
    <w:rsid w:val="00CB5E3A"/>
    <w:rsid w:val="00CB5F18"/>
    <w:rsid w:val="00CC1402"/>
    <w:rsid w:val="00CE239F"/>
    <w:rsid w:val="00CE3A54"/>
    <w:rsid w:val="00CE57FB"/>
    <w:rsid w:val="00CF4117"/>
    <w:rsid w:val="00CF4C2F"/>
    <w:rsid w:val="00CF4C74"/>
    <w:rsid w:val="00CF62CF"/>
    <w:rsid w:val="00CF6687"/>
    <w:rsid w:val="00CF715E"/>
    <w:rsid w:val="00CF7EDA"/>
    <w:rsid w:val="00D00B52"/>
    <w:rsid w:val="00D01F66"/>
    <w:rsid w:val="00D0520D"/>
    <w:rsid w:val="00D1100A"/>
    <w:rsid w:val="00D11159"/>
    <w:rsid w:val="00D20236"/>
    <w:rsid w:val="00D20E1E"/>
    <w:rsid w:val="00D223EF"/>
    <w:rsid w:val="00D26CC3"/>
    <w:rsid w:val="00D31526"/>
    <w:rsid w:val="00D43FA9"/>
    <w:rsid w:val="00D466F3"/>
    <w:rsid w:val="00D54EEC"/>
    <w:rsid w:val="00D555C7"/>
    <w:rsid w:val="00D6222E"/>
    <w:rsid w:val="00D633C4"/>
    <w:rsid w:val="00D6601C"/>
    <w:rsid w:val="00D66F51"/>
    <w:rsid w:val="00D73091"/>
    <w:rsid w:val="00D758C5"/>
    <w:rsid w:val="00D80AFA"/>
    <w:rsid w:val="00D82F47"/>
    <w:rsid w:val="00D85FD2"/>
    <w:rsid w:val="00D9154F"/>
    <w:rsid w:val="00D915DB"/>
    <w:rsid w:val="00D91981"/>
    <w:rsid w:val="00D9230B"/>
    <w:rsid w:val="00D94460"/>
    <w:rsid w:val="00DA19D6"/>
    <w:rsid w:val="00DA418E"/>
    <w:rsid w:val="00DB3FF9"/>
    <w:rsid w:val="00DB4A3C"/>
    <w:rsid w:val="00DC31C9"/>
    <w:rsid w:val="00DC34F1"/>
    <w:rsid w:val="00DC6E5C"/>
    <w:rsid w:val="00DC6FCF"/>
    <w:rsid w:val="00DD0EF1"/>
    <w:rsid w:val="00DD64C4"/>
    <w:rsid w:val="00DE372F"/>
    <w:rsid w:val="00DE3B9A"/>
    <w:rsid w:val="00DE4835"/>
    <w:rsid w:val="00DE59C3"/>
    <w:rsid w:val="00DF1223"/>
    <w:rsid w:val="00DF6FA1"/>
    <w:rsid w:val="00E023C8"/>
    <w:rsid w:val="00E0545E"/>
    <w:rsid w:val="00E060E3"/>
    <w:rsid w:val="00E12340"/>
    <w:rsid w:val="00E12703"/>
    <w:rsid w:val="00E12A01"/>
    <w:rsid w:val="00E14F7C"/>
    <w:rsid w:val="00E163D5"/>
    <w:rsid w:val="00E16BCA"/>
    <w:rsid w:val="00E17C1C"/>
    <w:rsid w:val="00E22861"/>
    <w:rsid w:val="00E2414C"/>
    <w:rsid w:val="00E241AD"/>
    <w:rsid w:val="00E2523E"/>
    <w:rsid w:val="00E32E03"/>
    <w:rsid w:val="00E338E3"/>
    <w:rsid w:val="00E33CCC"/>
    <w:rsid w:val="00E33F58"/>
    <w:rsid w:val="00E36B41"/>
    <w:rsid w:val="00E41298"/>
    <w:rsid w:val="00E57E21"/>
    <w:rsid w:val="00E604EB"/>
    <w:rsid w:val="00E60957"/>
    <w:rsid w:val="00E63D64"/>
    <w:rsid w:val="00E64DE5"/>
    <w:rsid w:val="00E65483"/>
    <w:rsid w:val="00E66125"/>
    <w:rsid w:val="00E67615"/>
    <w:rsid w:val="00E70381"/>
    <w:rsid w:val="00E73964"/>
    <w:rsid w:val="00E825A1"/>
    <w:rsid w:val="00E85E46"/>
    <w:rsid w:val="00E91CB4"/>
    <w:rsid w:val="00E94594"/>
    <w:rsid w:val="00EA0B8F"/>
    <w:rsid w:val="00EA0FAF"/>
    <w:rsid w:val="00EA7F57"/>
    <w:rsid w:val="00EB0EA9"/>
    <w:rsid w:val="00EC0711"/>
    <w:rsid w:val="00EC471D"/>
    <w:rsid w:val="00EC526A"/>
    <w:rsid w:val="00ED21B1"/>
    <w:rsid w:val="00ED34D9"/>
    <w:rsid w:val="00ED68B9"/>
    <w:rsid w:val="00EE650C"/>
    <w:rsid w:val="00EF36A5"/>
    <w:rsid w:val="00EF3827"/>
    <w:rsid w:val="00EF79BD"/>
    <w:rsid w:val="00F019F4"/>
    <w:rsid w:val="00F03823"/>
    <w:rsid w:val="00F03E1B"/>
    <w:rsid w:val="00F0624F"/>
    <w:rsid w:val="00F137C2"/>
    <w:rsid w:val="00F31422"/>
    <w:rsid w:val="00F34D3D"/>
    <w:rsid w:val="00F454AD"/>
    <w:rsid w:val="00F47407"/>
    <w:rsid w:val="00F56056"/>
    <w:rsid w:val="00F56EDA"/>
    <w:rsid w:val="00F574EB"/>
    <w:rsid w:val="00F576F4"/>
    <w:rsid w:val="00F6369A"/>
    <w:rsid w:val="00F66023"/>
    <w:rsid w:val="00F66106"/>
    <w:rsid w:val="00F672A0"/>
    <w:rsid w:val="00F72177"/>
    <w:rsid w:val="00F742B7"/>
    <w:rsid w:val="00F74E47"/>
    <w:rsid w:val="00F76AD0"/>
    <w:rsid w:val="00F81BA1"/>
    <w:rsid w:val="00F8237F"/>
    <w:rsid w:val="00F83217"/>
    <w:rsid w:val="00F8384B"/>
    <w:rsid w:val="00F84D60"/>
    <w:rsid w:val="00F95F1B"/>
    <w:rsid w:val="00F964E3"/>
    <w:rsid w:val="00FA052C"/>
    <w:rsid w:val="00FA1F09"/>
    <w:rsid w:val="00FA733B"/>
    <w:rsid w:val="00FC17E0"/>
    <w:rsid w:val="00FC7639"/>
    <w:rsid w:val="00FD0E01"/>
    <w:rsid w:val="00FD4883"/>
    <w:rsid w:val="00FD4E9F"/>
    <w:rsid w:val="00FE7FBA"/>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293">
      <w:bodyDiv w:val="1"/>
      <w:marLeft w:val="0"/>
      <w:marRight w:val="0"/>
      <w:marTop w:val="0"/>
      <w:marBottom w:val="0"/>
      <w:divBdr>
        <w:top w:val="none" w:sz="0" w:space="0" w:color="auto"/>
        <w:left w:val="none" w:sz="0" w:space="0" w:color="auto"/>
        <w:bottom w:val="none" w:sz="0" w:space="0" w:color="auto"/>
        <w:right w:val="none" w:sz="0" w:space="0" w:color="auto"/>
      </w:divBdr>
    </w:div>
    <w:div w:id="1219323908">
      <w:bodyDiv w:val="1"/>
      <w:marLeft w:val="0"/>
      <w:marRight w:val="0"/>
      <w:marTop w:val="0"/>
      <w:marBottom w:val="0"/>
      <w:divBdr>
        <w:top w:val="none" w:sz="0" w:space="0" w:color="auto"/>
        <w:left w:val="none" w:sz="0" w:space="0" w:color="auto"/>
        <w:bottom w:val="none" w:sz="0" w:space="0" w:color="auto"/>
        <w:right w:val="none" w:sz="0" w:space="0" w:color="auto"/>
      </w:divBdr>
    </w:div>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3215-F295-43F5-BC17-519102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Hopkins, David (SEN)</cp:lastModifiedBy>
  <cp:revision>103</cp:revision>
  <cp:lastPrinted>2018-06-26T03:51:00Z</cp:lastPrinted>
  <dcterms:created xsi:type="dcterms:W3CDTF">2018-06-25T00:31:00Z</dcterms:created>
  <dcterms:modified xsi:type="dcterms:W3CDTF">2018-06-26T03:51:00Z</dcterms:modified>
</cp:coreProperties>
</file>