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7D" w:rsidRPr="00F0188D" w:rsidRDefault="0071407D" w:rsidP="0071407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PARLIAMENTARY JOINT COMMITTEE ON HUMAN RIGHTS</w:t>
      </w:r>
    </w:p>
    <w:p w:rsidR="0071407D" w:rsidRPr="00F0188D" w:rsidRDefault="00DF1223" w:rsidP="0071407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CHAIR'S </w:t>
      </w:r>
      <w:r w:rsidR="0071407D" w:rsidRPr="00F0188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TABLING STATEMENT</w:t>
      </w:r>
    </w:p>
    <w:p w:rsidR="0071407D" w:rsidRPr="00F0188D" w:rsidRDefault="00870D26" w:rsidP="0071407D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Thursday 16 February 2017</w:t>
      </w:r>
    </w:p>
    <w:p w:rsidR="00E17C1C" w:rsidRDefault="00E17C1C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E17C1C">
        <w:rPr>
          <w:rFonts w:asciiTheme="majorHAnsi" w:hAnsiTheme="majorHAnsi"/>
          <w:sz w:val="30"/>
          <w:szCs w:val="30"/>
        </w:rPr>
        <w:t xml:space="preserve">I rise to speak to the tabling of the Parliamentary Joint Committee on Human Rights’ </w:t>
      </w:r>
      <w:r w:rsidR="001467B3">
        <w:rPr>
          <w:rFonts w:asciiTheme="majorHAnsi" w:hAnsiTheme="majorHAnsi"/>
          <w:sz w:val="30"/>
          <w:szCs w:val="30"/>
        </w:rPr>
        <w:t xml:space="preserve">Report </w:t>
      </w:r>
      <w:r w:rsidR="007A21EF">
        <w:rPr>
          <w:rFonts w:asciiTheme="majorHAnsi" w:hAnsiTheme="majorHAnsi"/>
          <w:sz w:val="30"/>
          <w:szCs w:val="30"/>
        </w:rPr>
        <w:t>1</w:t>
      </w:r>
      <w:r w:rsidR="00AB0A0F">
        <w:rPr>
          <w:rFonts w:asciiTheme="majorHAnsi" w:hAnsiTheme="majorHAnsi"/>
          <w:sz w:val="30"/>
          <w:szCs w:val="30"/>
        </w:rPr>
        <w:t xml:space="preserve"> of 201</w:t>
      </w:r>
      <w:r w:rsidR="00870D26">
        <w:rPr>
          <w:rFonts w:asciiTheme="majorHAnsi" w:hAnsiTheme="majorHAnsi"/>
          <w:sz w:val="30"/>
          <w:szCs w:val="30"/>
        </w:rPr>
        <w:t>7</w:t>
      </w:r>
      <w:r w:rsidRPr="00E17C1C">
        <w:rPr>
          <w:rFonts w:asciiTheme="majorHAnsi" w:hAnsiTheme="majorHAnsi"/>
          <w:sz w:val="30"/>
          <w:szCs w:val="30"/>
        </w:rPr>
        <w:t>.</w:t>
      </w:r>
    </w:p>
    <w:p w:rsidR="00E17C1C" w:rsidRDefault="00E17C1C" w:rsidP="00E17C1C">
      <w:pPr>
        <w:spacing w:line="360" w:lineRule="auto"/>
        <w:jc w:val="both"/>
        <w:rPr>
          <w:rFonts w:asciiTheme="majorHAnsi" w:hAnsiTheme="majorHAnsi"/>
          <w:sz w:val="30"/>
          <w:szCs w:val="30"/>
        </w:rPr>
      </w:pPr>
      <w:r w:rsidRPr="00E17C1C">
        <w:rPr>
          <w:rFonts w:asciiTheme="majorHAnsi" w:hAnsiTheme="majorHAnsi"/>
          <w:sz w:val="30"/>
          <w:szCs w:val="30"/>
        </w:rPr>
        <w:t xml:space="preserve">The committee's </w:t>
      </w:r>
      <w:r w:rsidR="00DA418E">
        <w:rPr>
          <w:rFonts w:asciiTheme="majorHAnsi" w:hAnsiTheme="majorHAnsi"/>
          <w:sz w:val="30"/>
          <w:szCs w:val="30"/>
        </w:rPr>
        <w:t>r</w:t>
      </w:r>
      <w:r w:rsidR="00E60957">
        <w:rPr>
          <w:rFonts w:asciiTheme="majorHAnsi" w:hAnsiTheme="majorHAnsi"/>
          <w:sz w:val="30"/>
          <w:szCs w:val="30"/>
        </w:rPr>
        <w:t xml:space="preserve">eport </w:t>
      </w:r>
      <w:r w:rsidRPr="00E17C1C">
        <w:rPr>
          <w:rFonts w:asciiTheme="majorHAnsi" w:hAnsiTheme="majorHAnsi"/>
          <w:sz w:val="30"/>
          <w:szCs w:val="30"/>
        </w:rPr>
        <w:t xml:space="preserve">examines the compatibility of </w:t>
      </w:r>
      <w:r w:rsidR="000B3D66">
        <w:rPr>
          <w:rFonts w:asciiTheme="majorHAnsi" w:hAnsiTheme="majorHAnsi"/>
          <w:sz w:val="30"/>
          <w:szCs w:val="30"/>
        </w:rPr>
        <w:t xml:space="preserve">recent </w:t>
      </w:r>
      <w:r w:rsidRPr="00E17C1C">
        <w:rPr>
          <w:rFonts w:asciiTheme="majorHAnsi" w:hAnsiTheme="majorHAnsi"/>
          <w:sz w:val="30"/>
          <w:szCs w:val="30"/>
        </w:rPr>
        <w:t xml:space="preserve">bills and legislative instruments with Australia's human rights obligations. </w:t>
      </w:r>
      <w:r w:rsidR="00870D26">
        <w:rPr>
          <w:rFonts w:asciiTheme="majorHAnsi" w:hAnsiTheme="majorHAnsi"/>
          <w:sz w:val="30"/>
          <w:szCs w:val="30"/>
        </w:rPr>
        <w:t>Twenty</w:t>
      </w:r>
      <w:r w:rsidR="00833F07">
        <w:rPr>
          <w:rFonts w:asciiTheme="majorHAnsi" w:hAnsiTheme="majorHAnsi"/>
          <w:sz w:val="30"/>
          <w:szCs w:val="30"/>
        </w:rPr>
        <w:t>-</w:t>
      </w:r>
      <w:r w:rsidR="00870D26">
        <w:rPr>
          <w:rFonts w:asciiTheme="majorHAnsi" w:hAnsiTheme="majorHAnsi"/>
          <w:sz w:val="30"/>
          <w:szCs w:val="30"/>
        </w:rPr>
        <w:t>e</w:t>
      </w:r>
      <w:r w:rsidR="007A21EF">
        <w:rPr>
          <w:rFonts w:asciiTheme="majorHAnsi" w:hAnsiTheme="majorHAnsi"/>
          <w:sz w:val="30"/>
          <w:szCs w:val="30"/>
        </w:rPr>
        <w:t>ight</w:t>
      </w:r>
      <w:r w:rsidRPr="00E17C1C">
        <w:rPr>
          <w:rFonts w:asciiTheme="majorHAnsi" w:hAnsiTheme="majorHAnsi"/>
          <w:sz w:val="30"/>
          <w:szCs w:val="30"/>
        </w:rPr>
        <w:t xml:space="preserve"> new bills are assessed as not raising human rights concerns</w:t>
      </w:r>
      <w:r w:rsidR="007721E3">
        <w:rPr>
          <w:rFonts w:asciiTheme="majorHAnsi" w:hAnsiTheme="majorHAnsi"/>
          <w:sz w:val="30"/>
          <w:szCs w:val="30"/>
        </w:rPr>
        <w:t>, the committee is seeking further information in relation to six bills and legislative instruments,</w:t>
      </w:r>
      <w:r w:rsidR="000B3D66">
        <w:rPr>
          <w:rFonts w:asciiTheme="majorHAnsi" w:hAnsiTheme="majorHAnsi"/>
          <w:sz w:val="30"/>
          <w:szCs w:val="30"/>
        </w:rPr>
        <w:t xml:space="preserve"> and t</w:t>
      </w:r>
      <w:r w:rsidRPr="00E17C1C">
        <w:rPr>
          <w:rFonts w:asciiTheme="majorHAnsi" w:hAnsiTheme="majorHAnsi"/>
          <w:sz w:val="30"/>
          <w:szCs w:val="30"/>
        </w:rPr>
        <w:t xml:space="preserve">he committee </w:t>
      </w:r>
      <w:r w:rsidR="00DA418E">
        <w:rPr>
          <w:rFonts w:asciiTheme="majorHAnsi" w:hAnsiTheme="majorHAnsi"/>
          <w:sz w:val="30"/>
          <w:szCs w:val="30"/>
        </w:rPr>
        <w:t xml:space="preserve">has also concluded its </w:t>
      </w:r>
      <w:r w:rsidR="000B3D66">
        <w:rPr>
          <w:rFonts w:asciiTheme="majorHAnsi" w:hAnsiTheme="majorHAnsi"/>
          <w:sz w:val="30"/>
          <w:szCs w:val="30"/>
        </w:rPr>
        <w:t xml:space="preserve">consideration </w:t>
      </w:r>
      <w:r w:rsidR="00DA418E">
        <w:rPr>
          <w:rFonts w:asciiTheme="majorHAnsi" w:hAnsiTheme="majorHAnsi"/>
          <w:sz w:val="30"/>
          <w:szCs w:val="30"/>
        </w:rPr>
        <w:t>o</w:t>
      </w:r>
      <w:r w:rsidR="000B3D66">
        <w:rPr>
          <w:rFonts w:asciiTheme="majorHAnsi" w:hAnsiTheme="majorHAnsi"/>
          <w:sz w:val="30"/>
          <w:szCs w:val="30"/>
        </w:rPr>
        <w:t>f</w:t>
      </w:r>
      <w:r w:rsidR="00DA418E">
        <w:rPr>
          <w:rFonts w:asciiTheme="majorHAnsi" w:hAnsiTheme="majorHAnsi"/>
          <w:sz w:val="30"/>
          <w:szCs w:val="30"/>
        </w:rPr>
        <w:t xml:space="preserve"> a number of matters</w:t>
      </w:r>
      <w:r w:rsidR="0030535D">
        <w:rPr>
          <w:rFonts w:asciiTheme="majorHAnsi" w:hAnsiTheme="majorHAnsi"/>
          <w:i/>
          <w:sz w:val="30"/>
          <w:szCs w:val="30"/>
        </w:rPr>
        <w:t xml:space="preserve">. </w:t>
      </w:r>
    </w:p>
    <w:p w:rsidR="00981FE3" w:rsidRDefault="007721E3" w:rsidP="00981FE3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Before discussing the report further</w:t>
      </w:r>
      <w:r w:rsidR="00B54906">
        <w:rPr>
          <w:rFonts w:ascii="Times New Roman" w:hAnsi="Times New Roman" w:cs="Times New Roman"/>
          <w:color w:val="000000" w:themeColor="text1"/>
          <w:sz w:val="32"/>
          <w:szCs w:val="32"/>
        </w:rPr>
        <w:t>, I would like to take this opportunity to speak a little</w:t>
      </w:r>
      <w:bookmarkStart w:id="0" w:name="_GoBack"/>
      <w:bookmarkEnd w:id="0"/>
      <w:r w:rsidR="00B549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about the progress of the committee's inquiry into Freedom of Speech in Australia. </w:t>
      </w:r>
    </w:p>
    <w:p w:rsidR="00981FE3" w:rsidRDefault="00981FE3" w:rsidP="00981FE3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The committee received approximately 11,500 items, including approximately 9,500 form letters; 375 items accepted b</w:t>
      </w:r>
      <w:r w:rsidRPr="00981FE3">
        <w:rPr>
          <w:rFonts w:ascii="Times New Roman" w:hAnsi="Times New Roman" w:cs="Times New Roman"/>
          <w:color w:val="000000" w:themeColor="text1"/>
          <w:sz w:val="32"/>
          <w:szCs w:val="32"/>
        </w:rPr>
        <w:t>y the committee as submissions and published to date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and approximately 1,400 </w:t>
      </w:r>
      <w:r w:rsidRPr="00981FE3">
        <w:rPr>
          <w:rFonts w:ascii="Times New Roman" w:hAnsi="Times New Roman" w:cs="Times New Roman"/>
          <w:color w:val="000000" w:themeColor="text1"/>
          <w:sz w:val="32"/>
          <w:szCs w:val="32"/>
        </w:rPr>
        <w:t>items accepted by the committee as correspondence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981FE3" w:rsidRDefault="00B54906" w:rsidP="00B54906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has completed </w:t>
      </w:r>
      <w:r w:rsidR="00981FE3">
        <w:rPr>
          <w:rFonts w:ascii="Times New Roman" w:hAnsi="Times New Roman" w:cs="Times New Roman"/>
          <w:color w:val="000000" w:themeColor="text1"/>
          <w:sz w:val="32"/>
          <w:szCs w:val="32"/>
        </w:rPr>
        <w:t>seven public hearings to date, in Canberra, Hobart, Melbourne, Sydney, Adelaide, Perth and Brisbane. It is scheduled to conduct a further hea</w:t>
      </w:r>
      <w:r w:rsidR="000F2E65">
        <w:rPr>
          <w:rFonts w:ascii="Times New Roman" w:hAnsi="Times New Roman" w:cs="Times New Roman"/>
          <w:color w:val="000000" w:themeColor="text1"/>
          <w:sz w:val="32"/>
          <w:szCs w:val="32"/>
        </w:rPr>
        <w:t>ring in Canberra tomorrow, and its</w:t>
      </w:r>
      <w:r w:rsidR="00981F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final hearing in Darw</w:t>
      </w:r>
      <w:r w:rsidR="00833F07">
        <w:rPr>
          <w:rFonts w:ascii="Times New Roman" w:hAnsi="Times New Roman" w:cs="Times New Roman"/>
          <w:color w:val="000000" w:themeColor="text1"/>
          <w:sz w:val="32"/>
          <w:szCs w:val="32"/>
        </w:rPr>
        <w:t>in next Monday, 20 February 2017</w:t>
      </w:r>
      <w:r w:rsidR="00981F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691FE1">
        <w:rPr>
          <w:rFonts w:ascii="Times New Roman" w:hAnsi="Times New Roman" w:cs="Times New Roman"/>
          <w:color w:val="000000" w:themeColor="text1"/>
          <w:sz w:val="32"/>
          <w:szCs w:val="32"/>
        </w:rPr>
        <w:t>The committee is d</w:t>
      </w:r>
      <w:r w:rsidR="00833F07">
        <w:rPr>
          <w:rFonts w:ascii="Times New Roman" w:hAnsi="Times New Roman" w:cs="Times New Roman"/>
          <w:color w:val="000000" w:themeColor="text1"/>
          <w:sz w:val="32"/>
          <w:szCs w:val="32"/>
        </w:rPr>
        <w:t>ue to report on 28 February 2017</w:t>
      </w:r>
      <w:r w:rsidR="00691FE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0F2E65" w:rsidRDefault="00E163D5" w:rsidP="007A21E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I will now turn to a </w:t>
      </w:r>
      <w:r w:rsidR="00CE3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brief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discussion of the three matters that the </w:t>
      </w:r>
      <w:r w:rsidR="000F2E6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committee finalised in this report:  </w:t>
      </w:r>
    </w:p>
    <w:p w:rsidR="00870D26" w:rsidRPr="00570A49" w:rsidRDefault="000F2E65" w:rsidP="00570A4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Although the</w:t>
      </w:r>
      <w:r w:rsidR="00870D26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Law Enforcement Legislation Amendment (State Bodies and Other Measures) Bill 2016</w:t>
      </w: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is</w:t>
      </w:r>
      <w:r w:rsidR="00870D26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now law, the committee </w:t>
      </w: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finalise</w:t>
      </w:r>
      <w:r w:rsidR="007721E3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its examination of </w:t>
      </w:r>
      <w:r w:rsidR="00870D26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compatibility with Australia's international human rights obligations, pursuant to th</w:t>
      </w:r>
      <w:r w:rsidR="00D85FD2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e committee's statutory mandate</w:t>
      </w:r>
      <w:r w:rsidR="007721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</w:p>
    <w:p w:rsidR="000F2E65" w:rsidRPr="00570A49" w:rsidRDefault="000F2E65" w:rsidP="00570A4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 committee </w:t>
      </w:r>
      <w:r w:rsidR="00D85FD2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also </w:t>
      </w: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finalised its consideration of the Privacy Amendment (Notifiable Data Breaches) Bill 2016, </w:t>
      </w:r>
      <w:r w:rsidR="00BF46C6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concluding</w:t>
      </w: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that </w:t>
      </w:r>
      <w:r w:rsidR="007721E3">
        <w:rPr>
          <w:rFonts w:ascii="Times New Roman" w:hAnsi="Times New Roman" w:cs="Times New Roman"/>
          <w:color w:val="000000" w:themeColor="text1"/>
          <w:sz w:val="32"/>
          <w:szCs w:val="32"/>
        </w:rPr>
        <w:t>this</w:t>
      </w:r>
      <w:r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bill promotes the right to </w:t>
      </w:r>
      <w:r w:rsidR="00E163D5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privacy</w:t>
      </w:r>
      <w:r w:rsidR="007721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but noting it </w:t>
      </w:r>
      <w:r w:rsidR="00E163D5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applies </w:t>
      </w:r>
      <w:r w:rsidR="00BF46C6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only to unauthorised access to, or disclosure of, personal information or data loss</w:t>
      </w:r>
      <w:r w:rsidR="007721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; </w:t>
      </w:r>
    </w:p>
    <w:p w:rsidR="00BF46C6" w:rsidRPr="00570A49" w:rsidRDefault="00570A49" w:rsidP="00570A49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Lastly, t</w:t>
      </w:r>
      <w:r w:rsidR="00BF46C6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he committee finalised its consideration of the Sex Discrimination Amendment (Exemptions) Regulation 2016, noting the Attorney-General's response that more time was needed for the Western Australian Government to </w:t>
      </w:r>
      <w:r w:rsidR="00E163D5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consult with the community on options for reform </w:t>
      </w:r>
      <w:r w:rsidR="00D85FD2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>to</w:t>
      </w:r>
      <w:r w:rsidR="00E163D5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two Western Australian Acts that are subject to a particular exemption from the </w:t>
      </w:r>
      <w:r w:rsidR="00E163D5" w:rsidRPr="00570A49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Sex Discrimination Act 1984</w:t>
      </w:r>
      <w:r w:rsidR="00E163D5" w:rsidRPr="00570A4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8C0D3D" w:rsidRPr="00E57E21" w:rsidRDefault="007C3A48" w:rsidP="007C3A48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 encourage my fellow </w:t>
      </w:r>
      <w:r w:rsidR="00DF1223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members </w:t>
      </w:r>
      <w:r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>and others to examine the committee's report to better inform their understanding of</w:t>
      </w:r>
      <w:r w:rsidR="008C0D3D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 </w:t>
      </w:r>
      <w:r w:rsidR="00957B59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>committee's work</w:t>
      </w:r>
      <w:r w:rsidR="008C0D3D" w:rsidRPr="00E57E21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02354" w:rsidRPr="008C0D3D" w:rsidRDefault="007C3A48" w:rsidP="007C3A48">
      <w:pPr>
        <w:spacing w:after="360" w:line="360" w:lineRule="auto"/>
        <w:jc w:val="both"/>
        <w:rPr>
          <w:rFonts w:asciiTheme="majorHAnsi" w:hAnsiTheme="majorHAnsi" w:cs="Times New Roman"/>
          <w:color w:val="000000" w:themeColor="text1"/>
          <w:sz w:val="30"/>
          <w:szCs w:val="30"/>
        </w:rPr>
      </w:pPr>
      <w:r w:rsidRPr="007C3A4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With these comments, I commend the committee's </w:t>
      </w:r>
      <w:r w:rsidR="00DF1223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Report </w:t>
      </w:r>
      <w:r w:rsidR="007A21EF">
        <w:rPr>
          <w:rFonts w:asciiTheme="majorHAnsi" w:hAnsiTheme="majorHAnsi" w:cs="Times New Roman"/>
          <w:color w:val="000000" w:themeColor="text1"/>
          <w:sz w:val="30"/>
          <w:szCs w:val="30"/>
        </w:rPr>
        <w:t>1</w:t>
      </w:r>
      <w:r w:rsidR="00870D26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of 2017</w:t>
      </w:r>
      <w:r w:rsidRPr="007C3A48">
        <w:rPr>
          <w:rFonts w:asciiTheme="majorHAnsi" w:hAnsiTheme="majorHAnsi" w:cs="Times New Roman"/>
          <w:color w:val="000000" w:themeColor="text1"/>
          <w:sz w:val="30"/>
          <w:szCs w:val="30"/>
        </w:rPr>
        <w:t xml:space="preserve"> to the chamber.</w:t>
      </w:r>
    </w:p>
    <w:sectPr w:rsidR="00902354" w:rsidRPr="008C0D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D6" w:rsidRDefault="00DA19D6" w:rsidP="00DA19D6">
      <w:pPr>
        <w:spacing w:after="0" w:line="240" w:lineRule="auto"/>
      </w:pPr>
      <w:r>
        <w:separator/>
      </w:r>
    </w:p>
  </w:endnote>
  <w:endnote w:type="continuationSeparator" w:id="0">
    <w:p w:rsidR="00DA19D6" w:rsidRDefault="00DA19D6" w:rsidP="00DA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D6" w:rsidRDefault="00DA19D6" w:rsidP="00DA19D6">
      <w:pPr>
        <w:spacing w:after="0" w:line="240" w:lineRule="auto"/>
      </w:pPr>
      <w:r>
        <w:separator/>
      </w:r>
    </w:p>
  </w:footnote>
  <w:footnote w:type="continuationSeparator" w:id="0">
    <w:p w:rsidR="00DA19D6" w:rsidRDefault="00DA19D6" w:rsidP="00DA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D6" w:rsidRDefault="00DA19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3A43"/>
    <w:multiLevelType w:val="hybridMultilevel"/>
    <w:tmpl w:val="DECE2ECA"/>
    <w:lvl w:ilvl="0" w:tplc="2D06C3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327F2"/>
    <w:multiLevelType w:val="hybridMultilevel"/>
    <w:tmpl w:val="1DDAA830"/>
    <w:lvl w:ilvl="0" w:tplc="9C2240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7D"/>
    <w:rsid w:val="00005D69"/>
    <w:rsid w:val="00042B52"/>
    <w:rsid w:val="000663BC"/>
    <w:rsid w:val="000B285A"/>
    <w:rsid w:val="000B3D66"/>
    <w:rsid w:val="000F2E65"/>
    <w:rsid w:val="001071F2"/>
    <w:rsid w:val="0011128E"/>
    <w:rsid w:val="001240D6"/>
    <w:rsid w:val="001467B3"/>
    <w:rsid w:val="001621B8"/>
    <w:rsid w:val="001C4C08"/>
    <w:rsid w:val="001C52E9"/>
    <w:rsid w:val="001E75FA"/>
    <w:rsid w:val="00225691"/>
    <w:rsid w:val="00262136"/>
    <w:rsid w:val="0026288B"/>
    <w:rsid w:val="0028500F"/>
    <w:rsid w:val="002877E0"/>
    <w:rsid w:val="002A250B"/>
    <w:rsid w:val="002A5909"/>
    <w:rsid w:val="002C6A16"/>
    <w:rsid w:val="002F7685"/>
    <w:rsid w:val="0030535D"/>
    <w:rsid w:val="0031088B"/>
    <w:rsid w:val="00314D27"/>
    <w:rsid w:val="003470C8"/>
    <w:rsid w:val="003A65F3"/>
    <w:rsid w:val="003C1B97"/>
    <w:rsid w:val="00427C81"/>
    <w:rsid w:val="004A2FD2"/>
    <w:rsid w:val="004A52FF"/>
    <w:rsid w:val="004D1948"/>
    <w:rsid w:val="00525F95"/>
    <w:rsid w:val="005432B1"/>
    <w:rsid w:val="005458D5"/>
    <w:rsid w:val="00570A49"/>
    <w:rsid w:val="00572D25"/>
    <w:rsid w:val="005B46C7"/>
    <w:rsid w:val="005B506C"/>
    <w:rsid w:val="005C1860"/>
    <w:rsid w:val="00621E55"/>
    <w:rsid w:val="00623B07"/>
    <w:rsid w:val="00627407"/>
    <w:rsid w:val="00636679"/>
    <w:rsid w:val="006639E6"/>
    <w:rsid w:val="00691FE1"/>
    <w:rsid w:val="006C4E9A"/>
    <w:rsid w:val="006D3370"/>
    <w:rsid w:val="0071407D"/>
    <w:rsid w:val="0071463E"/>
    <w:rsid w:val="00757B53"/>
    <w:rsid w:val="007721E3"/>
    <w:rsid w:val="00773270"/>
    <w:rsid w:val="007A21EF"/>
    <w:rsid w:val="007A4804"/>
    <w:rsid w:val="007C3A48"/>
    <w:rsid w:val="007F4AAC"/>
    <w:rsid w:val="00833F07"/>
    <w:rsid w:val="00863B19"/>
    <w:rsid w:val="00870D26"/>
    <w:rsid w:val="00876142"/>
    <w:rsid w:val="008B2A13"/>
    <w:rsid w:val="008B63C2"/>
    <w:rsid w:val="008C0D3D"/>
    <w:rsid w:val="008E1F6E"/>
    <w:rsid w:val="00902354"/>
    <w:rsid w:val="00907B43"/>
    <w:rsid w:val="00926209"/>
    <w:rsid w:val="00926359"/>
    <w:rsid w:val="00946FBD"/>
    <w:rsid w:val="00957B59"/>
    <w:rsid w:val="00960408"/>
    <w:rsid w:val="0096565A"/>
    <w:rsid w:val="00972A17"/>
    <w:rsid w:val="00981FE3"/>
    <w:rsid w:val="00A0250E"/>
    <w:rsid w:val="00A07B44"/>
    <w:rsid w:val="00A502FD"/>
    <w:rsid w:val="00AB0A0F"/>
    <w:rsid w:val="00AF1058"/>
    <w:rsid w:val="00B24A0C"/>
    <w:rsid w:val="00B43E04"/>
    <w:rsid w:val="00B44E9E"/>
    <w:rsid w:val="00B54906"/>
    <w:rsid w:val="00BA461A"/>
    <w:rsid w:val="00BA4EE6"/>
    <w:rsid w:val="00BC133C"/>
    <w:rsid w:val="00BE5AB4"/>
    <w:rsid w:val="00BF46C6"/>
    <w:rsid w:val="00C14AD9"/>
    <w:rsid w:val="00C17DFC"/>
    <w:rsid w:val="00C30AB6"/>
    <w:rsid w:val="00C401AE"/>
    <w:rsid w:val="00C66065"/>
    <w:rsid w:val="00C720B8"/>
    <w:rsid w:val="00C74018"/>
    <w:rsid w:val="00CA28D7"/>
    <w:rsid w:val="00CB5520"/>
    <w:rsid w:val="00CB590C"/>
    <w:rsid w:val="00CE3A54"/>
    <w:rsid w:val="00CF6687"/>
    <w:rsid w:val="00D466F3"/>
    <w:rsid w:val="00D633C4"/>
    <w:rsid w:val="00D6601C"/>
    <w:rsid w:val="00D82F47"/>
    <w:rsid w:val="00D85FD2"/>
    <w:rsid w:val="00DA19D6"/>
    <w:rsid w:val="00DA418E"/>
    <w:rsid w:val="00DF1223"/>
    <w:rsid w:val="00E163D5"/>
    <w:rsid w:val="00E17C1C"/>
    <w:rsid w:val="00E338E3"/>
    <w:rsid w:val="00E57E21"/>
    <w:rsid w:val="00E60957"/>
    <w:rsid w:val="00ED21B1"/>
    <w:rsid w:val="00ED68B9"/>
    <w:rsid w:val="00F03E1B"/>
    <w:rsid w:val="00F8384B"/>
    <w:rsid w:val="00FC17E0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4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6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12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D6"/>
  </w:style>
  <w:style w:type="paragraph" w:styleId="Footer">
    <w:name w:val="footer"/>
    <w:basedOn w:val="Normal"/>
    <w:link w:val="Foot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4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6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12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2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D6"/>
  </w:style>
  <w:style w:type="paragraph" w:styleId="Footer">
    <w:name w:val="footer"/>
    <w:basedOn w:val="Normal"/>
    <w:link w:val="FooterChar"/>
    <w:uiPriority w:val="99"/>
    <w:unhideWhenUsed/>
    <w:rsid w:val="00DA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BFBE-B7BB-45EA-A928-B3C6E727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Petrie, Alice (SEN)</cp:lastModifiedBy>
  <cp:revision>17</cp:revision>
  <cp:lastPrinted>2017-02-16T01:00:00Z</cp:lastPrinted>
  <dcterms:created xsi:type="dcterms:W3CDTF">2017-02-14T00:50:00Z</dcterms:created>
  <dcterms:modified xsi:type="dcterms:W3CDTF">2017-02-16T03:38:00Z</dcterms:modified>
</cp:coreProperties>
</file>