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7D" w:rsidRPr="00F0188D" w:rsidRDefault="0071407D" w:rsidP="0071407D">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71407D" w:rsidRPr="00F0188D" w:rsidRDefault="00DF1223" w:rsidP="0071407D">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CHAIR'S </w:t>
      </w:r>
      <w:r w:rsidR="0071407D" w:rsidRPr="00F0188D">
        <w:rPr>
          <w:rFonts w:ascii="Times New Roman" w:hAnsi="Times New Roman" w:cs="Times New Roman"/>
          <w:b/>
          <w:color w:val="000000" w:themeColor="text1"/>
          <w:sz w:val="30"/>
          <w:szCs w:val="30"/>
        </w:rPr>
        <w:t>TABLING STATEMENT</w:t>
      </w:r>
    </w:p>
    <w:p w:rsidR="0071407D" w:rsidRPr="00F0188D" w:rsidRDefault="00AB0A0F" w:rsidP="0071407D">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Wednesday</w:t>
      </w:r>
      <w:r w:rsidR="0071407D">
        <w:rPr>
          <w:rFonts w:ascii="Times New Roman" w:hAnsi="Times New Roman" w:cs="Times New Roman"/>
          <w:b/>
          <w:color w:val="000000" w:themeColor="text1"/>
          <w:sz w:val="30"/>
          <w:szCs w:val="30"/>
        </w:rPr>
        <w:t xml:space="preserve"> </w:t>
      </w:r>
      <w:r>
        <w:rPr>
          <w:rFonts w:ascii="Times New Roman" w:hAnsi="Times New Roman" w:cs="Times New Roman"/>
          <w:b/>
          <w:color w:val="000000" w:themeColor="text1"/>
          <w:sz w:val="30"/>
          <w:szCs w:val="30"/>
        </w:rPr>
        <w:t>9</w:t>
      </w:r>
      <w:r w:rsidR="00E17C1C">
        <w:rPr>
          <w:rFonts w:ascii="Times New Roman" w:hAnsi="Times New Roman" w:cs="Times New Roman"/>
          <w:b/>
          <w:color w:val="000000" w:themeColor="text1"/>
          <w:sz w:val="30"/>
          <w:szCs w:val="30"/>
        </w:rPr>
        <w:t xml:space="preserve"> November </w:t>
      </w:r>
      <w:r w:rsidR="00572D25">
        <w:rPr>
          <w:rFonts w:ascii="Times New Roman" w:hAnsi="Times New Roman" w:cs="Times New Roman"/>
          <w:b/>
          <w:color w:val="000000" w:themeColor="text1"/>
          <w:sz w:val="30"/>
          <w:szCs w:val="30"/>
        </w:rPr>
        <w:t>2016</w:t>
      </w:r>
    </w:p>
    <w:p w:rsidR="00E17C1C" w:rsidRPr="00E17C1C" w:rsidRDefault="00E17C1C" w:rsidP="00E17C1C">
      <w:pPr>
        <w:spacing w:line="360" w:lineRule="auto"/>
        <w:jc w:val="both"/>
        <w:rPr>
          <w:rFonts w:asciiTheme="majorHAnsi" w:hAnsiTheme="majorHAnsi"/>
          <w:sz w:val="30"/>
          <w:szCs w:val="30"/>
        </w:rPr>
      </w:pPr>
      <w:r w:rsidRPr="00E17C1C">
        <w:rPr>
          <w:rFonts w:asciiTheme="majorHAnsi" w:hAnsiTheme="majorHAnsi"/>
          <w:sz w:val="30"/>
          <w:szCs w:val="30"/>
        </w:rPr>
        <w:t xml:space="preserve">I rise to speak to the tabling of the Parliamentary Joint Committee on Human Rights’ </w:t>
      </w:r>
      <w:r w:rsidR="00AB0A0F">
        <w:rPr>
          <w:rFonts w:asciiTheme="majorHAnsi" w:hAnsiTheme="majorHAnsi"/>
          <w:sz w:val="30"/>
          <w:szCs w:val="30"/>
        </w:rPr>
        <w:t>Report 8 of 2016</w:t>
      </w:r>
      <w:bookmarkStart w:id="0" w:name="_GoBack"/>
      <w:bookmarkEnd w:id="0"/>
      <w:r w:rsidRPr="00E17C1C">
        <w:rPr>
          <w:rFonts w:asciiTheme="majorHAnsi" w:hAnsiTheme="majorHAnsi"/>
          <w:sz w:val="30"/>
          <w:szCs w:val="30"/>
        </w:rPr>
        <w:t>.</w:t>
      </w:r>
    </w:p>
    <w:p w:rsidR="00E17C1C" w:rsidRPr="00E17C1C" w:rsidRDefault="00E17C1C" w:rsidP="00E17C1C">
      <w:pPr>
        <w:spacing w:line="360" w:lineRule="auto"/>
        <w:jc w:val="both"/>
        <w:rPr>
          <w:rFonts w:asciiTheme="majorHAnsi" w:hAnsiTheme="majorHAnsi"/>
          <w:sz w:val="30"/>
          <w:szCs w:val="30"/>
        </w:rPr>
      </w:pPr>
      <w:r w:rsidRPr="00E17C1C">
        <w:rPr>
          <w:rFonts w:asciiTheme="majorHAnsi" w:hAnsiTheme="majorHAnsi"/>
          <w:sz w:val="30"/>
          <w:szCs w:val="30"/>
        </w:rPr>
        <w:t xml:space="preserve">The committee's report examines the compatibility of bills and legislative instruments with Australia's human rights obligations. This report considers bills introduced into the Parliament from </w:t>
      </w:r>
      <w:r>
        <w:rPr>
          <w:rFonts w:asciiTheme="majorHAnsi" w:hAnsiTheme="majorHAnsi"/>
          <w:sz w:val="30"/>
          <w:szCs w:val="30"/>
        </w:rPr>
        <w:t xml:space="preserve">10 to 20 October </w:t>
      </w:r>
      <w:r w:rsidRPr="00E17C1C">
        <w:rPr>
          <w:rFonts w:asciiTheme="majorHAnsi" w:hAnsiTheme="majorHAnsi"/>
          <w:sz w:val="30"/>
          <w:szCs w:val="30"/>
        </w:rPr>
        <w:t xml:space="preserve">2016 and legislative instruments received from </w:t>
      </w:r>
      <w:r>
        <w:rPr>
          <w:rFonts w:asciiTheme="majorHAnsi" w:hAnsiTheme="majorHAnsi"/>
          <w:sz w:val="30"/>
          <w:szCs w:val="30"/>
        </w:rPr>
        <w:t>19 August 2016 and 13 October 2016</w:t>
      </w:r>
      <w:r w:rsidRPr="00E17C1C">
        <w:rPr>
          <w:rFonts w:asciiTheme="majorHAnsi" w:hAnsiTheme="majorHAnsi"/>
          <w:sz w:val="30"/>
          <w:szCs w:val="30"/>
        </w:rPr>
        <w:t xml:space="preserve">. The report also includes the committee's consideration of </w:t>
      </w:r>
      <w:r>
        <w:rPr>
          <w:rFonts w:asciiTheme="majorHAnsi" w:hAnsiTheme="majorHAnsi"/>
          <w:sz w:val="30"/>
          <w:szCs w:val="30"/>
        </w:rPr>
        <w:t>eight</w:t>
      </w:r>
      <w:r w:rsidRPr="00E17C1C">
        <w:rPr>
          <w:rFonts w:asciiTheme="majorHAnsi" w:hAnsiTheme="majorHAnsi"/>
          <w:sz w:val="30"/>
          <w:szCs w:val="30"/>
        </w:rPr>
        <w:t xml:space="preserve"> responses to matters raised in previous reports.</w:t>
      </w:r>
    </w:p>
    <w:p w:rsidR="00E17C1C" w:rsidRDefault="00E17C1C" w:rsidP="00E17C1C">
      <w:pPr>
        <w:spacing w:line="360" w:lineRule="auto"/>
        <w:jc w:val="both"/>
        <w:rPr>
          <w:rFonts w:asciiTheme="majorHAnsi" w:hAnsiTheme="majorHAnsi"/>
          <w:sz w:val="30"/>
          <w:szCs w:val="30"/>
        </w:rPr>
      </w:pPr>
      <w:r>
        <w:rPr>
          <w:rFonts w:asciiTheme="majorHAnsi" w:hAnsiTheme="majorHAnsi"/>
          <w:sz w:val="30"/>
          <w:szCs w:val="30"/>
        </w:rPr>
        <w:t>Twenty-one</w:t>
      </w:r>
      <w:r w:rsidRPr="00E17C1C">
        <w:rPr>
          <w:rFonts w:asciiTheme="majorHAnsi" w:hAnsiTheme="majorHAnsi"/>
          <w:sz w:val="30"/>
          <w:szCs w:val="30"/>
        </w:rPr>
        <w:t xml:space="preserve"> new bills are assessed as not raising human rights concerns. The committee has also concluded its examination of </w:t>
      </w:r>
      <w:r>
        <w:rPr>
          <w:rFonts w:asciiTheme="majorHAnsi" w:hAnsiTheme="majorHAnsi"/>
          <w:sz w:val="30"/>
          <w:szCs w:val="30"/>
        </w:rPr>
        <w:t>three</w:t>
      </w:r>
      <w:r w:rsidRPr="00E17C1C">
        <w:rPr>
          <w:rFonts w:asciiTheme="majorHAnsi" w:hAnsiTheme="majorHAnsi"/>
          <w:sz w:val="30"/>
          <w:szCs w:val="30"/>
        </w:rPr>
        <w:t xml:space="preserve"> bills</w:t>
      </w:r>
      <w:r>
        <w:rPr>
          <w:rFonts w:asciiTheme="majorHAnsi" w:hAnsiTheme="majorHAnsi"/>
          <w:sz w:val="30"/>
          <w:szCs w:val="30"/>
        </w:rPr>
        <w:t xml:space="preserve">, three regulations and two other legislative instruments. </w:t>
      </w:r>
    </w:p>
    <w:p w:rsidR="0096565A" w:rsidRDefault="0096565A" w:rsidP="0096565A">
      <w:pPr>
        <w:spacing w:line="360" w:lineRule="auto"/>
        <w:jc w:val="both"/>
        <w:rPr>
          <w:rFonts w:asciiTheme="majorHAnsi" w:hAnsiTheme="majorHAnsi"/>
          <w:sz w:val="30"/>
          <w:szCs w:val="30"/>
        </w:rPr>
      </w:pPr>
      <w:r>
        <w:rPr>
          <w:rFonts w:asciiTheme="majorHAnsi" w:hAnsiTheme="majorHAnsi"/>
          <w:sz w:val="30"/>
          <w:szCs w:val="30"/>
        </w:rPr>
        <w:t xml:space="preserve">The report includes entries which demonstrate that Commonwealth agencies are positively engaging with the human rights scrutiny process. </w:t>
      </w:r>
    </w:p>
    <w:p w:rsidR="0096565A" w:rsidRPr="00902354" w:rsidRDefault="00902354" w:rsidP="00902354">
      <w:pPr>
        <w:spacing w:line="360" w:lineRule="auto"/>
        <w:jc w:val="both"/>
        <w:rPr>
          <w:rFonts w:asciiTheme="majorHAnsi" w:hAnsiTheme="majorHAnsi"/>
          <w:sz w:val="30"/>
          <w:szCs w:val="30"/>
        </w:rPr>
      </w:pPr>
      <w:r>
        <w:rPr>
          <w:rFonts w:asciiTheme="majorHAnsi" w:hAnsiTheme="majorHAnsi"/>
          <w:sz w:val="30"/>
          <w:szCs w:val="30"/>
        </w:rPr>
        <w:t xml:space="preserve">For example, the statement of compatibility for the </w:t>
      </w:r>
      <w:r w:rsidRPr="00902354">
        <w:rPr>
          <w:rFonts w:asciiTheme="majorHAnsi" w:hAnsiTheme="majorHAnsi"/>
          <w:sz w:val="30"/>
          <w:szCs w:val="30"/>
        </w:rPr>
        <w:t>Regulatory Powers (Standardisation Reform) Bill 2016</w:t>
      </w:r>
      <w:r>
        <w:rPr>
          <w:rFonts w:asciiTheme="majorHAnsi" w:hAnsiTheme="majorHAnsi"/>
          <w:sz w:val="30"/>
          <w:szCs w:val="30"/>
        </w:rPr>
        <w:t xml:space="preserve">, which </w:t>
      </w:r>
      <w:r w:rsidRPr="00902354">
        <w:rPr>
          <w:rFonts w:asciiTheme="majorHAnsi" w:hAnsiTheme="majorHAnsi"/>
          <w:sz w:val="30"/>
          <w:szCs w:val="30"/>
        </w:rPr>
        <w:t>proposes to amend a number of Acts to re</w:t>
      </w:r>
      <w:r w:rsidR="00FD4E9F">
        <w:rPr>
          <w:rFonts w:asciiTheme="majorHAnsi" w:hAnsiTheme="majorHAnsi"/>
          <w:sz w:val="30"/>
          <w:szCs w:val="30"/>
        </w:rPr>
        <w:t xml:space="preserve">place </w:t>
      </w:r>
      <w:r w:rsidRPr="00902354">
        <w:rPr>
          <w:rFonts w:asciiTheme="majorHAnsi" w:hAnsiTheme="majorHAnsi"/>
          <w:sz w:val="30"/>
          <w:szCs w:val="30"/>
        </w:rPr>
        <w:t xml:space="preserve">current provisions providing for regulatory regimes </w:t>
      </w:r>
      <w:r w:rsidR="00FD4E9F">
        <w:rPr>
          <w:rFonts w:asciiTheme="majorHAnsi" w:hAnsiTheme="majorHAnsi"/>
          <w:sz w:val="30"/>
          <w:szCs w:val="30"/>
        </w:rPr>
        <w:t>with</w:t>
      </w:r>
      <w:r w:rsidRPr="00902354">
        <w:rPr>
          <w:rFonts w:asciiTheme="majorHAnsi" w:hAnsiTheme="majorHAnsi"/>
          <w:sz w:val="30"/>
          <w:szCs w:val="30"/>
        </w:rPr>
        <w:t xml:space="preserve"> the standard provisions of the </w:t>
      </w:r>
      <w:r w:rsidRPr="00902354">
        <w:rPr>
          <w:rFonts w:asciiTheme="majorHAnsi" w:hAnsiTheme="majorHAnsi"/>
          <w:i/>
          <w:sz w:val="30"/>
          <w:szCs w:val="30"/>
        </w:rPr>
        <w:t>Regulatory Powers (Standard Provisions) Act 2014</w:t>
      </w:r>
      <w:r>
        <w:rPr>
          <w:rFonts w:asciiTheme="majorHAnsi" w:hAnsiTheme="majorHAnsi"/>
          <w:sz w:val="30"/>
          <w:szCs w:val="30"/>
        </w:rPr>
        <w:t xml:space="preserve">, </w:t>
      </w:r>
      <w:r w:rsidRPr="00902354">
        <w:rPr>
          <w:rFonts w:asciiTheme="majorHAnsi" w:hAnsiTheme="majorHAnsi"/>
          <w:sz w:val="30"/>
          <w:szCs w:val="30"/>
        </w:rPr>
        <w:t>discusses in detail the application of</w:t>
      </w:r>
      <w:r w:rsidR="00042B52">
        <w:rPr>
          <w:rFonts w:asciiTheme="majorHAnsi" w:hAnsiTheme="majorHAnsi"/>
          <w:sz w:val="30"/>
          <w:szCs w:val="30"/>
        </w:rPr>
        <w:t xml:space="preserve"> the relevant provisions of that </w:t>
      </w:r>
      <w:r w:rsidRPr="00902354">
        <w:rPr>
          <w:rFonts w:asciiTheme="majorHAnsi" w:hAnsiTheme="majorHAnsi"/>
          <w:sz w:val="30"/>
          <w:szCs w:val="30"/>
        </w:rPr>
        <w:t>Act to the specific context of each of the 15 Commonwealth Acts amended by the bill.</w:t>
      </w:r>
      <w:r w:rsidRPr="00902354">
        <w:t xml:space="preserve"> </w:t>
      </w:r>
      <w:r w:rsidRPr="00902354">
        <w:rPr>
          <w:rFonts w:asciiTheme="majorHAnsi" w:hAnsiTheme="majorHAnsi"/>
          <w:sz w:val="30"/>
          <w:szCs w:val="30"/>
        </w:rPr>
        <w:t xml:space="preserve">The committee </w:t>
      </w:r>
      <w:r w:rsidRPr="00902354">
        <w:rPr>
          <w:rFonts w:asciiTheme="majorHAnsi" w:hAnsiTheme="majorHAnsi"/>
          <w:sz w:val="30"/>
          <w:szCs w:val="30"/>
        </w:rPr>
        <w:lastRenderedPageBreak/>
        <w:t>welcome</w:t>
      </w:r>
      <w:r>
        <w:rPr>
          <w:rFonts w:asciiTheme="majorHAnsi" w:hAnsiTheme="majorHAnsi"/>
          <w:sz w:val="30"/>
          <w:szCs w:val="30"/>
        </w:rPr>
        <w:t>d</w:t>
      </w:r>
      <w:r w:rsidRPr="00902354">
        <w:rPr>
          <w:rFonts w:asciiTheme="majorHAnsi" w:hAnsiTheme="majorHAnsi"/>
          <w:sz w:val="30"/>
          <w:szCs w:val="30"/>
        </w:rPr>
        <w:t xml:space="preserve"> the detailed human rights assessment contained in the statement of compatibility </w:t>
      </w:r>
      <w:r>
        <w:rPr>
          <w:rFonts w:asciiTheme="majorHAnsi" w:hAnsiTheme="majorHAnsi"/>
          <w:sz w:val="30"/>
          <w:szCs w:val="30"/>
        </w:rPr>
        <w:t>and</w:t>
      </w:r>
      <w:r w:rsidR="00042B52">
        <w:rPr>
          <w:rFonts w:asciiTheme="majorHAnsi" w:hAnsiTheme="majorHAnsi"/>
          <w:sz w:val="30"/>
          <w:szCs w:val="30"/>
        </w:rPr>
        <w:t>, based on the information contained in that assessment,</w:t>
      </w:r>
      <w:r w:rsidRPr="00902354">
        <w:rPr>
          <w:rFonts w:asciiTheme="majorHAnsi" w:hAnsiTheme="majorHAnsi"/>
          <w:sz w:val="30"/>
          <w:szCs w:val="30"/>
        </w:rPr>
        <w:t xml:space="preserve"> consider</w:t>
      </w:r>
      <w:r>
        <w:rPr>
          <w:rFonts w:asciiTheme="majorHAnsi" w:hAnsiTheme="majorHAnsi"/>
          <w:sz w:val="30"/>
          <w:szCs w:val="30"/>
        </w:rPr>
        <w:t>ed</w:t>
      </w:r>
      <w:r w:rsidRPr="00902354">
        <w:rPr>
          <w:rFonts w:asciiTheme="majorHAnsi" w:hAnsiTheme="majorHAnsi"/>
          <w:sz w:val="30"/>
          <w:szCs w:val="30"/>
        </w:rPr>
        <w:t xml:space="preserve"> that the bill is likely to be compatible with human rights.</w:t>
      </w:r>
    </w:p>
    <w:p w:rsidR="0096565A" w:rsidRDefault="0096565A" w:rsidP="0096565A">
      <w:pPr>
        <w:spacing w:line="360" w:lineRule="auto"/>
        <w:jc w:val="both"/>
        <w:rPr>
          <w:rFonts w:asciiTheme="majorHAnsi" w:hAnsiTheme="majorHAnsi"/>
          <w:sz w:val="30"/>
          <w:szCs w:val="30"/>
        </w:rPr>
      </w:pPr>
      <w:r>
        <w:rPr>
          <w:rFonts w:asciiTheme="majorHAnsi" w:hAnsiTheme="majorHAnsi"/>
          <w:sz w:val="30"/>
          <w:szCs w:val="30"/>
        </w:rPr>
        <w:t xml:space="preserve">Another example is the response received from the Treasurer in respect of the </w:t>
      </w:r>
      <w:r w:rsidRPr="007C3A48">
        <w:rPr>
          <w:rFonts w:asciiTheme="majorHAnsi" w:hAnsiTheme="majorHAnsi"/>
          <w:sz w:val="30"/>
          <w:szCs w:val="30"/>
        </w:rPr>
        <w:t>Federal Financial Relations (National Partnership payments) Determination No. 104—8 (March 2016)—(July 2016)</w:t>
      </w:r>
      <w:r>
        <w:rPr>
          <w:rFonts w:asciiTheme="majorHAnsi" w:hAnsiTheme="majorHAnsi"/>
          <w:sz w:val="30"/>
          <w:szCs w:val="30"/>
        </w:rPr>
        <w:t>.  Th</w:t>
      </w:r>
      <w:r w:rsidR="00FD4E9F">
        <w:rPr>
          <w:rFonts w:asciiTheme="majorHAnsi" w:hAnsiTheme="majorHAnsi"/>
          <w:sz w:val="30"/>
          <w:szCs w:val="30"/>
        </w:rPr>
        <w:t>e Treasurer's response to the committee's request for further information regarding th</w:t>
      </w:r>
      <w:r>
        <w:rPr>
          <w:rFonts w:asciiTheme="majorHAnsi" w:hAnsiTheme="majorHAnsi"/>
          <w:sz w:val="30"/>
          <w:szCs w:val="30"/>
        </w:rPr>
        <w:t>at instrument</w:t>
      </w:r>
      <w:r w:rsidR="00FD4E9F">
        <w:rPr>
          <w:rFonts w:asciiTheme="majorHAnsi" w:hAnsiTheme="majorHAnsi"/>
          <w:sz w:val="30"/>
          <w:szCs w:val="30"/>
        </w:rPr>
        <w:t>, which</w:t>
      </w:r>
      <w:r>
        <w:rPr>
          <w:rFonts w:asciiTheme="majorHAnsi" w:hAnsiTheme="majorHAnsi"/>
          <w:sz w:val="30"/>
          <w:szCs w:val="30"/>
        </w:rPr>
        <w:t xml:space="preserve"> </w:t>
      </w:r>
      <w:r w:rsidRPr="007C3A48">
        <w:rPr>
          <w:rFonts w:asciiTheme="majorHAnsi" w:hAnsiTheme="majorHAnsi"/>
          <w:sz w:val="30"/>
          <w:szCs w:val="30"/>
        </w:rPr>
        <w:t>specifies the amounts to be paid to the states and territories to support the delivery of specified outputs or projects, facilitate reforms by the states or reward the states for nationally significant reforms</w:t>
      </w:r>
      <w:r>
        <w:rPr>
          <w:rFonts w:asciiTheme="majorHAnsi" w:hAnsiTheme="majorHAnsi"/>
          <w:sz w:val="30"/>
          <w:szCs w:val="30"/>
        </w:rPr>
        <w:t xml:space="preserve">, helpfully provides useful information in relation to the operation and impact of the National Partnership payments (NPPs). </w:t>
      </w:r>
    </w:p>
    <w:p w:rsidR="0096565A" w:rsidRDefault="0096565A" w:rsidP="0096565A">
      <w:pPr>
        <w:spacing w:line="360" w:lineRule="auto"/>
        <w:jc w:val="both"/>
        <w:rPr>
          <w:rFonts w:asciiTheme="majorHAnsi" w:hAnsiTheme="majorHAnsi"/>
          <w:sz w:val="30"/>
          <w:szCs w:val="30"/>
        </w:rPr>
      </w:pPr>
      <w:r w:rsidRPr="007C3A48">
        <w:rPr>
          <w:rFonts w:asciiTheme="majorHAnsi" w:hAnsiTheme="majorHAnsi"/>
          <w:sz w:val="30"/>
          <w:szCs w:val="30"/>
        </w:rPr>
        <w:t xml:space="preserve">The response demonstrates that while it is possible that there may be fluctuations from month to month in the funding amounts distributed to states and territories under the NPPs, generally trends show an increase in funding over time. Further, the provision of such funding would assist the progressive realisation of a number of </w:t>
      </w:r>
      <w:r>
        <w:rPr>
          <w:rFonts w:asciiTheme="majorHAnsi" w:hAnsiTheme="majorHAnsi"/>
          <w:sz w:val="30"/>
          <w:szCs w:val="30"/>
        </w:rPr>
        <w:t>economic, social and cultural</w:t>
      </w:r>
      <w:r w:rsidRPr="007C3A48">
        <w:rPr>
          <w:rFonts w:asciiTheme="majorHAnsi" w:hAnsiTheme="majorHAnsi"/>
          <w:sz w:val="30"/>
          <w:szCs w:val="30"/>
        </w:rPr>
        <w:t xml:space="preserve"> rights.</w:t>
      </w:r>
    </w:p>
    <w:p w:rsidR="00FD4E9F" w:rsidRPr="00902354" w:rsidRDefault="00FD4E9F" w:rsidP="00FD4E9F">
      <w:pPr>
        <w:spacing w:line="360" w:lineRule="auto"/>
        <w:jc w:val="both"/>
        <w:rPr>
          <w:rFonts w:asciiTheme="majorHAnsi" w:hAnsiTheme="majorHAnsi" w:cs="Times New Roman"/>
          <w:color w:val="000000" w:themeColor="text1"/>
          <w:sz w:val="30"/>
          <w:szCs w:val="30"/>
        </w:rPr>
      </w:pPr>
      <w:r>
        <w:rPr>
          <w:rFonts w:asciiTheme="majorHAnsi" w:hAnsiTheme="majorHAnsi"/>
          <w:sz w:val="30"/>
          <w:szCs w:val="30"/>
        </w:rPr>
        <w:t xml:space="preserve">Such engagement with the human rights scrutiny process demonstrates the important role that the committee plays in ensuring </w:t>
      </w:r>
      <w:r w:rsidRPr="00902354">
        <w:rPr>
          <w:rFonts w:asciiTheme="majorHAnsi" w:hAnsiTheme="majorHAnsi" w:cs="Times New Roman"/>
          <w:color w:val="000000" w:themeColor="text1"/>
          <w:sz w:val="30"/>
          <w:szCs w:val="30"/>
        </w:rPr>
        <w:t xml:space="preserve">a better understanding of human rights more broadly.  </w:t>
      </w:r>
    </w:p>
    <w:p w:rsidR="00902354" w:rsidRDefault="00902354" w:rsidP="00902354">
      <w:pPr>
        <w:spacing w:line="360" w:lineRule="auto"/>
        <w:jc w:val="both"/>
        <w:rPr>
          <w:rFonts w:asciiTheme="majorHAnsi" w:hAnsiTheme="majorHAnsi" w:cs="Times New Roman"/>
          <w:color w:val="000000" w:themeColor="text1"/>
          <w:sz w:val="30"/>
          <w:szCs w:val="30"/>
        </w:rPr>
      </w:pPr>
      <w:r w:rsidRPr="00902354">
        <w:rPr>
          <w:rFonts w:asciiTheme="majorHAnsi" w:hAnsiTheme="majorHAnsi" w:cs="Times New Roman"/>
          <w:color w:val="000000" w:themeColor="text1"/>
          <w:sz w:val="30"/>
          <w:szCs w:val="30"/>
        </w:rPr>
        <w:t xml:space="preserve">The report contains consideration of a number of </w:t>
      </w:r>
      <w:r w:rsidR="00CF6687">
        <w:rPr>
          <w:rFonts w:asciiTheme="majorHAnsi" w:hAnsiTheme="majorHAnsi" w:cs="Times New Roman"/>
          <w:color w:val="000000" w:themeColor="text1"/>
          <w:sz w:val="30"/>
          <w:szCs w:val="30"/>
        </w:rPr>
        <w:t xml:space="preserve">other </w:t>
      </w:r>
      <w:r w:rsidRPr="00902354">
        <w:rPr>
          <w:rFonts w:asciiTheme="majorHAnsi" w:hAnsiTheme="majorHAnsi" w:cs="Times New Roman"/>
          <w:color w:val="000000" w:themeColor="text1"/>
          <w:sz w:val="30"/>
          <w:szCs w:val="30"/>
        </w:rPr>
        <w:t>bills</w:t>
      </w:r>
      <w:r w:rsidR="00CF6687">
        <w:rPr>
          <w:rFonts w:asciiTheme="majorHAnsi" w:hAnsiTheme="majorHAnsi" w:cs="Times New Roman"/>
          <w:color w:val="000000" w:themeColor="text1"/>
          <w:sz w:val="30"/>
          <w:szCs w:val="30"/>
        </w:rPr>
        <w:t xml:space="preserve"> and instruments</w:t>
      </w:r>
      <w:r w:rsidR="0026288B">
        <w:rPr>
          <w:rFonts w:asciiTheme="majorHAnsi" w:hAnsiTheme="majorHAnsi" w:cs="Times New Roman"/>
          <w:color w:val="000000" w:themeColor="text1"/>
          <w:sz w:val="30"/>
          <w:szCs w:val="30"/>
        </w:rPr>
        <w:t>, including those that</w:t>
      </w:r>
      <w:r w:rsidRPr="00902354">
        <w:rPr>
          <w:rFonts w:asciiTheme="majorHAnsi" w:hAnsiTheme="majorHAnsi" w:cs="Times New Roman"/>
          <w:color w:val="000000" w:themeColor="text1"/>
          <w:sz w:val="30"/>
          <w:szCs w:val="30"/>
        </w:rPr>
        <w:t xml:space="preserve"> may be the subject of differing </w:t>
      </w:r>
      <w:proofErr w:type="gramStart"/>
      <w:r w:rsidR="00636679">
        <w:rPr>
          <w:rFonts w:asciiTheme="majorHAnsi" w:hAnsiTheme="majorHAnsi" w:cs="Times New Roman"/>
          <w:color w:val="000000" w:themeColor="text1"/>
          <w:sz w:val="30"/>
          <w:szCs w:val="30"/>
        </w:rPr>
        <w:lastRenderedPageBreak/>
        <w:t>personal</w:t>
      </w:r>
      <w:proofErr w:type="gramEnd"/>
      <w:r w:rsidRPr="00902354">
        <w:rPr>
          <w:rFonts w:asciiTheme="majorHAnsi" w:hAnsiTheme="majorHAnsi" w:cs="Times New Roman"/>
          <w:color w:val="000000" w:themeColor="text1"/>
          <w:sz w:val="30"/>
          <w:szCs w:val="30"/>
        </w:rPr>
        <w:t xml:space="preserve"> views. As always, </w:t>
      </w:r>
      <w:r w:rsidR="00F03E1B">
        <w:rPr>
          <w:rFonts w:asciiTheme="majorHAnsi" w:hAnsiTheme="majorHAnsi" w:cs="Times New Roman"/>
          <w:color w:val="000000" w:themeColor="text1"/>
          <w:sz w:val="30"/>
          <w:szCs w:val="30"/>
        </w:rPr>
        <w:t xml:space="preserve">each bill and instrument is assessed against </w:t>
      </w:r>
      <w:r w:rsidRPr="00902354">
        <w:rPr>
          <w:rFonts w:asciiTheme="majorHAnsi" w:hAnsiTheme="majorHAnsi" w:cs="Times New Roman"/>
          <w:color w:val="000000" w:themeColor="text1"/>
          <w:sz w:val="30"/>
          <w:szCs w:val="30"/>
        </w:rPr>
        <w:t xml:space="preserve">our human rights obligations. This is in accordance with the committee's mandate under the </w:t>
      </w:r>
      <w:r w:rsidR="00CF6687" w:rsidRPr="00A502FD">
        <w:rPr>
          <w:rFonts w:asciiTheme="majorHAnsi" w:hAnsiTheme="majorHAnsi"/>
          <w:i/>
          <w:sz w:val="30"/>
          <w:szCs w:val="30"/>
        </w:rPr>
        <w:t xml:space="preserve">Human Rights (Parliamentary Scrutiny) Act </w:t>
      </w:r>
      <w:r w:rsidR="00CF6687" w:rsidRPr="00CF6687">
        <w:rPr>
          <w:rFonts w:asciiTheme="majorHAnsi" w:hAnsiTheme="majorHAnsi"/>
          <w:sz w:val="30"/>
          <w:szCs w:val="30"/>
        </w:rPr>
        <w:t>2011</w:t>
      </w:r>
      <w:r w:rsidR="00CF6687">
        <w:rPr>
          <w:rFonts w:asciiTheme="majorHAnsi" w:hAnsiTheme="majorHAnsi"/>
          <w:sz w:val="30"/>
          <w:szCs w:val="30"/>
        </w:rPr>
        <w:t xml:space="preserve">, and </w:t>
      </w:r>
      <w:r w:rsidR="00CF6687">
        <w:rPr>
          <w:rFonts w:asciiTheme="majorHAnsi" w:hAnsiTheme="majorHAnsi" w:cs="Times New Roman"/>
          <w:color w:val="000000" w:themeColor="text1"/>
          <w:sz w:val="30"/>
          <w:szCs w:val="30"/>
        </w:rPr>
        <w:t>t</w:t>
      </w:r>
      <w:r w:rsidR="00CF6687">
        <w:rPr>
          <w:rFonts w:asciiTheme="majorHAnsi" w:hAnsiTheme="majorHAnsi"/>
          <w:sz w:val="30"/>
          <w:szCs w:val="30"/>
        </w:rPr>
        <w:t xml:space="preserve">ogether with other members of the committee, I am required to </w:t>
      </w:r>
      <w:r w:rsidR="00F03E1B">
        <w:rPr>
          <w:rFonts w:asciiTheme="majorHAnsi" w:hAnsiTheme="majorHAnsi"/>
          <w:sz w:val="30"/>
          <w:szCs w:val="30"/>
        </w:rPr>
        <w:t>ensure that this legislative mandate is fulfilled.</w:t>
      </w:r>
      <w:r w:rsidRPr="00902354">
        <w:rPr>
          <w:rFonts w:asciiTheme="majorHAnsi" w:hAnsiTheme="majorHAnsi" w:cs="Times New Roman"/>
          <w:color w:val="000000" w:themeColor="text1"/>
          <w:sz w:val="30"/>
          <w:szCs w:val="30"/>
        </w:rPr>
        <w:t xml:space="preserve"> The report therefore represents a technical assessment of these the bills which does not look to the broader policy merits of legislation. </w:t>
      </w:r>
    </w:p>
    <w:p w:rsidR="00902354" w:rsidRPr="00902354" w:rsidRDefault="00902354" w:rsidP="00902354">
      <w:pPr>
        <w:spacing w:line="360" w:lineRule="auto"/>
        <w:jc w:val="both"/>
        <w:rPr>
          <w:rFonts w:asciiTheme="majorHAnsi" w:hAnsiTheme="majorHAnsi" w:cs="Times New Roman"/>
          <w:color w:val="000000" w:themeColor="text1"/>
          <w:sz w:val="30"/>
          <w:szCs w:val="30"/>
        </w:rPr>
      </w:pPr>
      <w:r w:rsidRPr="00902354">
        <w:rPr>
          <w:rFonts w:asciiTheme="majorHAnsi" w:hAnsiTheme="majorHAnsi" w:cs="Times New Roman"/>
          <w:color w:val="000000" w:themeColor="text1"/>
          <w:sz w:val="30"/>
          <w:szCs w:val="30"/>
        </w:rPr>
        <w:t xml:space="preserve">I </w:t>
      </w:r>
      <w:r w:rsidR="00CF6687">
        <w:rPr>
          <w:rFonts w:asciiTheme="majorHAnsi" w:hAnsiTheme="majorHAnsi" w:cs="Times New Roman"/>
          <w:color w:val="000000" w:themeColor="text1"/>
          <w:sz w:val="30"/>
          <w:szCs w:val="30"/>
        </w:rPr>
        <w:t>do</w:t>
      </w:r>
      <w:r w:rsidR="00F03E1B">
        <w:rPr>
          <w:rFonts w:asciiTheme="majorHAnsi" w:hAnsiTheme="majorHAnsi" w:cs="Times New Roman"/>
          <w:color w:val="000000" w:themeColor="text1"/>
          <w:sz w:val="30"/>
          <w:szCs w:val="30"/>
        </w:rPr>
        <w:t>, however,</w:t>
      </w:r>
      <w:r w:rsidR="00CF6687">
        <w:rPr>
          <w:rFonts w:asciiTheme="majorHAnsi" w:hAnsiTheme="majorHAnsi" w:cs="Times New Roman"/>
          <w:color w:val="000000" w:themeColor="text1"/>
          <w:sz w:val="30"/>
          <w:szCs w:val="30"/>
        </w:rPr>
        <w:t xml:space="preserve"> wish to </w:t>
      </w:r>
      <w:r w:rsidRPr="00902354">
        <w:rPr>
          <w:rFonts w:asciiTheme="majorHAnsi" w:hAnsiTheme="majorHAnsi" w:cs="Times New Roman"/>
          <w:color w:val="000000" w:themeColor="text1"/>
          <w:sz w:val="30"/>
          <w:szCs w:val="30"/>
        </w:rPr>
        <w:t>acknowledge that some of these bills relate to important matters of individual conscience and policy</w:t>
      </w:r>
      <w:r w:rsidR="00F03E1B">
        <w:rPr>
          <w:rFonts w:asciiTheme="majorHAnsi" w:hAnsiTheme="majorHAnsi" w:cs="Times New Roman"/>
          <w:color w:val="000000" w:themeColor="text1"/>
          <w:sz w:val="30"/>
          <w:szCs w:val="30"/>
        </w:rPr>
        <w:t>,</w:t>
      </w:r>
      <w:r w:rsidRPr="00902354">
        <w:rPr>
          <w:rFonts w:asciiTheme="majorHAnsi" w:hAnsiTheme="majorHAnsi" w:cs="Times New Roman"/>
          <w:color w:val="000000" w:themeColor="text1"/>
          <w:sz w:val="30"/>
          <w:szCs w:val="30"/>
        </w:rPr>
        <w:t xml:space="preserve"> including for me personally. </w:t>
      </w:r>
      <w:r w:rsidR="00636679">
        <w:rPr>
          <w:rFonts w:asciiTheme="majorHAnsi" w:hAnsiTheme="majorHAnsi" w:cs="Times New Roman"/>
          <w:color w:val="000000" w:themeColor="text1"/>
          <w:sz w:val="30"/>
          <w:szCs w:val="30"/>
        </w:rPr>
        <w:t>T</w:t>
      </w:r>
      <w:r w:rsidRPr="00902354">
        <w:rPr>
          <w:rFonts w:asciiTheme="majorHAnsi" w:hAnsiTheme="majorHAnsi" w:cs="Times New Roman"/>
          <w:color w:val="000000" w:themeColor="text1"/>
          <w:sz w:val="30"/>
          <w:szCs w:val="30"/>
        </w:rPr>
        <w:t xml:space="preserve">hese matters are not </w:t>
      </w:r>
      <w:r w:rsidR="00636679">
        <w:rPr>
          <w:rFonts w:asciiTheme="majorHAnsi" w:hAnsiTheme="majorHAnsi" w:cs="Times New Roman"/>
          <w:color w:val="000000" w:themeColor="text1"/>
          <w:sz w:val="30"/>
          <w:szCs w:val="30"/>
        </w:rPr>
        <w:t xml:space="preserve">enlivened by human rights law analysis </w:t>
      </w:r>
      <w:r w:rsidRPr="00902354">
        <w:rPr>
          <w:rFonts w:asciiTheme="majorHAnsi" w:hAnsiTheme="majorHAnsi" w:cs="Times New Roman"/>
          <w:color w:val="000000" w:themeColor="text1"/>
          <w:sz w:val="30"/>
          <w:szCs w:val="30"/>
        </w:rPr>
        <w:t xml:space="preserve">due to the important function of the committee in relation to legislative scrutiny, </w:t>
      </w:r>
      <w:r w:rsidR="00636679">
        <w:rPr>
          <w:rFonts w:asciiTheme="majorHAnsi" w:hAnsiTheme="majorHAnsi" w:cs="Times New Roman"/>
          <w:color w:val="000000" w:themeColor="text1"/>
          <w:sz w:val="30"/>
          <w:szCs w:val="30"/>
        </w:rPr>
        <w:t xml:space="preserve">but </w:t>
      </w:r>
      <w:r w:rsidRPr="00902354">
        <w:rPr>
          <w:rFonts w:asciiTheme="majorHAnsi" w:hAnsiTheme="majorHAnsi" w:cs="Times New Roman"/>
          <w:color w:val="000000" w:themeColor="text1"/>
          <w:sz w:val="30"/>
          <w:szCs w:val="30"/>
        </w:rPr>
        <w:t xml:space="preserve">this is not to say that they are not deeply held beliefs by members of the committee. </w:t>
      </w:r>
    </w:p>
    <w:p w:rsidR="008C0D3D" w:rsidRDefault="007C3A48" w:rsidP="007C3A48">
      <w:pPr>
        <w:spacing w:after="360" w:line="360" w:lineRule="auto"/>
        <w:jc w:val="both"/>
        <w:rPr>
          <w:rFonts w:asciiTheme="majorHAnsi" w:hAnsiTheme="majorHAnsi" w:cs="Times New Roman"/>
          <w:color w:val="000000" w:themeColor="text1"/>
          <w:sz w:val="30"/>
          <w:szCs w:val="30"/>
        </w:rPr>
      </w:pPr>
      <w:r w:rsidRPr="007C3A48">
        <w:rPr>
          <w:rFonts w:asciiTheme="majorHAnsi" w:hAnsiTheme="majorHAnsi" w:cs="Times New Roman"/>
          <w:color w:val="000000" w:themeColor="text1"/>
          <w:sz w:val="30"/>
          <w:szCs w:val="30"/>
        </w:rPr>
        <w:t xml:space="preserve">I encourage my fellow </w:t>
      </w:r>
      <w:r w:rsidR="00DF1223">
        <w:rPr>
          <w:rFonts w:asciiTheme="majorHAnsi" w:hAnsiTheme="majorHAnsi" w:cs="Times New Roman"/>
          <w:color w:val="000000" w:themeColor="text1"/>
          <w:sz w:val="30"/>
          <w:szCs w:val="30"/>
        </w:rPr>
        <w:t xml:space="preserve">members </w:t>
      </w:r>
      <w:r w:rsidRPr="007C3A48">
        <w:rPr>
          <w:rFonts w:asciiTheme="majorHAnsi" w:hAnsiTheme="majorHAnsi" w:cs="Times New Roman"/>
          <w:color w:val="000000" w:themeColor="text1"/>
          <w:sz w:val="30"/>
          <w:szCs w:val="30"/>
        </w:rPr>
        <w:t>and others to examine the committee's report to better inform their understanding of</w:t>
      </w:r>
      <w:r w:rsidR="008C0D3D">
        <w:rPr>
          <w:rFonts w:asciiTheme="majorHAnsi" w:hAnsiTheme="majorHAnsi" w:cs="Times New Roman"/>
          <w:color w:val="000000" w:themeColor="text1"/>
          <w:sz w:val="30"/>
          <w:szCs w:val="30"/>
        </w:rPr>
        <w:t xml:space="preserve"> the committee's deliberations.</w:t>
      </w:r>
    </w:p>
    <w:p w:rsidR="0071407D" w:rsidRDefault="007C3A48" w:rsidP="007C3A48">
      <w:pPr>
        <w:spacing w:after="360" w:line="360" w:lineRule="auto"/>
        <w:jc w:val="both"/>
        <w:rPr>
          <w:rFonts w:asciiTheme="majorHAnsi" w:hAnsiTheme="majorHAnsi" w:cs="Times New Roman"/>
          <w:color w:val="000000" w:themeColor="text1"/>
          <w:sz w:val="30"/>
          <w:szCs w:val="30"/>
        </w:rPr>
      </w:pPr>
      <w:r w:rsidRPr="007C3A48">
        <w:rPr>
          <w:rFonts w:asciiTheme="majorHAnsi" w:hAnsiTheme="majorHAnsi" w:cs="Times New Roman"/>
          <w:color w:val="000000" w:themeColor="text1"/>
          <w:sz w:val="30"/>
          <w:szCs w:val="30"/>
        </w:rPr>
        <w:t xml:space="preserve">With these comments, I commend the committee's </w:t>
      </w:r>
      <w:r w:rsidR="00DF1223">
        <w:rPr>
          <w:rFonts w:asciiTheme="majorHAnsi" w:hAnsiTheme="majorHAnsi" w:cs="Times New Roman"/>
          <w:color w:val="000000" w:themeColor="text1"/>
          <w:sz w:val="30"/>
          <w:szCs w:val="30"/>
        </w:rPr>
        <w:t xml:space="preserve">Report </w:t>
      </w:r>
      <w:r w:rsidR="0096565A">
        <w:rPr>
          <w:rFonts w:asciiTheme="majorHAnsi" w:hAnsiTheme="majorHAnsi" w:cs="Times New Roman"/>
          <w:color w:val="000000" w:themeColor="text1"/>
          <w:sz w:val="30"/>
          <w:szCs w:val="30"/>
        </w:rPr>
        <w:t>8</w:t>
      </w:r>
      <w:r w:rsidR="00DF1223">
        <w:rPr>
          <w:rFonts w:asciiTheme="majorHAnsi" w:hAnsiTheme="majorHAnsi" w:cs="Times New Roman"/>
          <w:color w:val="000000" w:themeColor="text1"/>
          <w:sz w:val="30"/>
          <w:szCs w:val="30"/>
        </w:rPr>
        <w:t xml:space="preserve"> of 2016</w:t>
      </w:r>
      <w:r w:rsidRPr="007C3A48">
        <w:rPr>
          <w:rFonts w:asciiTheme="majorHAnsi" w:hAnsiTheme="majorHAnsi" w:cs="Times New Roman"/>
          <w:color w:val="000000" w:themeColor="text1"/>
          <w:sz w:val="30"/>
          <w:szCs w:val="30"/>
        </w:rPr>
        <w:t xml:space="preserve"> to the chamber.</w:t>
      </w:r>
    </w:p>
    <w:p w:rsidR="00902354" w:rsidRDefault="00902354" w:rsidP="007C3A48">
      <w:pPr>
        <w:spacing w:after="360" w:line="360" w:lineRule="auto"/>
        <w:jc w:val="both"/>
        <w:rPr>
          <w:rFonts w:asciiTheme="majorHAnsi" w:hAnsiTheme="majorHAnsi" w:cs="Times New Roman"/>
          <w:color w:val="000000" w:themeColor="text1"/>
          <w:sz w:val="30"/>
          <w:szCs w:val="30"/>
        </w:rPr>
      </w:pPr>
    </w:p>
    <w:p w:rsidR="00902354" w:rsidRPr="005B46C7" w:rsidRDefault="00902354" w:rsidP="00902354">
      <w:pPr>
        <w:pStyle w:val="CommentText"/>
      </w:pPr>
    </w:p>
    <w:p w:rsidR="00902354" w:rsidRPr="008C0D3D" w:rsidRDefault="00902354" w:rsidP="007C3A48">
      <w:pPr>
        <w:spacing w:after="360" w:line="360" w:lineRule="auto"/>
        <w:jc w:val="both"/>
        <w:rPr>
          <w:rFonts w:asciiTheme="majorHAnsi" w:hAnsiTheme="majorHAnsi" w:cs="Times New Roman"/>
          <w:color w:val="000000" w:themeColor="text1"/>
          <w:sz w:val="30"/>
          <w:szCs w:val="30"/>
        </w:rPr>
      </w:pPr>
    </w:p>
    <w:sectPr w:rsidR="00902354" w:rsidRPr="008C0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7D"/>
    <w:rsid w:val="00005D69"/>
    <w:rsid w:val="00042B52"/>
    <w:rsid w:val="001071F2"/>
    <w:rsid w:val="001621B8"/>
    <w:rsid w:val="001C4C08"/>
    <w:rsid w:val="00262136"/>
    <w:rsid w:val="0026288B"/>
    <w:rsid w:val="002A250B"/>
    <w:rsid w:val="002A5909"/>
    <w:rsid w:val="002C6A16"/>
    <w:rsid w:val="0031088B"/>
    <w:rsid w:val="003470C8"/>
    <w:rsid w:val="003A65F3"/>
    <w:rsid w:val="003C1B97"/>
    <w:rsid w:val="00427C81"/>
    <w:rsid w:val="004A2FD2"/>
    <w:rsid w:val="00572D25"/>
    <w:rsid w:val="005B46C7"/>
    <w:rsid w:val="005B506C"/>
    <w:rsid w:val="00627407"/>
    <w:rsid w:val="00636679"/>
    <w:rsid w:val="006D3370"/>
    <w:rsid w:val="0071407D"/>
    <w:rsid w:val="0071463E"/>
    <w:rsid w:val="00773270"/>
    <w:rsid w:val="007C3A48"/>
    <w:rsid w:val="008B2A13"/>
    <w:rsid w:val="008C0D3D"/>
    <w:rsid w:val="008E1F6E"/>
    <w:rsid w:val="00902354"/>
    <w:rsid w:val="00926209"/>
    <w:rsid w:val="00960408"/>
    <w:rsid w:val="0096565A"/>
    <w:rsid w:val="00972A17"/>
    <w:rsid w:val="00A07B44"/>
    <w:rsid w:val="00A502FD"/>
    <w:rsid w:val="00AB0A0F"/>
    <w:rsid w:val="00AF1058"/>
    <w:rsid w:val="00B24A0C"/>
    <w:rsid w:val="00BA461A"/>
    <w:rsid w:val="00BE5AB4"/>
    <w:rsid w:val="00C14AD9"/>
    <w:rsid w:val="00C17DFC"/>
    <w:rsid w:val="00C401AE"/>
    <w:rsid w:val="00C66065"/>
    <w:rsid w:val="00CB5520"/>
    <w:rsid w:val="00CF6687"/>
    <w:rsid w:val="00D6601C"/>
    <w:rsid w:val="00DF1223"/>
    <w:rsid w:val="00E17C1C"/>
    <w:rsid w:val="00E338E3"/>
    <w:rsid w:val="00ED21B1"/>
    <w:rsid w:val="00F03E1B"/>
    <w:rsid w:val="00F8384B"/>
    <w:rsid w:val="00FD4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2A70-779D-4322-AC7B-C1D6000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Hutchinson, Zoe (SEN)</cp:lastModifiedBy>
  <cp:revision>3</cp:revision>
  <dcterms:created xsi:type="dcterms:W3CDTF">2016-11-08T06:52:00Z</dcterms:created>
  <dcterms:modified xsi:type="dcterms:W3CDTF">2016-11-08T06:53:00Z</dcterms:modified>
</cp:coreProperties>
</file>