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CHAIR'S TABLING STATEMENT</w:t>
      </w:r>
    </w:p>
    <w:p w:rsidR="0070259A" w:rsidRPr="00F0188D" w:rsidRDefault="00C2067D"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Tuesday </w:t>
      </w:r>
      <w:r w:rsidR="00121B65">
        <w:rPr>
          <w:rFonts w:ascii="Times New Roman" w:hAnsi="Times New Roman" w:cs="Times New Roman"/>
          <w:b/>
          <w:color w:val="000000" w:themeColor="text1"/>
          <w:sz w:val="30"/>
          <w:szCs w:val="30"/>
        </w:rPr>
        <w:t>3</w:t>
      </w:r>
      <w:r w:rsidR="00EC616F">
        <w:rPr>
          <w:rFonts w:ascii="Times New Roman" w:hAnsi="Times New Roman" w:cs="Times New Roman"/>
          <w:b/>
          <w:color w:val="000000" w:themeColor="text1"/>
          <w:sz w:val="30"/>
          <w:szCs w:val="30"/>
        </w:rPr>
        <w:t xml:space="preserve"> </w:t>
      </w:r>
      <w:r w:rsidR="00121B65">
        <w:rPr>
          <w:rFonts w:ascii="Times New Roman" w:hAnsi="Times New Roman" w:cs="Times New Roman"/>
          <w:b/>
          <w:color w:val="000000" w:themeColor="text1"/>
          <w:sz w:val="30"/>
          <w:szCs w:val="30"/>
        </w:rPr>
        <w:t xml:space="preserve">March </w:t>
      </w:r>
      <w:r w:rsidR="00A50D7F">
        <w:rPr>
          <w:rFonts w:ascii="Times New Roman" w:hAnsi="Times New Roman" w:cs="Times New Roman"/>
          <w:b/>
          <w:color w:val="000000" w:themeColor="text1"/>
          <w:sz w:val="30"/>
          <w:szCs w:val="30"/>
        </w:rPr>
        <w:t>2015</w:t>
      </w:r>
    </w:p>
    <w:p w:rsidR="0070259A" w:rsidRPr="00F0188D" w:rsidRDefault="0070259A" w:rsidP="0070259A">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sidR="00121B65">
        <w:rPr>
          <w:rFonts w:ascii="Times New Roman" w:hAnsi="Times New Roman" w:cs="Times New Roman"/>
          <w:color w:val="000000" w:themeColor="text1"/>
          <w:sz w:val="32"/>
          <w:szCs w:val="32"/>
        </w:rPr>
        <w:t>Nine</w:t>
      </w:r>
      <w:r w:rsidR="00245847">
        <w:rPr>
          <w:rFonts w:ascii="Times New Roman" w:hAnsi="Times New Roman" w:cs="Times New Roman"/>
          <w:color w:val="000000" w:themeColor="text1"/>
          <w:sz w:val="32"/>
          <w:szCs w:val="32"/>
        </w:rPr>
        <w:t>teenth</w:t>
      </w:r>
      <w:r w:rsidR="00A50D7F">
        <w:rPr>
          <w:rFonts w:ascii="Times New Roman" w:hAnsi="Times New Roman" w:cs="Times New Roman"/>
          <w:color w:val="000000" w:themeColor="text1"/>
          <w:sz w:val="32"/>
          <w:szCs w:val="32"/>
        </w:rPr>
        <w:t xml:space="preserve"> </w:t>
      </w:r>
      <w:r w:rsidR="00245847">
        <w:rPr>
          <w:rFonts w:ascii="Times New Roman" w:hAnsi="Times New Roman" w:cs="Times New Roman"/>
          <w:color w:val="000000" w:themeColor="text1"/>
          <w:sz w:val="32"/>
          <w:szCs w:val="32"/>
        </w:rPr>
        <w:t>Report</w:t>
      </w:r>
      <w:r w:rsidR="00B47363">
        <w:rPr>
          <w:rFonts w:ascii="Times New Roman" w:hAnsi="Times New Roman" w:cs="Times New Roman"/>
          <w:color w:val="000000" w:themeColor="text1"/>
          <w:sz w:val="32"/>
          <w:szCs w:val="32"/>
        </w:rPr>
        <w:t xml:space="preserve"> of the 44</w:t>
      </w:r>
      <w:r w:rsidR="00B47363" w:rsidRPr="00B47363">
        <w:rPr>
          <w:rFonts w:ascii="Times New Roman" w:hAnsi="Times New Roman" w:cs="Times New Roman"/>
          <w:color w:val="000000" w:themeColor="text1"/>
          <w:sz w:val="32"/>
          <w:szCs w:val="32"/>
          <w:vertAlign w:val="superscript"/>
        </w:rPr>
        <w:t>th</w:t>
      </w:r>
      <w:r w:rsidR="00B47363">
        <w:rPr>
          <w:rFonts w:ascii="Times New Roman" w:hAnsi="Times New Roman" w:cs="Times New Roman"/>
          <w:color w:val="000000" w:themeColor="text1"/>
          <w:sz w:val="32"/>
          <w:szCs w:val="32"/>
        </w:rPr>
        <w:t xml:space="preserve"> Parliament</w:t>
      </w:r>
      <w:r w:rsidR="004A0ED3">
        <w:rPr>
          <w:rFonts w:ascii="Times New Roman" w:hAnsi="Times New Roman" w:cs="Times New Roman"/>
          <w:color w:val="000000" w:themeColor="text1"/>
          <w:sz w:val="32"/>
          <w:szCs w:val="32"/>
        </w:rPr>
        <w:t>.</w:t>
      </w:r>
    </w:p>
    <w:p w:rsidR="009B5491" w:rsidRPr="009B5491" w:rsidRDefault="009B5491" w:rsidP="009B5491">
      <w:pPr>
        <w:pStyle w:val="Level1"/>
        <w:numPr>
          <w:ilvl w:val="0"/>
          <w:numId w:val="0"/>
        </w:numPr>
        <w:spacing w:before="240" w:after="200" w:line="360" w:lineRule="auto"/>
        <w:rPr>
          <w:rFonts w:ascii="Times New Roman" w:hAnsi="Times New Roman"/>
          <w:sz w:val="32"/>
          <w:szCs w:val="32"/>
        </w:rPr>
      </w:pPr>
      <w:r w:rsidRPr="009B5491">
        <w:rPr>
          <w:rFonts w:ascii="Times New Roman" w:hAnsi="Times New Roman"/>
          <w:sz w:val="32"/>
          <w:szCs w:val="32"/>
        </w:rPr>
        <w:t xml:space="preserve">This report provides the </w:t>
      </w:r>
      <w:r w:rsidR="0009051A">
        <w:rPr>
          <w:rFonts w:ascii="Times New Roman" w:hAnsi="Times New Roman"/>
          <w:sz w:val="32"/>
          <w:szCs w:val="32"/>
        </w:rPr>
        <w:t>committee's</w:t>
      </w:r>
      <w:r w:rsidRPr="009B5491">
        <w:rPr>
          <w:rFonts w:ascii="Times New Roman" w:hAnsi="Times New Roman"/>
          <w:sz w:val="32"/>
          <w:szCs w:val="32"/>
        </w:rPr>
        <w:t xml:space="preserve"> view on the compatibility with human rights as defined in the </w:t>
      </w:r>
      <w:r w:rsidRPr="009B5491">
        <w:rPr>
          <w:rFonts w:ascii="Times New Roman" w:hAnsi="Times New Roman"/>
          <w:i/>
          <w:sz w:val="32"/>
          <w:szCs w:val="32"/>
        </w:rPr>
        <w:t>Human Rights (Parliamentary Scrutiny) Act 2011</w:t>
      </w:r>
      <w:r w:rsidRPr="009B5491">
        <w:rPr>
          <w:rFonts w:ascii="Times New Roman" w:hAnsi="Times New Roman"/>
          <w:sz w:val="32"/>
          <w:szCs w:val="32"/>
        </w:rPr>
        <w:t xml:space="preserve"> of bills introduced during the period </w:t>
      </w:r>
      <w:r w:rsidR="00121B65">
        <w:rPr>
          <w:rFonts w:ascii="Times New Roman" w:hAnsi="Times New Roman"/>
          <w:sz w:val="32"/>
          <w:szCs w:val="32"/>
        </w:rPr>
        <w:t>9</w:t>
      </w:r>
      <w:r w:rsidR="00EC616F">
        <w:rPr>
          <w:rFonts w:ascii="Times New Roman" w:hAnsi="Times New Roman"/>
          <w:sz w:val="32"/>
          <w:szCs w:val="32"/>
        </w:rPr>
        <w:t xml:space="preserve"> to </w:t>
      </w:r>
      <w:r w:rsidR="00121B65">
        <w:rPr>
          <w:rFonts w:ascii="Times New Roman" w:hAnsi="Times New Roman"/>
          <w:sz w:val="32"/>
          <w:szCs w:val="32"/>
        </w:rPr>
        <w:t>12</w:t>
      </w:r>
      <w:r w:rsidR="00EC616F">
        <w:rPr>
          <w:rFonts w:ascii="Times New Roman" w:hAnsi="Times New Roman"/>
          <w:sz w:val="32"/>
          <w:szCs w:val="32"/>
        </w:rPr>
        <w:t xml:space="preserve"> </w:t>
      </w:r>
      <w:r w:rsidR="00121B65">
        <w:rPr>
          <w:rFonts w:ascii="Times New Roman" w:hAnsi="Times New Roman"/>
          <w:sz w:val="32"/>
          <w:szCs w:val="32"/>
        </w:rPr>
        <w:t xml:space="preserve">February </w:t>
      </w:r>
      <w:r w:rsidRPr="009B5491">
        <w:rPr>
          <w:rFonts w:ascii="Times New Roman" w:hAnsi="Times New Roman"/>
          <w:sz w:val="32"/>
          <w:szCs w:val="32"/>
        </w:rPr>
        <w:t>201</w:t>
      </w:r>
      <w:r w:rsidR="00121B65">
        <w:rPr>
          <w:rFonts w:ascii="Times New Roman" w:hAnsi="Times New Roman"/>
          <w:sz w:val="32"/>
          <w:szCs w:val="32"/>
        </w:rPr>
        <w:t>5</w:t>
      </w:r>
      <w:r w:rsidR="00F94845">
        <w:rPr>
          <w:rFonts w:ascii="Times New Roman" w:hAnsi="Times New Roman"/>
          <w:sz w:val="32"/>
          <w:szCs w:val="32"/>
        </w:rPr>
        <w:t>, one bill introduced on 3 December 2014</w:t>
      </w:r>
      <w:r w:rsidR="00121B65">
        <w:rPr>
          <w:rFonts w:ascii="Times New Roman" w:hAnsi="Times New Roman"/>
          <w:sz w:val="32"/>
          <w:szCs w:val="32"/>
        </w:rPr>
        <w:t xml:space="preserve"> and</w:t>
      </w:r>
      <w:r w:rsidRPr="009B5491">
        <w:rPr>
          <w:rFonts w:ascii="Times New Roman" w:hAnsi="Times New Roman"/>
          <w:sz w:val="32"/>
          <w:szCs w:val="32"/>
        </w:rPr>
        <w:t xml:space="preserve"> legislative instruments received during the period </w:t>
      </w:r>
      <w:r w:rsidR="00121B65">
        <w:rPr>
          <w:rFonts w:ascii="Times New Roman" w:hAnsi="Times New Roman"/>
          <w:sz w:val="32"/>
          <w:szCs w:val="32"/>
        </w:rPr>
        <w:t>23</w:t>
      </w:r>
      <w:r w:rsidR="001667B6">
        <w:rPr>
          <w:rFonts w:ascii="Times New Roman" w:hAnsi="Times New Roman"/>
          <w:sz w:val="32"/>
          <w:szCs w:val="32"/>
        </w:rPr>
        <w:t> </w:t>
      </w:r>
      <w:r w:rsidR="00121B65">
        <w:rPr>
          <w:rFonts w:ascii="Times New Roman" w:hAnsi="Times New Roman"/>
          <w:sz w:val="32"/>
          <w:szCs w:val="32"/>
        </w:rPr>
        <w:t>January</w:t>
      </w:r>
      <w:r w:rsidR="004A0ED3">
        <w:rPr>
          <w:rFonts w:ascii="Times New Roman" w:hAnsi="Times New Roman"/>
          <w:sz w:val="32"/>
          <w:szCs w:val="32"/>
        </w:rPr>
        <w:t xml:space="preserve"> </w:t>
      </w:r>
      <w:r w:rsidRPr="009B5491">
        <w:rPr>
          <w:rFonts w:ascii="Times New Roman" w:hAnsi="Times New Roman"/>
          <w:sz w:val="32"/>
          <w:szCs w:val="32"/>
        </w:rPr>
        <w:t>201</w:t>
      </w:r>
      <w:r w:rsidR="00121B65">
        <w:rPr>
          <w:rFonts w:ascii="Times New Roman" w:hAnsi="Times New Roman"/>
          <w:sz w:val="32"/>
          <w:szCs w:val="32"/>
        </w:rPr>
        <w:t>5</w:t>
      </w:r>
      <w:r w:rsidR="00EC616F">
        <w:rPr>
          <w:rFonts w:ascii="Times New Roman" w:hAnsi="Times New Roman"/>
          <w:sz w:val="32"/>
          <w:szCs w:val="32"/>
        </w:rPr>
        <w:t xml:space="preserve"> to </w:t>
      </w:r>
      <w:r w:rsidR="00121B65">
        <w:rPr>
          <w:rFonts w:ascii="Times New Roman" w:hAnsi="Times New Roman"/>
          <w:sz w:val="32"/>
          <w:szCs w:val="32"/>
        </w:rPr>
        <w:t>1</w:t>
      </w:r>
      <w:r w:rsidR="00EC616F">
        <w:rPr>
          <w:rFonts w:ascii="Times New Roman" w:hAnsi="Times New Roman"/>
          <w:sz w:val="32"/>
          <w:szCs w:val="32"/>
        </w:rPr>
        <w:t xml:space="preserve">2 </w:t>
      </w:r>
      <w:r w:rsidR="00121B65">
        <w:rPr>
          <w:rFonts w:ascii="Times New Roman" w:hAnsi="Times New Roman"/>
          <w:sz w:val="32"/>
          <w:szCs w:val="32"/>
        </w:rPr>
        <w:t xml:space="preserve">February </w:t>
      </w:r>
      <w:r w:rsidR="00EC616F">
        <w:rPr>
          <w:rFonts w:ascii="Times New Roman" w:hAnsi="Times New Roman"/>
          <w:sz w:val="32"/>
          <w:szCs w:val="32"/>
        </w:rPr>
        <w:t>2015</w:t>
      </w:r>
      <w:r w:rsidRPr="009B5491">
        <w:rPr>
          <w:rFonts w:ascii="Times New Roman" w:hAnsi="Times New Roman"/>
          <w:sz w:val="32"/>
          <w:szCs w:val="32"/>
        </w:rPr>
        <w:t xml:space="preserve">. The </w:t>
      </w:r>
      <w:r w:rsidR="00121B65">
        <w:rPr>
          <w:rFonts w:ascii="Times New Roman" w:hAnsi="Times New Roman"/>
          <w:sz w:val="32"/>
          <w:szCs w:val="32"/>
        </w:rPr>
        <w:t xml:space="preserve">report </w:t>
      </w:r>
      <w:r w:rsidRPr="009B5491">
        <w:rPr>
          <w:rFonts w:ascii="Times New Roman" w:hAnsi="Times New Roman"/>
          <w:sz w:val="32"/>
          <w:szCs w:val="32"/>
        </w:rPr>
        <w:t xml:space="preserve">also </w:t>
      </w:r>
      <w:r w:rsidR="00121B65">
        <w:rPr>
          <w:rFonts w:ascii="Times New Roman" w:hAnsi="Times New Roman"/>
          <w:sz w:val="32"/>
          <w:szCs w:val="32"/>
        </w:rPr>
        <w:t xml:space="preserve">includes </w:t>
      </w:r>
      <w:r w:rsidRPr="009B5491">
        <w:rPr>
          <w:rFonts w:ascii="Times New Roman" w:hAnsi="Times New Roman"/>
          <w:sz w:val="32"/>
          <w:szCs w:val="32"/>
        </w:rPr>
        <w:t>consider</w:t>
      </w:r>
      <w:r w:rsidR="00121B65">
        <w:rPr>
          <w:rFonts w:ascii="Times New Roman" w:hAnsi="Times New Roman"/>
          <w:sz w:val="32"/>
          <w:szCs w:val="32"/>
        </w:rPr>
        <w:t>ation of</w:t>
      </w:r>
      <w:r w:rsidRPr="009B5491">
        <w:rPr>
          <w:rFonts w:ascii="Times New Roman" w:hAnsi="Times New Roman"/>
          <w:sz w:val="32"/>
          <w:szCs w:val="32"/>
        </w:rPr>
        <w:t xml:space="preserve"> </w:t>
      </w:r>
      <w:r w:rsidR="00121B65">
        <w:rPr>
          <w:rFonts w:ascii="Times New Roman" w:hAnsi="Times New Roman"/>
          <w:sz w:val="32"/>
          <w:szCs w:val="32"/>
        </w:rPr>
        <w:t xml:space="preserve">legislation previously deferred by the committee, as well as </w:t>
      </w:r>
      <w:r w:rsidRPr="009B5491">
        <w:rPr>
          <w:rFonts w:ascii="Times New Roman" w:hAnsi="Times New Roman"/>
          <w:sz w:val="32"/>
          <w:szCs w:val="32"/>
        </w:rPr>
        <w:t xml:space="preserve">responses to </w:t>
      </w:r>
      <w:r w:rsidR="00121B65">
        <w:rPr>
          <w:rFonts w:ascii="Times New Roman" w:hAnsi="Times New Roman"/>
          <w:sz w:val="32"/>
          <w:szCs w:val="32"/>
        </w:rPr>
        <w:t xml:space="preserve">issues raised by the </w:t>
      </w:r>
      <w:r w:rsidRPr="009B5491">
        <w:rPr>
          <w:rFonts w:ascii="Times New Roman" w:hAnsi="Times New Roman"/>
          <w:sz w:val="32"/>
          <w:szCs w:val="32"/>
        </w:rPr>
        <w:t>committee in previous reports.</w:t>
      </w:r>
    </w:p>
    <w:p w:rsidR="00676249" w:rsidRPr="009B5491" w:rsidRDefault="00676249" w:rsidP="009B5491">
      <w:pPr>
        <w:spacing w:before="240" w:line="360" w:lineRule="auto"/>
        <w:jc w:val="both"/>
        <w:rPr>
          <w:rFonts w:ascii="Times New Roman" w:hAnsi="Times New Roman" w:cs="Times New Roman"/>
          <w:sz w:val="32"/>
          <w:szCs w:val="32"/>
        </w:rPr>
      </w:pPr>
      <w:r>
        <w:rPr>
          <w:rFonts w:ascii="Times New Roman" w:hAnsi="Times New Roman" w:cs="Times New Roman"/>
          <w:sz w:val="32"/>
          <w:szCs w:val="32"/>
        </w:rPr>
        <w:t xml:space="preserve">Of </w:t>
      </w:r>
      <w:r w:rsidRPr="00173F90">
        <w:rPr>
          <w:rFonts w:ascii="Times New Roman" w:hAnsi="Times New Roman" w:cs="Times New Roman"/>
          <w:sz w:val="32"/>
          <w:szCs w:val="32"/>
        </w:rPr>
        <w:t xml:space="preserve">the </w:t>
      </w:r>
      <w:r w:rsidR="00121B65">
        <w:rPr>
          <w:rFonts w:ascii="Times New Roman" w:hAnsi="Times New Roman" w:cs="Times New Roman"/>
          <w:sz w:val="32"/>
          <w:szCs w:val="32"/>
        </w:rPr>
        <w:t>nine</w:t>
      </w:r>
      <w:r w:rsidR="004A0ED3" w:rsidRPr="00173F90">
        <w:rPr>
          <w:rFonts w:ascii="Times New Roman" w:hAnsi="Times New Roman" w:cs="Times New Roman"/>
          <w:sz w:val="32"/>
          <w:szCs w:val="32"/>
        </w:rPr>
        <w:t xml:space="preserve"> </w:t>
      </w:r>
      <w:r w:rsidRPr="00173F90">
        <w:rPr>
          <w:rFonts w:ascii="Times New Roman" w:hAnsi="Times New Roman" w:cs="Times New Roman"/>
          <w:sz w:val="32"/>
          <w:szCs w:val="32"/>
        </w:rPr>
        <w:t xml:space="preserve">bills </w:t>
      </w:r>
      <w:r w:rsidR="00EC616F" w:rsidRPr="00173F90">
        <w:rPr>
          <w:rFonts w:ascii="Times New Roman" w:hAnsi="Times New Roman" w:cs="Times New Roman"/>
          <w:sz w:val="32"/>
          <w:szCs w:val="32"/>
        </w:rPr>
        <w:t>considered in this</w:t>
      </w:r>
      <w:r w:rsidR="00E6582C" w:rsidRPr="00173F90">
        <w:rPr>
          <w:rFonts w:ascii="Times New Roman" w:hAnsi="Times New Roman" w:cs="Times New Roman"/>
          <w:sz w:val="32"/>
          <w:szCs w:val="32"/>
        </w:rPr>
        <w:t xml:space="preserve"> report</w:t>
      </w:r>
      <w:r w:rsidRPr="00173F90">
        <w:rPr>
          <w:rFonts w:ascii="Times New Roman" w:hAnsi="Times New Roman" w:cs="Times New Roman"/>
          <w:sz w:val="32"/>
          <w:szCs w:val="32"/>
        </w:rPr>
        <w:t xml:space="preserve">, </w:t>
      </w:r>
      <w:r w:rsidR="00121B65">
        <w:rPr>
          <w:rFonts w:ascii="Times New Roman" w:hAnsi="Times New Roman" w:cs="Times New Roman"/>
          <w:sz w:val="32"/>
          <w:szCs w:val="32"/>
        </w:rPr>
        <w:t>four</w:t>
      </w:r>
      <w:r w:rsidR="004A0ED3" w:rsidRPr="00173F90">
        <w:rPr>
          <w:rFonts w:ascii="Times New Roman" w:hAnsi="Times New Roman" w:cs="Times New Roman"/>
          <w:sz w:val="32"/>
          <w:szCs w:val="32"/>
        </w:rPr>
        <w:t xml:space="preserve"> </w:t>
      </w:r>
      <w:r w:rsidRPr="00173F90">
        <w:rPr>
          <w:rFonts w:ascii="Times New Roman" w:hAnsi="Times New Roman" w:cs="Times New Roman"/>
          <w:sz w:val="32"/>
          <w:szCs w:val="32"/>
        </w:rPr>
        <w:t>are assessed as not raising</w:t>
      </w:r>
      <w:r>
        <w:rPr>
          <w:rFonts w:ascii="Times New Roman" w:hAnsi="Times New Roman" w:cs="Times New Roman"/>
          <w:sz w:val="32"/>
          <w:szCs w:val="32"/>
        </w:rPr>
        <w:t xml:space="preserve"> human rights concerns</w:t>
      </w:r>
      <w:r w:rsidR="00E6582C">
        <w:rPr>
          <w:rFonts w:ascii="Times New Roman" w:hAnsi="Times New Roman" w:cs="Times New Roman"/>
          <w:sz w:val="32"/>
          <w:szCs w:val="32"/>
        </w:rPr>
        <w:t xml:space="preserve"> </w:t>
      </w:r>
      <w:r w:rsidR="00E6582C" w:rsidRPr="00173F90">
        <w:rPr>
          <w:rFonts w:ascii="Times New Roman" w:hAnsi="Times New Roman" w:cs="Times New Roman"/>
          <w:sz w:val="32"/>
          <w:szCs w:val="32"/>
        </w:rPr>
        <w:t xml:space="preserve">and </w:t>
      </w:r>
      <w:r w:rsidR="00121B65">
        <w:rPr>
          <w:rFonts w:ascii="Times New Roman" w:hAnsi="Times New Roman" w:cs="Times New Roman"/>
          <w:sz w:val="32"/>
          <w:szCs w:val="32"/>
        </w:rPr>
        <w:t xml:space="preserve">five </w:t>
      </w:r>
      <w:r w:rsidR="00E6582C">
        <w:rPr>
          <w:rFonts w:ascii="Times New Roman" w:hAnsi="Times New Roman" w:cs="Times New Roman"/>
          <w:sz w:val="32"/>
          <w:szCs w:val="32"/>
        </w:rPr>
        <w:t>raise matters requiring further correspondence with ministers</w:t>
      </w:r>
      <w:r>
        <w:rPr>
          <w:rFonts w:ascii="Times New Roman" w:hAnsi="Times New Roman" w:cs="Times New Roman"/>
          <w:sz w:val="32"/>
          <w:szCs w:val="32"/>
        </w:rPr>
        <w:t>. The committee has deferred its consideration of the remaining</w:t>
      </w:r>
      <w:r w:rsidR="004872ED">
        <w:rPr>
          <w:rFonts w:ascii="Times New Roman" w:hAnsi="Times New Roman" w:cs="Times New Roman"/>
          <w:sz w:val="32"/>
          <w:szCs w:val="32"/>
        </w:rPr>
        <w:t xml:space="preserve"> bills</w:t>
      </w:r>
      <w:r>
        <w:rPr>
          <w:rFonts w:ascii="Times New Roman" w:hAnsi="Times New Roman" w:cs="Times New Roman"/>
          <w:sz w:val="32"/>
          <w:szCs w:val="32"/>
        </w:rPr>
        <w:t>.</w:t>
      </w:r>
    </w:p>
    <w:p w:rsidR="00770306" w:rsidRDefault="00B47363" w:rsidP="00831666">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 number of the bills considered are scheduled for debate during the sitting week commencing </w:t>
      </w:r>
      <w:r w:rsidR="00C428A4">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 xml:space="preserve"> </w:t>
      </w:r>
      <w:r w:rsidR="00C428A4">
        <w:rPr>
          <w:rFonts w:ascii="Times New Roman" w:hAnsi="Times New Roman" w:cs="Times New Roman"/>
          <w:color w:val="000000" w:themeColor="text1"/>
          <w:sz w:val="32"/>
          <w:szCs w:val="32"/>
        </w:rPr>
        <w:t xml:space="preserve">March </w:t>
      </w:r>
      <w:r>
        <w:rPr>
          <w:rFonts w:ascii="Times New Roman" w:hAnsi="Times New Roman" w:cs="Times New Roman"/>
          <w:color w:val="000000" w:themeColor="text1"/>
          <w:sz w:val="32"/>
          <w:szCs w:val="32"/>
        </w:rPr>
        <w:t>2015, including:</w:t>
      </w:r>
    </w:p>
    <w:p w:rsidR="00411501" w:rsidRPr="00411501" w:rsidRDefault="00411501" w:rsidP="00411501">
      <w:pPr>
        <w:pStyle w:val="ListParagraph"/>
        <w:numPr>
          <w:ilvl w:val="0"/>
          <w:numId w:val="20"/>
        </w:numPr>
        <w:ind w:hanging="72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w:t>
      </w:r>
      <w:r w:rsidRPr="00411501">
        <w:rPr>
          <w:rFonts w:ascii="Times New Roman" w:hAnsi="Times New Roman" w:cs="Times New Roman"/>
          <w:color w:val="000000" w:themeColor="text1"/>
          <w:sz w:val="32"/>
          <w:szCs w:val="32"/>
        </w:rPr>
        <w:t>he Appropriation (Parliamentary Departments) Bill (No. 2) 2014-2015; and</w:t>
      </w:r>
    </w:p>
    <w:p w:rsidR="00B47363" w:rsidRPr="00411501" w:rsidRDefault="00411501" w:rsidP="00411501">
      <w:pPr>
        <w:pStyle w:val="ListParagraph"/>
        <w:numPr>
          <w:ilvl w:val="0"/>
          <w:numId w:val="20"/>
        </w:numPr>
        <w:ind w:hanging="72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w:t>
      </w:r>
      <w:r w:rsidRPr="00411501">
        <w:rPr>
          <w:rFonts w:ascii="Times New Roman" w:hAnsi="Times New Roman" w:cs="Times New Roman"/>
          <w:color w:val="000000" w:themeColor="text1"/>
          <w:sz w:val="32"/>
          <w:szCs w:val="32"/>
        </w:rPr>
        <w:t>he Defence Legislation Amendment (Military Justice Enhancements – Inspector-General ADF) Bill 2014.</w:t>
      </w:r>
    </w:p>
    <w:p w:rsidR="005940EF" w:rsidRDefault="00676249" w:rsidP="009B5491">
      <w:pPr>
        <w:spacing w:before="240" w:line="360" w:lineRule="auto"/>
        <w:jc w:val="both"/>
      </w:pPr>
      <w:r>
        <w:rPr>
          <w:rFonts w:ascii="Times New Roman" w:hAnsi="Times New Roman" w:cs="Times New Roman"/>
          <w:color w:val="000000" w:themeColor="text1"/>
          <w:sz w:val="32"/>
          <w:szCs w:val="32"/>
        </w:rPr>
        <w:lastRenderedPageBreak/>
        <w:t>As always, t</w:t>
      </w:r>
      <w:r w:rsidR="00843638" w:rsidRPr="00F0188D">
        <w:rPr>
          <w:rFonts w:ascii="Times New Roman" w:hAnsi="Times New Roman" w:cs="Times New Roman"/>
          <w:color w:val="000000" w:themeColor="text1"/>
          <w:sz w:val="32"/>
          <w:szCs w:val="32"/>
        </w:rPr>
        <w:t>h</w:t>
      </w:r>
      <w:r w:rsidR="00A056A7" w:rsidRPr="00F0188D">
        <w:rPr>
          <w:rFonts w:ascii="Times New Roman" w:hAnsi="Times New Roman" w:cs="Times New Roman"/>
          <w:color w:val="000000" w:themeColor="text1"/>
          <w:sz w:val="32"/>
          <w:szCs w:val="32"/>
        </w:rPr>
        <w:t>e</w:t>
      </w:r>
      <w:r w:rsidR="00843638" w:rsidRPr="00F0188D">
        <w:rPr>
          <w:rFonts w:ascii="Times New Roman" w:hAnsi="Times New Roman" w:cs="Times New Roman"/>
          <w:color w:val="000000" w:themeColor="text1"/>
          <w:sz w:val="32"/>
          <w:szCs w:val="32"/>
        </w:rPr>
        <w:t xml:space="preserve"> report outlines the committee's </w:t>
      </w:r>
      <w:r>
        <w:rPr>
          <w:rFonts w:ascii="Times New Roman" w:hAnsi="Times New Roman" w:cs="Times New Roman"/>
          <w:color w:val="000000" w:themeColor="text1"/>
          <w:sz w:val="32"/>
          <w:szCs w:val="32"/>
        </w:rPr>
        <w:t xml:space="preserve">examination </w:t>
      </w:r>
      <w:r w:rsidR="00843638" w:rsidRPr="00F0188D">
        <w:rPr>
          <w:rFonts w:ascii="Times New Roman" w:hAnsi="Times New Roman" w:cs="Times New Roman"/>
          <w:color w:val="000000" w:themeColor="text1"/>
          <w:sz w:val="32"/>
          <w:szCs w:val="32"/>
        </w:rPr>
        <w:t xml:space="preserve">of the compatibility of these bills with </w:t>
      </w:r>
      <w:r w:rsidR="005940EF">
        <w:rPr>
          <w:rFonts w:ascii="Times New Roman" w:hAnsi="Times New Roman" w:cs="Times New Roman"/>
          <w:color w:val="000000" w:themeColor="text1"/>
          <w:sz w:val="32"/>
          <w:szCs w:val="32"/>
        </w:rPr>
        <w:t xml:space="preserve">our </w:t>
      </w:r>
      <w:r w:rsidR="00843638" w:rsidRPr="00F0188D">
        <w:rPr>
          <w:rFonts w:ascii="Times New Roman" w:hAnsi="Times New Roman" w:cs="Times New Roman"/>
          <w:color w:val="000000" w:themeColor="text1"/>
          <w:sz w:val="32"/>
          <w:szCs w:val="32"/>
        </w:rPr>
        <w:t>human rights</w:t>
      </w:r>
      <w:r w:rsidR="005940EF">
        <w:rPr>
          <w:rFonts w:ascii="Times New Roman" w:hAnsi="Times New Roman" w:cs="Times New Roman"/>
          <w:color w:val="000000" w:themeColor="text1"/>
          <w:sz w:val="32"/>
          <w:szCs w:val="32"/>
        </w:rPr>
        <w:t xml:space="preserve"> obligations, and </w:t>
      </w:r>
      <w:r w:rsidR="009B5491" w:rsidRPr="009B5491">
        <w:rPr>
          <w:rFonts w:ascii="Times New Roman" w:hAnsi="Times New Roman" w:cs="Times New Roman"/>
          <w:color w:val="000000" w:themeColor="text1"/>
          <w:sz w:val="32"/>
          <w:szCs w:val="32"/>
        </w:rPr>
        <w:t>I encourage my fellow Senators</w:t>
      </w:r>
      <w:r w:rsidR="005940EF">
        <w:rPr>
          <w:rFonts w:ascii="Times New Roman" w:hAnsi="Times New Roman" w:cs="Times New Roman"/>
          <w:color w:val="000000" w:themeColor="text1"/>
          <w:sz w:val="32"/>
          <w:szCs w:val="32"/>
        </w:rPr>
        <w:t xml:space="preserve"> and others</w:t>
      </w:r>
      <w:r w:rsidR="009B5491" w:rsidRPr="009B5491">
        <w:rPr>
          <w:rFonts w:ascii="Times New Roman" w:hAnsi="Times New Roman" w:cs="Times New Roman"/>
          <w:color w:val="000000" w:themeColor="text1"/>
          <w:sz w:val="32"/>
          <w:szCs w:val="32"/>
        </w:rPr>
        <w:t xml:space="preserve"> to </w:t>
      </w:r>
      <w:r w:rsidR="005940EF">
        <w:rPr>
          <w:rFonts w:ascii="Times New Roman" w:hAnsi="Times New Roman" w:cs="Times New Roman"/>
          <w:color w:val="000000" w:themeColor="text1"/>
          <w:sz w:val="32"/>
          <w:szCs w:val="32"/>
        </w:rPr>
        <w:t xml:space="preserve">examine </w:t>
      </w:r>
      <w:r w:rsidR="009B5491" w:rsidRPr="009B5491">
        <w:rPr>
          <w:rFonts w:ascii="Times New Roman" w:hAnsi="Times New Roman" w:cs="Times New Roman"/>
          <w:color w:val="000000" w:themeColor="text1"/>
          <w:sz w:val="32"/>
          <w:szCs w:val="32"/>
        </w:rPr>
        <w:t>the committee's report to</w:t>
      </w:r>
      <w:r w:rsidR="005940EF">
        <w:rPr>
          <w:rFonts w:ascii="Times New Roman" w:hAnsi="Times New Roman" w:cs="Times New Roman"/>
          <w:color w:val="000000" w:themeColor="text1"/>
          <w:sz w:val="32"/>
          <w:szCs w:val="32"/>
        </w:rPr>
        <w:t xml:space="preserve"> better</w:t>
      </w:r>
      <w:r w:rsidR="009B5491" w:rsidRPr="009B5491">
        <w:rPr>
          <w:rFonts w:ascii="Times New Roman" w:hAnsi="Times New Roman" w:cs="Times New Roman"/>
          <w:color w:val="000000" w:themeColor="text1"/>
          <w:sz w:val="32"/>
          <w:szCs w:val="32"/>
        </w:rPr>
        <w:t xml:space="preserve"> inform </w:t>
      </w:r>
      <w:r w:rsidR="005940EF">
        <w:rPr>
          <w:rFonts w:ascii="Times New Roman" w:hAnsi="Times New Roman" w:cs="Times New Roman"/>
          <w:color w:val="000000" w:themeColor="text1"/>
          <w:sz w:val="32"/>
          <w:szCs w:val="32"/>
        </w:rPr>
        <w:t xml:space="preserve">their consideration of </w:t>
      </w:r>
      <w:r w:rsidR="009B5491" w:rsidRPr="009B5491">
        <w:rPr>
          <w:rFonts w:ascii="Times New Roman" w:hAnsi="Times New Roman" w:cs="Times New Roman"/>
          <w:color w:val="000000" w:themeColor="text1"/>
          <w:sz w:val="32"/>
          <w:szCs w:val="32"/>
        </w:rPr>
        <w:t>proposed legislation.</w:t>
      </w:r>
      <w:r w:rsidR="005940EF" w:rsidRPr="005940EF">
        <w:t xml:space="preserve"> </w:t>
      </w:r>
    </w:p>
    <w:p w:rsidR="003E1CE5" w:rsidRDefault="003E1CE5"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As Senators' would be aware, the committee's purposes is to enhance understanding of and respect for human rights in Australia and to ensure appropriate recognition of human rights issues in legislative and policy development.</w:t>
      </w:r>
    </w:p>
    <w:p w:rsidR="003E1CE5" w:rsidRDefault="003E1CE5"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seeks to achieve these outcomes through constructive engagement with proponents of legislation, and this is primarily done through a dialogue model in which the committee corresponds with relevant ministers and officials to identity and explore questions of human rights compatibility. The committee then reports its findings and recommendations, and </w:t>
      </w:r>
      <w:r w:rsidR="00C428A4">
        <w:rPr>
          <w:rFonts w:ascii="Times New Roman" w:hAnsi="Times New Roman" w:cs="Times New Roman"/>
          <w:color w:val="000000" w:themeColor="text1"/>
          <w:sz w:val="32"/>
          <w:szCs w:val="32"/>
        </w:rPr>
        <w:t xml:space="preserve">in doing so </w:t>
      </w:r>
      <w:r>
        <w:rPr>
          <w:rFonts w:ascii="Times New Roman" w:hAnsi="Times New Roman" w:cs="Times New Roman"/>
          <w:color w:val="000000" w:themeColor="text1"/>
          <w:sz w:val="32"/>
          <w:szCs w:val="32"/>
        </w:rPr>
        <w:t>strives to provide reports that clearly signpost the committee's analytical framework</w:t>
      </w:r>
      <w:r w:rsidR="00FE0EDF">
        <w:rPr>
          <w:rFonts w:ascii="Times New Roman" w:hAnsi="Times New Roman" w:cs="Times New Roman"/>
          <w:color w:val="000000" w:themeColor="text1"/>
          <w:sz w:val="32"/>
          <w:szCs w:val="32"/>
        </w:rPr>
        <w:t xml:space="preserve"> and the content of various human rights</w:t>
      </w:r>
      <w:r w:rsidR="00F94845">
        <w:rPr>
          <w:rFonts w:ascii="Times New Roman" w:hAnsi="Times New Roman" w:cs="Times New Roman"/>
          <w:color w:val="000000" w:themeColor="text1"/>
          <w:sz w:val="32"/>
          <w:szCs w:val="32"/>
        </w:rPr>
        <w:t>. The reports are intended to</w:t>
      </w:r>
      <w:r>
        <w:rPr>
          <w:rFonts w:ascii="Times New Roman" w:hAnsi="Times New Roman" w:cs="Times New Roman"/>
          <w:color w:val="000000" w:themeColor="text1"/>
          <w:sz w:val="32"/>
          <w:szCs w:val="32"/>
        </w:rPr>
        <w:t xml:space="preserve"> simply and succinctly set out the human rights analysis of legislation, and ultimately provide </w:t>
      </w:r>
      <w:r w:rsidR="00FE0EDF">
        <w:rPr>
          <w:rFonts w:ascii="Times New Roman" w:hAnsi="Times New Roman" w:cs="Times New Roman"/>
          <w:color w:val="000000" w:themeColor="text1"/>
          <w:sz w:val="32"/>
          <w:szCs w:val="32"/>
        </w:rPr>
        <w:t xml:space="preserve">clear </w:t>
      </w:r>
      <w:r>
        <w:rPr>
          <w:rFonts w:ascii="Times New Roman" w:hAnsi="Times New Roman" w:cs="Times New Roman"/>
          <w:color w:val="000000" w:themeColor="text1"/>
          <w:sz w:val="32"/>
          <w:szCs w:val="32"/>
        </w:rPr>
        <w:t xml:space="preserve">assessments of the compatibility of legislation </w:t>
      </w:r>
      <w:r w:rsidR="00FE0EDF">
        <w:rPr>
          <w:rFonts w:ascii="Times New Roman" w:hAnsi="Times New Roman" w:cs="Times New Roman"/>
          <w:color w:val="000000" w:themeColor="text1"/>
          <w:sz w:val="32"/>
          <w:szCs w:val="32"/>
        </w:rPr>
        <w:t>that are accessible to members of Parliament and to the public more broadly.</w:t>
      </w:r>
    </w:p>
    <w:p w:rsidR="00C428A4" w:rsidRDefault="00105B4B"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 this regard, I would like to draw attention to the committee's consideration of the Crimes Legislation Amendment (Psychoactive Substances and Other Measures) Bill 2014,</w:t>
      </w:r>
      <w:r w:rsidR="008F22E2">
        <w:rPr>
          <w:rFonts w:ascii="Times New Roman" w:hAnsi="Times New Roman" w:cs="Times New Roman"/>
          <w:color w:val="000000" w:themeColor="text1"/>
          <w:sz w:val="32"/>
          <w:szCs w:val="32"/>
        </w:rPr>
        <w:t xml:space="preserve"> </w:t>
      </w:r>
      <w:r w:rsidR="008867DD">
        <w:rPr>
          <w:rFonts w:ascii="Times New Roman" w:hAnsi="Times New Roman" w:cs="Times New Roman"/>
          <w:color w:val="000000" w:themeColor="text1"/>
          <w:sz w:val="32"/>
          <w:szCs w:val="32"/>
        </w:rPr>
        <w:t xml:space="preserve">about </w:t>
      </w:r>
      <w:r w:rsidR="008F22E2">
        <w:rPr>
          <w:rFonts w:ascii="Times New Roman" w:hAnsi="Times New Roman" w:cs="Times New Roman"/>
          <w:color w:val="000000" w:themeColor="text1"/>
          <w:sz w:val="32"/>
          <w:szCs w:val="32"/>
        </w:rPr>
        <w:t xml:space="preserve">which the committee provides its concluding analysis in this report. This bill </w:t>
      </w:r>
      <w:r w:rsidR="008F22E2">
        <w:rPr>
          <w:rFonts w:ascii="Times New Roman" w:hAnsi="Times New Roman" w:cs="Times New Roman"/>
          <w:color w:val="000000" w:themeColor="text1"/>
          <w:sz w:val="32"/>
          <w:szCs w:val="32"/>
        </w:rPr>
        <w:lastRenderedPageBreak/>
        <w:t xml:space="preserve">made a number of amendments to relevant Acts to </w:t>
      </w:r>
      <w:r w:rsidR="008F22E2" w:rsidRPr="008F22E2">
        <w:rPr>
          <w:rFonts w:ascii="Times New Roman" w:hAnsi="Times New Roman" w:cs="Times New Roman"/>
          <w:color w:val="000000" w:themeColor="text1"/>
          <w:sz w:val="32"/>
          <w:szCs w:val="32"/>
        </w:rPr>
        <w:t>improve Commonwealth criminal justice arrangements</w:t>
      </w:r>
      <w:r w:rsidR="008867DD">
        <w:rPr>
          <w:rFonts w:ascii="Times New Roman" w:hAnsi="Times New Roman" w:cs="Times New Roman"/>
          <w:color w:val="000000" w:themeColor="text1"/>
          <w:sz w:val="32"/>
          <w:szCs w:val="32"/>
        </w:rPr>
        <w:t>, including in relation to the regulating of psychoactive substances that are designed and manufactured to mimic the effects of illicit drugs</w:t>
      </w:r>
      <w:r w:rsidR="00C428A4">
        <w:rPr>
          <w:rFonts w:ascii="Times New Roman" w:hAnsi="Times New Roman" w:cs="Times New Roman"/>
          <w:color w:val="000000" w:themeColor="text1"/>
          <w:sz w:val="32"/>
          <w:szCs w:val="32"/>
        </w:rPr>
        <w:t>.</w:t>
      </w:r>
    </w:p>
    <w:p w:rsidR="00FE0EDF" w:rsidRDefault="008867DD"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These substances have presented particular challenges to law enforcement because, while they can be banned as they are identified, manufacturers have been able to easily alter their chemical composition to avoid the law.</w:t>
      </w:r>
    </w:p>
    <w:p w:rsidR="008867DD" w:rsidRDefault="008867DD"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To address this problem, the bill introduced new offences for importing substances presented to be serious drug alternatives and </w:t>
      </w:r>
      <w:r w:rsidR="007936F8">
        <w:rPr>
          <w:rFonts w:ascii="Times New Roman" w:hAnsi="Times New Roman" w:cs="Times New Roman"/>
          <w:color w:val="000000" w:themeColor="text1"/>
          <w:sz w:val="32"/>
          <w:szCs w:val="32"/>
        </w:rPr>
        <w:t>for importing psychoactive substances. However, to address the ease with which these substances may be created and altered, these offences were drafted to include both a reverse evidentiary burden—whereby the defendant is required to provide evidence that they can rely on a prescribed exception to the importation offences—and an extremely broad definition of what constitutes a 'psychoactive substance'.</w:t>
      </w:r>
    </w:p>
    <w:p w:rsidR="007936F8" w:rsidRDefault="007936F8"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While the committee noted the extremely challenging nature of responding to the emergence of new psychoactive substances, the committee raised a number of issues relating to the right to a fair trial and fair hearing rights and quality of law considerations.</w:t>
      </w:r>
    </w:p>
    <w:p w:rsidR="007936F8" w:rsidRDefault="007936F8"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also raised a number of issues in relation to other measures in the bill, including in relation to the imposition of mandatory minimum sentences for certain firearm trafficking</w:t>
      </w:r>
      <w:r w:rsidR="005F7B90">
        <w:rPr>
          <w:rFonts w:ascii="Times New Roman" w:hAnsi="Times New Roman" w:cs="Times New Roman"/>
          <w:color w:val="000000" w:themeColor="text1"/>
          <w:sz w:val="32"/>
          <w:szCs w:val="32"/>
        </w:rPr>
        <w:t xml:space="preserve"> and </w:t>
      </w:r>
      <w:r w:rsidR="005F7B90">
        <w:rPr>
          <w:rFonts w:ascii="Times New Roman" w:hAnsi="Times New Roman" w:cs="Times New Roman"/>
          <w:color w:val="000000" w:themeColor="text1"/>
          <w:sz w:val="32"/>
          <w:szCs w:val="32"/>
        </w:rPr>
        <w:lastRenderedPageBreak/>
        <w:t xml:space="preserve">their potential limitation of </w:t>
      </w:r>
      <w:r w:rsidR="00D15CC2">
        <w:rPr>
          <w:rFonts w:ascii="Times New Roman" w:hAnsi="Times New Roman" w:cs="Times New Roman"/>
          <w:color w:val="000000" w:themeColor="text1"/>
          <w:sz w:val="32"/>
          <w:szCs w:val="32"/>
        </w:rPr>
        <w:t>the right not to be arbitrarily detained and</w:t>
      </w:r>
      <w:r w:rsidR="005F7B90">
        <w:rPr>
          <w:rFonts w:ascii="Times New Roman" w:hAnsi="Times New Roman" w:cs="Times New Roman"/>
          <w:color w:val="000000" w:themeColor="text1"/>
          <w:sz w:val="32"/>
          <w:szCs w:val="32"/>
        </w:rPr>
        <w:t xml:space="preserve"> the right to a fair trial and fair hearing rights.</w:t>
      </w:r>
    </w:p>
    <w:p w:rsidR="00C428A4" w:rsidRDefault="005F7B90"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committee's concluding remarks on these and other issues exemplify the benefits of the human rights scrutiny dialogue and the way in which it can both inform the legislative process and improve legislative outcomes.</w:t>
      </w:r>
    </w:p>
    <w:p w:rsidR="00C428A4" w:rsidRDefault="005F7B90"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For example, in relation to the new offences, the report notes that the information provided in the minister's responses constructively and comprehensively addressed the matters raised by the committee, such that the committee could conclude that the offences are compatible with fair trial and fair hearing rights and</w:t>
      </w:r>
      <w:r w:rsidR="00C428A4">
        <w:rPr>
          <w:rFonts w:ascii="Times New Roman" w:hAnsi="Times New Roman" w:cs="Times New Roman"/>
          <w:color w:val="000000" w:themeColor="text1"/>
          <w:sz w:val="32"/>
          <w:szCs w:val="32"/>
        </w:rPr>
        <w:t xml:space="preserve"> quality of law considerations.</w:t>
      </w:r>
    </w:p>
    <w:p w:rsidR="005F7B90" w:rsidRDefault="005F7B90"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 respect of concerns raised in relation to the imposition of certain mandatory minimum sentences, the minister undertook to make a clarifying amendment to the EM for the bill, which the committee regards as having provided some greater protection of judicial discretion in sentencing.</w:t>
      </w:r>
    </w:p>
    <w:p w:rsidR="00F94845" w:rsidRDefault="005F7B90"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Another case which I believe reflects on the ultimate purpose and benefit of human rights scrutiny can be seen in </w:t>
      </w:r>
      <w:r w:rsidR="00C428A4">
        <w:rPr>
          <w:rFonts w:ascii="Times New Roman" w:hAnsi="Times New Roman" w:cs="Times New Roman"/>
          <w:color w:val="000000" w:themeColor="text1"/>
          <w:sz w:val="32"/>
          <w:szCs w:val="32"/>
        </w:rPr>
        <w:t xml:space="preserve">last Friday's </w:t>
      </w:r>
      <w:r>
        <w:rPr>
          <w:rFonts w:ascii="Times New Roman" w:hAnsi="Times New Roman" w:cs="Times New Roman"/>
          <w:color w:val="000000" w:themeColor="text1"/>
          <w:sz w:val="32"/>
          <w:szCs w:val="32"/>
        </w:rPr>
        <w:t>report of the P</w:t>
      </w:r>
      <w:r w:rsidR="00F94845">
        <w:rPr>
          <w:rFonts w:ascii="Times New Roman" w:hAnsi="Times New Roman" w:cs="Times New Roman"/>
          <w:color w:val="000000" w:themeColor="text1"/>
          <w:sz w:val="32"/>
          <w:szCs w:val="32"/>
        </w:rPr>
        <w:t>arliamentary Joint Committee on Intelligence and Security, the P</w:t>
      </w:r>
      <w:r>
        <w:rPr>
          <w:rFonts w:ascii="Times New Roman" w:hAnsi="Times New Roman" w:cs="Times New Roman"/>
          <w:color w:val="000000" w:themeColor="text1"/>
          <w:sz w:val="32"/>
          <w:szCs w:val="32"/>
        </w:rPr>
        <w:t>JCIS</w:t>
      </w:r>
      <w:r w:rsidR="00F94845">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in relation to the </w:t>
      </w:r>
      <w:r w:rsidRPr="005F7B90">
        <w:rPr>
          <w:rFonts w:ascii="Times New Roman" w:hAnsi="Times New Roman" w:cs="Times New Roman"/>
          <w:color w:val="000000" w:themeColor="text1"/>
          <w:sz w:val="32"/>
          <w:szCs w:val="32"/>
        </w:rPr>
        <w:t>Telecommunications (Interception and Access) Amendment (Data Retention) Bill 2014</w:t>
      </w:r>
      <w:r w:rsidR="00C428A4">
        <w:rPr>
          <w:rFonts w:ascii="Times New Roman" w:hAnsi="Times New Roman" w:cs="Times New Roman"/>
          <w:color w:val="000000" w:themeColor="text1"/>
          <w:sz w:val="32"/>
          <w:szCs w:val="32"/>
        </w:rPr>
        <w:t xml:space="preserve">. The committee reported on this bill in its </w:t>
      </w:r>
      <w:r w:rsidR="00C428A4">
        <w:rPr>
          <w:rFonts w:ascii="Times New Roman" w:hAnsi="Times New Roman" w:cs="Times New Roman"/>
          <w:i/>
          <w:color w:val="000000" w:themeColor="text1"/>
          <w:sz w:val="32"/>
          <w:szCs w:val="32"/>
        </w:rPr>
        <w:t>Fifteenth Report of the 44</w:t>
      </w:r>
      <w:r w:rsidR="00C428A4" w:rsidRPr="00C428A4">
        <w:rPr>
          <w:rFonts w:ascii="Times New Roman" w:hAnsi="Times New Roman" w:cs="Times New Roman"/>
          <w:i/>
          <w:color w:val="000000" w:themeColor="text1"/>
          <w:sz w:val="32"/>
          <w:szCs w:val="32"/>
          <w:vertAlign w:val="superscript"/>
        </w:rPr>
        <w:t>th</w:t>
      </w:r>
      <w:r w:rsidR="00C428A4">
        <w:rPr>
          <w:rFonts w:ascii="Times New Roman" w:hAnsi="Times New Roman" w:cs="Times New Roman"/>
          <w:i/>
          <w:color w:val="000000" w:themeColor="text1"/>
          <w:sz w:val="32"/>
          <w:szCs w:val="32"/>
        </w:rPr>
        <w:t xml:space="preserve"> Parliament </w:t>
      </w:r>
      <w:r w:rsidR="00C428A4">
        <w:rPr>
          <w:rFonts w:ascii="Times New Roman" w:hAnsi="Times New Roman" w:cs="Times New Roman"/>
          <w:color w:val="000000" w:themeColor="text1"/>
          <w:sz w:val="32"/>
          <w:szCs w:val="32"/>
        </w:rPr>
        <w:t xml:space="preserve">(tabled on 14 November 2014), and will soon report on a response </w:t>
      </w:r>
      <w:r w:rsidR="00C428A4">
        <w:rPr>
          <w:rFonts w:ascii="Times New Roman" w:hAnsi="Times New Roman" w:cs="Times New Roman"/>
          <w:color w:val="000000" w:themeColor="text1"/>
          <w:sz w:val="32"/>
          <w:szCs w:val="32"/>
        </w:rPr>
        <w:lastRenderedPageBreak/>
        <w:t>recently received from the Attorney-General in relation to the matters raised by the committee.</w:t>
      </w:r>
    </w:p>
    <w:p w:rsidR="00774457" w:rsidRDefault="00F94845"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w:t>
      </w:r>
      <w:r w:rsidR="00AD7845">
        <w:rPr>
          <w:rFonts w:ascii="Times New Roman" w:hAnsi="Times New Roman" w:cs="Times New Roman"/>
          <w:color w:val="000000" w:themeColor="text1"/>
          <w:sz w:val="32"/>
          <w:szCs w:val="32"/>
        </w:rPr>
        <w:t xml:space="preserve">t is gratifying for the committee to see that the substance of its analysis and concerns were clearly used to inform a number of the submissions to the PJCIS inquiry, and </w:t>
      </w:r>
      <w:r w:rsidR="00774457">
        <w:rPr>
          <w:rFonts w:ascii="Times New Roman" w:hAnsi="Times New Roman" w:cs="Times New Roman"/>
          <w:color w:val="000000" w:themeColor="text1"/>
          <w:sz w:val="32"/>
          <w:szCs w:val="32"/>
        </w:rPr>
        <w:t xml:space="preserve">this serves as but one example that the </w:t>
      </w:r>
      <w:r w:rsidR="00AD7845">
        <w:rPr>
          <w:rFonts w:ascii="Times New Roman" w:hAnsi="Times New Roman" w:cs="Times New Roman"/>
          <w:color w:val="000000" w:themeColor="text1"/>
          <w:sz w:val="32"/>
          <w:szCs w:val="32"/>
        </w:rPr>
        <w:t xml:space="preserve">committee's scrutiny dialogue is one that is able to inform the Parliament and the public </w:t>
      </w:r>
      <w:r w:rsidR="00774457">
        <w:rPr>
          <w:rFonts w:ascii="Times New Roman" w:hAnsi="Times New Roman" w:cs="Times New Roman"/>
          <w:color w:val="000000" w:themeColor="text1"/>
          <w:sz w:val="32"/>
          <w:szCs w:val="32"/>
        </w:rPr>
        <w:t>in the broadest sense.</w:t>
      </w:r>
    </w:p>
    <w:p w:rsidR="003E1CE5" w:rsidRDefault="00AD7845"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 this</w:t>
      </w:r>
      <w:r w:rsidR="00774457">
        <w:rPr>
          <w:rFonts w:ascii="Times New Roman" w:hAnsi="Times New Roman" w:cs="Times New Roman"/>
          <w:color w:val="000000" w:themeColor="text1"/>
          <w:sz w:val="32"/>
          <w:szCs w:val="32"/>
        </w:rPr>
        <w:t xml:space="preserve"> regard</w:t>
      </w:r>
      <w:r>
        <w:rPr>
          <w:rFonts w:ascii="Times New Roman" w:hAnsi="Times New Roman" w:cs="Times New Roman"/>
          <w:color w:val="000000" w:themeColor="text1"/>
          <w:sz w:val="32"/>
          <w:szCs w:val="32"/>
        </w:rPr>
        <w:t xml:space="preserve">, it is important to remember that the greater recognition of human rights in the policy and legislative process is well served through an inclusive </w:t>
      </w:r>
      <w:r w:rsidR="001C28ED">
        <w:rPr>
          <w:rFonts w:ascii="Times New Roman" w:hAnsi="Times New Roman" w:cs="Times New Roman"/>
          <w:color w:val="000000" w:themeColor="text1"/>
          <w:sz w:val="32"/>
          <w:szCs w:val="32"/>
        </w:rPr>
        <w:t xml:space="preserve">human rights </w:t>
      </w:r>
      <w:r>
        <w:rPr>
          <w:rFonts w:ascii="Times New Roman" w:hAnsi="Times New Roman" w:cs="Times New Roman"/>
          <w:color w:val="000000" w:themeColor="text1"/>
          <w:sz w:val="32"/>
          <w:szCs w:val="32"/>
        </w:rPr>
        <w:t xml:space="preserve">scrutiny dialogue model, and </w:t>
      </w:r>
      <w:r w:rsidR="00774457">
        <w:rPr>
          <w:rFonts w:ascii="Times New Roman" w:hAnsi="Times New Roman" w:cs="Times New Roman"/>
          <w:color w:val="000000" w:themeColor="text1"/>
          <w:sz w:val="32"/>
          <w:szCs w:val="32"/>
        </w:rPr>
        <w:t xml:space="preserve">that the advancement of human rights </w:t>
      </w:r>
      <w:r>
        <w:rPr>
          <w:rFonts w:ascii="Times New Roman" w:hAnsi="Times New Roman" w:cs="Times New Roman"/>
          <w:color w:val="000000" w:themeColor="text1"/>
          <w:sz w:val="32"/>
          <w:szCs w:val="32"/>
        </w:rPr>
        <w:t xml:space="preserve">should not be regarded as </w:t>
      </w:r>
      <w:r w:rsidR="00D15CC2">
        <w:rPr>
          <w:rFonts w:ascii="Times New Roman" w:hAnsi="Times New Roman" w:cs="Times New Roman"/>
          <w:color w:val="000000" w:themeColor="text1"/>
          <w:sz w:val="32"/>
          <w:szCs w:val="32"/>
        </w:rPr>
        <w:t xml:space="preserve">only </w:t>
      </w:r>
      <w:bookmarkStart w:id="0" w:name="_GoBack"/>
      <w:bookmarkEnd w:id="0"/>
      <w:r w:rsidR="00774457">
        <w:rPr>
          <w:rFonts w:ascii="Times New Roman" w:hAnsi="Times New Roman" w:cs="Times New Roman"/>
          <w:color w:val="000000" w:themeColor="text1"/>
          <w:sz w:val="32"/>
          <w:szCs w:val="32"/>
        </w:rPr>
        <w:t xml:space="preserve">belonging within the </w:t>
      </w:r>
      <w:r>
        <w:rPr>
          <w:rFonts w:ascii="Times New Roman" w:hAnsi="Times New Roman" w:cs="Times New Roman"/>
          <w:color w:val="000000" w:themeColor="text1"/>
          <w:sz w:val="32"/>
          <w:szCs w:val="32"/>
        </w:rPr>
        <w:t xml:space="preserve">preserve of human rights practitioners and </w:t>
      </w:r>
      <w:r w:rsidR="00F94845">
        <w:rPr>
          <w:rFonts w:ascii="Times New Roman" w:hAnsi="Times New Roman" w:cs="Times New Roman"/>
          <w:color w:val="000000" w:themeColor="text1"/>
          <w:sz w:val="32"/>
          <w:szCs w:val="32"/>
        </w:rPr>
        <w:t xml:space="preserve">international </w:t>
      </w:r>
      <w:r w:rsidR="00774457">
        <w:rPr>
          <w:rFonts w:ascii="Times New Roman" w:hAnsi="Times New Roman" w:cs="Times New Roman"/>
          <w:color w:val="000000" w:themeColor="text1"/>
          <w:sz w:val="32"/>
          <w:szCs w:val="32"/>
        </w:rPr>
        <w:t>courts, tribunals and other bodies.</w:t>
      </w:r>
    </w:p>
    <w:p w:rsidR="00934C5E" w:rsidRPr="00F0188D" w:rsidRDefault="00B47363" w:rsidP="00F74300">
      <w:pPr>
        <w:spacing w:after="360" w:line="360" w:lineRule="auto"/>
        <w:jc w:val="both"/>
        <w:rPr>
          <w:rFonts w:ascii="Times New Roman" w:hAnsi="Times New Roman" w:cs="Times New Roman"/>
          <w:color w:val="000000" w:themeColor="text1"/>
          <w:sz w:val="32"/>
          <w:szCs w:val="32"/>
        </w:rPr>
      </w:pPr>
      <w:r w:rsidRPr="00B47363">
        <w:rPr>
          <w:rFonts w:ascii="Times New Roman" w:hAnsi="Times New Roman" w:cs="Times New Roman"/>
          <w:color w:val="000000" w:themeColor="text1"/>
          <w:sz w:val="32"/>
          <w:szCs w:val="32"/>
        </w:rPr>
        <w:t xml:space="preserve">With these comments I commend the committee's </w:t>
      </w:r>
      <w:r w:rsidR="00774457">
        <w:rPr>
          <w:rFonts w:ascii="Times New Roman" w:hAnsi="Times New Roman" w:cs="Times New Roman"/>
          <w:color w:val="000000" w:themeColor="text1"/>
          <w:sz w:val="32"/>
          <w:szCs w:val="32"/>
        </w:rPr>
        <w:t>Nine</w:t>
      </w:r>
      <w:r w:rsidRPr="00B47363">
        <w:rPr>
          <w:rFonts w:ascii="Times New Roman" w:hAnsi="Times New Roman" w:cs="Times New Roman"/>
          <w:color w:val="000000" w:themeColor="text1"/>
          <w:sz w:val="32"/>
          <w:szCs w:val="32"/>
        </w:rPr>
        <w:t>teenth Report of the 44th Parliament to the Senate.</w:t>
      </w:r>
    </w:p>
    <w:sectPr w:rsidR="00934C5E" w:rsidRPr="00F0188D" w:rsidSect="002143C3">
      <w:footerReference w:type="default" r:id="rId9"/>
      <w:pgSz w:w="11906" w:h="16838" w:code="9"/>
      <w:pgMar w:top="1440" w:right="1440" w:bottom="1134" w:left="1440"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8B" w:rsidRDefault="0096368B">
      <w:pPr>
        <w:spacing w:after="0" w:line="240" w:lineRule="auto"/>
      </w:pPr>
      <w:r>
        <w:separator/>
      </w:r>
    </w:p>
  </w:endnote>
  <w:endnote w:type="continuationSeparator" w:id="0">
    <w:p w:rsidR="0096368B" w:rsidRDefault="0096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1C28ED">
          <w:rPr>
            <w:noProof/>
          </w:rPr>
          <w:t>5</w:t>
        </w:r>
        <w:r>
          <w:rPr>
            <w:noProof/>
          </w:rPr>
          <w:fldChar w:fldCharType="end"/>
        </w:r>
      </w:p>
    </w:sdtContent>
  </w:sdt>
  <w:p w:rsidR="00276FAE" w:rsidRDefault="001C2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8B" w:rsidRDefault="0096368B">
      <w:pPr>
        <w:spacing w:after="0" w:line="240" w:lineRule="auto"/>
      </w:pPr>
      <w:r>
        <w:separator/>
      </w:r>
    </w:p>
  </w:footnote>
  <w:footnote w:type="continuationSeparator" w:id="0">
    <w:p w:rsidR="0096368B" w:rsidRDefault="00963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5">
    <w:nsid w:val="26816F4E"/>
    <w:multiLevelType w:val="hybridMultilevel"/>
    <w:tmpl w:val="93D4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5219EB"/>
    <w:multiLevelType w:val="hybridMultilevel"/>
    <w:tmpl w:val="0764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9A58CC"/>
    <w:multiLevelType w:val="hybridMultilevel"/>
    <w:tmpl w:val="92EA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137044"/>
    <w:multiLevelType w:val="hybridMultilevel"/>
    <w:tmpl w:val="7E6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4F0B6B"/>
    <w:multiLevelType w:val="hybridMultilevel"/>
    <w:tmpl w:val="62EA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D2471F"/>
    <w:multiLevelType w:val="multilevel"/>
    <w:tmpl w:val="E1DA1B70"/>
    <w:lvl w:ilvl="0">
      <w:start w:val="1"/>
      <w:numFmt w:val="decimal"/>
      <w:pStyle w:val="Level1"/>
      <w:lvlText w:val="1.%1"/>
      <w:lvlJc w:val="left"/>
      <w:pPr>
        <w:tabs>
          <w:tab w:val="num" w:pos="850"/>
        </w:tabs>
        <w:ind w:left="0" w:firstLine="0"/>
      </w:pPr>
      <w:rPr>
        <w:rFonts w:hint="default"/>
        <w:b w:val="0"/>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2C49C6"/>
    <w:multiLevelType w:val="multilevel"/>
    <w:tmpl w:val="6750F752"/>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77DA297E"/>
    <w:multiLevelType w:val="hybridMultilevel"/>
    <w:tmpl w:val="2892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3"/>
  </w:num>
  <w:num w:numId="5">
    <w:abstractNumId w:val="14"/>
  </w:num>
  <w:num w:numId="6">
    <w:abstractNumId w:val="2"/>
  </w:num>
  <w:num w:numId="7">
    <w:abstractNumId w:val="1"/>
  </w:num>
  <w:num w:numId="8">
    <w:abstractNumId w:val="0"/>
  </w:num>
  <w:num w:numId="9">
    <w:abstractNumId w:val="16"/>
  </w:num>
  <w:num w:numId="10">
    <w:abstractNumId w:val="7"/>
  </w:num>
  <w:num w:numId="11">
    <w:abstractNumId w:val="8"/>
  </w:num>
  <w:num w:numId="12">
    <w:abstractNumId w:val="4"/>
  </w:num>
  <w:num w:numId="13">
    <w:abstractNumId w:val="13"/>
  </w:num>
  <w:num w:numId="14">
    <w:abstractNumId w:val="11"/>
  </w:num>
  <w:num w:numId="15">
    <w:abstractNumId w:val="15"/>
  </w:num>
  <w:num w:numId="16">
    <w:abstractNumId w:val="4"/>
  </w:num>
  <w:num w:numId="17">
    <w:abstractNumId w:val="4"/>
  </w:num>
  <w:num w:numId="18">
    <w:abstractNumId w:val="4"/>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230C4"/>
    <w:rsid w:val="00030FAD"/>
    <w:rsid w:val="00046F48"/>
    <w:rsid w:val="00064829"/>
    <w:rsid w:val="0006498B"/>
    <w:rsid w:val="000675A1"/>
    <w:rsid w:val="00076CCB"/>
    <w:rsid w:val="000805D9"/>
    <w:rsid w:val="0009051A"/>
    <w:rsid w:val="000A6CEF"/>
    <w:rsid w:val="000B1206"/>
    <w:rsid w:val="000B30DA"/>
    <w:rsid w:val="000C6B25"/>
    <w:rsid w:val="000D4A85"/>
    <w:rsid w:val="000E3E92"/>
    <w:rsid w:val="000F01B8"/>
    <w:rsid w:val="000F225D"/>
    <w:rsid w:val="000F50F4"/>
    <w:rsid w:val="00104A71"/>
    <w:rsid w:val="00105B4B"/>
    <w:rsid w:val="001155FE"/>
    <w:rsid w:val="00115F28"/>
    <w:rsid w:val="00120597"/>
    <w:rsid w:val="00120A9F"/>
    <w:rsid w:val="00121B65"/>
    <w:rsid w:val="0015351B"/>
    <w:rsid w:val="00157A74"/>
    <w:rsid w:val="001667B6"/>
    <w:rsid w:val="00173F90"/>
    <w:rsid w:val="001824D5"/>
    <w:rsid w:val="00185D55"/>
    <w:rsid w:val="001A1F10"/>
    <w:rsid w:val="001B3348"/>
    <w:rsid w:val="001B61A1"/>
    <w:rsid w:val="001B7119"/>
    <w:rsid w:val="001C28ED"/>
    <w:rsid w:val="001C3F99"/>
    <w:rsid w:val="001D521F"/>
    <w:rsid w:val="001E47B7"/>
    <w:rsid w:val="001F62F3"/>
    <w:rsid w:val="00200A5C"/>
    <w:rsid w:val="002143C3"/>
    <w:rsid w:val="00235AD9"/>
    <w:rsid w:val="0024188A"/>
    <w:rsid w:val="00245847"/>
    <w:rsid w:val="00246F26"/>
    <w:rsid w:val="00261520"/>
    <w:rsid w:val="00262036"/>
    <w:rsid w:val="002666FF"/>
    <w:rsid w:val="002740E8"/>
    <w:rsid w:val="00281755"/>
    <w:rsid w:val="00283268"/>
    <w:rsid w:val="00283664"/>
    <w:rsid w:val="00285A7F"/>
    <w:rsid w:val="002945B2"/>
    <w:rsid w:val="0029533C"/>
    <w:rsid w:val="002A0D12"/>
    <w:rsid w:val="002A1C71"/>
    <w:rsid w:val="002A49C6"/>
    <w:rsid w:val="002B0520"/>
    <w:rsid w:val="002C3D79"/>
    <w:rsid w:val="002D3808"/>
    <w:rsid w:val="002F1C2E"/>
    <w:rsid w:val="00322641"/>
    <w:rsid w:val="00337939"/>
    <w:rsid w:val="0035288C"/>
    <w:rsid w:val="00354381"/>
    <w:rsid w:val="00357E85"/>
    <w:rsid w:val="00367515"/>
    <w:rsid w:val="00373D94"/>
    <w:rsid w:val="003745AB"/>
    <w:rsid w:val="00392DAD"/>
    <w:rsid w:val="00394013"/>
    <w:rsid w:val="003952D8"/>
    <w:rsid w:val="00395DB6"/>
    <w:rsid w:val="003B1EF9"/>
    <w:rsid w:val="003C1542"/>
    <w:rsid w:val="003E021A"/>
    <w:rsid w:val="003E0FBF"/>
    <w:rsid w:val="003E1CE5"/>
    <w:rsid w:val="00411501"/>
    <w:rsid w:val="00413EA4"/>
    <w:rsid w:val="0041434B"/>
    <w:rsid w:val="00434692"/>
    <w:rsid w:val="00437199"/>
    <w:rsid w:val="00437D5D"/>
    <w:rsid w:val="0044188E"/>
    <w:rsid w:val="00460219"/>
    <w:rsid w:val="00474554"/>
    <w:rsid w:val="00480DB7"/>
    <w:rsid w:val="004872ED"/>
    <w:rsid w:val="004A0ED3"/>
    <w:rsid w:val="004C77F3"/>
    <w:rsid w:val="004D5240"/>
    <w:rsid w:val="004D6FB7"/>
    <w:rsid w:val="004D7845"/>
    <w:rsid w:val="004E7E55"/>
    <w:rsid w:val="004F047D"/>
    <w:rsid w:val="004F34C2"/>
    <w:rsid w:val="0050181F"/>
    <w:rsid w:val="00501FE5"/>
    <w:rsid w:val="00553928"/>
    <w:rsid w:val="0056474D"/>
    <w:rsid w:val="0057332C"/>
    <w:rsid w:val="0057380F"/>
    <w:rsid w:val="005940EF"/>
    <w:rsid w:val="0059424C"/>
    <w:rsid w:val="0059490F"/>
    <w:rsid w:val="005A1E0B"/>
    <w:rsid w:val="005A772E"/>
    <w:rsid w:val="005C4D30"/>
    <w:rsid w:val="005F7B90"/>
    <w:rsid w:val="00601E4C"/>
    <w:rsid w:val="006042F3"/>
    <w:rsid w:val="006166B5"/>
    <w:rsid w:val="00635951"/>
    <w:rsid w:val="00642D3A"/>
    <w:rsid w:val="00644A44"/>
    <w:rsid w:val="00653B74"/>
    <w:rsid w:val="00654889"/>
    <w:rsid w:val="00654B8D"/>
    <w:rsid w:val="00671E13"/>
    <w:rsid w:val="00676249"/>
    <w:rsid w:val="006863BF"/>
    <w:rsid w:val="006915D3"/>
    <w:rsid w:val="006A0422"/>
    <w:rsid w:val="006A337F"/>
    <w:rsid w:val="006E7050"/>
    <w:rsid w:val="006F50C9"/>
    <w:rsid w:val="006F659A"/>
    <w:rsid w:val="0070259A"/>
    <w:rsid w:val="007029A5"/>
    <w:rsid w:val="007317A5"/>
    <w:rsid w:val="00740FE0"/>
    <w:rsid w:val="00743F4F"/>
    <w:rsid w:val="00744C6D"/>
    <w:rsid w:val="00770306"/>
    <w:rsid w:val="00770A5D"/>
    <w:rsid w:val="00774457"/>
    <w:rsid w:val="00791580"/>
    <w:rsid w:val="007918A5"/>
    <w:rsid w:val="007936F8"/>
    <w:rsid w:val="00794E33"/>
    <w:rsid w:val="007A3297"/>
    <w:rsid w:val="007C04C4"/>
    <w:rsid w:val="007C3DFB"/>
    <w:rsid w:val="007D014C"/>
    <w:rsid w:val="007D22F6"/>
    <w:rsid w:val="007D4FF7"/>
    <w:rsid w:val="007F001C"/>
    <w:rsid w:val="0082259C"/>
    <w:rsid w:val="00826351"/>
    <w:rsid w:val="008273AD"/>
    <w:rsid w:val="008302E8"/>
    <w:rsid w:val="00831666"/>
    <w:rsid w:val="0083541D"/>
    <w:rsid w:val="00843638"/>
    <w:rsid w:val="00850750"/>
    <w:rsid w:val="00851B14"/>
    <w:rsid w:val="008568F9"/>
    <w:rsid w:val="00860622"/>
    <w:rsid w:val="00865AA6"/>
    <w:rsid w:val="00875545"/>
    <w:rsid w:val="008867DD"/>
    <w:rsid w:val="00890734"/>
    <w:rsid w:val="00894B5C"/>
    <w:rsid w:val="008B6F74"/>
    <w:rsid w:val="008C05E4"/>
    <w:rsid w:val="008C2095"/>
    <w:rsid w:val="008C4E1B"/>
    <w:rsid w:val="008E1505"/>
    <w:rsid w:val="008F22E2"/>
    <w:rsid w:val="00907FB0"/>
    <w:rsid w:val="00913492"/>
    <w:rsid w:val="00934C5E"/>
    <w:rsid w:val="00945320"/>
    <w:rsid w:val="0096368B"/>
    <w:rsid w:val="00972E7E"/>
    <w:rsid w:val="00975CB1"/>
    <w:rsid w:val="009825E9"/>
    <w:rsid w:val="00990A63"/>
    <w:rsid w:val="00991912"/>
    <w:rsid w:val="009A07EA"/>
    <w:rsid w:val="009A1565"/>
    <w:rsid w:val="009B104B"/>
    <w:rsid w:val="009B35DB"/>
    <w:rsid w:val="009B5491"/>
    <w:rsid w:val="009D262B"/>
    <w:rsid w:val="009D43A5"/>
    <w:rsid w:val="009E1917"/>
    <w:rsid w:val="009E2EB9"/>
    <w:rsid w:val="009F3FB0"/>
    <w:rsid w:val="00A056A7"/>
    <w:rsid w:val="00A1460F"/>
    <w:rsid w:val="00A16C3E"/>
    <w:rsid w:val="00A348E5"/>
    <w:rsid w:val="00A37989"/>
    <w:rsid w:val="00A408CF"/>
    <w:rsid w:val="00A40C8B"/>
    <w:rsid w:val="00A41DD6"/>
    <w:rsid w:val="00A50D7F"/>
    <w:rsid w:val="00A542D9"/>
    <w:rsid w:val="00A54777"/>
    <w:rsid w:val="00A57FFD"/>
    <w:rsid w:val="00A62F84"/>
    <w:rsid w:val="00A70AFB"/>
    <w:rsid w:val="00A716B7"/>
    <w:rsid w:val="00A7191F"/>
    <w:rsid w:val="00AA605C"/>
    <w:rsid w:val="00AB07A2"/>
    <w:rsid w:val="00AB4EE2"/>
    <w:rsid w:val="00AC39F7"/>
    <w:rsid w:val="00AC7B4B"/>
    <w:rsid w:val="00AD0D8C"/>
    <w:rsid w:val="00AD6C76"/>
    <w:rsid w:val="00AD7845"/>
    <w:rsid w:val="00AE009F"/>
    <w:rsid w:val="00AE21B6"/>
    <w:rsid w:val="00AE50D2"/>
    <w:rsid w:val="00AF5476"/>
    <w:rsid w:val="00AF7C94"/>
    <w:rsid w:val="00B032EC"/>
    <w:rsid w:val="00B179EC"/>
    <w:rsid w:val="00B3220A"/>
    <w:rsid w:val="00B47363"/>
    <w:rsid w:val="00B640EB"/>
    <w:rsid w:val="00B75F41"/>
    <w:rsid w:val="00B81592"/>
    <w:rsid w:val="00B84E64"/>
    <w:rsid w:val="00B92B96"/>
    <w:rsid w:val="00BA0F03"/>
    <w:rsid w:val="00BA455F"/>
    <w:rsid w:val="00BF48CE"/>
    <w:rsid w:val="00C2067D"/>
    <w:rsid w:val="00C4128C"/>
    <w:rsid w:val="00C428A4"/>
    <w:rsid w:val="00C639F9"/>
    <w:rsid w:val="00C674AF"/>
    <w:rsid w:val="00C96EDA"/>
    <w:rsid w:val="00CC3520"/>
    <w:rsid w:val="00CC7388"/>
    <w:rsid w:val="00CC7AA5"/>
    <w:rsid w:val="00CD439E"/>
    <w:rsid w:val="00CD5E10"/>
    <w:rsid w:val="00D060D1"/>
    <w:rsid w:val="00D071AF"/>
    <w:rsid w:val="00D10104"/>
    <w:rsid w:val="00D10CDD"/>
    <w:rsid w:val="00D15CC2"/>
    <w:rsid w:val="00D16620"/>
    <w:rsid w:val="00D20112"/>
    <w:rsid w:val="00D279E6"/>
    <w:rsid w:val="00D37256"/>
    <w:rsid w:val="00D6547A"/>
    <w:rsid w:val="00D74B14"/>
    <w:rsid w:val="00DC1EC4"/>
    <w:rsid w:val="00DC1FB1"/>
    <w:rsid w:val="00DC5067"/>
    <w:rsid w:val="00DE1947"/>
    <w:rsid w:val="00DE7153"/>
    <w:rsid w:val="00DF6EDE"/>
    <w:rsid w:val="00E11CD3"/>
    <w:rsid w:val="00E168AE"/>
    <w:rsid w:val="00E21455"/>
    <w:rsid w:val="00E36AE2"/>
    <w:rsid w:val="00E44009"/>
    <w:rsid w:val="00E46BD7"/>
    <w:rsid w:val="00E6582C"/>
    <w:rsid w:val="00E666CF"/>
    <w:rsid w:val="00E81699"/>
    <w:rsid w:val="00E825CC"/>
    <w:rsid w:val="00E8606A"/>
    <w:rsid w:val="00E93ECC"/>
    <w:rsid w:val="00EB08A9"/>
    <w:rsid w:val="00EB3FF1"/>
    <w:rsid w:val="00EC0346"/>
    <w:rsid w:val="00EC616F"/>
    <w:rsid w:val="00EF7953"/>
    <w:rsid w:val="00EF7B4A"/>
    <w:rsid w:val="00F00E3C"/>
    <w:rsid w:val="00F0188D"/>
    <w:rsid w:val="00F01952"/>
    <w:rsid w:val="00F07A28"/>
    <w:rsid w:val="00F10DD2"/>
    <w:rsid w:val="00F203FE"/>
    <w:rsid w:val="00F311DE"/>
    <w:rsid w:val="00F37C9C"/>
    <w:rsid w:val="00F57608"/>
    <w:rsid w:val="00F74091"/>
    <w:rsid w:val="00F74300"/>
    <w:rsid w:val="00F75358"/>
    <w:rsid w:val="00F938AA"/>
    <w:rsid w:val="00F94845"/>
    <w:rsid w:val="00F95C0B"/>
    <w:rsid w:val="00FA4A8B"/>
    <w:rsid w:val="00FB1221"/>
    <w:rsid w:val="00FB2F1D"/>
    <w:rsid w:val="00FE03F4"/>
    <w:rsid w:val="00FE0EDF"/>
    <w:rsid w:val="00FE764D"/>
    <w:rsid w:val="00FF2802"/>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582759619">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7C6D-6025-422F-89F1-87DD7172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982</Words>
  <Characters>5600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Powell, Ivan (SEN)</cp:lastModifiedBy>
  <cp:revision>2</cp:revision>
  <cp:lastPrinted>2015-02-10T06:10:00Z</cp:lastPrinted>
  <dcterms:created xsi:type="dcterms:W3CDTF">2015-03-03T01:04:00Z</dcterms:created>
  <dcterms:modified xsi:type="dcterms:W3CDTF">2015-03-03T01:04:00Z</dcterms:modified>
</cp:coreProperties>
</file>