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bookmarkStart w:id="0" w:name="_GoBack"/>
      <w:bookmarkEnd w:id="0"/>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C2067D"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Tuesday </w:t>
      </w:r>
      <w:r w:rsidR="00EC616F">
        <w:rPr>
          <w:rFonts w:ascii="Times New Roman" w:hAnsi="Times New Roman" w:cs="Times New Roman"/>
          <w:b/>
          <w:color w:val="000000" w:themeColor="text1"/>
          <w:sz w:val="30"/>
          <w:szCs w:val="30"/>
        </w:rPr>
        <w:t xml:space="preserve">10 February </w:t>
      </w:r>
      <w:r w:rsidR="00A50D7F">
        <w:rPr>
          <w:rFonts w:ascii="Times New Roman" w:hAnsi="Times New Roman" w:cs="Times New Roman"/>
          <w:b/>
          <w:color w:val="000000" w:themeColor="text1"/>
          <w:sz w:val="30"/>
          <w:szCs w:val="30"/>
        </w:rPr>
        <w:t>2015</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245847">
        <w:rPr>
          <w:rFonts w:ascii="Times New Roman" w:hAnsi="Times New Roman" w:cs="Times New Roman"/>
          <w:color w:val="000000" w:themeColor="text1"/>
          <w:sz w:val="32"/>
          <w:szCs w:val="32"/>
        </w:rPr>
        <w:t>Eighteenth</w:t>
      </w:r>
      <w:r w:rsidR="00A50D7F">
        <w:rPr>
          <w:rFonts w:ascii="Times New Roman" w:hAnsi="Times New Roman" w:cs="Times New Roman"/>
          <w:color w:val="000000" w:themeColor="text1"/>
          <w:sz w:val="32"/>
          <w:szCs w:val="32"/>
        </w:rPr>
        <w:t xml:space="preserve"> </w:t>
      </w:r>
      <w:r w:rsidR="00245847">
        <w:rPr>
          <w:rFonts w:ascii="Times New Roman" w:hAnsi="Times New Roman" w:cs="Times New Roman"/>
          <w:color w:val="000000" w:themeColor="text1"/>
          <w:sz w:val="32"/>
          <w:szCs w:val="32"/>
        </w:rPr>
        <w:t>Report</w:t>
      </w:r>
      <w:r w:rsidR="00B47363">
        <w:rPr>
          <w:rFonts w:ascii="Times New Roman" w:hAnsi="Times New Roman" w:cs="Times New Roman"/>
          <w:color w:val="000000" w:themeColor="text1"/>
          <w:sz w:val="32"/>
          <w:szCs w:val="32"/>
        </w:rPr>
        <w:t xml:space="preserve"> of the 44</w:t>
      </w:r>
      <w:r w:rsidR="00B47363" w:rsidRPr="00B47363">
        <w:rPr>
          <w:rFonts w:ascii="Times New Roman" w:hAnsi="Times New Roman" w:cs="Times New Roman"/>
          <w:color w:val="000000" w:themeColor="text1"/>
          <w:sz w:val="32"/>
          <w:szCs w:val="32"/>
          <w:vertAlign w:val="superscript"/>
        </w:rPr>
        <w:t>th</w:t>
      </w:r>
      <w:r w:rsidR="00B47363">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w:t>
      </w:r>
    </w:p>
    <w:p w:rsidR="009B5491" w:rsidRPr="009B5491" w:rsidRDefault="009B5491" w:rsidP="009B5491">
      <w:pPr>
        <w:pStyle w:val="Level1"/>
        <w:numPr>
          <w:ilvl w:val="0"/>
          <w:numId w:val="0"/>
        </w:numPr>
        <w:spacing w:before="240" w:after="200" w:line="360" w:lineRule="auto"/>
        <w:rPr>
          <w:rFonts w:ascii="Times New Roman" w:hAnsi="Times New Roman"/>
          <w:sz w:val="32"/>
          <w:szCs w:val="32"/>
        </w:rPr>
      </w:pPr>
      <w:r w:rsidRPr="009B5491">
        <w:rPr>
          <w:rFonts w:ascii="Times New Roman" w:hAnsi="Times New Roman"/>
          <w:sz w:val="32"/>
          <w:szCs w:val="32"/>
        </w:rPr>
        <w:t xml:space="preserve">This report provides the </w:t>
      </w:r>
      <w:r w:rsidR="0009051A">
        <w:rPr>
          <w:rFonts w:ascii="Times New Roman" w:hAnsi="Times New Roman"/>
          <w:sz w:val="32"/>
          <w:szCs w:val="32"/>
        </w:rPr>
        <w:t>committee's</w:t>
      </w:r>
      <w:r w:rsidRPr="009B5491">
        <w:rPr>
          <w:rFonts w:ascii="Times New Roman" w:hAnsi="Times New Roman"/>
          <w:sz w:val="32"/>
          <w:szCs w:val="32"/>
        </w:rPr>
        <w:t xml:space="preserve"> view on the compatibility with human rights as defined in the </w:t>
      </w:r>
      <w:r w:rsidRPr="009B5491">
        <w:rPr>
          <w:rFonts w:ascii="Times New Roman" w:hAnsi="Times New Roman"/>
          <w:i/>
          <w:sz w:val="32"/>
          <w:szCs w:val="32"/>
        </w:rPr>
        <w:t>Human Rights (Parliamentary Scrutiny) Act 2011</w:t>
      </w:r>
      <w:r w:rsidRPr="009B5491">
        <w:rPr>
          <w:rFonts w:ascii="Times New Roman" w:hAnsi="Times New Roman"/>
          <w:sz w:val="32"/>
          <w:szCs w:val="32"/>
        </w:rPr>
        <w:t xml:space="preserve"> of bills introduced during the period </w:t>
      </w:r>
      <w:r w:rsidR="00EC616F">
        <w:rPr>
          <w:rFonts w:ascii="Times New Roman" w:hAnsi="Times New Roman"/>
          <w:sz w:val="32"/>
          <w:szCs w:val="32"/>
        </w:rPr>
        <w:t>1 to 4 December</w:t>
      </w:r>
      <w:r w:rsidRPr="009B5491">
        <w:rPr>
          <w:rFonts w:ascii="Times New Roman" w:hAnsi="Times New Roman"/>
          <w:sz w:val="32"/>
          <w:szCs w:val="32"/>
        </w:rPr>
        <w:t xml:space="preserve"> 2014</w:t>
      </w:r>
      <w:r w:rsidR="001667B6">
        <w:rPr>
          <w:rFonts w:ascii="Times New Roman" w:hAnsi="Times New Roman"/>
          <w:sz w:val="32"/>
          <w:szCs w:val="32"/>
        </w:rPr>
        <w:t>,</w:t>
      </w:r>
      <w:r w:rsidRPr="009B5491">
        <w:rPr>
          <w:rFonts w:ascii="Times New Roman" w:hAnsi="Times New Roman"/>
          <w:sz w:val="32"/>
          <w:szCs w:val="32"/>
        </w:rPr>
        <w:t xml:space="preserve"> legislative instruments received during the period </w:t>
      </w:r>
      <w:r w:rsidR="004A0ED3">
        <w:rPr>
          <w:rFonts w:ascii="Times New Roman" w:hAnsi="Times New Roman"/>
          <w:sz w:val="32"/>
          <w:szCs w:val="32"/>
        </w:rPr>
        <w:t>3</w:t>
      </w:r>
      <w:r w:rsidR="00EC616F">
        <w:rPr>
          <w:rFonts w:ascii="Times New Roman" w:hAnsi="Times New Roman"/>
          <w:sz w:val="32"/>
          <w:szCs w:val="32"/>
        </w:rPr>
        <w:t>1</w:t>
      </w:r>
      <w:r w:rsidR="001667B6">
        <w:rPr>
          <w:rFonts w:ascii="Times New Roman" w:hAnsi="Times New Roman"/>
          <w:sz w:val="32"/>
          <w:szCs w:val="32"/>
        </w:rPr>
        <w:t> </w:t>
      </w:r>
      <w:r w:rsidR="004A0ED3">
        <w:rPr>
          <w:rFonts w:ascii="Times New Roman" w:hAnsi="Times New Roman"/>
          <w:sz w:val="32"/>
          <w:szCs w:val="32"/>
        </w:rPr>
        <w:t xml:space="preserve">October </w:t>
      </w:r>
      <w:r w:rsidRPr="009B5491">
        <w:rPr>
          <w:rFonts w:ascii="Times New Roman" w:hAnsi="Times New Roman"/>
          <w:sz w:val="32"/>
          <w:szCs w:val="32"/>
        </w:rPr>
        <w:t>2014</w:t>
      </w:r>
      <w:r w:rsidR="00EC616F">
        <w:rPr>
          <w:rFonts w:ascii="Times New Roman" w:hAnsi="Times New Roman"/>
          <w:sz w:val="32"/>
          <w:szCs w:val="32"/>
        </w:rPr>
        <w:t xml:space="preserve"> to 22 January 2015</w:t>
      </w:r>
      <w:r w:rsidR="001667B6">
        <w:rPr>
          <w:rFonts w:ascii="Times New Roman" w:hAnsi="Times New Roman"/>
          <w:sz w:val="32"/>
          <w:szCs w:val="32"/>
        </w:rPr>
        <w:t xml:space="preserve"> and legislation previously deferred by the committee</w:t>
      </w:r>
      <w:r w:rsidRPr="009B5491">
        <w:rPr>
          <w:rFonts w:ascii="Times New Roman" w:hAnsi="Times New Roman"/>
          <w:sz w:val="32"/>
          <w:szCs w:val="32"/>
        </w:rPr>
        <w:t>. The committee has also considered responses to the committee's comments in previous reports.</w:t>
      </w:r>
    </w:p>
    <w:p w:rsidR="00676249" w:rsidRPr="009B5491" w:rsidRDefault="00676249" w:rsidP="009B5491">
      <w:pPr>
        <w:spacing w:before="240" w:line="360" w:lineRule="auto"/>
        <w:jc w:val="both"/>
        <w:rPr>
          <w:rFonts w:ascii="Times New Roman" w:hAnsi="Times New Roman" w:cs="Times New Roman"/>
          <w:sz w:val="32"/>
          <w:szCs w:val="32"/>
        </w:rPr>
      </w:pPr>
      <w:r>
        <w:rPr>
          <w:rFonts w:ascii="Times New Roman" w:hAnsi="Times New Roman" w:cs="Times New Roman"/>
          <w:sz w:val="32"/>
          <w:szCs w:val="32"/>
        </w:rPr>
        <w:t xml:space="preserve">Of </w:t>
      </w:r>
      <w:r w:rsidRPr="00173F90">
        <w:rPr>
          <w:rFonts w:ascii="Times New Roman" w:hAnsi="Times New Roman" w:cs="Times New Roman"/>
          <w:sz w:val="32"/>
          <w:szCs w:val="32"/>
        </w:rPr>
        <w:t xml:space="preserve">the </w:t>
      </w:r>
      <w:r w:rsidR="00E6582C" w:rsidRPr="00173F90">
        <w:rPr>
          <w:rFonts w:ascii="Times New Roman" w:hAnsi="Times New Roman" w:cs="Times New Roman"/>
          <w:sz w:val="32"/>
          <w:szCs w:val="32"/>
        </w:rPr>
        <w:t>2</w:t>
      </w:r>
      <w:r w:rsidR="00173F90">
        <w:rPr>
          <w:rFonts w:ascii="Times New Roman" w:hAnsi="Times New Roman" w:cs="Times New Roman"/>
          <w:sz w:val="32"/>
          <w:szCs w:val="32"/>
        </w:rPr>
        <w:t>6</w:t>
      </w:r>
      <w:r w:rsidR="004A0ED3" w:rsidRPr="00173F90">
        <w:rPr>
          <w:rFonts w:ascii="Times New Roman" w:hAnsi="Times New Roman" w:cs="Times New Roman"/>
          <w:sz w:val="32"/>
          <w:szCs w:val="32"/>
        </w:rPr>
        <w:t xml:space="preserve"> </w:t>
      </w:r>
      <w:r w:rsidRPr="00173F90">
        <w:rPr>
          <w:rFonts w:ascii="Times New Roman" w:hAnsi="Times New Roman" w:cs="Times New Roman"/>
          <w:sz w:val="32"/>
          <w:szCs w:val="32"/>
        </w:rPr>
        <w:t xml:space="preserve">bills </w:t>
      </w:r>
      <w:r w:rsidR="00EC616F" w:rsidRPr="00173F90">
        <w:rPr>
          <w:rFonts w:ascii="Times New Roman" w:hAnsi="Times New Roman" w:cs="Times New Roman"/>
          <w:sz w:val="32"/>
          <w:szCs w:val="32"/>
        </w:rPr>
        <w:t>considered in this</w:t>
      </w:r>
      <w:r w:rsidR="00E6582C" w:rsidRPr="00173F90">
        <w:rPr>
          <w:rFonts w:ascii="Times New Roman" w:hAnsi="Times New Roman" w:cs="Times New Roman"/>
          <w:sz w:val="32"/>
          <w:szCs w:val="32"/>
        </w:rPr>
        <w:t xml:space="preserve"> report</w:t>
      </w:r>
      <w:r w:rsidRPr="00173F90">
        <w:rPr>
          <w:rFonts w:ascii="Times New Roman" w:hAnsi="Times New Roman" w:cs="Times New Roman"/>
          <w:sz w:val="32"/>
          <w:szCs w:val="32"/>
        </w:rPr>
        <w:t xml:space="preserve">, </w:t>
      </w:r>
      <w:r w:rsidR="00EC616F" w:rsidRPr="00173F90">
        <w:rPr>
          <w:rFonts w:ascii="Times New Roman" w:hAnsi="Times New Roman" w:cs="Times New Roman"/>
          <w:sz w:val="32"/>
          <w:szCs w:val="32"/>
        </w:rPr>
        <w:t>16</w:t>
      </w:r>
      <w:r w:rsidR="004A0ED3" w:rsidRPr="00173F90">
        <w:rPr>
          <w:rFonts w:ascii="Times New Roman" w:hAnsi="Times New Roman" w:cs="Times New Roman"/>
          <w:sz w:val="32"/>
          <w:szCs w:val="32"/>
        </w:rPr>
        <w:t xml:space="preserve"> </w:t>
      </w:r>
      <w:r w:rsidRPr="00173F90">
        <w:rPr>
          <w:rFonts w:ascii="Times New Roman" w:hAnsi="Times New Roman" w:cs="Times New Roman"/>
          <w:sz w:val="32"/>
          <w:szCs w:val="32"/>
        </w:rPr>
        <w:t>are assessed as not raising</w:t>
      </w:r>
      <w:r>
        <w:rPr>
          <w:rFonts w:ascii="Times New Roman" w:hAnsi="Times New Roman" w:cs="Times New Roman"/>
          <w:sz w:val="32"/>
          <w:szCs w:val="32"/>
        </w:rPr>
        <w:t xml:space="preserve"> human rights concerns</w:t>
      </w:r>
      <w:r w:rsidR="00E6582C">
        <w:rPr>
          <w:rFonts w:ascii="Times New Roman" w:hAnsi="Times New Roman" w:cs="Times New Roman"/>
          <w:sz w:val="32"/>
          <w:szCs w:val="32"/>
        </w:rPr>
        <w:t xml:space="preserve"> </w:t>
      </w:r>
      <w:r w:rsidR="00E6582C" w:rsidRPr="00173F90">
        <w:rPr>
          <w:rFonts w:ascii="Times New Roman" w:hAnsi="Times New Roman" w:cs="Times New Roman"/>
          <w:sz w:val="32"/>
          <w:szCs w:val="32"/>
        </w:rPr>
        <w:t>and four</w:t>
      </w:r>
      <w:r w:rsidR="00E6582C">
        <w:rPr>
          <w:rFonts w:ascii="Times New Roman" w:hAnsi="Times New Roman" w:cs="Times New Roman"/>
          <w:sz w:val="32"/>
          <w:szCs w:val="32"/>
        </w:rPr>
        <w:t xml:space="preserve"> raise matters requiring further correspondence with ministers</w:t>
      </w:r>
      <w:r>
        <w:rPr>
          <w:rFonts w:ascii="Times New Roman" w:hAnsi="Times New Roman" w:cs="Times New Roman"/>
          <w:sz w:val="32"/>
          <w:szCs w:val="32"/>
        </w:rPr>
        <w:t xml:space="preserve">. The committee has </w:t>
      </w:r>
      <w:r w:rsidR="00F74300">
        <w:rPr>
          <w:rFonts w:ascii="Times New Roman" w:hAnsi="Times New Roman" w:cs="Times New Roman"/>
          <w:sz w:val="32"/>
          <w:szCs w:val="32"/>
        </w:rPr>
        <w:t xml:space="preserve">either </w:t>
      </w:r>
      <w:r>
        <w:rPr>
          <w:rFonts w:ascii="Times New Roman" w:hAnsi="Times New Roman" w:cs="Times New Roman"/>
          <w:sz w:val="32"/>
          <w:szCs w:val="32"/>
        </w:rPr>
        <w:t xml:space="preserve">deferred </w:t>
      </w:r>
      <w:r w:rsidR="00F74300">
        <w:rPr>
          <w:rFonts w:ascii="Times New Roman" w:hAnsi="Times New Roman" w:cs="Times New Roman"/>
          <w:sz w:val="32"/>
          <w:szCs w:val="32"/>
        </w:rPr>
        <w:t xml:space="preserve">or concluded </w:t>
      </w:r>
      <w:r>
        <w:rPr>
          <w:rFonts w:ascii="Times New Roman" w:hAnsi="Times New Roman" w:cs="Times New Roman"/>
          <w:sz w:val="32"/>
          <w:szCs w:val="32"/>
        </w:rPr>
        <w:t>its consideration of the remaining</w:t>
      </w:r>
      <w:r w:rsidR="004872ED">
        <w:rPr>
          <w:rFonts w:ascii="Times New Roman" w:hAnsi="Times New Roman" w:cs="Times New Roman"/>
          <w:sz w:val="32"/>
          <w:szCs w:val="32"/>
        </w:rPr>
        <w:t xml:space="preserve"> bills</w:t>
      </w:r>
      <w:r>
        <w:rPr>
          <w:rFonts w:ascii="Times New Roman" w:hAnsi="Times New Roman" w:cs="Times New Roman"/>
          <w:sz w:val="32"/>
          <w:szCs w:val="32"/>
        </w:rPr>
        <w:t>.</w:t>
      </w:r>
    </w:p>
    <w:p w:rsidR="00770306" w:rsidRDefault="00B47363" w:rsidP="00831666">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 number of the bills considered are scheduled for debate during the sitting week commencing 9 February 2015, including:</w:t>
      </w:r>
    </w:p>
    <w:p w:rsidR="00B47363" w:rsidRDefault="00F74300" w:rsidP="00B47363">
      <w:pPr>
        <w:pStyle w:val="ListParagraph"/>
        <w:numPr>
          <w:ilvl w:val="0"/>
          <w:numId w:val="19"/>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007D4FF7" w:rsidRPr="007D4FF7">
        <w:rPr>
          <w:rFonts w:ascii="Times New Roman" w:hAnsi="Times New Roman" w:cs="Times New Roman"/>
          <w:color w:val="000000" w:themeColor="text1"/>
          <w:sz w:val="32"/>
          <w:szCs w:val="32"/>
        </w:rPr>
        <w:t>Biosecurity Bill 2014 and related legislation</w:t>
      </w:r>
      <w:r w:rsidR="007D4FF7">
        <w:rPr>
          <w:rFonts w:ascii="Times New Roman" w:hAnsi="Times New Roman" w:cs="Times New Roman"/>
          <w:color w:val="000000" w:themeColor="text1"/>
          <w:sz w:val="32"/>
          <w:szCs w:val="32"/>
        </w:rPr>
        <w:t>; and</w:t>
      </w:r>
    </w:p>
    <w:p w:rsidR="007D4FF7" w:rsidRPr="007D4FF7" w:rsidRDefault="00F74300" w:rsidP="00B47363">
      <w:pPr>
        <w:pStyle w:val="ListParagraph"/>
        <w:numPr>
          <w:ilvl w:val="0"/>
          <w:numId w:val="19"/>
        </w:numPr>
        <w:rPr>
          <w:rFonts w:ascii="Times New Roman" w:hAnsi="Times New Roman" w:cs="Times New Roman"/>
          <w:color w:val="000000" w:themeColor="text1"/>
          <w:sz w:val="32"/>
          <w:szCs w:val="32"/>
        </w:rPr>
      </w:pPr>
      <w:proofErr w:type="gramStart"/>
      <w:r>
        <w:rPr>
          <w:rFonts w:ascii="Times New Roman" w:hAnsi="Times New Roman" w:cs="Times New Roman"/>
          <w:color w:val="000000" w:themeColor="text1"/>
          <w:sz w:val="32"/>
          <w:szCs w:val="32"/>
        </w:rPr>
        <w:t>the</w:t>
      </w:r>
      <w:proofErr w:type="gramEnd"/>
      <w:r>
        <w:rPr>
          <w:rFonts w:ascii="Times New Roman" w:hAnsi="Times New Roman" w:cs="Times New Roman"/>
          <w:color w:val="000000" w:themeColor="text1"/>
          <w:sz w:val="32"/>
          <w:szCs w:val="32"/>
        </w:rPr>
        <w:t xml:space="preserve"> </w:t>
      </w:r>
      <w:r w:rsidR="007D4FF7">
        <w:rPr>
          <w:rFonts w:ascii="Times New Roman" w:hAnsi="Times New Roman" w:cs="Times New Roman"/>
          <w:color w:val="000000" w:themeColor="text1"/>
          <w:sz w:val="32"/>
          <w:szCs w:val="32"/>
        </w:rPr>
        <w:t>Higher Education and Research Reform Bill.</w:t>
      </w:r>
    </w:p>
    <w:p w:rsidR="00B47363" w:rsidRDefault="00B47363">
      <w:pPr>
        <w:rPr>
          <w:rFonts w:ascii="Times New Roman" w:hAnsi="Times New Roman" w:cs="Times New Roman"/>
          <w:color w:val="000000" w:themeColor="text1"/>
          <w:sz w:val="32"/>
          <w:szCs w:val="32"/>
        </w:rPr>
      </w:pPr>
    </w:p>
    <w:p w:rsidR="005940EF" w:rsidRDefault="00676249" w:rsidP="009B5491">
      <w:pPr>
        <w:spacing w:before="240" w:line="360" w:lineRule="auto"/>
        <w:jc w:val="both"/>
      </w:pPr>
      <w:r>
        <w:rPr>
          <w:rFonts w:ascii="Times New Roman" w:hAnsi="Times New Roman" w:cs="Times New Roman"/>
          <w:color w:val="000000" w:themeColor="text1"/>
          <w:sz w:val="32"/>
          <w:szCs w:val="32"/>
        </w:rPr>
        <w:t>As always, t</w:t>
      </w:r>
      <w:r w:rsidR="00843638" w:rsidRPr="00F0188D">
        <w:rPr>
          <w:rFonts w:ascii="Times New Roman" w:hAnsi="Times New Roman" w:cs="Times New Roman"/>
          <w:color w:val="000000" w:themeColor="text1"/>
          <w:sz w:val="32"/>
          <w:szCs w:val="32"/>
        </w:rPr>
        <w:t>h</w:t>
      </w:r>
      <w:r w:rsidR="00A056A7" w:rsidRPr="00F0188D">
        <w:rPr>
          <w:rFonts w:ascii="Times New Roman" w:hAnsi="Times New Roman" w:cs="Times New Roman"/>
          <w:color w:val="000000" w:themeColor="text1"/>
          <w:sz w:val="32"/>
          <w:szCs w:val="32"/>
        </w:rPr>
        <w:t>e</w:t>
      </w:r>
      <w:r w:rsidR="00843638" w:rsidRPr="00F0188D">
        <w:rPr>
          <w:rFonts w:ascii="Times New Roman" w:hAnsi="Times New Roman" w:cs="Times New Roman"/>
          <w:color w:val="000000" w:themeColor="text1"/>
          <w:sz w:val="32"/>
          <w:szCs w:val="32"/>
        </w:rPr>
        <w:t xml:space="preserve"> report outlines the committee's </w:t>
      </w:r>
      <w:r>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5940EF">
        <w:rPr>
          <w:rFonts w:ascii="Times New Roman" w:hAnsi="Times New Roman" w:cs="Times New Roman"/>
          <w:color w:val="000000" w:themeColor="text1"/>
          <w:sz w:val="32"/>
          <w:szCs w:val="32"/>
        </w:rPr>
        <w:t xml:space="preserve"> obligations, and </w:t>
      </w:r>
      <w:r w:rsidR="009B5491" w:rsidRPr="009B5491">
        <w:rPr>
          <w:rFonts w:ascii="Times New Roman" w:hAnsi="Times New Roman" w:cs="Times New Roman"/>
          <w:color w:val="000000" w:themeColor="text1"/>
          <w:sz w:val="32"/>
          <w:szCs w:val="32"/>
        </w:rPr>
        <w:t xml:space="preserve">I </w:t>
      </w:r>
      <w:r w:rsidR="009B5491" w:rsidRPr="009B5491">
        <w:rPr>
          <w:rFonts w:ascii="Times New Roman" w:hAnsi="Times New Roman" w:cs="Times New Roman"/>
          <w:color w:val="000000" w:themeColor="text1"/>
          <w:sz w:val="32"/>
          <w:szCs w:val="32"/>
        </w:rPr>
        <w:lastRenderedPageBreak/>
        <w:t>encourage my fellow Senators</w:t>
      </w:r>
      <w:r w:rsidR="005940EF">
        <w:rPr>
          <w:rFonts w:ascii="Times New Roman" w:hAnsi="Times New Roman" w:cs="Times New Roman"/>
          <w:color w:val="000000" w:themeColor="text1"/>
          <w:sz w:val="32"/>
          <w:szCs w:val="32"/>
        </w:rPr>
        <w:t xml:space="preserve"> and others</w:t>
      </w:r>
      <w:r w:rsidR="009B5491" w:rsidRPr="009B5491">
        <w:rPr>
          <w:rFonts w:ascii="Times New Roman" w:hAnsi="Times New Roman" w:cs="Times New Roman"/>
          <w:color w:val="000000" w:themeColor="text1"/>
          <w:sz w:val="32"/>
          <w:szCs w:val="32"/>
        </w:rPr>
        <w:t xml:space="preserve"> to </w:t>
      </w:r>
      <w:r w:rsidR="005940EF">
        <w:rPr>
          <w:rFonts w:ascii="Times New Roman" w:hAnsi="Times New Roman" w:cs="Times New Roman"/>
          <w:color w:val="000000" w:themeColor="text1"/>
          <w:sz w:val="32"/>
          <w:szCs w:val="32"/>
        </w:rPr>
        <w:t xml:space="preserve">examine </w:t>
      </w:r>
      <w:r w:rsidR="009B5491" w:rsidRPr="009B5491">
        <w:rPr>
          <w:rFonts w:ascii="Times New Roman" w:hAnsi="Times New Roman" w:cs="Times New Roman"/>
          <w:color w:val="000000" w:themeColor="text1"/>
          <w:sz w:val="32"/>
          <w:szCs w:val="32"/>
        </w:rPr>
        <w:t>the committee's report to</w:t>
      </w:r>
      <w:r w:rsidR="005940EF">
        <w:rPr>
          <w:rFonts w:ascii="Times New Roman" w:hAnsi="Times New Roman" w:cs="Times New Roman"/>
          <w:color w:val="000000" w:themeColor="text1"/>
          <w:sz w:val="32"/>
          <w:szCs w:val="32"/>
        </w:rPr>
        <w:t xml:space="preserve"> better</w:t>
      </w:r>
      <w:r w:rsidR="009B5491" w:rsidRPr="009B5491">
        <w:rPr>
          <w:rFonts w:ascii="Times New Roman" w:hAnsi="Times New Roman" w:cs="Times New Roman"/>
          <w:color w:val="000000" w:themeColor="text1"/>
          <w:sz w:val="32"/>
          <w:szCs w:val="32"/>
        </w:rPr>
        <w:t xml:space="preserve"> inform </w:t>
      </w:r>
      <w:r w:rsidR="005940EF">
        <w:rPr>
          <w:rFonts w:ascii="Times New Roman" w:hAnsi="Times New Roman" w:cs="Times New Roman"/>
          <w:color w:val="000000" w:themeColor="text1"/>
          <w:sz w:val="32"/>
          <w:szCs w:val="32"/>
        </w:rPr>
        <w:t xml:space="preserve">their consideration of </w:t>
      </w:r>
      <w:r w:rsidR="009B5491" w:rsidRPr="009B5491">
        <w:rPr>
          <w:rFonts w:ascii="Times New Roman" w:hAnsi="Times New Roman" w:cs="Times New Roman"/>
          <w:color w:val="000000" w:themeColor="text1"/>
          <w:sz w:val="32"/>
          <w:szCs w:val="32"/>
        </w:rPr>
        <w:t>proposed legislation.</w:t>
      </w:r>
      <w:r w:rsidR="005940EF" w:rsidRPr="005940EF">
        <w:t xml:space="preserve"> </w:t>
      </w:r>
    </w:p>
    <w:p w:rsidR="00B47363" w:rsidRDefault="00F01952"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 report includes our examination of the Biosecurity Bill</w:t>
      </w:r>
      <w:r w:rsidR="00A542D9">
        <w:rPr>
          <w:rFonts w:ascii="Times New Roman" w:hAnsi="Times New Roman" w:cs="Times New Roman"/>
          <w:color w:val="000000" w:themeColor="text1"/>
          <w:sz w:val="32"/>
          <w:szCs w:val="32"/>
        </w:rPr>
        <w:t xml:space="preserve"> 2014 </w:t>
      </w:r>
      <w:r>
        <w:rPr>
          <w:rFonts w:ascii="Times New Roman" w:hAnsi="Times New Roman" w:cs="Times New Roman"/>
          <w:color w:val="000000" w:themeColor="text1"/>
          <w:sz w:val="32"/>
          <w:szCs w:val="32"/>
        </w:rPr>
        <w:t xml:space="preserve">and </w:t>
      </w:r>
      <w:r w:rsidR="00945320">
        <w:rPr>
          <w:rFonts w:ascii="Times New Roman" w:hAnsi="Times New Roman" w:cs="Times New Roman"/>
          <w:color w:val="000000" w:themeColor="text1"/>
          <w:sz w:val="32"/>
          <w:szCs w:val="32"/>
        </w:rPr>
        <w:t>related legislation</w:t>
      </w:r>
      <w:r w:rsidR="00E6582C">
        <w:rPr>
          <w:rFonts w:ascii="Times New Roman" w:hAnsi="Times New Roman" w:cs="Times New Roman"/>
          <w:color w:val="000000" w:themeColor="text1"/>
          <w:sz w:val="32"/>
          <w:szCs w:val="32"/>
        </w:rPr>
        <w:t xml:space="preserve">. These bills are </w:t>
      </w:r>
      <w:r w:rsidR="00945320">
        <w:rPr>
          <w:rFonts w:ascii="Times New Roman" w:hAnsi="Times New Roman" w:cs="Times New Roman"/>
          <w:color w:val="000000" w:themeColor="text1"/>
          <w:sz w:val="32"/>
          <w:szCs w:val="32"/>
        </w:rPr>
        <w:t xml:space="preserve">an excellent </w:t>
      </w:r>
      <w:r>
        <w:rPr>
          <w:rFonts w:ascii="Times New Roman" w:hAnsi="Times New Roman" w:cs="Times New Roman"/>
          <w:color w:val="000000" w:themeColor="text1"/>
          <w:sz w:val="32"/>
          <w:szCs w:val="32"/>
        </w:rPr>
        <w:t xml:space="preserve">example of how consideration </w:t>
      </w:r>
      <w:r w:rsidR="00945320">
        <w:rPr>
          <w:rFonts w:ascii="Times New Roman" w:hAnsi="Times New Roman" w:cs="Times New Roman"/>
          <w:color w:val="000000" w:themeColor="text1"/>
          <w:sz w:val="32"/>
          <w:szCs w:val="32"/>
        </w:rPr>
        <w:t xml:space="preserve">of </w:t>
      </w:r>
      <w:r>
        <w:rPr>
          <w:rFonts w:ascii="Times New Roman" w:hAnsi="Times New Roman" w:cs="Times New Roman"/>
          <w:color w:val="000000" w:themeColor="text1"/>
          <w:sz w:val="32"/>
          <w:szCs w:val="32"/>
        </w:rPr>
        <w:t xml:space="preserve">traditional rights and freedoms </w:t>
      </w:r>
      <w:r w:rsidR="007D4FF7">
        <w:rPr>
          <w:rFonts w:ascii="Times New Roman" w:hAnsi="Times New Roman" w:cs="Times New Roman"/>
          <w:color w:val="000000" w:themeColor="text1"/>
          <w:sz w:val="32"/>
          <w:szCs w:val="32"/>
        </w:rPr>
        <w:t xml:space="preserve">in the policy making process </w:t>
      </w:r>
      <w:r w:rsidR="00945320">
        <w:rPr>
          <w:rFonts w:ascii="Times New Roman" w:hAnsi="Times New Roman" w:cs="Times New Roman"/>
          <w:color w:val="000000" w:themeColor="text1"/>
          <w:sz w:val="32"/>
          <w:szCs w:val="32"/>
        </w:rPr>
        <w:t>can greatly improve</w:t>
      </w:r>
      <w:r w:rsidR="007D4FF7">
        <w:rPr>
          <w:rFonts w:ascii="Times New Roman" w:hAnsi="Times New Roman" w:cs="Times New Roman"/>
          <w:color w:val="000000" w:themeColor="text1"/>
          <w:sz w:val="32"/>
          <w:szCs w:val="32"/>
        </w:rPr>
        <w:t xml:space="preserve"> the final outcome of legislation</w:t>
      </w:r>
      <w:r>
        <w:rPr>
          <w:rFonts w:ascii="Times New Roman" w:hAnsi="Times New Roman" w:cs="Times New Roman"/>
          <w:color w:val="000000" w:themeColor="text1"/>
          <w:sz w:val="32"/>
          <w:szCs w:val="32"/>
        </w:rPr>
        <w:t>.</w:t>
      </w:r>
    </w:p>
    <w:p w:rsidR="00945320" w:rsidRDefault="00945320"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Biosecurity Bill </w:t>
      </w:r>
      <w:r w:rsidR="00A542D9">
        <w:rPr>
          <w:rFonts w:ascii="Times New Roman" w:hAnsi="Times New Roman" w:cs="Times New Roman"/>
          <w:color w:val="000000" w:themeColor="text1"/>
          <w:sz w:val="32"/>
          <w:szCs w:val="32"/>
        </w:rPr>
        <w:t>seek</w:t>
      </w:r>
      <w:r w:rsidR="00F74300">
        <w:rPr>
          <w:rFonts w:ascii="Times New Roman" w:hAnsi="Times New Roman" w:cs="Times New Roman"/>
          <w:color w:val="000000" w:themeColor="text1"/>
          <w:sz w:val="32"/>
          <w:szCs w:val="32"/>
        </w:rPr>
        <w:t>s</w:t>
      </w:r>
      <w:r w:rsidR="00A542D9">
        <w:rPr>
          <w:rFonts w:ascii="Times New Roman" w:hAnsi="Times New Roman" w:cs="Times New Roman"/>
          <w:color w:val="000000" w:themeColor="text1"/>
          <w:sz w:val="32"/>
          <w:szCs w:val="32"/>
        </w:rPr>
        <w:t xml:space="preserve"> to provide a new regulatory framework to manage the risks of pests and diseases entering Australia, replac</w:t>
      </w:r>
      <w:r w:rsidR="007D4FF7">
        <w:rPr>
          <w:rFonts w:ascii="Times New Roman" w:hAnsi="Times New Roman" w:cs="Times New Roman"/>
          <w:color w:val="000000" w:themeColor="text1"/>
          <w:sz w:val="32"/>
          <w:szCs w:val="32"/>
        </w:rPr>
        <w:t>ing</w:t>
      </w:r>
      <w:r w:rsidR="00A542D9">
        <w:rPr>
          <w:rFonts w:ascii="Times New Roman" w:hAnsi="Times New Roman" w:cs="Times New Roman"/>
          <w:color w:val="000000" w:themeColor="text1"/>
          <w:sz w:val="32"/>
          <w:szCs w:val="32"/>
        </w:rPr>
        <w:t xml:space="preserve"> the century-old </w:t>
      </w:r>
      <w:r w:rsidR="00A542D9" w:rsidRPr="00A542D9">
        <w:rPr>
          <w:rFonts w:ascii="Times New Roman" w:hAnsi="Times New Roman" w:cs="Times New Roman"/>
          <w:i/>
          <w:color w:val="000000" w:themeColor="text1"/>
          <w:sz w:val="32"/>
          <w:szCs w:val="32"/>
        </w:rPr>
        <w:t>Quarantine Act 1908</w:t>
      </w:r>
      <w:r w:rsidR="00A542D9">
        <w:rPr>
          <w:rFonts w:ascii="Times New Roman" w:hAnsi="Times New Roman" w:cs="Times New Roman"/>
          <w:color w:val="000000" w:themeColor="text1"/>
          <w:sz w:val="32"/>
          <w:szCs w:val="32"/>
        </w:rPr>
        <w:t xml:space="preserve">. As the statement of compatibility recognises, the bill engages </w:t>
      </w:r>
      <w:r w:rsidR="00A70AFB">
        <w:rPr>
          <w:rFonts w:ascii="Times New Roman" w:hAnsi="Times New Roman" w:cs="Times New Roman"/>
          <w:color w:val="000000" w:themeColor="text1"/>
          <w:sz w:val="32"/>
          <w:szCs w:val="32"/>
        </w:rPr>
        <w:t>multiple</w:t>
      </w:r>
      <w:r w:rsidR="00A542D9">
        <w:rPr>
          <w:rFonts w:ascii="Times New Roman" w:hAnsi="Times New Roman" w:cs="Times New Roman"/>
          <w:color w:val="000000" w:themeColor="text1"/>
          <w:sz w:val="32"/>
          <w:szCs w:val="32"/>
        </w:rPr>
        <w:t xml:space="preserve"> human rights, including the right to life; the right to liberty; freedom of movement; fair trial rights; </w:t>
      </w:r>
      <w:r w:rsidR="00A70AFB">
        <w:rPr>
          <w:rFonts w:ascii="Times New Roman" w:hAnsi="Times New Roman" w:cs="Times New Roman"/>
          <w:color w:val="000000" w:themeColor="text1"/>
          <w:sz w:val="32"/>
          <w:szCs w:val="32"/>
        </w:rPr>
        <w:t xml:space="preserve">and </w:t>
      </w:r>
      <w:r w:rsidR="00A542D9">
        <w:rPr>
          <w:rFonts w:ascii="Times New Roman" w:hAnsi="Times New Roman" w:cs="Times New Roman"/>
          <w:color w:val="000000" w:themeColor="text1"/>
          <w:sz w:val="32"/>
          <w:szCs w:val="32"/>
        </w:rPr>
        <w:t>the right to privacy. This is because the bills, in seeking to manage risks to safety, include</w:t>
      </w:r>
      <w:r w:rsidR="007D4FF7">
        <w:rPr>
          <w:rFonts w:ascii="Times New Roman" w:hAnsi="Times New Roman" w:cs="Times New Roman"/>
          <w:color w:val="000000" w:themeColor="text1"/>
          <w:sz w:val="32"/>
          <w:szCs w:val="32"/>
        </w:rPr>
        <w:t xml:space="preserve"> </w:t>
      </w:r>
      <w:r w:rsidR="00A542D9">
        <w:rPr>
          <w:rFonts w:ascii="Times New Roman" w:hAnsi="Times New Roman" w:cs="Times New Roman"/>
          <w:color w:val="000000" w:themeColor="text1"/>
          <w:sz w:val="32"/>
          <w:szCs w:val="32"/>
        </w:rPr>
        <w:t>provisions</w:t>
      </w:r>
      <w:r w:rsidR="00A70AFB">
        <w:rPr>
          <w:rFonts w:ascii="Times New Roman" w:hAnsi="Times New Roman" w:cs="Times New Roman"/>
          <w:color w:val="000000" w:themeColor="text1"/>
          <w:sz w:val="32"/>
          <w:szCs w:val="32"/>
        </w:rPr>
        <w:t xml:space="preserve"> that, for example, </w:t>
      </w:r>
      <w:r w:rsidR="00A542D9">
        <w:rPr>
          <w:rFonts w:ascii="Times New Roman" w:hAnsi="Times New Roman" w:cs="Times New Roman"/>
          <w:color w:val="000000" w:themeColor="text1"/>
          <w:sz w:val="32"/>
          <w:szCs w:val="32"/>
        </w:rPr>
        <w:t>restrict the free movement of persons who may spread disease.</w:t>
      </w:r>
    </w:p>
    <w:p w:rsidR="00B47363" w:rsidRDefault="00A542D9"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While the bill limits a number of fundamental rights and freedoms, the statement of compatibility provides an excellent analysis of how </w:t>
      </w:r>
      <w:r w:rsidR="007D4FF7">
        <w:rPr>
          <w:rFonts w:ascii="Times New Roman" w:hAnsi="Times New Roman" w:cs="Times New Roman"/>
          <w:color w:val="000000" w:themeColor="text1"/>
          <w:sz w:val="32"/>
          <w:szCs w:val="32"/>
        </w:rPr>
        <w:t>such</w:t>
      </w:r>
      <w:r>
        <w:rPr>
          <w:rFonts w:ascii="Times New Roman" w:hAnsi="Times New Roman" w:cs="Times New Roman"/>
          <w:color w:val="000000" w:themeColor="text1"/>
          <w:sz w:val="32"/>
          <w:szCs w:val="32"/>
        </w:rPr>
        <w:t xml:space="preserve"> limitations </w:t>
      </w:r>
      <w:r w:rsidR="002A49C6">
        <w:rPr>
          <w:rFonts w:ascii="Times New Roman" w:hAnsi="Times New Roman" w:cs="Times New Roman"/>
          <w:color w:val="000000" w:themeColor="text1"/>
          <w:sz w:val="32"/>
          <w:szCs w:val="32"/>
        </w:rPr>
        <w:t>are</w:t>
      </w:r>
      <w:r>
        <w:rPr>
          <w:rFonts w:ascii="Times New Roman" w:hAnsi="Times New Roman" w:cs="Times New Roman"/>
          <w:color w:val="000000" w:themeColor="text1"/>
          <w:sz w:val="32"/>
          <w:szCs w:val="32"/>
        </w:rPr>
        <w:t xml:space="preserve"> reasonable and proportionate in pursuit of a legitimate objective. The </w:t>
      </w:r>
      <w:r w:rsidR="00DC1EC4">
        <w:rPr>
          <w:rFonts w:ascii="Times New Roman" w:hAnsi="Times New Roman" w:cs="Times New Roman"/>
          <w:color w:val="000000" w:themeColor="text1"/>
          <w:sz w:val="32"/>
          <w:szCs w:val="32"/>
        </w:rPr>
        <w:t>bills have been drafted with Australia's human rights obligations in mind</w:t>
      </w:r>
      <w:r w:rsidR="00F74300">
        <w:rPr>
          <w:rFonts w:ascii="Times New Roman" w:hAnsi="Times New Roman" w:cs="Times New Roman"/>
          <w:color w:val="000000" w:themeColor="text1"/>
          <w:sz w:val="32"/>
          <w:szCs w:val="32"/>
        </w:rPr>
        <w:t xml:space="preserve"> and</w:t>
      </w:r>
      <w:r w:rsidR="00740FE0">
        <w:rPr>
          <w:rFonts w:ascii="Times New Roman" w:hAnsi="Times New Roman" w:cs="Times New Roman"/>
          <w:color w:val="000000" w:themeColor="text1"/>
          <w:sz w:val="32"/>
          <w:szCs w:val="32"/>
        </w:rPr>
        <w:t>,</w:t>
      </w:r>
      <w:r w:rsidR="00DC1EC4">
        <w:rPr>
          <w:rFonts w:ascii="Times New Roman" w:hAnsi="Times New Roman" w:cs="Times New Roman"/>
          <w:color w:val="000000" w:themeColor="text1"/>
          <w:sz w:val="32"/>
          <w:szCs w:val="32"/>
        </w:rPr>
        <w:t xml:space="preserve"> </w:t>
      </w:r>
      <w:r w:rsidR="00F74300">
        <w:rPr>
          <w:rFonts w:ascii="Times New Roman" w:hAnsi="Times New Roman" w:cs="Times New Roman"/>
          <w:color w:val="000000" w:themeColor="text1"/>
          <w:sz w:val="32"/>
          <w:szCs w:val="32"/>
        </w:rPr>
        <w:t>a</w:t>
      </w:r>
      <w:r w:rsidR="00DC1EC4">
        <w:rPr>
          <w:rFonts w:ascii="Times New Roman" w:hAnsi="Times New Roman" w:cs="Times New Roman"/>
          <w:color w:val="000000" w:themeColor="text1"/>
          <w:sz w:val="32"/>
          <w:szCs w:val="32"/>
        </w:rPr>
        <w:t xml:space="preserve">s the statement of compatibility says, </w:t>
      </w:r>
      <w:r w:rsidR="00F74300">
        <w:rPr>
          <w:rFonts w:ascii="Times New Roman" w:hAnsi="Times New Roman" w:cs="Times New Roman"/>
          <w:color w:val="000000" w:themeColor="text1"/>
          <w:sz w:val="32"/>
          <w:szCs w:val="32"/>
        </w:rPr>
        <w:t>s</w:t>
      </w:r>
      <w:r w:rsidR="00740FE0">
        <w:rPr>
          <w:rFonts w:ascii="Times New Roman" w:hAnsi="Times New Roman" w:cs="Times New Roman"/>
          <w:color w:val="000000" w:themeColor="text1"/>
          <w:sz w:val="32"/>
          <w:szCs w:val="32"/>
        </w:rPr>
        <w:t>eek</w:t>
      </w:r>
      <w:r w:rsidR="00DC1EC4">
        <w:rPr>
          <w:rFonts w:ascii="Times New Roman" w:hAnsi="Times New Roman" w:cs="Times New Roman"/>
          <w:color w:val="000000" w:themeColor="text1"/>
          <w:sz w:val="32"/>
          <w:szCs w:val="32"/>
        </w:rPr>
        <w:t xml:space="preserve"> '</w:t>
      </w:r>
      <w:r w:rsidRPr="00DC1EC4">
        <w:rPr>
          <w:rFonts w:ascii="Times New Roman" w:hAnsi="Times New Roman" w:cs="Times New Roman"/>
          <w:color w:val="000000" w:themeColor="text1"/>
          <w:sz w:val="32"/>
          <w:szCs w:val="32"/>
        </w:rPr>
        <w:t>to ensure individual liberties and freedoms are considered in conjunction with the disease risk</w:t>
      </w:r>
      <w:r w:rsidR="00DC1EC4" w:rsidRPr="00DC1EC4">
        <w:rPr>
          <w:rFonts w:ascii="Times New Roman" w:hAnsi="Times New Roman" w:cs="Times New Roman"/>
          <w:color w:val="000000" w:themeColor="text1"/>
          <w:sz w:val="32"/>
          <w:szCs w:val="32"/>
        </w:rPr>
        <w:t>'.</w:t>
      </w:r>
    </w:p>
    <w:p w:rsidR="002A49C6" w:rsidRDefault="002A49C6"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The committee commends the minister and the department for their commitment to ensuring that </w:t>
      </w:r>
      <w:r w:rsidR="00A70AFB">
        <w:rPr>
          <w:rFonts w:ascii="Times New Roman" w:hAnsi="Times New Roman" w:cs="Times New Roman"/>
          <w:color w:val="000000" w:themeColor="text1"/>
          <w:sz w:val="32"/>
          <w:szCs w:val="32"/>
        </w:rPr>
        <w:t>the bill</w:t>
      </w:r>
      <w:r w:rsidR="00740FE0">
        <w:rPr>
          <w:rFonts w:ascii="Times New Roman" w:hAnsi="Times New Roman" w:cs="Times New Roman"/>
          <w:color w:val="000000" w:themeColor="text1"/>
          <w:sz w:val="32"/>
          <w:szCs w:val="32"/>
        </w:rPr>
        <w:t>s</w:t>
      </w:r>
      <w:r w:rsidR="00A70AFB">
        <w:rPr>
          <w:rFonts w:ascii="Times New Roman" w:hAnsi="Times New Roman" w:cs="Times New Roman"/>
          <w:color w:val="000000" w:themeColor="text1"/>
          <w:sz w:val="32"/>
          <w:szCs w:val="32"/>
        </w:rPr>
        <w:t xml:space="preserve"> include </w:t>
      </w:r>
      <w:r>
        <w:rPr>
          <w:rFonts w:ascii="Times New Roman" w:hAnsi="Times New Roman" w:cs="Times New Roman"/>
          <w:color w:val="000000" w:themeColor="text1"/>
          <w:sz w:val="32"/>
          <w:szCs w:val="32"/>
        </w:rPr>
        <w:t>appropriate safeguards</w:t>
      </w:r>
      <w:r w:rsidR="00F74300">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and </w:t>
      </w:r>
      <w:r w:rsidR="007D4FF7">
        <w:rPr>
          <w:rFonts w:ascii="Times New Roman" w:hAnsi="Times New Roman" w:cs="Times New Roman"/>
          <w:color w:val="000000" w:themeColor="text1"/>
          <w:sz w:val="32"/>
          <w:szCs w:val="32"/>
        </w:rPr>
        <w:t>on</w:t>
      </w:r>
      <w:r>
        <w:rPr>
          <w:rFonts w:ascii="Times New Roman" w:hAnsi="Times New Roman" w:cs="Times New Roman"/>
          <w:color w:val="000000" w:themeColor="text1"/>
          <w:sz w:val="32"/>
          <w:szCs w:val="32"/>
        </w:rPr>
        <w:t xml:space="preserve"> the quality of the statement of compatibility.</w:t>
      </w:r>
    </w:p>
    <w:p w:rsidR="00860622" w:rsidRDefault="007D4FF7"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also wish to commend the work of the Australian Public Service Commissioner in reviewing the APSC's Directions following advice from the committee. </w:t>
      </w:r>
      <w:r w:rsidR="00F74300">
        <w:rPr>
          <w:rFonts w:ascii="Times New Roman" w:hAnsi="Times New Roman" w:cs="Times New Roman"/>
          <w:color w:val="000000" w:themeColor="text1"/>
          <w:sz w:val="32"/>
          <w:szCs w:val="32"/>
        </w:rPr>
        <w:t>Specifically, i</w:t>
      </w:r>
      <w:r>
        <w:rPr>
          <w:rFonts w:ascii="Times New Roman" w:hAnsi="Times New Roman" w:cs="Times New Roman"/>
          <w:color w:val="000000" w:themeColor="text1"/>
          <w:sz w:val="32"/>
          <w:szCs w:val="32"/>
        </w:rPr>
        <w:t xml:space="preserve">n its </w:t>
      </w:r>
      <w:r w:rsidRPr="00A70AFB">
        <w:rPr>
          <w:rFonts w:ascii="Times New Roman" w:hAnsi="Times New Roman" w:cs="Times New Roman"/>
          <w:i/>
          <w:color w:val="000000" w:themeColor="text1"/>
          <w:sz w:val="32"/>
          <w:szCs w:val="32"/>
        </w:rPr>
        <w:t>Sixth Report of 2013</w:t>
      </w:r>
      <w:r>
        <w:rPr>
          <w:rFonts w:ascii="Times New Roman" w:hAnsi="Times New Roman" w:cs="Times New Roman"/>
          <w:color w:val="000000" w:themeColor="text1"/>
          <w:sz w:val="32"/>
          <w:szCs w:val="32"/>
        </w:rPr>
        <w:t xml:space="preserve">, </w:t>
      </w:r>
      <w:r w:rsidR="00F74300">
        <w:rPr>
          <w:rFonts w:ascii="Times New Roman" w:hAnsi="Times New Roman" w:cs="Times New Roman"/>
          <w:color w:val="000000" w:themeColor="text1"/>
          <w:sz w:val="32"/>
          <w:szCs w:val="32"/>
        </w:rPr>
        <w:t xml:space="preserve">the committee </w:t>
      </w:r>
      <w:r>
        <w:rPr>
          <w:rFonts w:ascii="Times New Roman" w:hAnsi="Times New Roman" w:cs="Times New Roman"/>
          <w:color w:val="000000" w:themeColor="text1"/>
          <w:sz w:val="32"/>
          <w:szCs w:val="32"/>
        </w:rPr>
        <w:t>raised concerns about the publication of personal information about public servants in the Gazette. Following the committee's comments</w:t>
      </w:r>
      <w:r w:rsidR="00F74300">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the Commissioner launched a review and has now amended the</w:t>
      </w:r>
      <w:r w:rsidR="00740FE0">
        <w:rPr>
          <w:rFonts w:ascii="Times New Roman" w:hAnsi="Times New Roman" w:cs="Times New Roman"/>
          <w:color w:val="000000" w:themeColor="text1"/>
          <w:sz w:val="32"/>
          <w:szCs w:val="32"/>
        </w:rPr>
        <w:t xml:space="preserve"> directions</w:t>
      </w:r>
      <w:r>
        <w:rPr>
          <w:rFonts w:ascii="Times New Roman" w:hAnsi="Times New Roman" w:cs="Times New Roman"/>
          <w:color w:val="000000" w:themeColor="text1"/>
          <w:sz w:val="32"/>
          <w:szCs w:val="32"/>
        </w:rPr>
        <w:t xml:space="preserve"> to address </w:t>
      </w:r>
      <w:r w:rsidR="00F74300">
        <w:rPr>
          <w:rFonts w:ascii="Times New Roman" w:hAnsi="Times New Roman" w:cs="Times New Roman"/>
          <w:color w:val="000000" w:themeColor="text1"/>
          <w:sz w:val="32"/>
          <w:szCs w:val="32"/>
        </w:rPr>
        <w:t xml:space="preserve">most </w:t>
      </w:r>
      <w:r>
        <w:rPr>
          <w:rFonts w:ascii="Times New Roman" w:hAnsi="Times New Roman" w:cs="Times New Roman"/>
          <w:color w:val="000000" w:themeColor="text1"/>
          <w:sz w:val="32"/>
          <w:szCs w:val="32"/>
        </w:rPr>
        <w:t xml:space="preserve">of the committee's concerns. </w:t>
      </w:r>
    </w:p>
    <w:p w:rsidR="0024188A" w:rsidRDefault="00740FE0" w:rsidP="0024188A">
      <w:pPr>
        <w:spacing w:before="240" w:line="360" w:lineRule="auto"/>
        <w:jc w:val="both"/>
        <w:rPr>
          <w:rFonts w:ascii="Times New Roman" w:hAnsi="Times New Roman" w:cs="Times New Roman"/>
          <w:color w:val="000000" w:themeColor="text1"/>
          <w:sz w:val="32"/>
          <w:szCs w:val="32"/>
        </w:rPr>
      </w:pPr>
      <w:r>
        <w:rPr>
          <w:rFonts w:ascii="Times New Roman" w:hAnsi="Times New Roman"/>
          <w:color w:val="000000"/>
          <w:sz w:val="32"/>
          <w:szCs w:val="32"/>
        </w:rPr>
        <w:t>T</w:t>
      </w:r>
      <w:r w:rsidR="0024188A" w:rsidRPr="008E1505">
        <w:rPr>
          <w:rFonts w:ascii="Times New Roman" w:hAnsi="Times New Roman"/>
          <w:color w:val="000000"/>
          <w:sz w:val="32"/>
          <w:szCs w:val="32"/>
        </w:rPr>
        <w:t>his report also consider</w:t>
      </w:r>
      <w:r>
        <w:rPr>
          <w:rFonts w:ascii="Times New Roman" w:hAnsi="Times New Roman"/>
          <w:color w:val="000000"/>
          <w:sz w:val="32"/>
          <w:szCs w:val="32"/>
        </w:rPr>
        <w:t>s</w:t>
      </w:r>
      <w:r w:rsidR="0024188A" w:rsidRPr="008E1505">
        <w:rPr>
          <w:rFonts w:ascii="Times New Roman" w:hAnsi="Times New Roman"/>
          <w:color w:val="000000"/>
          <w:sz w:val="32"/>
          <w:szCs w:val="32"/>
        </w:rPr>
        <w:t xml:space="preserve"> the Minister for Education's response to the committee in relation to the Higher Education and Research Reform Amendment Bill 2014</w:t>
      </w:r>
      <w:r w:rsidR="00C4128C">
        <w:rPr>
          <w:rFonts w:ascii="Times New Roman" w:hAnsi="Times New Roman"/>
          <w:color w:val="000000"/>
          <w:sz w:val="32"/>
          <w:szCs w:val="32"/>
        </w:rPr>
        <w:t xml:space="preserve">, </w:t>
      </w:r>
      <w:r w:rsidR="0024188A" w:rsidRPr="008E1505">
        <w:rPr>
          <w:rFonts w:ascii="Times New Roman" w:hAnsi="Times New Roman"/>
          <w:color w:val="000000"/>
          <w:sz w:val="32"/>
          <w:szCs w:val="32"/>
        </w:rPr>
        <w:t xml:space="preserve">which the minister introduced into the other house in December last year. The minister's response has enabled the committee to conclude its examination of most measures in the bills. In relation </w:t>
      </w:r>
      <w:r w:rsidR="0024188A" w:rsidRPr="008E1505">
        <w:rPr>
          <w:rFonts w:ascii="Times New Roman" w:hAnsi="Times New Roman"/>
          <w:sz w:val="32"/>
          <w:szCs w:val="32"/>
        </w:rPr>
        <w:t xml:space="preserve">to the 14 individual measures in the bills, the committee has concluded that 12 of those </w:t>
      </w:r>
      <w:r w:rsidR="0024188A" w:rsidRPr="008E1505">
        <w:rPr>
          <w:rFonts w:ascii="Times New Roman" w:hAnsi="Times New Roman"/>
          <w:color w:val="000000"/>
          <w:sz w:val="32"/>
          <w:szCs w:val="32"/>
        </w:rPr>
        <w:t xml:space="preserve">measures are compatible with human rights. In relation to the removal of the cap on student contribution </w:t>
      </w:r>
      <w:r w:rsidR="0024188A" w:rsidRPr="008E1505">
        <w:rPr>
          <w:rFonts w:ascii="Times New Roman" w:hAnsi="Times New Roman"/>
          <w:sz w:val="32"/>
          <w:szCs w:val="32"/>
        </w:rPr>
        <w:t xml:space="preserve">amounts, the </w:t>
      </w:r>
      <w:r w:rsidR="0024188A" w:rsidRPr="008E1505">
        <w:rPr>
          <w:rFonts w:ascii="Times New Roman" w:hAnsi="Times New Roman"/>
          <w:color w:val="000000"/>
          <w:sz w:val="32"/>
          <w:szCs w:val="32"/>
        </w:rPr>
        <w:t>committee has sought further information from the minister.</w:t>
      </w:r>
    </w:p>
    <w:p w:rsidR="00934C5E" w:rsidRPr="00934C5E" w:rsidRDefault="00934C5E" w:rsidP="00934C5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would like to remind Senators that </w:t>
      </w:r>
      <w:r w:rsidRPr="00934C5E">
        <w:rPr>
          <w:rFonts w:ascii="Times New Roman" w:hAnsi="Times New Roman" w:cs="Times New Roman"/>
          <w:color w:val="000000" w:themeColor="text1"/>
          <w:sz w:val="32"/>
          <w:szCs w:val="32"/>
        </w:rPr>
        <w:t xml:space="preserve">the committee undertakes its scrutiny function as a technical inquiry relating to Australia's </w:t>
      </w:r>
      <w:r w:rsidRPr="00934C5E">
        <w:rPr>
          <w:rFonts w:ascii="Times New Roman" w:hAnsi="Times New Roman" w:cs="Times New Roman"/>
          <w:color w:val="000000" w:themeColor="text1"/>
          <w:sz w:val="32"/>
          <w:szCs w:val="32"/>
        </w:rPr>
        <w:lastRenderedPageBreak/>
        <w:t>international human rights obligations. The committee does not consider the broader policy merits of legislation.</w:t>
      </w:r>
    </w:p>
    <w:p w:rsidR="00934C5E" w:rsidRPr="00934C5E" w:rsidRDefault="00934C5E" w:rsidP="00934C5E">
      <w:pPr>
        <w:spacing w:after="360" w:line="360" w:lineRule="auto"/>
        <w:jc w:val="both"/>
        <w:rPr>
          <w:rFonts w:ascii="Times New Roman" w:hAnsi="Times New Roman" w:cs="Times New Roman"/>
          <w:color w:val="000000" w:themeColor="text1"/>
          <w:sz w:val="32"/>
          <w:szCs w:val="32"/>
        </w:rPr>
      </w:pPr>
      <w:r w:rsidRPr="00934C5E">
        <w:rPr>
          <w:rFonts w:ascii="Times New Roman" w:hAnsi="Times New Roman" w:cs="Times New Roman"/>
          <w:color w:val="000000" w:themeColor="text1"/>
          <w:sz w:val="32"/>
          <w:szCs w:val="32"/>
        </w:rPr>
        <w:t>The committee's purpose is to enhance understanding of and respect for human rights in Australia and to ensure appropriate recognition of human rights issues in legislative and policy development.</w:t>
      </w:r>
    </w:p>
    <w:p w:rsidR="00934C5E" w:rsidRDefault="00934C5E" w:rsidP="00934C5E">
      <w:pPr>
        <w:spacing w:after="360" w:line="360" w:lineRule="auto"/>
        <w:jc w:val="both"/>
        <w:rPr>
          <w:rFonts w:ascii="Times New Roman" w:hAnsi="Times New Roman" w:cs="Times New Roman"/>
          <w:color w:val="000000" w:themeColor="text1"/>
          <w:sz w:val="32"/>
          <w:szCs w:val="32"/>
        </w:rPr>
      </w:pPr>
      <w:r w:rsidRPr="00934C5E">
        <w:rPr>
          <w:rFonts w:ascii="Times New Roman" w:hAnsi="Times New Roman" w:cs="Times New Roman"/>
          <w:color w:val="000000" w:themeColor="text1"/>
          <w:sz w:val="32"/>
          <w:szCs w:val="32"/>
        </w:rPr>
        <w:t>The committee's engagement with proponents of legislation emphasises the importance of maintaining an effective dialogue that contributes to this broader respect for and recognition of human rights in Australia.</w:t>
      </w:r>
    </w:p>
    <w:p w:rsidR="00934C5E" w:rsidRDefault="00934C5E" w:rsidP="00934C5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Members of the committee engage with the committee's work in keeping with the scrutiny tradition of undertaking </w:t>
      </w:r>
      <w:r w:rsidRPr="00AE009F">
        <w:rPr>
          <w:rFonts w:ascii="Times New Roman" w:hAnsi="Times New Roman" w:cs="Times New Roman"/>
          <w:color w:val="000000" w:themeColor="text1"/>
          <w:sz w:val="32"/>
          <w:szCs w:val="32"/>
        </w:rPr>
        <w:t xml:space="preserve">technical </w:t>
      </w:r>
      <w:r>
        <w:rPr>
          <w:rFonts w:ascii="Times New Roman" w:hAnsi="Times New Roman" w:cs="Times New Roman"/>
          <w:color w:val="000000" w:themeColor="text1"/>
          <w:sz w:val="32"/>
          <w:szCs w:val="32"/>
        </w:rPr>
        <w:t xml:space="preserve">and </w:t>
      </w:r>
      <w:r w:rsidRPr="00AE009F">
        <w:rPr>
          <w:rFonts w:ascii="Times New Roman" w:hAnsi="Times New Roman" w:cs="Times New Roman"/>
          <w:color w:val="000000" w:themeColor="text1"/>
          <w:sz w:val="32"/>
          <w:szCs w:val="32"/>
        </w:rPr>
        <w:t xml:space="preserve">bipartisan </w:t>
      </w:r>
      <w:r>
        <w:rPr>
          <w:rFonts w:ascii="Times New Roman" w:hAnsi="Times New Roman" w:cs="Times New Roman"/>
          <w:color w:val="000000" w:themeColor="text1"/>
          <w:sz w:val="32"/>
          <w:szCs w:val="32"/>
        </w:rPr>
        <w:t>inquiry into the merits of proposed legislation and, in the case of this committee's particular task, the compatibility of proposed legislation with the human rights conventions signed up to by previous Australian governments</w:t>
      </w:r>
      <w:r w:rsidR="00740FE0">
        <w:rPr>
          <w:rFonts w:ascii="Times New Roman" w:hAnsi="Times New Roman" w:cs="Times New Roman"/>
          <w:color w:val="000000" w:themeColor="text1"/>
          <w:sz w:val="32"/>
          <w:szCs w:val="32"/>
        </w:rPr>
        <w:t>.</w:t>
      </w:r>
    </w:p>
    <w:p w:rsidR="00934C5E" w:rsidRDefault="00934C5E" w:rsidP="00934C5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To put aside personal opinions on the policy merits of legislation is not always an easy thing to do, and for </w:t>
      </w:r>
      <w:r w:rsidR="003C1542">
        <w:rPr>
          <w:rFonts w:ascii="Times New Roman" w:hAnsi="Times New Roman" w:cs="Times New Roman"/>
          <w:color w:val="000000" w:themeColor="text1"/>
          <w:sz w:val="32"/>
          <w:szCs w:val="32"/>
        </w:rPr>
        <w:t>doing</w:t>
      </w:r>
      <w:r>
        <w:rPr>
          <w:rFonts w:ascii="Times New Roman" w:hAnsi="Times New Roman" w:cs="Times New Roman"/>
          <w:color w:val="000000" w:themeColor="text1"/>
          <w:sz w:val="32"/>
          <w:szCs w:val="32"/>
        </w:rPr>
        <w:t xml:space="preserve"> </w:t>
      </w:r>
      <w:r w:rsidR="00740FE0">
        <w:rPr>
          <w:rFonts w:ascii="Times New Roman" w:hAnsi="Times New Roman" w:cs="Times New Roman"/>
          <w:color w:val="000000" w:themeColor="text1"/>
          <w:sz w:val="32"/>
          <w:szCs w:val="32"/>
        </w:rPr>
        <w:t xml:space="preserve">so </w:t>
      </w:r>
      <w:r>
        <w:rPr>
          <w:rFonts w:ascii="Times New Roman" w:hAnsi="Times New Roman" w:cs="Times New Roman"/>
          <w:color w:val="000000" w:themeColor="text1"/>
          <w:sz w:val="32"/>
          <w:szCs w:val="32"/>
        </w:rPr>
        <w:t>in the interests of providing credible reports to inform the debates of the Parliament, I recognise and commend committee members for their service to this institution and to the legislators within it.</w:t>
      </w:r>
    </w:p>
    <w:p w:rsidR="00934C5E" w:rsidRPr="00F0188D" w:rsidRDefault="00B47363" w:rsidP="00F74300">
      <w:pPr>
        <w:spacing w:after="360" w:line="360" w:lineRule="auto"/>
        <w:jc w:val="both"/>
        <w:rPr>
          <w:rFonts w:ascii="Times New Roman" w:hAnsi="Times New Roman" w:cs="Times New Roman"/>
          <w:color w:val="000000" w:themeColor="text1"/>
          <w:sz w:val="32"/>
          <w:szCs w:val="32"/>
        </w:rPr>
      </w:pPr>
      <w:r w:rsidRPr="00B47363">
        <w:rPr>
          <w:rFonts w:ascii="Times New Roman" w:hAnsi="Times New Roman" w:cs="Times New Roman"/>
          <w:color w:val="000000" w:themeColor="text1"/>
          <w:sz w:val="32"/>
          <w:szCs w:val="32"/>
        </w:rPr>
        <w:t>With these comments I commend the committee's Eighteenth Report of the 44th Parliament to the Senate.</w:t>
      </w:r>
    </w:p>
    <w:sectPr w:rsidR="00934C5E" w:rsidRPr="00F0188D" w:rsidSect="002143C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FE" w:rsidRDefault="00F203FE">
      <w:pPr>
        <w:spacing w:after="0" w:line="240" w:lineRule="auto"/>
      </w:pPr>
      <w:r>
        <w:separator/>
      </w:r>
    </w:p>
  </w:endnote>
  <w:endnote w:type="continuationSeparator" w:id="0">
    <w:p w:rsidR="00F203FE" w:rsidRDefault="00F2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A0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9A07EA">
          <w:rPr>
            <w:noProof/>
          </w:rPr>
          <w:t>4</w:t>
        </w:r>
        <w:r>
          <w:rPr>
            <w:noProof/>
          </w:rPr>
          <w:fldChar w:fldCharType="end"/>
        </w:r>
      </w:p>
    </w:sdtContent>
  </w:sdt>
  <w:p w:rsidR="00276FAE" w:rsidRDefault="009A0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A0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FE" w:rsidRDefault="00F203FE">
      <w:pPr>
        <w:spacing w:after="0" w:line="240" w:lineRule="auto"/>
      </w:pPr>
      <w:r>
        <w:separator/>
      </w:r>
    </w:p>
  </w:footnote>
  <w:footnote w:type="continuationSeparator" w:id="0">
    <w:p w:rsidR="00F203FE" w:rsidRDefault="00F20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A0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A0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A0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5">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137044"/>
    <w:multiLevelType w:val="hybridMultilevel"/>
    <w:tmpl w:val="7E6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3"/>
  </w:num>
  <w:num w:numId="5">
    <w:abstractNumId w:val="13"/>
  </w:num>
  <w:num w:numId="6">
    <w:abstractNumId w:val="2"/>
  </w:num>
  <w:num w:numId="7">
    <w:abstractNumId w:val="1"/>
  </w:num>
  <w:num w:numId="8">
    <w:abstractNumId w:val="0"/>
  </w:num>
  <w:num w:numId="9">
    <w:abstractNumId w:val="15"/>
  </w:num>
  <w:num w:numId="10">
    <w:abstractNumId w:val="6"/>
  </w:num>
  <w:num w:numId="11">
    <w:abstractNumId w:val="7"/>
  </w:num>
  <w:num w:numId="12">
    <w:abstractNumId w:val="4"/>
  </w:num>
  <w:num w:numId="13">
    <w:abstractNumId w:val="12"/>
  </w:num>
  <w:num w:numId="14">
    <w:abstractNumId w:val="10"/>
  </w:num>
  <w:num w:numId="15">
    <w:abstractNumId w:val="14"/>
  </w:num>
  <w:num w:numId="16">
    <w:abstractNumId w:val="4"/>
  </w:num>
  <w:num w:numId="17">
    <w:abstractNumId w:val="4"/>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46F48"/>
    <w:rsid w:val="00064829"/>
    <w:rsid w:val="0006498B"/>
    <w:rsid w:val="000675A1"/>
    <w:rsid w:val="00076CCB"/>
    <w:rsid w:val="000805D9"/>
    <w:rsid w:val="0009051A"/>
    <w:rsid w:val="000A6CEF"/>
    <w:rsid w:val="000B1206"/>
    <w:rsid w:val="000B30DA"/>
    <w:rsid w:val="000C6B25"/>
    <w:rsid w:val="000D4A85"/>
    <w:rsid w:val="000E3E92"/>
    <w:rsid w:val="000F01B8"/>
    <w:rsid w:val="000F225D"/>
    <w:rsid w:val="000F50F4"/>
    <w:rsid w:val="00104A71"/>
    <w:rsid w:val="001155FE"/>
    <w:rsid w:val="00115F28"/>
    <w:rsid w:val="00120597"/>
    <w:rsid w:val="00120A9F"/>
    <w:rsid w:val="0015351B"/>
    <w:rsid w:val="00157A74"/>
    <w:rsid w:val="001667B6"/>
    <w:rsid w:val="00173F90"/>
    <w:rsid w:val="001824D5"/>
    <w:rsid w:val="00185D55"/>
    <w:rsid w:val="001A1F10"/>
    <w:rsid w:val="001B3348"/>
    <w:rsid w:val="001B61A1"/>
    <w:rsid w:val="001B7119"/>
    <w:rsid w:val="001C3F99"/>
    <w:rsid w:val="001D521F"/>
    <w:rsid w:val="001E47B7"/>
    <w:rsid w:val="001F62F3"/>
    <w:rsid w:val="00200A5C"/>
    <w:rsid w:val="002143C3"/>
    <w:rsid w:val="00235AD9"/>
    <w:rsid w:val="0024188A"/>
    <w:rsid w:val="00245847"/>
    <w:rsid w:val="00246F26"/>
    <w:rsid w:val="00261520"/>
    <w:rsid w:val="00262036"/>
    <w:rsid w:val="002666FF"/>
    <w:rsid w:val="002740E8"/>
    <w:rsid w:val="00281755"/>
    <w:rsid w:val="00283268"/>
    <w:rsid w:val="00283664"/>
    <w:rsid w:val="00285A7F"/>
    <w:rsid w:val="002945B2"/>
    <w:rsid w:val="0029533C"/>
    <w:rsid w:val="002A0D12"/>
    <w:rsid w:val="002A1C71"/>
    <w:rsid w:val="002A49C6"/>
    <w:rsid w:val="002B0520"/>
    <w:rsid w:val="002C3D79"/>
    <w:rsid w:val="002D3808"/>
    <w:rsid w:val="002F1C2E"/>
    <w:rsid w:val="00322641"/>
    <w:rsid w:val="00337939"/>
    <w:rsid w:val="0035288C"/>
    <w:rsid w:val="00354381"/>
    <w:rsid w:val="00357E85"/>
    <w:rsid w:val="00367515"/>
    <w:rsid w:val="00373D94"/>
    <w:rsid w:val="003745AB"/>
    <w:rsid w:val="00392DAD"/>
    <w:rsid w:val="00394013"/>
    <w:rsid w:val="003952D8"/>
    <w:rsid w:val="00395DB6"/>
    <w:rsid w:val="003B1EF9"/>
    <w:rsid w:val="003C1542"/>
    <w:rsid w:val="003E021A"/>
    <w:rsid w:val="003E0FBF"/>
    <w:rsid w:val="00413EA4"/>
    <w:rsid w:val="0041434B"/>
    <w:rsid w:val="00434692"/>
    <w:rsid w:val="00437199"/>
    <w:rsid w:val="00437D5D"/>
    <w:rsid w:val="0044188E"/>
    <w:rsid w:val="00460219"/>
    <w:rsid w:val="00474554"/>
    <w:rsid w:val="00480DB7"/>
    <w:rsid w:val="004872ED"/>
    <w:rsid w:val="004A0ED3"/>
    <w:rsid w:val="004C77F3"/>
    <w:rsid w:val="004D5240"/>
    <w:rsid w:val="004D6FB7"/>
    <w:rsid w:val="004D7845"/>
    <w:rsid w:val="004E7E55"/>
    <w:rsid w:val="004F047D"/>
    <w:rsid w:val="004F34C2"/>
    <w:rsid w:val="0050181F"/>
    <w:rsid w:val="00501FE5"/>
    <w:rsid w:val="00553928"/>
    <w:rsid w:val="0056474D"/>
    <w:rsid w:val="0057380F"/>
    <w:rsid w:val="005940EF"/>
    <w:rsid w:val="0059424C"/>
    <w:rsid w:val="0059490F"/>
    <w:rsid w:val="005A1E0B"/>
    <w:rsid w:val="005A772E"/>
    <w:rsid w:val="005C4D30"/>
    <w:rsid w:val="00601E4C"/>
    <w:rsid w:val="006042F3"/>
    <w:rsid w:val="006166B5"/>
    <w:rsid w:val="00635951"/>
    <w:rsid w:val="00642D3A"/>
    <w:rsid w:val="00644A44"/>
    <w:rsid w:val="00653B74"/>
    <w:rsid w:val="00654889"/>
    <w:rsid w:val="00654B8D"/>
    <w:rsid w:val="00671E13"/>
    <w:rsid w:val="00676249"/>
    <w:rsid w:val="006863BF"/>
    <w:rsid w:val="006915D3"/>
    <w:rsid w:val="006A0422"/>
    <w:rsid w:val="006A337F"/>
    <w:rsid w:val="006E7050"/>
    <w:rsid w:val="006F50C9"/>
    <w:rsid w:val="006F659A"/>
    <w:rsid w:val="0070259A"/>
    <w:rsid w:val="007029A5"/>
    <w:rsid w:val="007317A5"/>
    <w:rsid w:val="00740FE0"/>
    <w:rsid w:val="00743F4F"/>
    <w:rsid w:val="00744C6D"/>
    <w:rsid w:val="00770306"/>
    <w:rsid w:val="00770A5D"/>
    <w:rsid w:val="00791580"/>
    <w:rsid w:val="007918A5"/>
    <w:rsid w:val="00794E33"/>
    <w:rsid w:val="007A3297"/>
    <w:rsid w:val="007C04C4"/>
    <w:rsid w:val="007C3DFB"/>
    <w:rsid w:val="007D014C"/>
    <w:rsid w:val="007D22F6"/>
    <w:rsid w:val="007D4FF7"/>
    <w:rsid w:val="007F001C"/>
    <w:rsid w:val="0082259C"/>
    <w:rsid w:val="00826351"/>
    <w:rsid w:val="008273AD"/>
    <w:rsid w:val="008302E8"/>
    <w:rsid w:val="00831666"/>
    <w:rsid w:val="0083541D"/>
    <w:rsid w:val="00843638"/>
    <w:rsid w:val="00850750"/>
    <w:rsid w:val="00851B14"/>
    <w:rsid w:val="008568F9"/>
    <w:rsid w:val="00860622"/>
    <w:rsid w:val="00865AA6"/>
    <w:rsid w:val="00875545"/>
    <w:rsid w:val="00890734"/>
    <w:rsid w:val="00894B5C"/>
    <w:rsid w:val="008B6F74"/>
    <w:rsid w:val="008C05E4"/>
    <w:rsid w:val="008C2095"/>
    <w:rsid w:val="008C4E1B"/>
    <w:rsid w:val="008E1505"/>
    <w:rsid w:val="00907FB0"/>
    <w:rsid w:val="00913492"/>
    <w:rsid w:val="00934C5E"/>
    <w:rsid w:val="00945320"/>
    <w:rsid w:val="00972E7E"/>
    <w:rsid w:val="00975CB1"/>
    <w:rsid w:val="009825E9"/>
    <w:rsid w:val="00990A63"/>
    <w:rsid w:val="00991912"/>
    <w:rsid w:val="009A07EA"/>
    <w:rsid w:val="009A1565"/>
    <w:rsid w:val="009B104B"/>
    <w:rsid w:val="009B35DB"/>
    <w:rsid w:val="009B5491"/>
    <w:rsid w:val="009D262B"/>
    <w:rsid w:val="009D43A5"/>
    <w:rsid w:val="009E1917"/>
    <w:rsid w:val="009E2EB9"/>
    <w:rsid w:val="009F3FB0"/>
    <w:rsid w:val="00A056A7"/>
    <w:rsid w:val="00A1460F"/>
    <w:rsid w:val="00A16C3E"/>
    <w:rsid w:val="00A348E5"/>
    <w:rsid w:val="00A37989"/>
    <w:rsid w:val="00A408CF"/>
    <w:rsid w:val="00A40C8B"/>
    <w:rsid w:val="00A41DD6"/>
    <w:rsid w:val="00A50D7F"/>
    <w:rsid w:val="00A542D9"/>
    <w:rsid w:val="00A54777"/>
    <w:rsid w:val="00A57FFD"/>
    <w:rsid w:val="00A62F84"/>
    <w:rsid w:val="00A70AFB"/>
    <w:rsid w:val="00A716B7"/>
    <w:rsid w:val="00AA605C"/>
    <w:rsid w:val="00AB07A2"/>
    <w:rsid w:val="00AB4EE2"/>
    <w:rsid w:val="00AC39F7"/>
    <w:rsid w:val="00AC7B4B"/>
    <w:rsid w:val="00AD0D8C"/>
    <w:rsid w:val="00AD6C76"/>
    <w:rsid w:val="00AE009F"/>
    <w:rsid w:val="00AE21B6"/>
    <w:rsid w:val="00AE50D2"/>
    <w:rsid w:val="00AF5476"/>
    <w:rsid w:val="00AF7C94"/>
    <w:rsid w:val="00B032EC"/>
    <w:rsid w:val="00B179EC"/>
    <w:rsid w:val="00B3220A"/>
    <w:rsid w:val="00B47363"/>
    <w:rsid w:val="00B640EB"/>
    <w:rsid w:val="00B75F41"/>
    <w:rsid w:val="00B81592"/>
    <w:rsid w:val="00B84E64"/>
    <w:rsid w:val="00B92B96"/>
    <w:rsid w:val="00BA0F03"/>
    <w:rsid w:val="00BA455F"/>
    <w:rsid w:val="00C2067D"/>
    <w:rsid w:val="00C4128C"/>
    <w:rsid w:val="00C639F9"/>
    <w:rsid w:val="00C674AF"/>
    <w:rsid w:val="00CC3520"/>
    <w:rsid w:val="00CC7388"/>
    <w:rsid w:val="00CC7AA5"/>
    <w:rsid w:val="00CD439E"/>
    <w:rsid w:val="00CD5E10"/>
    <w:rsid w:val="00D060D1"/>
    <w:rsid w:val="00D071AF"/>
    <w:rsid w:val="00D10104"/>
    <w:rsid w:val="00D10CDD"/>
    <w:rsid w:val="00D16620"/>
    <w:rsid w:val="00D20112"/>
    <w:rsid w:val="00D279E6"/>
    <w:rsid w:val="00D37256"/>
    <w:rsid w:val="00D6547A"/>
    <w:rsid w:val="00D74B14"/>
    <w:rsid w:val="00DC1EC4"/>
    <w:rsid w:val="00DC1FB1"/>
    <w:rsid w:val="00DC5067"/>
    <w:rsid w:val="00DE1947"/>
    <w:rsid w:val="00DE7153"/>
    <w:rsid w:val="00DF6EDE"/>
    <w:rsid w:val="00E11CD3"/>
    <w:rsid w:val="00E168AE"/>
    <w:rsid w:val="00E21455"/>
    <w:rsid w:val="00E36AE2"/>
    <w:rsid w:val="00E44009"/>
    <w:rsid w:val="00E46BD7"/>
    <w:rsid w:val="00E6582C"/>
    <w:rsid w:val="00E666CF"/>
    <w:rsid w:val="00E81699"/>
    <w:rsid w:val="00E825CC"/>
    <w:rsid w:val="00E8606A"/>
    <w:rsid w:val="00E93ECC"/>
    <w:rsid w:val="00EB08A9"/>
    <w:rsid w:val="00EB3FF1"/>
    <w:rsid w:val="00EC0346"/>
    <w:rsid w:val="00EC616F"/>
    <w:rsid w:val="00EF7953"/>
    <w:rsid w:val="00EF7B4A"/>
    <w:rsid w:val="00F00E3C"/>
    <w:rsid w:val="00F0188D"/>
    <w:rsid w:val="00F01952"/>
    <w:rsid w:val="00F07A28"/>
    <w:rsid w:val="00F10DD2"/>
    <w:rsid w:val="00F203FE"/>
    <w:rsid w:val="00F311DE"/>
    <w:rsid w:val="00F37C9C"/>
    <w:rsid w:val="00F57608"/>
    <w:rsid w:val="00F74091"/>
    <w:rsid w:val="00F74300"/>
    <w:rsid w:val="00F75358"/>
    <w:rsid w:val="00F938AA"/>
    <w:rsid w:val="00F95C0B"/>
    <w:rsid w:val="00FA4A8B"/>
    <w:rsid w:val="00FB1221"/>
    <w:rsid w:val="00FB2F1D"/>
    <w:rsid w:val="00FE03F4"/>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BDC8-8C84-4B69-9510-33449462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Petrie, Alice (SEN)</cp:lastModifiedBy>
  <cp:revision>3</cp:revision>
  <cp:lastPrinted>2015-02-10T06:10:00Z</cp:lastPrinted>
  <dcterms:created xsi:type="dcterms:W3CDTF">2015-02-10T04:56:00Z</dcterms:created>
  <dcterms:modified xsi:type="dcterms:W3CDTF">2015-02-10T06:10:00Z</dcterms:modified>
</cp:coreProperties>
</file>