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59A" w:rsidRPr="00F0188D" w:rsidRDefault="0070259A" w:rsidP="0070259A">
      <w:pPr>
        <w:jc w:val="center"/>
        <w:rPr>
          <w:rFonts w:ascii="Times New Roman" w:hAnsi="Times New Roman" w:cs="Times New Roman"/>
          <w:b/>
          <w:color w:val="000000" w:themeColor="text1"/>
          <w:sz w:val="30"/>
          <w:szCs w:val="30"/>
        </w:rPr>
      </w:pPr>
      <w:bookmarkStart w:id="0" w:name="_GoBack"/>
      <w:bookmarkEnd w:id="0"/>
      <w:r w:rsidRPr="00F0188D">
        <w:rPr>
          <w:rFonts w:ascii="Times New Roman" w:hAnsi="Times New Roman" w:cs="Times New Roman"/>
          <w:b/>
          <w:color w:val="000000" w:themeColor="text1"/>
          <w:sz w:val="30"/>
          <w:szCs w:val="30"/>
        </w:rPr>
        <w:t>PARLIAMENTARY JOINT COMMITTEE ON HUMAN RIGHTS</w:t>
      </w:r>
    </w:p>
    <w:p w:rsidR="0070259A" w:rsidRPr="00F0188D" w:rsidRDefault="0070259A" w:rsidP="0070259A">
      <w:pPr>
        <w:jc w:val="center"/>
        <w:rPr>
          <w:rFonts w:ascii="Times New Roman" w:hAnsi="Times New Roman" w:cs="Times New Roman"/>
          <w:b/>
          <w:color w:val="000000" w:themeColor="text1"/>
          <w:sz w:val="30"/>
          <w:szCs w:val="30"/>
        </w:rPr>
      </w:pPr>
      <w:r w:rsidRPr="00F0188D">
        <w:rPr>
          <w:rFonts w:ascii="Times New Roman" w:hAnsi="Times New Roman" w:cs="Times New Roman"/>
          <w:b/>
          <w:color w:val="000000" w:themeColor="text1"/>
          <w:sz w:val="30"/>
          <w:szCs w:val="30"/>
        </w:rPr>
        <w:t>CHAIR'S TABLING STATEMENT</w:t>
      </w:r>
    </w:p>
    <w:p w:rsidR="0070259A" w:rsidRPr="00F0188D" w:rsidRDefault="00C2067D" w:rsidP="0070259A">
      <w:pPr>
        <w:jc w:val="center"/>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Tuesday 28</w:t>
      </w:r>
      <w:r w:rsidR="002740E8" w:rsidRPr="00F0188D">
        <w:rPr>
          <w:rFonts w:ascii="Times New Roman" w:hAnsi="Times New Roman" w:cs="Times New Roman"/>
          <w:b/>
          <w:color w:val="000000" w:themeColor="text1"/>
          <w:sz w:val="30"/>
          <w:szCs w:val="30"/>
        </w:rPr>
        <w:t xml:space="preserve"> October</w:t>
      </w:r>
      <w:r w:rsidR="006042F3" w:rsidRPr="00F0188D">
        <w:rPr>
          <w:rFonts w:ascii="Times New Roman" w:hAnsi="Times New Roman" w:cs="Times New Roman"/>
          <w:b/>
          <w:color w:val="000000" w:themeColor="text1"/>
          <w:sz w:val="30"/>
          <w:szCs w:val="30"/>
        </w:rPr>
        <w:t xml:space="preserve"> </w:t>
      </w:r>
      <w:r w:rsidR="0070259A" w:rsidRPr="00F0188D">
        <w:rPr>
          <w:rFonts w:ascii="Times New Roman" w:hAnsi="Times New Roman" w:cs="Times New Roman"/>
          <w:b/>
          <w:color w:val="000000" w:themeColor="text1"/>
          <w:sz w:val="30"/>
          <w:szCs w:val="30"/>
        </w:rPr>
        <w:t>2014</w:t>
      </w:r>
    </w:p>
    <w:p w:rsidR="0070259A" w:rsidRPr="00F0188D" w:rsidRDefault="0070259A" w:rsidP="0070259A">
      <w:pPr>
        <w:spacing w:before="240" w:line="360" w:lineRule="auto"/>
        <w:jc w:val="both"/>
        <w:rPr>
          <w:rFonts w:ascii="Times New Roman" w:hAnsi="Times New Roman" w:cs="Times New Roman"/>
          <w:color w:val="000000" w:themeColor="text1"/>
          <w:sz w:val="32"/>
          <w:szCs w:val="32"/>
        </w:rPr>
      </w:pPr>
      <w:r w:rsidRPr="00F0188D">
        <w:rPr>
          <w:rFonts w:ascii="Times New Roman" w:hAnsi="Times New Roman" w:cs="Times New Roman"/>
          <w:color w:val="000000" w:themeColor="text1"/>
          <w:sz w:val="32"/>
          <w:szCs w:val="32"/>
        </w:rPr>
        <w:t xml:space="preserve">I rise to speak to the tabling of the Parliamentary Joint Committee on Human Rights’ </w:t>
      </w:r>
      <w:r w:rsidR="00C2067D">
        <w:rPr>
          <w:rFonts w:ascii="Times New Roman" w:hAnsi="Times New Roman" w:cs="Times New Roman"/>
          <w:color w:val="000000" w:themeColor="text1"/>
          <w:sz w:val="32"/>
          <w:szCs w:val="32"/>
        </w:rPr>
        <w:t>Fourteenth</w:t>
      </w:r>
      <w:r w:rsidRPr="00F0188D">
        <w:rPr>
          <w:rFonts w:ascii="Times New Roman" w:hAnsi="Times New Roman" w:cs="Times New Roman"/>
          <w:color w:val="000000" w:themeColor="text1"/>
          <w:sz w:val="32"/>
          <w:szCs w:val="32"/>
        </w:rPr>
        <w:t xml:space="preserve"> Report of the 44</w:t>
      </w:r>
      <w:r w:rsidRPr="00F0188D">
        <w:rPr>
          <w:rFonts w:ascii="Times New Roman" w:hAnsi="Times New Roman" w:cs="Times New Roman"/>
          <w:color w:val="000000" w:themeColor="text1"/>
          <w:sz w:val="32"/>
          <w:szCs w:val="32"/>
          <w:vertAlign w:val="superscript"/>
        </w:rPr>
        <w:t>th</w:t>
      </w:r>
      <w:r w:rsidRPr="00F0188D">
        <w:rPr>
          <w:rFonts w:ascii="Times New Roman" w:hAnsi="Times New Roman" w:cs="Times New Roman"/>
          <w:color w:val="000000" w:themeColor="text1"/>
          <w:sz w:val="32"/>
          <w:szCs w:val="32"/>
        </w:rPr>
        <w:t xml:space="preserve"> Parliament.</w:t>
      </w:r>
    </w:p>
    <w:p w:rsidR="009B5491" w:rsidRPr="009B5491" w:rsidRDefault="009B5491" w:rsidP="009B5491">
      <w:pPr>
        <w:pStyle w:val="Level1"/>
        <w:numPr>
          <w:ilvl w:val="0"/>
          <w:numId w:val="0"/>
        </w:numPr>
        <w:spacing w:before="240" w:after="200" w:line="360" w:lineRule="auto"/>
        <w:rPr>
          <w:rFonts w:ascii="Times New Roman" w:hAnsi="Times New Roman"/>
          <w:sz w:val="32"/>
          <w:szCs w:val="32"/>
        </w:rPr>
      </w:pPr>
      <w:r w:rsidRPr="009B5491">
        <w:rPr>
          <w:rFonts w:ascii="Times New Roman" w:hAnsi="Times New Roman"/>
          <w:sz w:val="32"/>
          <w:szCs w:val="32"/>
        </w:rPr>
        <w:t xml:space="preserve">This report provides the Parliamentary Joint Committee on Human Rights' view on the compatibility with human rights as defined in the </w:t>
      </w:r>
      <w:r w:rsidRPr="009B5491">
        <w:rPr>
          <w:rFonts w:ascii="Times New Roman" w:hAnsi="Times New Roman"/>
          <w:i/>
          <w:sz w:val="32"/>
          <w:szCs w:val="32"/>
        </w:rPr>
        <w:t>Human Rights (Parliamentary Scrutiny) Act 2011</w:t>
      </w:r>
      <w:r w:rsidRPr="009B5491">
        <w:rPr>
          <w:rFonts w:ascii="Times New Roman" w:hAnsi="Times New Roman"/>
          <w:sz w:val="32"/>
          <w:szCs w:val="32"/>
        </w:rPr>
        <w:t xml:space="preserve"> of bills introduced during the period 30 September to 2 October 2014 and legislative instruments received during the period 13 </w:t>
      </w:r>
      <w:r w:rsidR="00676249">
        <w:rPr>
          <w:rFonts w:ascii="Times New Roman" w:hAnsi="Times New Roman"/>
          <w:sz w:val="32"/>
          <w:szCs w:val="32"/>
        </w:rPr>
        <w:t xml:space="preserve">to 19 </w:t>
      </w:r>
      <w:r w:rsidRPr="009B5491">
        <w:rPr>
          <w:rFonts w:ascii="Times New Roman" w:hAnsi="Times New Roman"/>
          <w:sz w:val="32"/>
          <w:szCs w:val="32"/>
        </w:rPr>
        <w:t>September 2014. The committee has also considered responses to the committee's comments in previous reports.</w:t>
      </w:r>
    </w:p>
    <w:p w:rsidR="00676249" w:rsidRPr="009B5491" w:rsidRDefault="00676249" w:rsidP="009B5491">
      <w:pPr>
        <w:spacing w:before="240" w:line="360" w:lineRule="auto"/>
        <w:jc w:val="both"/>
        <w:rPr>
          <w:rFonts w:ascii="Times New Roman" w:hAnsi="Times New Roman" w:cs="Times New Roman"/>
          <w:sz w:val="32"/>
          <w:szCs w:val="32"/>
        </w:rPr>
      </w:pPr>
      <w:r>
        <w:rPr>
          <w:rFonts w:ascii="Times New Roman" w:hAnsi="Times New Roman" w:cs="Times New Roman"/>
          <w:sz w:val="32"/>
          <w:szCs w:val="32"/>
        </w:rPr>
        <w:t>Of the 12 bills introduced in the period covered by the report, four are assessed as not raising significant human rights concerns and four raise matters requiring further correspondence with ministers. The committee has deferred its consideration of the remaining four bills.</w:t>
      </w:r>
    </w:p>
    <w:p w:rsidR="009B5491" w:rsidRPr="009B5491" w:rsidRDefault="00676249" w:rsidP="009B5491">
      <w:pPr>
        <w:spacing w:before="240" w:line="360" w:lineRule="auto"/>
        <w:jc w:val="both"/>
        <w:rPr>
          <w:rFonts w:ascii="Times New Roman" w:hAnsi="Times New Roman" w:cs="Times New Roman"/>
          <w:sz w:val="32"/>
          <w:szCs w:val="32"/>
        </w:rPr>
      </w:pPr>
      <w:r>
        <w:rPr>
          <w:rFonts w:ascii="Times New Roman" w:hAnsi="Times New Roman" w:cs="Times New Roman"/>
          <w:sz w:val="32"/>
          <w:szCs w:val="32"/>
        </w:rPr>
        <w:t xml:space="preserve">A number of </w:t>
      </w:r>
      <w:r w:rsidR="009B5491" w:rsidRPr="009B5491">
        <w:rPr>
          <w:rFonts w:ascii="Times New Roman" w:hAnsi="Times New Roman" w:cs="Times New Roman"/>
          <w:sz w:val="32"/>
          <w:szCs w:val="32"/>
        </w:rPr>
        <w:t>the bills considered are scheduled for debate during the sitting week commencing 27 October 2014</w:t>
      </w:r>
      <w:r>
        <w:rPr>
          <w:rFonts w:ascii="Times New Roman" w:hAnsi="Times New Roman" w:cs="Times New Roman"/>
          <w:sz w:val="32"/>
          <w:szCs w:val="32"/>
        </w:rPr>
        <w:t>,</w:t>
      </w:r>
      <w:r w:rsidR="009B5491" w:rsidRPr="009B5491">
        <w:rPr>
          <w:rFonts w:ascii="Times New Roman" w:hAnsi="Times New Roman" w:cs="Times New Roman"/>
          <w:sz w:val="32"/>
          <w:szCs w:val="32"/>
        </w:rPr>
        <w:t xml:space="preserve"> includ</w:t>
      </w:r>
      <w:r>
        <w:rPr>
          <w:rFonts w:ascii="Times New Roman" w:hAnsi="Times New Roman" w:cs="Times New Roman"/>
          <w:sz w:val="32"/>
          <w:szCs w:val="32"/>
        </w:rPr>
        <w:t>ing</w:t>
      </w:r>
      <w:r w:rsidR="009B5491" w:rsidRPr="009B5491">
        <w:rPr>
          <w:rFonts w:ascii="Times New Roman" w:hAnsi="Times New Roman" w:cs="Times New Roman"/>
          <w:sz w:val="32"/>
          <w:szCs w:val="32"/>
        </w:rPr>
        <w:t>:</w:t>
      </w:r>
    </w:p>
    <w:p w:rsidR="009B5491" w:rsidRDefault="00676249" w:rsidP="009B5491">
      <w:pPr>
        <w:pStyle w:val="Bullet1"/>
        <w:numPr>
          <w:ilvl w:val="0"/>
          <w:numId w:val="14"/>
        </w:numPr>
        <w:spacing w:before="240" w:after="200" w:line="360" w:lineRule="auto"/>
        <w:rPr>
          <w:rFonts w:ascii="Times New Roman" w:hAnsi="Times New Roman"/>
          <w:sz w:val="32"/>
          <w:szCs w:val="32"/>
        </w:rPr>
      </w:pPr>
      <w:r>
        <w:rPr>
          <w:rFonts w:ascii="Times New Roman" w:hAnsi="Times New Roman"/>
          <w:sz w:val="32"/>
          <w:szCs w:val="32"/>
        </w:rPr>
        <w:t xml:space="preserve">the </w:t>
      </w:r>
      <w:r w:rsidR="009B5491" w:rsidRPr="009B5491">
        <w:rPr>
          <w:rFonts w:ascii="Times New Roman" w:hAnsi="Times New Roman"/>
          <w:sz w:val="32"/>
          <w:szCs w:val="32"/>
        </w:rPr>
        <w:t>Albury-Wodonga Development Corporation (Abolition) Bill 2014</w:t>
      </w:r>
    </w:p>
    <w:p w:rsidR="009B5491" w:rsidRDefault="00676249" w:rsidP="009B5491">
      <w:pPr>
        <w:pStyle w:val="Bullet1"/>
        <w:numPr>
          <w:ilvl w:val="0"/>
          <w:numId w:val="14"/>
        </w:numPr>
        <w:spacing w:before="240" w:after="200" w:line="360" w:lineRule="auto"/>
        <w:rPr>
          <w:rFonts w:ascii="Times New Roman" w:hAnsi="Times New Roman"/>
          <w:sz w:val="32"/>
          <w:szCs w:val="32"/>
        </w:rPr>
      </w:pPr>
      <w:r>
        <w:rPr>
          <w:rFonts w:ascii="Times New Roman" w:hAnsi="Times New Roman"/>
          <w:sz w:val="32"/>
          <w:szCs w:val="32"/>
        </w:rPr>
        <w:t xml:space="preserve">the </w:t>
      </w:r>
      <w:r w:rsidR="009B5491" w:rsidRPr="009B5491">
        <w:rPr>
          <w:rFonts w:ascii="Times New Roman" w:hAnsi="Times New Roman"/>
          <w:sz w:val="32"/>
          <w:szCs w:val="32"/>
        </w:rPr>
        <w:t>Social Services and Other Legislation Amendment (2014 Budget Measures No. 6) Bill 2014</w:t>
      </w:r>
      <w:r>
        <w:rPr>
          <w:rFonts w:ascii="Times New Roman" w:hAnsi="Times New Roman"/>
          <w:sz w:val="32"/>
          <w:szCs w:val="32"/>
        </w:rPr>
        <w:t xml:space="preserve"> </w:t>
      </w:r>
    </w:p>
    <w:p w:rsidR="005940EF" w:rsidRPr="005940EF" w:rsidRDefault="00676249" w:rsidP="005940EF">
      <w:pPr>
        <w:pStyle w:val="ListParagraph"/>
        <w:numPr>
          <w:ilvl w:val="0"/>
          <w:numId w:val="14"/>
        </w:numPr>
        <w:rPr>
          <w:rFonts w:ascii="Times New Roman" w:eastAsia="Times New Roman" w:hAnsi="Times New Roman" w:cs="Times New Roman"/>
          <w:sz w:val="32"/>
          <w:szCs w:val="32"/>
        </w:rPr>
      </w:pPr>
      <w:r w:rsidRPr="005940EF">
        <w:rPr>
          <w:rFonts w:ascii="Times New Roman" w:hAnsi="Times New Roman"/>
          <w:sz w:val="32"/>
          <w:szCs w:val="32"/>
        </w:rPr>
        <w:lastRenderedPageBreak/>
        <w:t xml:space="preserve">the </w:t>
      </w:r>
      <w:r w:rsidR="009B5491" w:rsidRPr="005940EF">
        <w:rPr>
          <w:rFonts w:ascii="Times New Roman" w:hAnsi="Times New Roman"/>
          <w:sz w:val="32"/>
          <w:szCs w:val="32"/>
        </w:rPr>
        <w:t>Social Security Legislation Amendment (Strengthening the Job Seeker Compliance Framework) Bill 2014</w:t>
      </w:r>
      <w:r w:rsidR="00283664">
        <w:rPr>
          <w:rFonts w:ascii="Times New Roman" w:hAnsi="Times New Roman"/>
          <w:sz w:val="32"/>
          <w:szCs w:val="32"/>
        </w:rPr>
        <w:t>; and</w:t>
      </w:r>
    </w:p>
    <w:p w:rsidR="005940EF" w:rsidRPr="005940EF" w:rsidRDefault="005940EF" w:rsidP="005940EF">
      <w:pPr>
        <w:pStyle w:val="ListParagraph"/>
        <w:rPr>
          <w:rFonts w:ascii="Times New Roman" w:eastAsia="Times New Roman" w:hAnsi="Times New Roman" w:cs="Times New Roman"/>
          <w:sz w:val="32"/>
          <w:szCs w:val="32"/>
        </w:rPr>
      </w:pPr>
    </w:p>
    <w:p w:rsidR="005940EF" w:rsidRPr="005940EF" w:rsidRDefault="005940EF" w:rsidP="005940EF">
      <w:pPr>
        <w:pStyle w:val="ListParagraph"/>
        <w:numPr>
          <w:ilvl w:val="0"/>
          <w:numId w:val="14"/>
        </w:numPr>
        <w:rPr>
          <w:rFonts w:ascii="Times New Roman" w:eastAsia="Times New Roman" w:hAnsi="Times New Roman" w:cs="Times New Roman"/>
          <w:sz w:val="32"/>
          <w:szCs w:val="32"/>
        </w:rPr>
      </w:pPr>
      <w:r w:rsidRPr="005940EF">
        <w:rPr>
          <w:rFonts w:ascii="Times New Roman" w:eastAsia="Times New Roman" w:hAnsi="Times New Roman" w:cs="Times New Roman"/>
          <w:sz w:val="32"/>
          <w:szCs w:val="32"/>
        </w:rPr>
        <w:t>the Parliamentary Entitlements Legislation Amendment Bill 2014</w:t>
      </w:r>
    </w:p>
    <w:p w:rsidR="005940EF" w:rsidRDefault="00676249" w:rsidP="009B5491">
      <w:pPr>
        <w:spacing w:before="240" w:line="360" w:lineRule="auto"/>
        <w:jc w:val="both"/>
      </w:pPr>
      <w:r>
        <w:rPr>
          <w:rFonts w:ascii="Times New Roman" w:hAnsi="Times New Roman" w:cs="Times New Roman"/>
          <w:color w:val="000000" w:themeColor="text1"/>
          <w:sz w:val="32"/>
          <w:szCs w:val="32"/>
        </w:rPr>
        <w:t>As always, t</w:t>
      </w:r>
      <w:r w:rsidR="00843638" w:rsidRPr="00F0188D">
        <w:rPr>
          <w:rFonts w:ascii="Times New Roman" w:hAnsi="Times New Roman" w:cs="Times New Roman"/>
          <w:color w:val="000000" w:themeColor="text1"/>
          <w:sz w:val="32"/>
          <w:szCs w:val="32"/>
        </w:rPr>
        <w:t>h</w:t>
      </w:r>
      <w:r w:rsidR="00A056A7" w:rsidRPr="00F0188D">
        <w:rPr>
          <w:rFonts w:ascii="Times New Roman" w:hAnsi="Times New Roman" w:cs="Times New Roman"/>
          <w:color w:val="000000" w:themeColor="text1"/>
          <w:sz w:val="32"/>
          <w:szCs w:val="32"/>
        </w:rPr>
        <w:t>e</w:t>
      </w:r>
      <w:r w:rsidR="00843638" w:rsidRPr="00F0188D">
        <w:rPr>
          <w:rFonts w:ascii="Times New Roman" w:hAnsi="Times New Roman" w:cs="Times New Roman"/>
          <w:color w:val="000000" w:themeColor="text1"/>
          <w:sz w:val="32"/>
          <w:szCs w:val="32"/>
        </w:rPr>
        <w:t xml:space="preserve"> report outlines the committee's </w:t>
      </w:r>
      <w:r>
        <w:rPr>
          <w:rFonts w:ascii="Times New Roman" w:hAnsi="Times New Roman" w:cs="Times New Roman"/>
          <w:color w:val="000000" w:themeColor="text1"/>
          <w:sz w:val="32"/>
          <w:szCs w:val="32"/>
        </w:rPr>
        <w:t xml:space="preserve">examination </w:t>
      </w:r>
      <w:r w:rsidR="00843638" w:rsidRPr="00F0188D">
        <w:rPr>
          <w:rFonts w:ascii="Times New Roman" w:hAnsi="Times New Roman" w:cs="Times New Roman"/>
          <w:color w:val="000000" w:themeColor="text1"/>
          <w:sz w:val="32"/>
          <w:szCs w:val="32"/>
        </w:rPr>
        <w:t xml:space="preserve">of the compatibility of these bills with </w:t>
      </w:r>
      <w:r w:rsidR="005940EF">
        <w:rPr>
          <w:rFonts w:ascii="Times New Roman" w:hAnsi="Times New Roman" w:cs="Times New Roman"/>
          <w:color w:val="000000" w:themeColor="text1"/>
          <w:sz w:val="32"/>
          <w:szCs w:val="32"/>
        </w:rPr>
        <w:t xml:space="preserve">our </w:t>
      </w:r>
      <w:r w:rsidR="00843638" w:rsidRPr="00F0188D">
        <w:rPr>
          <w:rFonts w:ascii="Times New Roman" w:hAnsi="Times New Roman" w:cs="Times New Roman"/>
          <w:color w:val="000000" w:themeColor="text1"/>
          <w:sz w:val="32"/>
          <w:szCs w:val="32"/>
        </w:rPr>
        <w:t>human rights</w:t>
      </w:r>
      <w:r w:rsidR="005940EF">
        <w:rPr>
          <w:rFonts w:ascii="Times New Roman" w:hAnsi="Times New Roman" w:cs="Times New Roman"/>
          <w:color w:val="000000" w:themeColor="text1"/>
          <w:sz w:val="32"/>
          <w:szCs w:val="32"/>
        </w:rPr>
        <w:t xml:space="preserve"> obligations, and </w:t>
      </w:r>
      <w:r w:rsidR="009B5491" w:rsidRPr="009B5491">
        <w:rPr>
          <w:rFonts w:ascii="Times New Roman" w:hAnsi="Times New Roman" w:cs="Times New Roman"/>
          <w:color w:val="000000" w:themeColor="text1"/>
          <w:sz w:val="32"/>
          <w:szCs w:val="32"/>
        </w:rPr>
        <w:t>I encourage my fellow Senators</w:t>
      </w:r>
      <w:r w:rsidR="005940EF">
        <w:rPr>
          <w:rFonts w:ascii="Times New Roman" w:hAnsi="Times New Roman" w:cs="Times New Roman"/>
          <w:color w:val="000000" w:themeColor="text1"/>
          <w:sz w:val="32"/>
          <w:szCs w:val="32"/>
        </w:rPr>
        <w:t xml:space="preserve"> and others</w:t>
      </w:r>
      <w:r w:rsidR="009B5491" w:rsidRPr="009B5491">
        <w:rPr>
          <w:rFonts w:ascii="Times New Roman" w:hAnsi="Times New Roman" w:cs="Times New Roman"/>
          <w:color w:val="000000" w:themeColor="text1"/>
          <w:sz w:val="32"/>
          <w:szCs w:val="32"/>
        </w:rPr>
        <w:t xml:space="preserve"> to </w:t>
      </w:r>
      <w:r w:rsidR="005940EF">
        <w:rPr>
          <w:rFonts w:ascii="Times New Roman" w:hAnsi="Times New Roman" w:cs="Times New Roman"/>
          <w:color w:val="000000" w:themeColor="text1"/>
          <w:sz w:val="32"/>
          <w:szCs w:val="32"/>
        </w:rPr>
        <w:t xml:space="preserve">examine </w:t>
      </w:r>
      <w:r w:rsidR="009B5491" w:rsidRPr="009B5491">
        <w:rPr>
          <w:rFonts w:ascii="Times New Roman" w:hAnsi="Times New Roman" w:cs="Times New Roman"/>
          <w:color w:val="000000" w:themeColor="text1"/>
          <w:sz w:val="32"/>
          <w:szCs w:val="32"/>
        </w:rPr>
        <w:t>the committee's report to</w:t>
      </w:r>
      <w:r w:rsidR="005940EF">
        <w:rPr>
          <w:rFonts w:ascii="Times New Roman" w:hAnsi="Times New Roman" w:cs="Times New Roman"/>
          <w:color w:val="000000" w:themeColor="text1"/>
          <w:sz w:val="32"/>
          <w:szCs w:val="32"/>
        </w:rPr>
        <w:t xml:space="preserve"> better</w:t>
      </w:r>
      <w:r w:rsidR="009B5491" w:rsidRPr="009B5491">
        <w:rPr>
          <w:rFonts w:ascii="Times New Roman" w:hAnsi="Times New Roman" w:cs="Times New Roman"/>
          <w:color w:val="000000" w:themeColor="text1"/>
          <w:sz w:val="32"/>
          <w:szCs w:val="32"/>
        </w:rPr>
        <w:t xml:space="preserve"> inform </w:t>
      </w:r>
      <w:r w:rsidR="005940EF">
        <w:rPr>
          <w:rFonts w:ascii="Times New Roman" w:hAnsi="Times New Roman" w:cs="Times New Roman"/>
          <w:color w:val="000000" w:themeColor="text1"/>
          <w:sz w:val="32"/>
          <w:szCs w:val="32"/>
        </w:rPr>
        <w:t xml:space="preserve">their consideration of </w:t>
      </w:r>
      <w:r w:rsidR="009B5491" w:rsidRPr="009B5491">
        <w:rPr>
          <w:rFonts w:ascii="Times New Roman" w:hAnsi="Times New Roman" w:cs="Times New Roman"/>
          <w:color w:val="000000" w:themeColor="text1"/>
          <w:sz w:val="32"/>
          <w:szCs w:val="32"/>
        </w:rPr>
        <w:t>proposed legislation.</w:t>
      </w:r>
      <w:r w:rsidR="005940EF" w:rsidRPr="005940EF">
        <w:t xml:space="preserve"> </w:t>
      </w:r>
    </w:p>
    <w:p w:rsidR="00CC7388" w:rsidRDefault="005940EF" w:rsidP="009B5491">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Importantly for the protection of traditional rights and freedoms – some would prefer the term civil liberties – this report includes our examination of the </w:t>
      </w:r>
      <w:r w:rsidRPr="005940EF">
        <w:rPr>
          <w:rFonts w:ascii="Times New Roman" w:hAnsi="Times New Roman" w:cs="Times New Roman"/>
          <w:color w:val="000000" w:themeColor="text1"/>
          <w:sz w:val="32"/>
          <w:szCs w:val="32"/>
        </w:rPr>
        <w:t>Counter-Terrorism Legislation Amendment (Foreign Fighters) Bill 2014</w:t>
      </w:r>
    </w:p>
    <w:p w:rsidR="007C3DFB" w:rsidRDefault="005940EF" w:rsidP="007C3DFB">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As has been widely reported, t</w:t>
      </w:r>
      <w:r w:rsidR="007A3297">
        <w:rPr>
          <w:rFonts w:ascii="Times New Roman" w:hAnsi="Times New Roman" w:cs="Times New Roman"/>
          <w:color w:val="000000" w:themeColor="text1"/>
          <w:sz w:val="32"/>
          <w:szCs w:val="32"/>
        </w:rPr>
        <w:t xml:space="preserve">his legislation </w:t>
      </w:r>
      <w:r w:rsidR="00676249">
        <w:rPr>
          <w:rFonts w:ascii="Times New Roman" w:hAnsi="Times New Roman" w:cs="Times New Roman"/>
          <w:color w:val="000000" w:themeColor="text1"/>
          <w:sz w:val="32"/>
          <w:szCs w:val="32"/>
        </w:rPr>
        <w:t xml:space="preserve">proposes </w:t>
      </w:r>
      <w:r w:rsidR="007A3297">
        <w:rPr>
          <w:rFonts w:ascii="Times New Roman" w:hAnsi="Times New Roman" w:cs="Times New Roman"/>
          <w:color w:val="000000" w:themeColor="text1"/>
          <w:sz w:val="32"/>
          <w:szCs w:val="32"/>
        </w:rPr>
        <w:t>a range of very significant changes to national security laws in Australia</w:t>
      </w:r>
      <w:r>
        <w:rPr>
          <w:rFonts w:ascii="Times New Roman" w:hAnsi="Times New Roman" w:cs="Times New Roman"/>
          <w:color w:val="000000" w:themeColor="text1"/>
          <w:sz w:val="32"/>
          <w:szCs w:val="32"/>
        </w:rPr>
        <w:t>, and as a consequence the limitation of fundamental rights and freedoms</w:t>
      </w:r>
      <w:r w:rsidR="007A3297">
        <w:rPr>
          <w:rFonts w:ascii="Times New Roman" w:hAnsi="Times New Roman" w:cs="Times New Roman"/>
          <w:color w:val="000000" w:themeColor="text1"/>
          <w:sz w:val="32"/>
          <w:szCs w:val="32"/>
        </w:rPr>
        <w:t xml:space="preserve">. </w:t>
      </w:r>
    </w:p>
    <w:p w:rsidR="005940EF" w:rsidRDefault="00676249" w:rsidP="002A1C71">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As context to my remarks, I remind </w:t>
      </w:r>
      <w:r w:rsidR="00D060D1">
        <w:rPr>
          <w:rFonts w:ascii="Times New Roman" w:hAnsi="Times New Roman" w:cs="Times New Roman"/>
          <w:color w:val="000000" w:themeColor="text1"/>
          <w:sz w:val="32"/>
          <w:szCs w:val="32"/>
        </w:rPr>
        <w:t>S</w:t>
      </w:r>
      <w:r>
        <w:rPr>
          <w:rFonts w:ascii="Times New Roman" w:hAnsi="Times New Roman" w:cs="Times New Roman"/>
          <w:color w:val="000000" w:themeColor="text1"/>
          <w:sz w:val="32"/>
          <w:szCs w:val="32"/>
        </w:rPr>
        <w:t xml:space="preserve">enators that the </w:t>
      </w:r>
      <w:r w:rsidRPr="00AE009F">
        <w:rPr>
          <w:rFonts w:ascii="Times New Roman" w:hAnsi="Times New Roman" w:cs="Times New Roman"/>
          <w:color w:val="000000" w:themeColor="text1"/>
          <w:sz w:val="32"/>
          <w:szCs w:val="32"/>
        </w:rPr>
        <w:t xml:space="preserve">committee's task is </w:t>
      </w:r>
      <w:r>
        <w:rPr>
          <w:rFonts w:ascii="Times New Roman" w:hAnsi="Times New Roman" w:cs="Times New Roman"/>
          <w:color w:val="000000" w:themeColor="text1"/>
          <w:sz w:val="32"/>
          <w:szCs w:val="32"/>
        </w:rPr>
        <w:t>to undertake</w:t>
      </w:r>
      <w:r w:rsidR="00D060D1">
        <w:rPr>
          <w:rFonts w:ascii="Times New Roman" w:hAnsi="Times New Roman" w:cs="Times New Roman"/>
          <w:color w:val="000000" w:themeColor="text1"/>
          <w:sz w:val="32"/>
          <w:szCs w:val="32"/>
        </w:rPr>
        <w:t xml:space="preserve"> a</w:t>
      </w:r>
      <w:r>
        <w:rPr>
          <w:rFonts w:ascii="Times New Roman" w:hAnsi="Times New Roman" w:cs="Times New Roman"/>
          <w:color w:val="000000" w:themeColor="text1"/>
          <w:sz w:val="32"/>
          <w:szCs w:val="32"/>
        </w:rPr>
        <w:t xml:space="preserve"> </w:t>
      </w:r>
      <w:r w:rsidRPr="00AE009F">
        <w:rPr>
          <w:rFonts w:ascii="Times New Roman" w:hAnsi="Times New Roman" w:cs="Times New Roman"/>
          <w:color w:val="000000" w:themeColor="text1"/>
          <w:sz w:val="32"/>
          <w:szCs w:val="32"/>
        </w:rPr>
        <w:t xml:space="preserve">technical </w:t>
      </w:r>
      <w:r>
        <w:rPr>
          <w:rFonts w:ascii="Times New Roman" w:hAnsi="Times New Roman" w:cs="Times New Roman"/>
          <w:color w:val="000000" w:themeColor="text1"/>
          <w:sz w:val="32"/>
          <w:szCs w:val="32"/>
        </w:rPr>
        <w:t xml:space="preserve">and </w:t>
      </w:r>
      <w:r w:rsidRPr="00AE009F">
        <w:rPr>
          <w:rFonts w:ascii="Times New Roman" w:hAnsi="Times New Roman" w:cs="Times New Roman"/>
          <w:color w:val="000000" w:themeColor="text1"/>
          <w:sz w:val="32"/>
          <w:szCs w:val="32"/>
        </w:rPr>
        <w:t xml:space="preserve">bipartisan </w:t>
      </w:r>
      <w:r>
        <w:rPr>
          <w:rFonts w:ascii="Times New Roman" w:hAnsi="Times New Roman" w:cs="Times New Roman"/>
          <w:color w:val="000000" w:themeColor="text1"/>
          <w:sz w:val="32"/>
          <w:szCs w:val="32"/>
        </w:rPr>
        <w:t>inquiry into the human rights implications of legislation</w:t>
      </w:r>
      <w:r w:rsidR="005940EF">
        <w:rPr>
          <w:rFonts w:ascii="Times New Roman" w:hAnsi="Times New Roman" w:cs="Times New Roman"/>
          <w:color w:val="000000" w:themeColor="text1"/>
          <w:sz w:val="32"/>
          <w:szCs w:val="32"/>
        </w:rPr>
        <w:t xml:space="preserve"> – international human rights obligations as agreed by previous Governments.</w:t>
      </w:r>
    </w:p>
    <w:p w:rsidR="002A1C71" w:rsidRPr="00F07A28" w:rsidRDefault="005940EF" w:rsidP="002A1C71">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Importantly the scrutiny role of the committee requires that it </w:t>
      </w:r>
      <w:r w:rsidR="002A1C71">
        <w:rPr>
          <w:rFonts w:ascii="Times New Roman" w:hAnsi="Times New Roman" w:cs="Times New Roman"/>
          <w:color w:val="000000" w:themeColor="text1"/>
          <w:sz w:val="32"/>
          <w:szCs w:val="32"/>
        </w:rPr>
        <w:t xml:space="preserve">conduct its </w:t>
      </w:r>
      <w:r w:rsidR="00676249" w:rsidRPr="00AE009F">
        <w:rPr>
          <w:rFonts w:ascii="Times New Roman" w:hAnsi="Times New Roman" w:cs="Times New Roman"/>
          <w:color w:val="000000" w:themeColor="text1"/>
          <w:sz w:val="32"/>
          <w:szCs w:val="32"/>
        </w:rPr>
        <w:t>assessment</w:t>
      </w:r>
      <w:r w:rsidR="002A1C71">
        <w:rPr>
          <w:rFonts w:ascii="Times New Roman" w:hAnsi="Times New Roman" w:cs="Times New Roman"/>
          <w:color w:val="000000" w:themeColor="text1"/>
          <w:sz w:val="32"/>
          <w:szCs w:val="32"/>
        </w:rPr>
        <w:t>s</w:t>
      </w:r>
      <w:r>
        <w:rPr>
          <w:rFonts w:ascii="Times New Roman" w:hAnsi="Times New Roman" w:cs="Times New Roman"/>
          <w:color w:val="000000" w:themeColor="text1"/>
          <w:sz w:val="32"/>
          <w:szCs w:val="32"/>
        </w:rPr>
        <w:t xml:space="preserve"> in absence of partisan p</w:t>
      </w:r>
      <w:r w:rsidR="00676249" w:rsidRPr="00AE009F">
        <w:rPr>
          <w:rFonts w:ascii="Times New Roman" w:hAnsi="Times New Roman" w:cs="Times New Roman"/>
          <w:color w:val="000000" w:themeColor="text1"/>
          <w:sz w:val="32"/>
          <w:szCs w:val="32"/>
        </w:rPr>
        <w:t>olitics</w:t>
      </w:r>
      <w:r w:rsidR="00C24153">
        <w:rPr>
          <w:rFonts w:ascii="Times New Roman" w:hAnsi="Times New Roman" w:cs="Times New Roman"/>
          <w:color w:val="000000" w:themeColor="text1"/>
          <w:sz w:val="32"/>
          <w:szCs w:val="32"/>
        </w:rPr>
        <w:t>.</w:t>
      </w:r>
      <w:r w:rsidR="00C24153" w:rsidRPr="00AE009F" w:rsidDel="00C24153">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 xml:space="preserve">Senators will already be familiar with the work of </w:t>
      </w:r>
      <w:r w:rsidR="002A1C71" w:rsidRPr="00F07A28">
        <w:rPr>
          <w:rFonts w:ascii="Times New Roman" w:hAnsi="Times New Roman" w:cs="Times New Roman"/>
          <w:color w:val="000000" w:themeColor="text1"/>
          <w:sz w:val="32"/>
          <w:szCs w:val="32"/>
        </w:rPr>
        <w:t xml:space="preserve">other parliamentary committees – the Scrutiny of Bills Committee and the Parliamentary Joint Committee </w:t>
      </w:r>
      <w:r w:rsidR="002A1C71" w:rsidRPr="00F07A28">
        <w:rPr>
          <w:rFonts w:ascii="Times New Roman" w:hAnsi="Times New Roman" w:cs="Times New Roman"/>
          <w:color w:val="000000" w:themeColor="text1"/>
          <w:sz w:val="32"/>
          <w:szCs w:val="32"/>
        </w:rPr>
        <w:lastRenderedPageBreak/>
        <w:t xml:space="preserve">on Intelligence and Security </w:t>
      </w:r>
      <w:r w:rsidR="002A1C71">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 xml:space="preserve"> and the similar conclusions dr</w:t>
      </w:r>
      <w:r w:rsidR="00283664">
        <w:rPr>
          <w:rFonts w:ascii="Times New Roman" w:hAnsi="Times New Roman" w:cs="Times New Roman"/>
          <w:color w:val="000000" w:themeColor="text1"/>
          <w:sz w:val="32"/>
          <w:szCs w:val="32"/>
        </w:rPr>
        <w:t>a</w:t>
      </w:r>
      <w:r>
        <w:rPr>
          <w:rFonts w:ascii="Times New Roman" w:hAnsi="Times New Roman" w:cs="Times New Roman"/>
          <w:color w:val="000000" w:themeColor="text1"/>
          <w:sz w:val="32"/>
          <w:szCs w:val="32"/>
        </w:rPr>
        <w:t>w</w:t>
      </w:r>
      <w:r w:rsidR="00283664">
        <w:rPr>
          <w:rFonts w:ascii="Times New Roman" w:hAnsi="Times New Roman" w:cs="Times New Roman"/>
          <w:color w:val="000000" w:themeColor="text1"/>
          <w:sz w:val="32"/>
          <w:szCs w:val="32"/>
        </w:rPr>
        <w:t>n</w:t>
      </w:r>
      <w:r>
        <w:rPr>
          <w:rFonts w:ascii="Times New Roman" w:hAnsi="Times New Roman" w:cs="Times New Roman"/>
          <w:color w:val="000000" w:themeColor="text1"/>
          <w:sz w:val="32"/>
          <w:szCs w:val="32"/>
        </w:rPr>
        <w:t xml:space="preserve"> by them and us on a variety of proposals.</w:t>
      </w:r>
    </w:p>
    <w:p w:rsidR="005940EF" w:rsidRDefault="002A1C71" w:rsidP="00F00E3C">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Overall, I regard t</w:t>
      </w:r>
      <w:r w:rsidR="009B5491">
        <w:rPr>
          <w:rFonts w:ascii="Times New Roman" w:hAnsi="Times New Roman" w:cs="Times New Roman"/>
          <w:color w:val="000000" w:themeColor="text1"/>
          <w:sz w:val="32"/>
          <w:szCs w:val="32"/>
        </w:rPr>
        <w:t>he committee's a</w:t>
      </w:r>
      <w:r w:rsidR="00890734">
        <w:rPr>
          <w:rFonts w:ascii="Times New Roman" w:hAnsi="Times New Roman" w:cs="Times New Roman"/>
          <w:color w:val="000000" w:themeColor="text1"/>
          <w:sz w:val="32"/>
          <w:szCs w:val="32"/>
        </w:rPr>
        <w:t xml:space="preserve">pproach </w:t>
      </w:r>
      <w:r>
        <w:rPr>
          <w:rFonts w:ascii="Times New Roman" w:hAnsi="Times New Roman" w:cs="Times New Roman"/>
          <w:color w:val="000000" w:themeColor="text1"/>
          <w:sz w:val="32"/>
          <w:szCs w:val="32"/>
        </w:rPr>
        <w:t xml:space="preserve">to examining the </w:t>
      </w:r>
      <w:r w:rsidR="005940EF">
        <w:rPr>
          <w:rFonts w:ascii="Times New Roman" w:hAnsi="Times New Roman" w:cs="Times New Roman"/>
          <w:color w:val="000000" w:themeColor="text1"/>
          <w:sz w:val="32"/>
          <w:szCs w:val="32"/>
        </w:rPr>
        <w:t>‘</w:t>
      </w:r>
      <w:r w:rsidR="00D060D1">
        <w:rPr>
          <w:rFonts w:ascii="Times New Roman" w:hAnsi="Times New Roman" w:cs="Times New Roman"/>
          <w:color w:val="000000" w:themeColor="text1"/>
          <w:sz w:val="32"/>
          <w:szCs w:val="32"/>
        </w:rPr>
        <w:t>F</w:t>
      </w:r>
      <w:r>
        <w:rPr>
          <w:rFonts w:ascii="Times New Roman" w:hAnsi="Times New Roman" w:cs="Times New Roman"/>
          <w:color w:val="000000" w:themeColor="text1"/>
          <w:sz w:val="32"/>
          <w:szCs w:val="32"/>
        </w:rPr>
        <w:t xml:space="preserve">oreign </w:t>
      </w:r>
      <w:r w:rsidR="00D060D1">
        <w:rPr>
          <w:rFonts w:ascii="Times New Roman" w:hAnsi="Times New Roman" w:cs="Times New Roman"/>
          <w:color w:val="000000" w:themeColor="text1"/>
          <w:sz w:val="32"/>
          <w:szCs w:val="32"/>
        </w:rPr>
        <w:t>F</w:t>
      </w:r>
      <w:r>
        <w:rPr>
          <w:rFonts w:ascii="Times New Roman" w:hAnsi="Times New Roman" w:cs="Times New Roman"/>
          <w:color w:val="000000" w:themeColor="text1"/>
          <w:sz w:val="32"/>
          <w:szCs w:val="32"/>
        </w:rPr>
        <w:t xml:space="preserve">ighters </w:t>
      </w:r>
      <w:r w:rsidR="00D060D1">
        <w:rPr>
          <w:rFonts w:ascii="Times New Roman" w:hAnsi="Times New Roman" w:cs="Times New Roman"/>
          <w:color w:val="000000" w:themeColor="text1"/>
          <w:sz w:val="32"/>
          <w:szCs w:val="32"/>
        </w:rPr>
        <w:t>B</w:t>
      </w:r>
      <w:r>
        <w:rPr>
          <w:rFonts w:ascii="Times New Roman" w:hAnsi="Times New Roman" w:cs="Times New Roman"/>
          <w:color w:val="000000" w:themeColor="text1"/>
          <w:sz w:val="32"/>
          <w:szCs w:val="32"/>
        </w:rPr>
        <w:t>ill</w:t>
      </w:r>
      <w:r w:rsidR="005940EF">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 xml:space="preserve"> </w:t>
      </w:r>
      <w:r w:rsidR="00890734">
        <w:rPr>
          <w:rFonts w:ascii="Times New Roman" w:hAnsi="Times New Roman" w:cs="Times New Roman"/>
          <w:color w:val="000000" w:themeColor="text1"/>
          <w:sz w:val="32"/>
          <w:szCs w:val="32"/>
        </w:rPr>
        <w:t xml:space="preserve">as </w:t>
      </w:r>
      <w:r>
        <w:rPr>
          <w:rFonts w:ascii="Times New Roman" w:hAnsi="Times New Roman" w:cs="Times New Roman"/>
          <w:color w:val="000000" w:themeColor="text1"/>
          <w:sz w:val="32"/>
          <w:szCs w:val="32"/>
        </w:rPr>
        <w:t xml:space="preserve">seeking to </w:t>
      </w:r>
      <w:r w:rsidR="00890734">
        <w:rPr>
          <w:rFonts w:ascii="Times New Roman" w:hAnsi="Times New Roman" w:cs="Times New Roman"/>
          <w:color w:val="000000" w:themeColor="text1"/>
          <w:sz w:val="32"/>
          <w:szCs w:val="32"/>
        </w:rPr>
        <w:t>create a constructive dialogue around the measures contained in the bill</w:t>
      </w:r>
      <w:r>
        <w:rPr>
          <w:rFonts w:ascii="Times New Roman" w:hAnsi="Times New Roman" w:cs="Times New Roman"/>
          <w:color w:val="000000" w:themeColor="text1"/>
          <w:sz w:val="32"/>
          <w:szCs w:val="32"/>
        </w:rPr>
        <w:t>,</w:t>
      </w:r>
      <w:r w:rsidR="00890734">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 xml:space="preserve">by </w:t>
      </w:r>
      <w:r w:rsidR="00890734">
        <w:rPr>
          <w:rFonts w:ascii="Times New Roman" w:hAnsi="Times New Roman" w:cs="Times New Roman"/>
          <w:color w:val="000000" w:themeColor="text1"/>
          <w:sz w:val="32"/>
          <w:szCs w:val="32"/>
        </w:rPr>
        <w:t>highlight</w:t>
      </w:r>
      <w:r>
        <w:rPr>
          <w:rFonts w:ascii="Times New Roman" w:hAnsi="Times New Roman" w:cs="Times New Roman"/>
          <w:color w:val="000000" w:themeColor="text1"/>
          <w:sz w:val="32"/>
          <w:szCs w:val="32"/>
        </w:rPr>
        <w:t>ing</w:t>
      </w:r>
      <w:r w:rsidR="00890734">
        <w:rPr>
          <w:rFonts w:ascii="Times New Roman" w:hAnsi="Times New Roman" w:cs="Times New Roman"/>
          <w:color w:val="000000" w:themeColor="text1"/>
          <w:sz w:val="32"/>
          <w:szCs w:val="32"/>
        </w:rPr>
        <w:t xml:space="preserve"> particular issues of </w:t>
      </w:r>
      <w:r>
        <w:rPr>
          <w:rFonts w:ascii="Times New Roman" w:hAnsi="Times New Roman" w:cs="Times New Roman"/>
          <w:color w:val="000000" w:themeColor="text1"/>
          <w:sz w:val="32"/>
          <w:szCs w:val="32"/>
        </w:rPr>
        <w:t xml:space="preserve">human rights </w:t>
      </w:r>
      <w:r w:rsidR="00890734">
        <w:rPr>
          <w:rFonts w:ascii="Times New Roman" w:hAnsi="Times New Roman" w:cs="Times New Roman"/>
          <w:color w:val="000000" w:themeColor="text1"/>
          <w:sz w:val="32"/>
          <w:szCs w:val="32"/>
        </w:rPr>
        <w:t xml:space="preserve">concern to the parliament. </w:t>
      </w:r>
    </w:p>
    <w:p w:rsidR="00357E85" w:rsidRDefault="007A3297" w:rsidP="00F00E3C">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In this respect</w:t>
      </w:r>
      <w:r w:rsidR="002A1C71">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 xml:space="preserve"> </w:t>
      </w:r>
      <w:r w:rsidR="005940EF">
        <w:rPr>
          <w:rFonts w:ascii="Times New Roman" w:hAnsi="Times New Roman" w:cs="Times New Roman"/>
          <w:color w:val="000000" w:themeColor="text1"/>
          <w:sz w:val="32"/>
          <w:szCs w:val="32"/>
        </w:rPr>
        <w:t xml:space="preserve">there </w:t>
      </w:r>
      <w:r w:rsidR="00285A7F">
        <w:rPr>
          <w:rFonts w:ascii="Times New Roman" w:hAnsi="Times New Roman" w:cs="Times New Roman"/>
          <w:color w:val="000000" w:themeColor="text1"/>
          <w:sz w:val="32"/>
          <w:szCs w:val="32"/>
        </w:rPr>
        <w:t>is scope within the human rights</w:t>
      </w:r>
      <w:r w:rsidR="005940EF">
        <w:rPr>
          <w:rFonts w:ascii="Times New Roman" w:hAnsi="Times New Roman" w:cs="Times New Roman"/>
          <w:color w:val="000000" w:themeColor="text1"/>
          <w:sz w:val="32"/>
          <w:szCs w:val="32"/>
        </w:rPr>
        <w:t xml:space="preserve"> legislative</w:t>
      </w:r>
      <w:r w:rsidR="00285A7F">
        <w:rPr>
          <w:rFonts w:ascii="Times New Roman" w:hAnsi="Times New Roman" w:cs="Times New Roman"/>
          <w:color w:val="000000" w:themeColor="text1"/>
          <w:sz w:val="32"/>
          <w:szCs w:val="32"/>
        </w:rPr>
        <w:t xml:space="preserve"> scrutiny framework to ensure that important issues of national security a</w:t>
      </w:r>
      <w:r w:rsidR="00357E85">
        <w:rPr>
          <w:rFonts w:ascii="Times New Roman" w:hAnsi="Times New Roman" w:cs="Times New Roman"/>
          <w:color w:val="000000" w:themeColor="text1"/>
          <w:sz w:val="32"/>
          <w:szCs w:val="32"/>
        </w:rPr>
        <w:t xml:space="preserve">re balanced against the protection of </w:t>
      </w:r>
      <w:r w:rsidR="00285A7F">
        <w:rPr>
          <w:rFonts w:ascii="Times New Roman" w:hAnsi="Times New Roman" w:cs="Times New Roman"/>
          <w:color w:val="000000" w:themeColor="text1"/>
          <w:sz w:val="32"/>
          <w:szCs w:val="32"/>
        </w:rPr>
        <w:t>fundamental</w:t>
      </w:r>
      <w:r w:rsidR="00357E85">
        <w:rPr>
          <w:rFonts w:ascii="Times New Roman" w:hAnsi="Times New Roman" w:cs="Times New Roman"/>
          <w:color w:val="000000" w:themeColor="text1"/>
          <w:sz w:val="32"/>
          <w:szCs w:val="32"/>
        </w:rPr>
        <w:t xml:space="preserve"> </w:t>
      </w:r>
      <w:r w:rsidR="00480DB7">
        <w:rPr>
          <w:rFonts w:ascii="Times New Roman" w:hAnsi="Times New Roman" w:cs="Times New Roman"/>
          <w:color w:val="000000" w:themeColor="text1"/>
          <w:sz w:val="32"/>
          <w:szCs w:val="32"/>
        </w:rPr>
        <w:t xml:space="preserve">rights and </w:t>
      </w:r>
      <w:r w:rsidR="00285A7F">
        <w:rPr>
          <w:rFonts w:ascii="Times New Roman" w:hAnsi="Times New Roman" w:cs="Times New Roman"/>
          <w:color w:val="000000" w:themeColor="text1"/>
          <w:sz w:val="32"/>
          <w:szCs w:val="32"/>
        </w:rPr>
        <w:t>freedoms</w:t>
      </w:r>
      <w:r w:rsidR="00357E85">
        <w:rPr>
          <w:rFonts w:ascii="Times New Roman" w:hAnsi="Times New Roman" w:cs="Times New Roman"/>
          <w:color w:val="000000" w:themeColor="text1"/>
          <w:sz w:val="32"/>
          <w:szCs w:val="32"/>
        </w:rPr>
        <w:t>.</w:t>
      </w:r>
    </w:p>
    <w:p w:rsidR="00357E85" w:rsidRDefault="00357E85" w:rsidP="00F00E3C">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The report clearly states that the committee ‘notes that human rights principles and norms are not to be understood as inherently opposed to national security objectives or outcomes’ and that ‘international human rights law allows for the balancing of human rights considerations with responses to national security concerns’.</w:t>
      </w:r>
    </w:p>
    <w:p w:rsidR="00283664" w:rsidRDefault="00357E85" w:rsidP="00F00E3C">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Critically, the committee expects proponents of legislation, who bear the onus of justifying proposed limitations on human rights, to apply this framework in the statement of compatibility required for bills.</w:t>
      </w:r>
    </w:p>
    <w:p w:rsidR="00283664" w:rsidRDefault="00283664">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br w:type="page"/>
      </w:r>
    </w:p>
    <w:p w:rsidR="00357E85" w:rsidRDefault="00357E85" w:rsidP="00F00E3C">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lastRenderedPageBreak/>
        <w:t>More simply put, p</w:t>
      </w:r>
      <w:r w:rsidR="002A1C71">
        <w:rPr>
          <w:rFonts w:ascii="Times New Roman" w:hAnsi="Times New Roman" w:cs="Times New Roman"/>
          <w:color w:val="000000" w:themeColor="text1"/>
          <w:sz w:val="32"/>
          <w:szCs w:val="32"/>
        </w:rPr>
        <w:t xml:space="preserve">roposed measures can limit human rights, if </w:t>
      </w:r>
      <w:r w:rsidR="00865AA6">
        <w:rPr>
          <w:rFonts w:ascii="Times New Roman" w:hAnsi="Times New Roman" w:cs="Times New Roman"/>
          <w:color w:val="000000" w:themeColor="text1"/>
          <w:sz w:val="32"/>
          <w:szCs w:val="32"/>
        </w:rPr>
        <w:t>they</w:t>
      </w:r>
      <w:r w:rsidR="00F00E3C" w:rsidRPr="00F00E3C">
        <w:rPr>
          <w:rFonts w:ascii="Times New Roman" w:hAnsi="Times New Roman" w:cs="Times New Roman"/>
          <w:color w:val="000000" w:themeColor="text1"/>
          <w:sz w:val="32"/>
          <w:szCs w:val="32"/>
        </w:rPr>
        <w:t xml:space="preserve"> </w:t>
      </w:r>
      <w:r w:rsidR="002A1C71">
        <w:rPr>
          <w:rFonts w:ascii="Times New Roman" w:hAnsi="Times New Roman" w:cs="Times New Roman"/>
          <w:color w:val="000000" w:themeColor="text1"/>
          <w:sz w:val="32"/>
          <w:szCs w:val="32"/>
        </w:rPr>
        <w:t xml:space="preserve">can be shown to </w:t>
      </w:r>
      <w:r w:rsidR="00F00E3C" w:rsidRPr="00F00E3C">
        <w:rPr>
          <w:rFonts w:ascii="Times New Roman" w:hAnsi="Times New Roman" w:cs="Times New Roman"/>
          <w:color w:val="000000" w:themeColor="text1"/>
          <w:sz w:val="32"/>
          <w:szCs w:val="32"/>
        </w:rPr>
        <w:t>be reasonable, necessary and proportionate in pursuit of a legitimate objective</w:t>
      </w:r>
      <w:r>
        <w:rPr>
          <w:rFonts w:ascii="Times New Roman" w:hAnsi="Times New Roman" w:cs="Times New Roman"/>
          <w:color w:val="000000" w:themeColor="text1"/>
          <w:sz w:val="32"/>
          <w:szCs w:val="32"/>
        </w:rPr>
        <w:t>.</w:t>
      </w:r>
    </w:p>
    <w:p w:rsidR="00F07A28" w:rsidRDefault="00F07A28" w:rsidP="00F00E3C">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w:t>
      </w:r>
      <w:r w:rsidR="00865AA6">
        <w:rPr>
          <w:rFonts w:ascii="Times New Roman" w:hAnsi="Times New Roman" w:cs="Times New Roman"/>
          <w:color w:val="000000" w:themeColor="text1"/>
          <w:sz w:val="32"/>
          <w:szCs w:val="32"/>
        </w:rPr>
        <w:t xml:space="preserve">is analytical framework is </w:t>
      </w:r>
      <w:r w:rsidR="00D060D1">
        <w:rPr>
          <w:rFonts w:ascii="Times New Roman" w:hAnsi="Times New Roman" w:cs="Times New Roman"/>
          <w:color w:val="000000" w:themeColor="text1"/>
          <w:sz w:val="32"/>
          <w:szCs w:val="32"/>
        </w:rPr>
        <w:t>capable</w:t>
      </w:r>
      <w:r w:rsidR="00865AA6">
        <w:rPr>
          <w:rFonts w:ascii="Times New Roman" w:hAnsi="Times New Roman" w:cs="Times New Roman"/>
          <w:color w:val="000000" w:themeColor="text1"/>
          <w:sz w:val="32"/>
          <w:szCs w:val="32"/>
        </w:rPr>
        <w:t xml:space="preserve"> of </w:t>
      </w:r>
      <w:r>
        <w:rPr>
          <w:rFonts w:ascii="Times New Roman" w:hAnsi="Times New Roman" w:cs="Times New Roman"/>
          <w:color w:val="000000" w:themeColor="text1"/>
          <w:sz w:val="32"/>
          <w:szCs w:val="32"/>
        </w:rPr>
        <w:t>ensur</w:t>
      </w:r>
      <w:r w:rsidR="00865AA6">
        <w:rPr>
          <w:rFonts w:ascii="Times New Roman" w:hAnsi="Times New Roman" w:cs="Times New Roman"/>
          <w:color w:val="000000" w:themeColor="text1"/>
          <w:sz w:val="32"/>
          <w:szCs w:val="32"/>
        </w:rPr>
        <w:t>ing</w:t>
      </w:r>
      <w:r>
        <w:rPr>
          <w:rFonts w:ascii="Times New Roman" w:hAnsi="Times New Roman" w:cs="Times New Roman"/>
          <w:color w:val="000000" w:themeColor="text1"/>
          <w:sz w:val="32"/>
          <w:szCs w:val="32"/>
        </w:rPr>
        <w:t xml:space="preserve"> that </w:t>
      </w:r>
      <w:r w:rsidR="00865AA6">
        <w:rPr>
          <w:rFonts w:ascii="Times New Roman" w:hAnsi="Times New Roman" w:cs="Times New Roman"/>
          <w:color w:val="000000" w:themeColor="text1"/>
          <w:sz w:val="32"/>
          <w:szCs w:val="32"/>
        </w:rPr>
        <w:t>any intrusions into human rights are finely calibrated, such that our laws only limit rights as much as is necessary to achieve their goal.</w:t>
      </w:r>
    </w:p>
    <w:p w:rsidR="000B30DA" w:rsidRDefault="00865AA6" w:rsidP="00D10CDD">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On that note, the report observes that, </w:t>
      </w:r>
      <w:r w:rsidR="00AE009F">
        <w:rPr>
          <w:rFonts w:ascii="Times New Roman" w:hAnsi="Times New Roman" w:cs="Times New Roman"/>
          <w:color w:val="000000" w:themeColor="text1"/>
          <w:sz w:val="32"/>
          <w:szCs w:val="32"/>
        </w:rPr>
        <w:t>in relation to a number of the proposed measures, the</w:t>
      </w:r>
      <w:r w:rsidR="00F00E3C">
        <w:rPr>
          <w:rFonts w:ascii="Times New Roman" w:hAnsi="Times New Roman" w:cs="Times New Roman"/>
          <w:color w:val="000000" w:themeColor="text1"/>
          <w:sz w:val="32"/>
          <w:szCs w:val="32"/>
        </w:rPr>
        <w:t xml:space="preserve"> statement of compatibility does not fully explain why the measures are </w:t>
      </w:r>
      <w:r w:rsidR="00F00E3C" w:rsidRPr="00F00E3C">
        <w:rPr>
          <w:rFonts w:ascii="Times New Roman" w:hAnsi="Times New Roman" w:cs="Times New Roman"/>
          <w:i/>
          <w:color w:val="000000" w:themeColor="text1"/>
          <w:sz w:val="32"/>
          <w:szCs w:val="32"/>
        </w:rPr>
        <w:t>necessary</w:t>
      </w:r>
      <w:r w:rsidR="00F00E3C">
        <w:rPr>
          <w:rFonts w:ascii="Times New Roman" w:hAnsi="Times New Roman" w:cs="Times New Roman"/>
          <w:color w:val="000000" w:themeColor="text1"/>
          <w:sz w:val="32"/>
          <w:szCs w:val="32"/>
        </w:rPr>
        <w:t xml:space="preserve"> in pursuit of a legitimate objective.</w:t>
      </w:r>
      <w:r w:rsidR="00F00E3C" w:rsidRPr="00F00E3C">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 xml:space="preserve">In particular, it </w:t>
      </w:r>
      <w:r w:rsidR="00F00E3C">
        <w:rPr>
          <w:rFonts w:ascii="Times New Roman" w:hAnsi="Times New Roman" w:cs="Times New Roman"/>
          <w:color w:val="000000" w:themeColor="text1"/>
          <w:sz w:val="32"/>
          <w:szCs w:val="32"/>
        </w:rPr>
        <w:t xml:space="preserve">does not </w:t>
      </w:r>
      <w:r w:rsidR="00AE009F">
        <w:rPr>
          <w:rFonts w:ascii="Times New Roman" w:hAnsi="Times New Roman" w:cs="Times New Roman"/>
          <w:color w:val="000000" w:themeColor="text1"/>
          <w:sz w:val="32"/>
          <w:szCs w:val="32"/>
        </w:rPr>
        <w:t>explain</w:t>
      </w:r>
      <w:r w:rsidR="00F00E3C" w:rsidRPr="00F00E3C">
        <w:rPr>
          <w:rFonts w:ascii="Times New Roman" w:hAnsi="Times New Roman" w:cs="Times New Roman"/>
          <w:color w:val="000000" w:themeColor="text1"/>
          <w:sz w:val="32"/>
          <w:szCs w:val="32"/>
        </w:rPr>
        <w:t xml:space="preserve"> how</w:t>
      </w:r>
      <w:r w:rsidR="00F00E3C">
        <w:rPr>
          <w:rFonts w:ascii="Times New Roman" w:hAnsi="Times New Roman" w:cs="Times New Roman"/>
          <w:color w:val="000000" w:themeColor="text1"/>
          <w:sz w:val="32"/>
          <w:szCs w:val="32"/>
        </w:rPr>
        <w:t xml:space="preserve"> and why</w:t>
      </w:r>
      <w:r w:rsidR="00F00E3C" w:rsidRPr="00F00E3C">
        <w:rPr>
          <w:rFonts w:ascii="Times New Roman" w:hAnsi="Times New Roman" w:cs="Times New Roman"/>
          <w:color w:val="000000" w:themeColor="text1"/>
          <w:sz w:val="32"/>
          <w:szCs w:val="32"/>
        </w:rPr>
        <w:t xml:space="preserve"> existing </w:t>
      </w:r>
      <w:r w:rsidR="00AE009F">
        <w:rPr>
          <w:rFonts w:ascii="Times New Roman" w:hAnsi="Times New Roman" w:cs="Times New Roman"/>
          <w:color w:val="000000" w:themeColor="text1"/>
          <w:sz w:val="32"/>
          <w:szCs w:val="32"/>
        </w:rPr>
        <w:t xml:space="preserve">law enforcement and intelligence gathering </w:t>
      </w:r>
      <w:r w:rsidR="00F00E3C" w:rsidRPr="00F00E3C">
        <w:rPr>
          <w:rFonts w:ascii="Times New Roman" w:hAnsi="Times New Roman" w:cs="Times New Roman"/>
          <w:color w:val="000000" w:themeColor="text1"/>
          <w:sz w:val="32"/>
          <w:szCs w:val="32"/>
        </w:rPr>
        <w:t>powers are insufficient to preve</w:t>
      </w:r>
      <w:r w:rsidR="00F07A28">
        <w:rPr>
          <w:rFonts w:ascii="Times New Roman" w:hAnsi="Times New Roman" w:cs="Times New Roman"/>
          <w:color w:val="000000" w:themeColor="text1"/>
          <w:sz w:val="32"/>
          <w:szCs w:val="32"/>
        </w:rPr>
        <w:t>nt serious threats to Australia'</w:t>
      </w:r>
      <w:r w:rsidR="00F00E3C" w:rsidRPr="00F00E3C">
        <w:rPr>
          <w:rFonts w:ascii="Times New Roman" w:hAnsi="Times New Roman" w:cs="Times New Roman"/>
          <w:color w:val="000000" w:themeColor="text1"/>
          <w:sz w:val="32"/>
          <w:szCs w:val="32"/>
        </w:rPr>
        <w:t>s national security interests.</w:t>
      </w:r>
      <w:r w:rsidR="00F00E3C">
        <w:rPr>
          <w:rFonts w:ascii="Times New Roman" w:hAnsi="Times New Roman" w:cs="Times New Roman"/>
          <w:color w:val="000000" w:themeColor="text1"/>
          <w:sz w:val="32"/>
          <w:szCs w:val="32"/>
        </w:rPr>
        <w:t xml:space="preserve"> </w:t>
      </w:r>
      <w:r w:rsidR="00D10CDD" w:rsidRPr="00D10CDD">
        <w:rPr>
          <w:rFonts w:ascii="Times New Roman" w:hAnsi="Times New Roman" w:cs="Times New Roman"/>
          <w:color w:val="000000" w:themeColor="text1"/>
          <w:sz w:val="32"/>
          <w:szCs w:val="32"/>
        </w:rPr>
        <w:t xml:space="preserve">In these </w:t>
      </w:r>
      <w:r w:rsidR="00357E85">
        <w:rPr>
          <w:rFonts w:ascii="Times New Roman" w:hAnsi="Times New Roman" w:cs="Times New Roman"/>
          <w:color w:val="000000" w:themeColor="text1"/>
          <w:sz w:val="32"/>
          <w:szCs w:val="32"/>
        </w:rPr>
        <w:t xml:space="preserve">instances, the committee is seeking further explanation </w:t>
      </w:r>
      <w:r w:rsidR="00D10CDD" w:rsidRPr="00D10CDD">
        <w:rPr>
          <w:rFonts w:ascii="Times New Roman" w:hAnsi="Times New Roman" w:cs="Times New Roman"/>
          <w:color w:val="000000" w:themeColor="text1"/>
          <w:sz w:val="32"/>
          <w:szCs w:val="32"/>
        </w:rPr>
        <w:t>from the Attorney-General</w:t>
      </w:r>
      <w:r w:rsidR="00AE009F">
        <w:rPr>
          <w:rFonts w:ascii="Times New Roman" w:hAnsi="Times New Roman" w:cs="Times New Roman"/>
          <w:color w:val="000000" w:themeColor="text1"/>
          <w:sz w:val="32"/>
          <w:szCs w:val="32"/>
        </w:rPr>
        <w:t>.</w:t>
      </w:r>
    </w:p>
    <w:p w:rsidR="00357E85" w:rsidRDefault="00F00E3C" w:rsidP="00D10CDD">
      <w:pPr>
        <w:spacing w:after="360" w:line="360" w:lineRule="auto"/>
        <w:jc w:val="both"/>
        <w:rPr>
          <w:rFonts w:ascii="Times New Roman" w:hAnsi="Times New Roman" w:cs="Times New Roman"/>
          <w:color w:val="000000" w:themeColor="text1"/>
          <w:sz w:val="32"/>
          <w:szCs w:val="32"/>
        </w:rPr>
      </w:pPr>
      <w:r w:rsidRPr="00D10CDD">
        <w:rPr>
          <w:rFonts w:ascii="Times New Roman" w:hAnsi="Times New Roman" w:cs="Times New Roman"/>
          <w:color w:val="000000" w:themeColor="text1"/>
          <w:sz w:val="32"/>
          <w:szCs w:val="32"/>
        </w:rPr>
        <w:t>For example, the bill would extend</w:t>
      </w:r>
      <w:r w:rsidR="00AE009F">
        <w:rPr>
          <w:rFonts w:ascii="Times New Roman" w:hAnsi="Times New Roman" w:cs="Times New Roman"/>
          <w:color w:val="000000" w:themeColor="text1"/>
          <w:sz w:val="32"/>
          <w:szCs w:val="32"/>
        </w:rPr>
        <w:t xml:space="preserve"> for 10 years</w:t>
      </w:r>
      <w:r w:rsidRPr="00D10CDD">
        <w:rPr>
          <w:rFonts w:ascii="Times New Roman" w:hAnsi="Times New Roman" w:cs="Times New Roman"/>
          <w:color w:val="000000" w:themeColor="text1"/>
          <w:sz w:val="32"/>
          <w:szCs w:val="32"/>
        </w:rPr>
        <w:t xml:space="preserve"> </w:t>
      </w:r>
      <w:r w:rsidR="00AE009F">
        <w:rPr>
          <w:rFonts w:ascii="Times New Roman" w:hAnsi="Times New Roman" w:cs="Times New Roman"/>
          <w:color w:val="000000" w:themeColor="text1"/>
          <w:sz w:val="32"/>
          <w:szCs w:val="32"/>
        </w:rPr>
        <w:t xml:space="preserve">a number of specific powers which are due to expire in 2015 or 2016, such as control orders and preventative detention orders. The committee's report notes that </w:t>
      </w:r>
      <w:r w:rsidR="00357E85">
        <w:rPr>
          <w:rFonts w:ascii="Times New Roman" w:hAnsi="Times New Roman" w:cs="Times New Roman"/>
          <w:color w:val="000000" w:themeColor="text1"/>
          <w:sz w:val="32"/>
          <w:szCs w:val="32"/>
        </w:rPr>
        <w:t xml:space="preserve">it regards there to be sufficient time </w:t>
      </w:r>
      <w:r w:rsidR="00AE009F">
        <w:rPr>
          <w:rFonts w:ascii="Times New Roman" w:hAnsi="Times New Roman" w:cs="Times New Roman"/>
          <w:color w:val="000000" w:themeColor="text1"/>
          <w:sz w:val="32"/>
          <w:szCs w:val="32"/>
        </w:rPr>
        <w:t>before these powers expire to undertake detailed and thorough inquiries as to their efficacy and necessity.</w:t>
      </w:r>
    </w:p>
    <w:p w:rsidR="00283664" w:rsidRDefault="00283664">
      <w:pPr>
        <w:rPr>
          <w:rFonts w:ascii="Times New Roman" w:eastAsia="Times New Roman" w:hAnsi="Times New Roman" w:cs="Times New Roman"/>
          <w:sz w:val="32"/>
          <w:szCs w:val="32"/>
        </w:rPr>
      </w:pPr>
    </w:p>
    <w:p w:rsidR="00357E85" w:rsidRDefault="004E7E55" w:rsidP="000B30DA">
      <w:pPr>
        <w:pStyle w:val="ListParagraph"/>
        <w:spacing w:after="360" w:line="360" w:lineRule="auto"/>
        <w:ind w:left="0"/>
        <w:jc w:val="both"/>
        <w:rPr>
          <w:rFonts w:ascii="Times New Roman" w:eastAsia="Times New Roman" w:hAnsi="Times New Roman" w:cs="Times New Roman"/>
          <w:sz w:val="32"/>
          <w:szCs w:val="32"/>
        </w:rPr>
      </w:pPr>
      <w:r w:rsidRPr="004E7E55">
        <w:rPr>
          <w:rFonts w:ascii="Times New Roman" w:eastAsia="Times New Roman" w:hAnsi="Times New Roman" w:cs="Times New Roman"/>
          <w:sz w:val="32"/>
          <w:szCs w:val="32"/>
        </w:rPr>
        <w:t xml:space="preserve">The committee has also taken the approach of recommending </w:t>
      </w:r>
      <w:r w:rsidR="00357E85">
        <w:rPr>
          <w:rFonts w:ascii="Times New Roman" w:eastAsia="Times New Roman" w:hAnsi="Times New Roman" w:cs="Times New Roman"/>
          <w:sz w:val="32"/>
          <w:szCs w:val="32"/>
        </w:rPr>
        <w:t xml:space="preserve">amendments and </w:t>
      </w:r>
      <w:r w:rsidRPr="004E7E55">
        <w:rPr>
          <w:rFonts w:ascii="Times New Roman" w:eastAsia="Times New Roman" w:hAnsi="Times New Roman" w:cs="Times New Roman"/>
          <w:sz w:val="32"/>
          <w:szCs w:val="32"/>
        </w:rPr>
        <w:t xml:space="preserve">constructive solutions in relation to a number of the </w:t>
      </w:r>
      <w:r w:rsidRPr="004E7E55">
        <w:rPr>
          <w:rFonts w:ascii="Times New Roman" w:eastAsia="Times New Roman" w:hAnsi="Times New Roman" w:cs="Times New Roman"/>
          <w:sz w:val="32"/>
          <w:szCs w:val="32"/>
        </w:rPr>
        <w:lastRenderedPageBreak/>
        <w:t>measures in order to strengthen the human rights compatibility of the bill.</w:t>
      </w:r>
      <w:r>
        <w:rPr>
          <w:rFonts w:ascii="Times New Roman" w:eastAsia="Times New Roman" w:hAnsi="Times New Roman" w:cs="Times New Roman"/>
          <w:sz w:val="32"/>
          <w:szCs w:val="32"/>
        </w:rPr>
        <w:t xml:space="preserve"> </w:t>
      </w:r>
    </w:p>
    <w:p w:rsidR="002A0D12" w:rsidRDefault="002A0D12" w:rsidP="000B30DA">
      <w:pPr>
        <w:pStyle w:val="ListParagraph"/>
        <w:spacing w:after="360" w:line="360" w:lineRule="auto"/>
        <w:ind w:left="0"/>
        <w:jc w:val="both"/>
        <w:rPr>
          <w:rFonts w:ascii="Times New Roman" w:eastAsia="Times New Roman" w:hAnsi="Times New Roman" w:cs="Times New Roman"/>
          <w:sz w:val="32"/>
          <w:szCs w:val="32"/>
        </w:rPr>
      </w:pPr>
    </w:p>
    <w:p w:rsidR="004E7E55" w:rsidRPr="004E7E55" w:rsidRDefault="004E7E55" w:rsidP="000B30DA">
      <w:pPr>
        <w:pStyle w:val="ListParagraph"/>
        <w:spacing w:after="360" w:line="360" w:lineRule="auto"/>
        <w:ind w:left="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For example, the bill currently allows for the exclusion of foreign evidence that is obtained directly as a result of torture. The committee has suggested that foreign evidence obtained directly or indirectly from torture should be excluded in order to align </w:t>
      </w:r>
      <w:r w:rsidR="00357E85">
        <w:rPr>
          <w:rFonts w:ascii="Times New Roman" w:eastAsia="Times New Roman" w:hAnsi="Times New Roman" w:cs="Times New Roman"/>
          <w:sz w:val="32"/>
          <w:szCs w:val="32"/>
        </w:rPr>
        <w:t xml:space="preserve">the legislative proposal </w:t>
      </w:r>
      <w:r>
        <w:rPr>
          <w:rFonts w:ascii="Times New Roman" w:eastAsia="Times New Roman" w:hAnsi="Times New Roman" w:cs="Times New Roman"/>
          <w:sz w:val="32"/>
          <w:szCs w:val="32"/>
        </w:rPr>
        <w:t xml:space="preserve">with Australia's </w:t>
      </w:r>
      <w:r w:rsidR="00357E85">
        <w:rPr>
          <w:rFonts w:ascii="Times New Roman" w:eastAsia="Times New Roman" w:hAnsi="Times New Roman" w:cs="Times New Roman"/>
          <w:sz w:val="32"/>
          <w:szCs w:val="32"/>
        </w:rPr>
        <w:t xml:space="preserve">international </w:t>
      </w:r>
      <w:r>
        <w:rPr>
          <w:rFonts w:ascii="Times New Roman" w:eastAsia="Times New Roman" w:hAnsi="Times New Roman" w:cs="Times New Roman"/>
          <w:sz w:val="32"/>
          <w:szCs w:val="32"/>
        </w:rPr>
        <w:t xml:space="preserve">obligations under the Convention </w:t>
      </w:r>
      <w:proofErr w:type="gramStart"/>
      <w:r>
        <w:rPr>
          <w:rFonts w:ascii="Times New Roman" w:eastAsia="Times New Roman" w:hAnsi="Times New Roman" w:cs="Times New Roman"/>
          <w:sz w:val="32"/>
          <w:szCs w:val="32"/>
        </w:rPr>
        <w:t>Against</w:t>
      </w:r>
      <w:proofErr w:type="gramEnd"/>
      <w:r>
        <w:rPr>
          <w:rFonts w:ascii="Times New Roman" w:eastAsia="Times New Roman" w:hAnsi="Times New Roman" w:cs="Times New Roman"/>
          <w:sz w:val="32"/>
          <w:szCs w:val="32"/>
        </w:rPr>
        <w:t xml:space="preserve"> Torture. </w:t>
      </w:r>
    </w:p>
    <w:p w:rsidR="00357E85" w:rsidRDefault="00E825CC" w:rsidP="00FE03F4">
      <w:pPr>
        <w:numPr>
          <w:ilvl w:val="4"/>
          <w:numId w:val="15"/>
        </w:numPr>
        <w:spacing w:after="360" w:line="360" w:lineRule="auto"/>
        <w:jc w:val="both"/>
        <w:rPr>
          <w:rFonts w:ascii="Times New Roman" w:eastAsia="Times New Roman" w:hAnsi="Times New Roman" w:cs="Times New Roman"/>
          <w:sz w:val="32"/>
          <w:szCs w:val="32"/>
        </w:rPr>
      </w:pPr>
      <w:r w:rsidRPr="00FE03F4">
        <w:rPr>
          <w:rFonts w:ascii="Times New Roman" w:eastAsia="Times New Roman" w:hAnsi="Times New Roman" w:cs="Times New Roman"/>
          <w:sz w:val="32"/>
          <w:szCs w:val="32"/>
        </w:rPr>
        <w:t>I would note that the committee has determined that some of the measures outlined in the bill are likely to be incompatible wit</w:t>
      </w:r>
      <w:r w:rsidR="00AC7B4B">
        <w:rPr>
          <w:rFonts w:ascii="Times New Roman" w:eastAsia="Times New Roman" w:hAnsi="Times New Roman" w:cs="Times New Roman"/>
          <w:sz w:val="32"/>
          <w:szCs w:val="32"/>
        </w:rPr>
        <w:t xml:space="preserve">h human rights. </w:t>
      </w:r>
    </w:p>
    <w:p w:rsidR="00357E85" w:rsidRDefault="00AC7B4B" w:rsidP="00FE03F4">
      <w:pPr>
        <w:numPr>
          <w:ilvl w:val="4"/>
          <w:numId w:val="15"/>
        </w:numPr>
        <w:spacing w:after="36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For example</w:t>
      </w:r>
      <w:r w:rsidR="00E825CC" w:rsidRPr="00FE03F4">
        <w:rPr>
          <w:rFonts w:ascii="Times New Roman" w:eastAsia="Times New Roman" w:hAnsi="Times New Roman" w:cs="Times New Roman"/>
          <w:sz w:val="32"/>
          <w:szCs w:val="32"/>
        </w:rPr>
        <w:t>, the introduction of</w:t>
      </w:r>
      <w:r w:rsidR="00FE03F4" w:rsidRPr="00FE03F4">
        <w:rPr>
          <w:rFonts w:ascii="Times New Roman" w:eastAsia="Times New Roman" w:hAnsi="Times New Roman" w:cs="Times New Roman"/>
          <w:sz w:val="32"/>
          <w:szCs w:val="32"/>
        </w:rPr>
        <w:t xml:space="preserve"> the</w:t>
      </w:r>
      <w:r w:rsidR="00E36AE2">
        <w:rPr>
          <w:rFonts w:ascii="Times New Roman" w:eastAsia="Times New Roman" w:hAnsi="Times New Roman" w:cs="Times New Roman"/>
          <w:sz w:val="32"/>
          <w:szCs w:val="32"/>
        </w:rPr>
        <w:t xml:space="preserve"> </w:t>
      </w:r>
      <w:r w:rsidR="00E825CC" w:rsidRPr="00FE03F4">
        <w:rPr>
          <w:rFonts w:ascii="Times New Roman" w:eastAsia="Times New Roman" w:hAnsi="Times New Roman" w:cs="Times New Roman"/>
          <w:sz w:val="32"/>
          <w:szCs w:val="32"/>
        </w:rPr>
        <w:t xml:space="preserve">declared area offence provision. </w:t>
      </w:r>
    </w:p>
    <w:p w:rsidR="00FE03F4" w:rsidRDefault="00FE03F4" w:rsidP="00FE03F4">
      <w:pPr>
        <w:numPr>
          <w:ilvl w:val="4"/>
          <w:numId w:val="15"/>
        </w:numPr>
        <w:spacing w:after="360" w:line="360" w:lineRule="auto"/>
        <w:jc w:val="both"/>
        <w:rPr>
          <w:rFonts w:ascii="Times New Roman" w:eastAsia="Times New Roman" w:hAnsi="Times New Roman" w:cs="Times New Roman"/>
          <w:sz w:val="32"/>
          <w:szCs w:val="32"/>
        </w:rPr>
      </w:pPr>
      <w:r w:rsidRPr="00FE03F4">
        <w:rPr>
          <w:rFonts w:ascii="Times New Roman" w:eastAsia="Times New Roman" w:hAnsi="Times New Roman" w:cs="Times New Roman"/>
          <w:sz w:val="32"/>
          <w:szCs w:val="32"/>
        </w:rPr>
        <w:t>This provision</w:t>
      </w:r>
      <w:r w:rsidR="00E825CC" w:rsidRPr="00FE03F4">
        <w:rPr>
          <w:rFonts w:ascii="Times New Roman" w:eastAsia="Times New Roman" w:hAnsi="Times New Roman" w:cs="Times New Roman"/>
          <w:sz w:val="32"/>
          <w:szCs w:val="32"/>
        </w:rPr>
        <w:t xml:space="preserve"> </w:t>
      </w:r>
      <w:r w:rsidRPr="00FE03F4">
        <w:rPr>
          <w:rFonts w:ascii="Times New Roman" w:eastAsia="Times New Roman" w:hAnsi="Times New Roman" w:cs="Times New Roman"/>
          <w:sz w:val="32"/>
          <w:szCs w:val="32"/>
        </w:rPr>
        <w:t xml:space="preserve">would </w:t>
      </w:r>
      <w:r w:rsidR="00E825CC" w:rsidRPr="00FE03F4">
        <w:rPr>
          <w:rFonts w:ascii="Times New Roman" w:eastAsia="Times New Roman" w:hAnsi="Times New Roman" w:cs="Times New Roman"/>
          <w:sz w:val="32"/>
          <w:szCs w:val="32"/>
        </w:rPr>
        <w:t>i</w:t>
      </w:r>
      <w:r w:rsidR="00D060D1">
        <w:rPr>
          <w:rFonts w:ascii="Times New Roman" w:eastAsia="Times New Roman" w:hAnsi="Times New Roman" w:cs="Times New Roman"/>
          <w:sz w:val="32"/>
          <w:szCs w:val="32"/>
        </w:rPr>
        <w:t xml:space="preserve">ntroduce a new offence </w:t>
      </w:r>
      <w:r w:rsidR="00E825CC" w:rsidRPr="00FE03F4">
        <w:rPr>
          <w:rFonts w:ascii="Times New Roman" w:eastAsia="Times New Roman" w:hAnsi="Times New Roman" w:cs="Times New Roman"/>
          <w:sz w:val="32"/>
          <w:szCs w:val="32"/>
        </w:rPr>
        <w:t>of entering or remaining in a declar</w:t>
      </w:r>
      <w:r w:rsidRPr="00FE03F4">
        <w:rPr>
          <w:rFonts w:ascii="Times New Roman" w:eastAsia="Times New Roman" w:hAnsi="Times New Roman" w:cs="Times New Roman"/>
          <w:sz w:val="32"/>
          <w:szCs w:val="32"/>
        </w:rPr>
        <w:t>ed area</w:t>
      </w:r>
      <w:r w:rsidR="00AC7B4B">
        <w:rPr>
          <w:rFonts w:ascii="Times New Roman" w:eastAsia="Times New Roman" w:hAnsi="Times New Roman" w:cs="Times New Roman"/>
          <w:sz w:val="32"/>
          <w:szCs w:val="32"/>
        </w:rPr>
        <w:t xml:space="preserve"> unless it was solely for a legitimate purpose</w:t>
      </w:r>
      <w:r w:rsidR="00AC7B4B" w:rsidRPr="00AC7B4B">
        <w:rPr>
          <w:rFonts w:ascii="Times New Roman" w:eastAsia="Times New Roman" w:hAnsi="Times New Roman" w:cs="Times New Roman"/>
          <w:sz w:val="32"/>
          <w:szCs w:val="32"/>
        </w:rPr>
        <w:t xml:space="preserve">. The bill specifies a limited number of legitimate purposes. </w:t>
      </w:r>
      <w:r w:rsidR="00E825CC" w:rsidRPr="00FE03F4">
        <w:rPr>
          <w:rFonts w:ascii="Times New Roman" w:eastAsia="Times New Roman" w:hAnsi="Times New Roman" w:cs="Times New Roman"/>
          <w:sz w:val="32"/>
          <w:szCs w:val="32"/>
        </w:rPr>
        <w:t>The offence is punishable by a maximum sentence of 10</w:t>
      </w:r>
      <w:r w:rsidR="00865AA6">
        <w:rPr>
          <w:rFonts w:ascii="Times New Roman" w:eastAsia="Times New Roman" w:hAnsi="Times New Roman" w:cs="Times New Roman"/>
          <w:sz w:val="32"/>
          <w:szCs w:val="32"/>
        </w:rPr>
        <w:t> </w:t>
      </w:r>
      <w:r w:rsidR="00E825CC" w:rsidRPr="00FE03F4">
        <w:rPr>
          <w:rFonts w:ascii="Times New Roman" w:eastAsia="Times New Roman" w:hAnsi="Times New Roman" w:cs="Times New Roman"/>
          <w:sz w:val="32"/>
          <w:szCs w:val="32"/>
        </w:rPr>
        <w:t>years imprisonment.</w:t>
      </w:r>
      <w:r w:rsidRPr="00FE03F4">
        <w:rPr>
          <w:rFonts w:ascii="Times New Roman" w:eastAsia="Times New Roman" w:hAnsi="Times New Roman" w:cs="Times New Roman"/>
          <w:sz w:val="32"/>
          <w:szCs w:val="32"/>
        </w:rPr>
        <w:t xml:space="preserve"> </w:t>
      </w:r>
    </w:p>
    <w:p w:rsidR="00AC7B4B" w:rsidRDefault="00FE03F4" w:rsidP="00AC7B4B">
      <w:pPr>
        <w:numPr>
          <w:ilvl w:val="4"/>
          <w:numId w:val="15"/>
        </w:numPr>
        <w:spacing w:after="36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As noted in the report, t</w:t>
      </w:r>
      <w:r w:rsidRPr="00FE03F4">
        <w:rPr>
          <w:rFonts w:ascii="Times New Roman" w:eastAsia="Times New Roman" w:hAnsi="Times New Roman" w:cs="Times New Roman"/>
          <w:sz w:val="32"/>
          <w:szCs w:val="32"/>
        </w:rPr>
        <w:t xml:space="preserve">he proposed construction of the offence would mean that a person could commit the offence without actually knowing that the area was declared, and without any intention of engaging in or supporting terrorist activity. A person accused of entering or remaining in a declared area would bear an evidential </w:t>
      </w:r>
      <w:r w:rsidRPr="00FE03F4">
        <w:rPr>
          <w:rFonts w:ascii="Times New Roman" w:eastAsia="Times New Roman" w:hAnsi="Times New Roman" w:cs="Times New Roman"/>
          <w:sz w:val="32"/>
          <w:szCs w:val="32"/>
        </w:rPr>
        <w:lastRenderedPageBreak/>
        <w:t>burden</w:t>
      </w:r>
      <w:r w:rsidR="00283664">
        <w:rPr>
          <w:rFonts w:ascii="Times New Roman" w:eastAsia="Times New Roman" w:hAnsi="Times New Roman" w:cs="Times New Roman"/>
          <w:sz w:val="32"/>
          <w:szCs w:val="32"/>
        </w:rPr>
        <w:t xml:space="preserve"> – </w:t>
      </w:r>
      <w:r w:rsidRPr="00FE03F4">
        <w:rPr>
          <w:rFonts w:ascii="Times New Roman" w:eastAsia="Times New Roman" w:hAnsi="Times New Roman" w:cs="Times New Roman"/>
          <w:sz w:val="32"/>
          <w:szCs w:val="32"/>
        </w:rPr>
        <w:t xml:space="preserve">that is, they would need to provide evidence that they were in a declared area </w:t>
      </w:r>
      <w:r>
        <w:rPr>
          <w:rFonts w:ascii="Times New Roman" w:eastAsia="Times New Roman" w:hAnsi="Times New Roman" w:cs="Times New Roman"/>
          <w:sz w:val="32"/>
          <w:szCs w:val="32"/>
        </w:rPr>
        <w:t xml:space="preserve">solely for a legitimate purpose. </w:t>
      </w:r>
    </w:p>
    <w:p w:rsidR="00AC7B4B" w:rsidRPr="00480DB7" w:rsidRDefault="004E7E55" w:rsidP="00480DB7">
      <w:pPr>
        <w:numPr>
          <w:ilvl w:val="4"/>
          <w:numId w:val="15"/>
        </w:numPr>
        <w:spacing w:after="36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w:t>
      </w:r>
      <w:r w:rsidR="00AC7B4B" w:rsidRPr="00AC7B4B">
        <w:rPr>
          <w:rFonts w:ascii="Times New Roman" w:eastAsia="Times New Roman" w:hAnsi="Times New Roman" w:cs="Times New Roman"/>
          <w:sz w:val="32"/>
          <w:szCs w:val="32"/>
        </w:rPr>
        <w:t xml:space="preserve">n offence provision which requires the defendant to carry an evidential burden will engage the right to be presumed innocent because a defendant's failure to discharge the burden of proof may permit their conviction despite reasonable doubt as to their guilt. </w:t>
      </w:r>
    </w:p>
    <w:p w:rsidR="00357E85" w:rsidRPr="00357E85" w:rsidRDefault="00480DB7" w:rsidP="00480DB7">
      <w:pPr>
        <w:numPr>
          <w:ilvl w:val="4"/>
          <w:numId w:val="15"/>
        </w:numPr>
        <w:spacing w:after="360" w:line="360" w:lineRule="auto"/>
        <w:jc w:val="both"/>
        <w:rPr>
          <w:rFonts w:ascii="Times New Roman" w:hAnsi="Times New Roman"/>
          <w:sz w:val="32"/>
          <w:szCs w:val="32"/>
        </w:rPr>
      </w:pPr>
      <w:r>
        <w:rPr>
          <w:rFonts w:ascii="Times New Roman" w:eastAsia="Times New Roman" w:hAnsi="Times New Roman" w:cs="Times New Roman"/>
          <w:sz w:val="32"/>
          <w:szCs w:val="32"/>
        </w:rPr>
        <w:t xml:space="preserve">The committee has also raised concerns in relation to the right to freedom of movement as </w:t>
      </w:r>
      <w:r w:rsidR="00AC7B4B" w:rsidRPr="00AC7B4B">
        <w:rPr>
          <w:rFonts w:ascii="Times New Roman" w:eastAsia="Times New Roman" w:hAnsi="Times New Roman" w:cs="Times New Roman"/>
          <w:sz w:val="32"/>
          <w:szCs w:val="32"/>
        </w:rPr>
        <w:t>the list of defences</w:t>
      </w:r>
      <w:r>
        <w:rPr>
          <w:rFonts w:ascii="Times New Roman" w:eastAsia="Times New Roman" w:hAnsi="Times New Roman" w:cs="Times New Roman"/>
          <w:sz w:val="32"/>
          <w:szCs w:val="32"/>
        </w:rPr>
        <w:t xml:space="preserve"> or excuses to the proposed offence </w:t>
      </w:r>
      <w:r w:rsidR="00AC7B4B" w:rsidRPr="00AC7B4B">
        <w:rPr>
          <w:rFonts w:ascii="Times New Roman" w:eastAsia="Times New Roman" w:hAnsi="Times New Roman" w:cs="Times New Roman"/>
          <w:sz w:val="32"/>
          <w:szCs w:val="32"/>
        </w:rPr>
        <w:t xml:space="preserve">is relatively narrow. </w:t>
      </w:r>
    </w:p>
    <w:p w:rsidR="00AC7B4B" w:rsidRPr="00480DB7" w:rsidRDefault="00AC7B4B" w:rsidP="00480DB7">
      <w:pPr>
        <w:numPr>
          <w:ilvl w:val="4"/>
          <w:numId w:val="15"/>
        </w:numPr>
        <w:spacing w:after="360" w:line="360" w:lineRule="auto"/>
        <w:jc w:val="both"/>
        <w:rPr>
          <w:rFonts w:ascii="Times New Roman" w:hAnsi="Times New Roman"/>
          <w:sz w:val="32"/>
          <w:szCs w:val="32"/>
        </w:rPr>
      </w:pPr>
      <w:r w:rsidRPr="00AC7B4B">
        <w:rPr>
          <w:rFonts w:ascii="Times New Roman" w:eastAsia="Times New Roman" w:hAnsi="Times New Roman" w:cs="Times New Roman"/>
          <w:sz w:val="32"/>
          <w:szCs w:val="32"/>
        </w:rPr>
        <w:t xml:space="preserve">For example, it is not a defence to visit friends, transact business, retrieve personal property, </w:t>
      </w:r>
      <w:proofErr w:type="gramStart"/>
      <w:r w:rsidRPr="00AC7B4B">
        <w:rPr>
          <w:rFonts w:ascii="Times New Roman" w:eastAsia="Times New Roman" w:hAnsi="Times New Roman" w:cs="Times New Roman"/>
          <w:sz w:val="32"/>
          <w:szCs w:val="32"/>
        </w:rPr>
        <w:t>attend</w:t>
      </w:r>
      <w:proofErr w:type="gramEnd"/>
      <w:r w:rsidRPr="00AC7B4B">
        <w:rPr>
          <w:rFonts w:ascii="Times New Roman" w:eastAsia="Times New Roman" w:hAnsi="Times New Roman" w:cs="Times New Roman"/>
          <w:sz w:val="32"/>
          <w:szCs w:val="32"/>
        </w:rPr>
        <w:t xml:space="preserve"> to personal or financial affairs or to undertake a religious pilgrimage. While it is a defence to be 'making </w:t>
      </w:r>
      <w:proofErr w:type="gramStart"/>
      <w:r w:rsidRPr="00AC7B4B">
        <w:rPr>
          <w:rFonts w:ascii="Times New Roman" w:eastAsia="Times New Roman" w:hAnsi="Times New Roman" w:cs="Times New Roman"/>
          <w:sz w:val="32"/>
          <w:szCs w:val="32"/>
        </w:rPr>
        <w:t>a news</w:t>
      </w:r>
      <w:proofErr w:type="gramEnd"/>
      <w:r w:rsidRPr="00AC7B4B">
        <w:rPr>
          <w:rFonts w:ascii="Times New Roman" w:eastAsia="Times New Roman" w:hAnsi="Times New Roman" w:cs="Times New Roman"/>
          <w:sz w:val="32"/>
          <w:szCs w:val="32"/>
        </w:rPr>
        <w:t xml:space="preserve"> report', this is only the case if the person is 'working in a professional capacity as a journalist'. Accordingly, there appear to be a number of innocent reasons why a person might enter or remain in a declared zone, but that would not bring a person within the scope of the sole legitimate purpose defence.</w:t>
      </w:r>
      <w:r w:rsidRPr="00AC7B4B">
        <w:rPr>
          <w:rFonts w:eastAsia="Times New Roman" w:cs="Times New Roman"/>
          <w:b/>
          <w:color w:val="000000" w:themeColor="text1"/>
          <w:sz w:val="26"/>
          <w:szCs w:val="26"/>
        </w:rPr>
        <w:t xml:space="preserve"> </w:t>
      </w:r>
    </w:p>
    <w:p w:rsidR="00E825CC" w:rsidRDefault="00480DB7" w:rsidP="00480DB7">
      <w:pPr>
        <w:numPr>
          <w:ilvl w:val="4"/>
          <w:numId w:val="15"/>
        </w:numPr>
        <w:spacing w:after="360" w:line="360" w:lineRule="auto"/>
        <w:jc w:val="both"/>
        <w:rPr>
          <w:rFonts w:ascii="Times New Roman" w:eastAsia="Times New Roman" w:hAnsi="Times New Roman" w:cs="Times New Roman"/>
          <w:sz w:val="32"/>
          <w:szCs w:val="32"/>
        </w:rPr>
      </w:pPr>
      <w:r w:rsidRPr="00480DB7">
        <w:rPr>
          <w:rFonts w:ascii="Times New Roman" w:eastAsia="Times New Roman" w:hAnsi="Times New Roman" w:cs="Times New Roman"/>
          <w:sz w:val="32"/>
          <w:szCs w:val="32"/>
        </w:rPr>
        <w:t xml:space="preserve">The </w:t>
      </w:r>
      <w:r w:rsidR="00865AA6">
        <w:rPr>
          <w:rFonts w:ascii="Times New Roman" w:eastAsia="Times New Roman" w:hAnsi="Times New Roman" w:cs="Times New Roman"/>
          <w:sz w:val="32"/>
          <w:szCs w:val="32"/>
        </w:rPr>
        <w:t>report</w:t>
      </w:r>
      <w:r w:rsidR="00865AA6" w:rsidRPr="00480DB7">
        <w:rPr>
          <w:rFonts w:ascii="Times New Roman" w:eastAsia="Times New Roman" w:hAnsi="Times New Roman" w:cs="Times New Roman"/>
          <w:sz w:val="32"/>
          <w:szCs w:val="32"/>
        </w:rPr>
        <w:t xml:space="preserve"> </w:t>
      </w:r>
      <w:r w:rsidRPr="00480DB7">
        <w:rPr>
          <w:rFonts w:ascii="Times New Roman" w:eastAsia="Times New Roman" w:hAnsi="Times New Roman" w:cs="Times New Roman"/>
          <w:sz w:val="32"/>
          <w:szCs w:val="32"/>
        </w:rPr>
        <w:t xml:space="preserve">therefore </w:t>
      </w:r>
      <w:r w:rsidR="00865AA6">
        <w:rPr>
          <w:rFonts w:ascii="Times New Roman" w:eastAsia="Times New Roman" w:hAnsi="Times New Roman" w:cs="Times New Roman"/>
          <w:sz w:val="32"/>
          <w:szCs w:val="32"/>
        </w:rPr>
        <w:t xml:space="preserve">concludes </w:t>
      </w:r>
      <w:r w:rsidRPr="00480DB7">
        <w:rPr>
          <w:rFonts w:ascii="Times New Roman" w:eastAsia="Times New Roman" w:hAnsi="Times New Roman" w:cs="Times New Roman"/>
          <w:sz w:val="32"/>
          <w:szCs w:val="32"/>
        </w:rPr>
        <w:t>that the declared area offence provision, as currently drafted, is likely to be incompatible with human rights.</w:t>
      </w:r>
    </w:p>
    <w:p w:rsidR="002A0D12" w:rsidRDefault="002A0D12" w:rsidP="002A0D12">
      <w:pPr>
        <w:numPr>
          <w:ilvl w:val="4"/>
          <w:numId w:val="15"/>
        </w:numPr>
        <w:spacing w:after="360" w:line="360" w:lineRule="auto"/>
        <w:jc w:val="both"/>
        <w:rPr>
          <w:rFonts w:ascii="Times New Roman" w:eastAsia="Times New Roman" w:hAnsi="Times New Roman" w:cs="Times New Roman"/>
          <w:sz w:val="32"/>
          <w:szCs w:val="32"/>
        </w:rPr>
      </w:pPr>
      <w:r w:rsidRPr="002A0D12">
        <w:rPr>
          <w:rFonts w:ascii="Times New Roman" w:eastAsia="Times New Roman" w:hAnsi="Times New Roman" w:cs="Times New Roman"/>
          <w:sz w:val="32"/>
          <w:szCs w:val="32"/>
        </w:rPr>
        <w:lastRenderedPageBreak/>
        <w:t xml:space="preserve">The right to freedom of expression, also known as free speech, is a foundational principle of our democracy, and is </w:t>
      </w:r>
      <w:r>
        <w:rPr>
          <w:rFonts w:ascii="Times New Roman" w:eastAsia="Times New Roman" w:hAnsi="Times New Roman" w:cs="Times New Roman"/>
          <w:sz w:val="32"/>
          <w:szCs w:val="32"/>
        </w:rPr>
        <w:t>pr</w:t>
      </w:r>
      <w:r w:rsidRPr="002A0D12">
        <w:rPr>
          <w:rFonts w:ascii="Times New Roman" w:eastAsia="Times New Roman" w:hAnsi="Times New Roman" w:cs="Times New Roman"/>
          <w:sz w:val="32"/>
          <w:szCs w:val="32"/>
        </w:rPr>
        <w:t xml:space="preserve">otected by article 19 of the International Covenant on Civil and Political Rights. </w:t>
      </w:r>
    </w:p>
    <w:p w:rsidR="002A0D12" w:rsidRPr="002A0D12" w:rsidRDefault="002A0D12" w:rsidP="002A0D12">
      <w:pPr>
        <w:numPr>
          <w:ilvl w:val="4"/>
          <w:numId w:val="15"/>
        </w:numPr>
        <w:spacing w:after="36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The committee is of the view that a </w:t>
      </w:r>
      <w:r w:rsidRPr="002A0D12">
        <w:rPr>
          <w:rFonts w:ascii="Times New Roman" w:eastAsia="Times New Roman" w:hAnsi="Times New Roman" w:cs="Times New Roman"/>
          <w:sz w:val="32"/>
          <w:szCs w:val="32"/>
        </w:rPr>
        <w:t>numbe</w:t>
      </w:r>
      <w:r>
        <w:rPr>
          <w:rFonts w:ascii="Times New Roman" w:eastAsia="Times New Roman" w:hAnsi="Times New Roman" w:cs="Times New Roman"/>
          <w:sz w:val="32"/>
          <w:szCs w:val="32"/>
        </w:rPr>
        <w:t xml:space="preserve">r of measures in the bill </w:t>
      </w:r>
      <w:r w:rsidRPr="002A0D12">
        <w:rPr>
          <w:rFonts w:ascii="Times New Roman" w:eastAsia="Times New Roman" w:hAnsi="Times New Roman" w:cs="Times New Roman"/>
          <w:sz w:val="32"/>
          <w:szCs w:val="32"/>
        </w:rPr>
        <w:t>engage this</w:t>
      </w:r>
      <w:r>
        <w:rPr>
          <w:rFonts w:ascii="Times New Roman" w:eastAsia="Times New Roman" w:hAnsi="Times New Roman" w:cs="Times New Roman"/>
          <w:sz w:val="32"/>
          <w:szCs w:val="32"/>
        </w:rPr>
        <w:t xml:space="preserve"> fundamental human right or civil liberty:</w:t>
      </w:r>
    </w:p>
    <w:p w:rsidR="002A0D12" w:rsidRPr="002A0D12" w:rsidRDefault="002A0D12" w:rsidP="002A0D12">
      <w:pPr>
        <w:numPr>
          <w:ilvl w:val="4"/>
          <w:numId w:val="15"/>
        </w:numPr>
        <w:spacing w:after="360" w:line="360" w:lineRule="auto"/>
        <w:jc w:val="both"/>
        <w:rPr>
          <w:rFonts w:ascii="Times New Roman" w:eastAsia="Times New Roman" w:hAnsi="Times New Roman" w:cs="Times New Roman"/>
          <w:sz w:val="32"/>
          <w:szCs w:val="32"/>
        </w:rPr>
      </w:pPr>
      <w:r w:rsidRPr="002A0D12">
        <w:rPr>
          <w:rFonts w:ascii="Times New Roman" w:eastAsia="Times New Roman" w:hAnsi="Times New Roman" w:cs="Times New Roman"/>
          <w:sz w:val="32"/>
          <w:szCs w:val="32"/>
        </w:rPr>
        <w:t>•</w:t>
      </w:r>
      <w:r w:rsidRPr="002A0D12">
        <w:rPr>
          <w:rFonts w:ascii="Times New Roman" w:eastAsia="Times New Roman" w:hAnsi="Times New Roman" w:cs="Times New Roman"/>
          <w:sz w:val="32"/>
          <w:szCs w:val="32"/>
        </w:rPr>
        <w:tab/>
      </w:r>
      <w:proofErr w:type="gramStart"/>
      <w:r w:rsidRPr="002A0D12">
        <w:rPr>
          <w:rFonts w:ascii="Times New Roman" w:eastAsia="Times New Roman" w:hAnsi="Times New Roman" w:cs="Times New Roman"/>
          <w:sz w:val="32"/>
          <w:szCs w:val="32"/>
        </w:rPr>
        <w:t>the</w:t>
      </w:r>
      <w:proofErr w:type="gramEnd"/>
      <w:r w:rsidRPr="002A0D12">
        <w:rPr>
          <w:rFonts w:ascii="Times New Roman" w:eastAsia="Times New Roman" w:hAnsi="Times New Roman" w:cs="Times New Roman"/>
          <w:sz w:val="32"/>
          <w:szCs w:val="32"/>
        </w:rPr>
        <w:t xml:space="preserve"> ASIO special powers regime </w:t>
      </w:r>
      <w:r w:rsidR="00076CCB" w:rsidRPr="002A0D12">
        <w:rPr>
          <w:rFonts w:ascii="Times New Roman" w:eastAsia="Times New Roman" w:hAnsi="Times New Roman" w:cs="Times New Roman"/>
          <w:sz w:val="32"/>
          <w:szCs w:val="32"/>
        </w:rPr>
        <w:t>–</w:t>
      </w:r>
      <w:r w:rsidRPr="002A0D12">
        <w:rPr>
          <w:rFonts w:ascii="Times New Roman" w:eastAsia="Times New Roman" w:hAnsi="Times New Roman" w:cs="Times New Roman"/>
          <w:sz w:val="32"/>
          <w:szCs w:val="32"/>
        </w:rPr>
        <w:t xml:space="preserve"> allows ASIO under a questioning and detention warrant to request the detention of a non-suspect for the purpose of intelligence-gathering. For two years after the expiry of a warrant, it is an offence for an individual to disclose operational information or information which is broadly related to the warrant. This restricts the ability of the media to report on the use of these warrants. The bill would extend the special warrant regime.  </w:t>
      </w:r>
    </w:p>
    <w:p w:rsidR="002A0D12" w:rsidRPr="002A0D12" w:rsidRDefault="002A0D12" w:rsidP="002A0D12">
      <w:pPr>
        <w:numPr>
          <w:ilvl w:val="4"/>
          <w:numId w:val="15"/>
        </w:numPr>
        <w:spacing w:after="360" w:line="360" w:lineRule="auto"/>
        <w:jc w:val="both"/>
        <w:rPr>
          <w:rFonts w:ascii="Times New Roman" w:eastAsia="Times New Roman" w:hAnsi="Times New Roman" w:cs="Times New Roman"/>
          <w:sz w:val="32"/>
          <w:szCs w:val="32"/>
        </w:rPr>
      </w:pPr>
      <w:r w:rsidRPr="002A0D12">
        <w:rPr>
          <w:rFonts w:ascii="Times New Roman" w:eastAsia="Times New Roman" w:hAnsi="Times New Roman" w:cs="Times New Roman"/>
          <w:sz w:val="32"/>
          <w:szCs w:val="32"/>
        </w:rPr>
        <w:t>•</w:t>
      </w:r>
      <w:r w:rsidRPr="002A0D12">
        <w:rPr>
          <w:rFonts w:ascii="Times New Roman" w:eastAsia="Times New Roman" w:hAnsi="Times New Roman" w:cs="Times New Roman"/>
          <w:sz w:val="32"/>
          <w:szCs w:val="32"/>
        </w:rPr>
        <w:tab/>
      </w:r>
      <w:proofErr w:type="gramStart"/>
      <w:r w:rsidRPr="002A0D12">
        <w:rPr>
          <w:rFonts w:ascii="Times New Roman" w:eastAsia="Times New Roman" w:hAnsi="Times New Roman" w:cs="Times New Roman"/>
          <w:sz w:val="32"/>
          <w:szCs w:val="32"/>
        </w:rPr>
        <w:t>the</w:t>
      </w:r>
      <w:proofErr w:type="gramEnd"/>
      <w:r w:rsidRPr="002A0D12">
        <w:rPr>
          <w:rFonts w:ascii="Times New Roman" w:eastAsia="Times New Roman" w:hAnsi="Times New Roman" w:cs="Times New Roman"/>
          <w:sz w:val="32"/>
          <w:szCs w:val="32"/>
        </w:rPr>
        <w:t xml:space="preserve"> control order regime – may be applied because of things a person has said rather than things they have done. It also enables a person subject to a control order to be prohibited from talking to particular persons including the media. This bill extends this control order regime. </w:t>
      </w:r>
    </w:p>
    <w:p w:rsidR="002A0D12" w:rsidRPr="002A0D12" w:rsidRDefault="002A0D12" w:rsidP="002A0D12">
      <w:pPr>
        <w:numPr>
          <w:ilvl w:val="4"/>
          <w:numId w:val="15"/>
        </w:numPr>
        <w:spacing w:after="360" w:line="360" w:lineRule="auto"/>
        <w:jc w:val="both"/>
        <w:rPr>
          <w:rFonts w:ascii="Times New Roman" w:eastAsia="Times New Roman" w:hAnsi="Times New Roman" w:cs="Times New Roman"/>
          <w:sz w:val="32"/>
          <w:szCs w:val="32"/>
        </w:rPr>
      </w:pPr>
      <w:r w:rsidRPr="002A0D12">
        <w:rPr>
          <w:rFonts w:ascii="Times New Roman" w:eastAsia="Times New Roman" w:hAnsi="Times New Roman" w:cs="Times New Roman"/>
          <w:sz w:val="32"/>
          <w:szCs w:val="32"/>
        </w:rPr>
        <w:t>•</w:t>
      </w:r>
      <w:r w:rsidRPr="002A0D12">
        <w:rPr>
          <w:rFonts w:ascii="Times New Roman" w:eastAsia="Times New Roman" w:hAnsi="Times New Roman" w:cs="Times New Roman"/>
          <w:sz w:val="32"/>
          <w:szCs w:val="32"/>
        </w:rPr>
        <w:tab/>
      </w:r>
      <w:proofErr w:type="gramStart"/>
      <w:r w:rsidRPr="002A0D12">
        <w:rPr>
          <w:rFonts w:ascii="Times New Roman" w:eastAsia="Times New Roman" w:hAnsi="Times New Roman" w:cs="Times New Roman"/>
          <w:sz w:val="32"/>
          <w:szCs w:val="32"/>
        </w:rPr>
        <w:t>the</w:t>
      </w:r>
      <w:proofErr w:type="gramEnd"/>
      <w:r w:rsidRPr="002A0D12">
        <w:rPr>
          <w:rFonts w:ascii="Times New Roman" w:eastAsia="Times New Roman" w:hAnsi="Times New Roman" w:cs="Times New Roman"/>
          <w:sz w:val="32"/>
          <w:szCs w:val="32"/>
        </w:rPr>
        <w:t xml:space="preserve"> preventative detention order regime – may also be applied because of things a person has said rather than things a person has done. The bill would extend this regime. </w:t>
      </w:r>
    </w:p>
    <w:p w:rsidR="002A0D12" w:rsidRPr="002A0D12" w:rsidRDefault="002A0D12" w:rsidP="002A0D12">
      <w:pPr>
        <w:numPr>
          <w:ilvl w:val="4"/>
          <w:numId w:val="15"/>
        </w:numPr>
        <w:spacing w:after="360" w:line="360" w:lineRule="auto"/>
        <w:jc w:val="both"/>
        <w:rPr>
          <w:rFonts w:ascii="Times New Roman" w:eastAsia="Times New Roman" w:hAnsi="Times New Roman" w:cs="Times New Roman"/>
          <w:sz w:val="32"/>
          <w:szCs w:val="32"/>
        </w:rPr>
      </w:pPr>
      <w:r w:rsidRPr="002A0D12">
        <w:rPr>
          <w:rFonts w:ascii="Times New Roman" w:eastAsia="Times New Roman" w:hAnsi="Times New Roman" w:cs="Times New Roman"/>
          <w:sz w:val="32"/>
          <w:szCs w:val="32"/>
        </w:rPr>
        <w:t>•</w:t>
      </w:r>
      <w:r w:rsidRPr="002A0D12">
        <w:rPr>
          <w:rFonts w:ascii="Times New Roman" w:eastAsia="Times New Roman" w:hAnsi="Times New Roman" w:cs="Times New Roman"/>
          <w:sz w:val="32"/>
          <w:szCs w:val="32"/>
        </w:rPr>
        <w:tab/>
        <w:t xml:space="preserve">extension of stop, question, search and seizure powers – may be used to disrupt protest activities through the use of 'declared area' </w:t>
      </w:r>
      <w:r w:rsidRPr="002A0D12">
        <w:rPr>
          <w:rFonts w:ascii="Times New Roman" w:eastAsia="Times New Roman" w:hAnsi="Times New Roman" w:cs="Times New Roman"/>
          <w:sz w:val="32"/>
          <w:szCs w:val="32"/>
        </w:rPr>
        <w:lastRenderedPageBreak/>
        <w:t xml:space="preserve">powers which would enable the police to stop, question and search people in the declared area without reasonable suspicion that an individual has committed any offence. </w:t>
      </w:r>
    </w:p>
    <w:p w:rsidR="00E36AE2" w:rsidRDefault="002A0D12" w:rsidP="002A0D12">
      <w:pPr>
        <w:numPr>
          <w:ilvl w:val="4"/>
          <w:numId w:val="15"/>
        </w:numPr>
        <w:spacing w:after="360" w:line="360" w:lineRule="auto"/>
        <w:jc w:val="both"/>
        <w:rPr>
          <w:rFonts w:ascii="Times New Roman" w:eastAsia="Times New Roman" w:hAnsi="Times New Roman" w:cs="Times New Roman"/>
          <w:sz w:val="32"/>
          <w:szCs w:val="32"/>
        </w:rPr>
      </w:pPr>
      <w:r w:rsidRPr="002A0D12">
        <w:rPr>
          <w:rFonts w:ascii="Times New Roman" w:eastAsia="Times New Roman" w:hAnsi="Times New Roman" w:cs="Times New Roman"/>
          <w:sz w:val="32"/>
          <w:szCs w:val="32"/>
        </w:rPr>
        <w:t>•</w:t>
      </w:r>
      <w:r w:rsidRPr="002A0D12">
        <w:rPr>
          <w:rFonts w:ascii="Times New Roman" w:eastAsia="Times New Roman" w:hAnsi="Times New Roman" w:cs="Times New Roman"/>
          <w:sz w:val="32"/>
          <w:szCs w:val="32"/>
        </w:rPr>
        <w:tab/>
      </w:r>
      <w:proofErr w:type="gramStart"/>
      <w:r w:rsidRPr="002A0D12">
        <w:rPr>
          <w:rFonts w:ascii="Times New Roman" w:eastAsia="Times New Roman" w:hAnsi="Times New Roman" w:cs="Times New Roman"/>
          <w:sz w:val="32"/>
          <w:szCs w:val="32"/>
        </w:rPr>
        <w:t>advocating</w:t>
      </w:r>
      <w:proofErr w:type="gramEnd"/>
      <w:r w:rsidRPr="002A0D12">
        <w:rPr>
          <w:rFonts w:ascii="Times New Roman" w:eastAsia="Times New Roman" w:hAnsi="Times New Roman" w:cs="Times New Roman"/>
          <w:sz w:val="32"/>
          <w:szCs w:val="32"/>
        </w:rPr>
        <w:t xml:space="preserve"> terrorism – the bill proposes a new offence of advocating terrorism. The offence would be made out where a person (a) advocates the doing of a terrorist act or a terrorism offence; and (b) is reckless as to whether another person will engage in that conduct as a result. The offence would be punishable by a maximum of five years’ imprisonment. The report notes the committee's concern that the offence, as drafted, may result in the criminalisation of speech and expression that does not advocate the commission of a terrorist act or terrorism offence. This is because the proposed offence would require only that a person is ‘reckless’ as to whether their words will cause another person to engage in terrorism (rather than the person 'intends' that this be the case).</w:t>
      </w:r>
    </w:p>
    <w:p w:rsidR="00E36AE2" w:rsidRDefault="00E36AE2" w:rsidP="00480DB7">
      <w:pPr>
        <w:numPr>
          <w:ilvl w:val="4"/>
          <w:numId w:val="15"/>
        </w:numPr>
        <w:spacing w:after="36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It is not the ambition of the committee to be inconvenient to the desire and duty of Government’s to protect citizens from the harm of others and the deliberate evils of terrorism.</w:t>
      </w:r>
    </w:p>
    <w:p w:rsidR="00E36AE2" w:rsidRDefault="00E36AE2" w:rsidP="00480DB7">
      <w:pPr>
        <w:numPr>
          <w:ilvl w:val="4"/>
          <w:numId w:val="15"/>
        </w:numPr>
        <w:spacing w:after="36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But the scrutiny role of this committee in this Senate must always be to shine a light on real and possible breaches of those fundamental rights and liberties – the right to</w:t>
      </w:r>
      <w:r w:rsidR="000230C4">
        <w:rPr>
          <w:rFonts w:ascii="Times New Roman" w:eastAsia="Times New Roman" w:hAnsi="Times New Roman" w:cs="Times New Roman"/>
          <w:sz w:val="32"/>
          <w:szCs w:val="32"/>
        </w:rPr>
        <w:t xml:space="preserve"> freedom </w:t>
      </w:r>
      <w:r w:rsidR="000F225D">
        <w:rPr>
          <w:rFonts w:ascii="Times New Roman" w:eastAsia="Times New Roman" w:hAnsi="Times New Roman" w:cs="Times New Roman"/>
          <w:sz w:val="32"/>
          <w:szCs w:val="32"/>
        </w:rPr>
        <w:t>from</w:t>
      </w:r>
      <w:r w:rsidR="000230C4">
        <w:rPr>
          <w:rFonts w:ascii="Times New Roman" w:eastAsia="Times New Roman" w:hAnsi="Times New Roman" w:cs="Times New Roman"/>
          <w:sz w:val="32"/>
          <w:szCs w:val="32"/>
        </w:rPr>
        <w:t xml:space="preserve"> arbitrary detention, the right to freedom of movement, the right to </w:t>
      </w:r>
      <w:r w:rsidR="000F225D">
        <w:rPr>
          <w:rFonts w:ascii="Times New Roman" w:eastAsia="Times New Roman" w:hAnsi="Times New Roman" w:cs="Times New Roman"/>
          <w:sz w:val="32"/>
          <w:szCs w:val="32"/>
        </w:rPr>
        <w:t xml:space="preserve">a </w:t>
      </w:r>
      <w:r w:rsidR="000230C4">
        <w:rPr>
          <w:rFonts w:ascii="Times New Roman" w:eastAsia="Times New Roman" w:hAnsi="Times New Roman" w:cs="Times New Roman"/>
          <w:sz w:val="32"/>
          <w:szCs w:val="32"/>
        </w:rPr>
        <w:t>fair tri</w:t>
      </w:r>
      <w:r w:rsidR="000F225D">
        <w:rPr>
          <w:rFonts w:ascii="Times New Roman" w:eastAsia="Times New Roman" w:hAnsi="Times New Roman" w:cs="Times New Roman"/>
          <w:sz w:val="32"/>
          <w:szCs w:val="32"/>
        </w:rPr>
        <w:t>a</w:t>
      </w:r>
      <w:r w:rsidR="000230C4">
        <w:rPr>
          <w:rFonts w:ascii="Times New Roman" w:eastAsia="Times New Roman" w:hAnsi="Times New Roman" w:cs="Times New Roman"/>
          <w:sz w:val="32"/>
          <w:szCs w:val="32"/>
        </w:rPr>
        <w:t>l and the presumption of innocence, the right to privacy and the right</w:t>
      </w:r>
      <w:r w:rsidR="000F225D">
        <w:rPr>
          <w:rFonts w:ascii="Times New Roman" w:eastAsia="Times New Roman" w:hAnsi="Times New Roman" w:cs="Times New Roman"/>
          <w:sz w:val="32"/>
          <w:szCs w:val="32"/>
        </w:rPr>
        <w:t>s</w:t>
      </w:r>
      <w:r w:rsidR="000230C4">
        <w:rPr>
          <w:rFonts w:ascii="Times New Roman" w:eastAsia="Times New Roman" w:hAnsi="Times New Roman" w:cs="Times New Roman"/>
          <w:sz w:val="32"/>
          <w:szCs w:val="32"/>
        </w:rPr>
        <w:t xml:space="preserve"> to freedom of expression and association.</w:t>
      </w:r>
    </w:p>
    <w:p w:rsidR="00EF7953" w:rsidRDefault="000230C4" w:rsidP="00EF7953">
      <w:pPr>
        <w:numPr>
          <w:ilvl w:val="3"/>
          <w:numId w:val="15"/>
        </w:numPr>
        <w:spacing w:after="36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This latest report has as its motivation n</w:t>
      </w:r>
      <w:r w:rsidR="00E36AE2">
        <w:rPr>
          <w:rFonts w:ascii="Times New Roman" w:eastAsia="Times New Roman" w:hAnsi="Times New Roman" w:cs="Times New Roman"/>
          <w:sz w:val="32"/>
          <w:szCs w:val="32"/>
        </w:rPr>
        <w:t xml:space="preserve">ot </w:t>
      </w:r>
      <w:r w:rsidR="00EF7953">
        <w:rPr>
          <w:rFonts w:ascii="Times New Roman" w:eastAsia="Times New Roman" w:hAnsi="Times New Roman" w:cs="Times New Roman"/>
          <w:sz w:val="32"/>
          <w:szCs w:val="32"/>
        </w:rPr>
        <w:t xml:space="preserve">a wish </w:t>
      </w:r>
      <w:r>
        <w:rPr>
          <w:rFonts w:ascii="Times New Roman" w:eastAsia="Times New Roman" w:hAnsi="Times New Roman" w:cs="Times New Roman"/>
          <w:sz w:val="32"/>
          <w:szCs w:val="32"/>
        </w:rPr>
        <w:t xml:space="preserve">to </w:t>
      </w:r>
      <w:r w:rsidR="00C24153">
        <w:rPr>
          <w:rFonts w:ascii="Times New Roman" w:eastAsia="Times New Roman" w:hAnsi="Times New Roman" w:cs="Times New Roman"/>
          <w:sz w:val="32"/>
          <w:szCs w:val="32"/>
        </w:rPr>
        <w:t xml:space="preserve">hinder </w:t>
      </w:r>
      <w:r w:rsidR="00E36AE2">
        <w:rPr>
          <w:rFonts w:ascii="Times New Roman" w:eastAsia="Times New Roman" w:hAnsi="Times New Roman" w:cs="Times New Roman"/>
          <w:sz w:val="32"/>
          <w:szCs w:val="32"/>
        </w:rPr>
        <w:t xml:space="preserve">Government but </w:t>
      </w:r>
      <w:r>
        <w:rPr>
          <w:rFonts w:ascii="Times New Roman" w:eastAsia="Times New Roman" w:hAnsi="Times New Roman" w:cs="Times New Roman"/>
          <w:sz w:val="32"/>
          <w:szCs w:val="32"/>
        </w:rPr>
        <w:t xml:space="preserve">to be </w:t>
      </w:r>
      <w:r w:rsidR="00E36AE2">
        <w:rPr>
          <w:rFonts w:ascii="Times New Roman" w:eastAsia="Times New Roman" w:hAnsi="Times New Roman" w:cs="Times New Roman"/>
          <w:sz w:val="32"/>
          <w:szCs w:val="32"/>
        </w:rPr>
        <w:t xml:space="preserve">a vehicle for more rigorous debate and, as a result, more concise and carefully constructed legislative proposals that </w:t>
      </w:r>
      <w:r>
        <w:rPr>
          <w:rFonts w:ascii="Times New Roman" w:eastAsia="Times New Roman" w:hAnsi="Times New Roman" w:cs="Times New Roman"/>
          <w:sz w:val="32"/>
          <w:szCs w:val="32"/>
        </w:rPr>
        <w:t xml:space="preserve">simultaneously </w:t>
      </w:r>
      <w:r w:rsidR="00E36AE2">
        <w:rPr>
          <w:rFonts w:ascii="Times New Roman" w:eastAsia="Times New Roman" w:hAnsi="Times New Roman" w:cs="Times New Roman"/>
          <w:sz w:val="32"/>
          <w:szCs w:val="32"/>
        </w:rPr>
        <w:t xml:space="preserve">protect </w:t>
      </w:r>
      <w:r w:rsidR="00EF7953">
        <w:rPr>
          <w:rFonts w:ascii="Times New Roman" w:eastAsia="Times New Roman" w:hAnsi="Times New Roman" w:cs="Times New Roman"/>
          <w:sz w:val="32"/>
          <w:szCs w:val="32"/>
        </w:rPr>
        <w:t>the community and its</w:t>
      </w:r>
      <w:r w:rsidR="00E36AE2">
        <w:rPr>
          <w:rFonts w:ascii="Times New Roman" w:eastAsia="Times New Roman" w:hAnsi="Times New Roman" w:cs="Times New Roman"/>
          <w:sz w:val="32"/>
          <w:szCs w:val="32"/>
        </w:rPr>
        <w:t xml:space="preserve"> freedoms</w:t>
      </w:r>
      <w:r w:rsidR="00EF7953">
        <w:rPr>
          <w:rFonts w:ascii="Times New Roman" w:eastAsia="Times New Roman" w:hAnsi="Times New Roman" w:cs="Times New Roman"/>
          <w:sz w:val="32"/>
          <w:szCs w:val="32"/>
        </w:rPr>
        <w:t xml:space="preserve"> </w:t>
      </w:r>
      <w:r w:rsidR="00E36AE2" w:rsidRPr="00EF7953">
        <w:rPr>
          <w:rFonts w:ascii="Times New Roman" w:eastAsia="Times New Roman" w:hAnsi="Times New Roman" w:cs="Times New Roman"/>
          <w:sz w:val="32"/>
          <w:szCs w:val="32"/>
        </w:rPr>
        <w:t xml:space="preserve">so </w:t>
      </w:r>
      <w:r w:rsidR="00EF7953">
        <w:rPr>
          <w:rFonts w:ascii="Times New Roman" w:eastAsia="Times New Roman" w:hAnsi="Times New Roman" w:cs="Times New Roman"/>
          <w:sz w:val="32"/>
          <w:szCs w:val="32"/>
        </w:rPr>
        <w:t>easily</w:t>
      </w:r>
      <w:r w:rsidR="00E36AE2" w:rsidRPr="00EF7953">
        <w:rPr>
          <w:rFonts w:ascii="Times New Roman" w:eastAsia="Times New Roman" w:hAnsi="Times New Roman" w:cs="Times New Roman"/>
          <w:sz w:val="32"/>
          <w:szCs w:val="32"/>
        </w:rPr>
        <w:t xml:space="preserve"> taken for granted</w:t>
      </w:r>
      <w:r w:rsidR="00EF7953">
        <w:rPr>
          <w:rFonts w:ascii="Times New Roman" w:eastAsia="Times New Roman" w:hAnsi="Times New Roman" w:cs="Times New Roman"/>
          <w:sz w:val="32"/>
          <w:szCs w:val="32"/>
        </w:rPr>
        <w:t>.</w:t>
      </w:r>
    </w:p>
    <w:p w:rsidR="00865AA6" w:rsidRPr="00EF7953" w:rsidRDefault="00EF7953" w:rsidP="00EF7953">
      <w:pPr>
        <w:numPr>
          <w:ilvl w:val="3"/>
          <w:numId w:val="15"/>
        </w:numPr>
        <w:spacing w:after="36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 urge</w:t>
      </w:r>
      <w:r w:rsidR="00865AA6" w:rsidRPr="00EF7953">
        <w:rPr>
          <w:rFonts w:ascii="Times New Roman" w:eastAsia="Times New Roman" w:hAnsi="Times New Roman" w:cs="Times New Roman"/>
          <w:sz w:val="32"/>
          <w:szCs w:val="32"/>
        </w:rPr>
        <w:t xml:space="preserve"> fellow </w:t>
      </w:r>
      <w:r w:rsidR="00D060D1" w:rsidRPr="00EF7953">
        <w:rPr>
          <w:rFonts w:ascii="Times New Roman" w:eastAsia="Times New Roman" w:hAnsi="Times New Roman" w:cs="Times New Roman"/>
          <w:sz w:val="32"/>
          <w:szCs w:val="32"/>
        </w:rPr>
        <w:t>S</w:t>
      </w:r>
      <w:r w:rsidR="00865AA6" w:rsidRPr="00EF7953">
        <w:rPr>
          <w:rFonts w:ascii="Times New Roman" w:eastAsia="Times New Roman" w:hAnsi="Times New Roman" w:cs="Times New Roman"/>
          <w:sz w:val="32"/>
          <w:szCs w:val="32"/>
        </w:rPr>
        <w:t xml:space="preserve">enators to consult the report for the committee's full examination of this </w:t>
      </w:r>
      <w:proofErr w:type="gramStart"/>
      <w:r w:rsidR="00865AA6" w:rsidRPr="00EF7953">
        <w:rPr>
          <w:rFonts w:ascii="Times New Roman" w:eastAsia="Times New Roman" w:hAnsi="Times New Roman" w:cs="Times New Roman"/>
          <w:sz w:val="32"/>
          <w:szCs w:val="32"/>
        </w:rPr>
        <w:t>bill,</w:t>
      </w:r>
      <w:proofErr w:type="gramEnd"/>
      <w:r w:rsidR="00865AA6" w:rsidRPr="00EF7953">
        <w:rPr>
          <w:rFonts w:ascii="Times New Roman" w:eastAsia="Times New Roman" w:hAnsi="Times New Roman" w:cs="Times New Roman"/>
          <w:sz w:val="32"/>
          <w:szCs w:val="32"/>
        </w:rPr>
        <w:t xml:space="preserve"> and </w:t>
      </w:r>
      <w:r w:rsidR="007029A5" w:rsidRPr="00EF7953">
        <w:rPr>
          <w:rFonts w:ascii="Times New Roman" w:eastAsia="Times New Roman" w:hAnsi="Times New Roman" w:cs="Times New Roman"/>
          <w:sz w:val="32"/>
          <w:szCs w:val="32"/>
        </w:rPr>
        <w:t xml:space="preserve">for </w:t>
      </w:r>
      <w:r w:rsidR="00865AA6" w:rsidRPr="00EF7953">
        <w:rPr>
          <w:rFonts w:ascii="Times New Roman" w:eastAsia="Times New Roman" w:hAnsi="Times New Roman" w:cs="Times New Roman"/>
          <w:sz w:val="32"/>
          <w:szCs w:val="32"/>
        </w:rPr>
        <w:t xml:space="preserve">the </w:t>
      </w:r>
      <w:r w:rsidR="007029A5" w:rsidRPr="00EF7953">
        <w:rPr>
          <w:rFonts w:ascii="Times New Roman" w:eastAsia="Times New Roman" w:hAnsi="Times New Roman" w:cs="Times New Roman"/>
          <w:sz w:val="32"/>
          <w:szCs w:val="32"/>
        </w:rPr>
        <w:t xml:space="preserve">committee's comments on the other </w:t>
      </w:r>
      <w:r w:rsidR="00865AA6" w:rsidRPr="00EF7953">
        <w:rPr>
          <w:rFonts w:ascii="Times New Roman" w:eastAsia="Times New Roman" w:hAnsi="Times New Roman" w:cs="Times New Roman"/>
          <w:sz w:val="32"/>
          <w:szCs w:val="32"/>
        </w:rPr>
        <w:t xml:space="preserve">legislation and responses considered </w:t>
      </w:r>
      <w:r w:rsidR="007029A5" w:rsidRPr="00EF7953">
        <w:rPr>
          <w:rFonts w:ascii="Times New Roman" w:eastAsia="Times New Roman" w:hAnsi="Times New Roman" w:cs="Times New Roman"/>
          <w:sz w:val="32"/>
          <w:szCs w:val="32"/>
        </w:rPr>
        <w:t>in the relevant period.</w:t>
      </w:r>
    </w:p>
    <w:p w:rsidR="0070259A" w:rsidRPr="00F0188D" w:rsidRDefault="0070259A" w:rsidP="0070259A">
      <w:pPr>
        <w:spacing w:after="360" w:line="360" w:lineRule="auto"/>
        <w:jc w:val="both"/>
        <w:rPr>
          <w:rFonts w:ascii="Times New Roman" w:hAnsi="Times New Roman" w:cs="Times New Roman"/>
          <w:color w:val="000000" w:themeColor="text1"/>
          <w:sz w:val="32"/>
          <w:szCs w:val="32"/>
        </w:rPr>
      </w:pPr>
      <w:r w:rsidRPr="00F0188D">
        <w:rPr>
          <w:rFonts w:ascii="Times New Roman" w:hAnsi="Times New Roman" w:cs="Times New Roman"/>
          <w:color w:val="000000" w:themeColor="text1"/>
          <w:sz w:val="32"/>
          <w:szCs w:val="32"/>
        </w:rPr>
        <w:t>With these comm</w:t>
      </w:r>
      <w:r w:rsidR="00E21455" w:rsidRPr="00F0188D">
        <w:rPr>
          <w:rFonts w:ascii="Times New Roman" w:hAnsi="Times New Roman" w:cs="Times New Roman"/>
          <w:color w:val="000000" w:themeColor="text1"/>
          <w:sz w:val="32"/>
          <w:szCs w:val="32"/>
        </w:rPr>
        <w:t>ents,</w:t>
      </w:r>
      <w:r w:rsidR="004D5240" w:rsidRPr="00F0188D">
        <w:rPr>
          <w:rFonts w:ascii="Times New Roman" w:hAnsi="Times New Roman" w:cs="Times New Roman"/>
          <w:color w:val="000000" w:themeColor="text1"/>
          <w:sz w:val="32"/>
          <w:szCs w:val="32"/>
        </w:rPr>
        <w:t xml:space="preserve"> I commend the committee's </w:t>
      </w:r>
      <w:r w:rsidR="009B5491">
        <w:rPr>
          <w:rFonts w:ascii="Times New Roman" w:hAnsi="Times New Roman" w:cs="Times New Roman"/>
          <w:color w:val="000000" w:themeColor="text1"/>
          <w:sz w:val="32"/>
          <w:szCs w:val="32"/>
        </w:rPr>
        <w:t>Fourteenth</w:t>
      </w:r>
      <w:r w:rsidR="00FE764D" w:rsidRPr="00F0188D">
        <w:rPr>
          <w:rFonts w:ascii="Times New Roman" w:hAnsi="Times New Roman" w:cs="Times New Roman"/>
          <w:color w:val="000000" w:themeColor="text1"/>
          <w:sz w:val="32"/>
          <w:szCs w:val="32"/>
        </w:rPr>
        <w:t xml:space="preserve"> </w:t>
      </w:r>
      <w:r w:rsidRPr="00F0188D">
        <w:rPr>
          <w:rFonts w:ascii="Times New Roman" w:hAnsi="Times New Roman" w:cs="Times New Roman"/>
          <w:color w:val="000000" w:themeColor="text1"/>
          <w:sz w:val="32"/>
          <w:szCs w:val="32"/>
        </w:rPr>
        <w:t>Report of the 44</w:t>
      </w:r>
      <w:r w:rsidRPr="00F0188D">
        <w:rPr>
          <w:rFonts w:ascii="Times New Roman" w:hAnsi="Times New Roman" w:cs="Times New Roman"/>
          <w:color w:val="000000" w:themeColor="text1"/>
          <w:sz w:val="32"/>
          <w:szCs w:val="32"/>
          <w:vertAlign w:val="superscript"/>
        </w:rPr>
        <w:t>th</w:t>
      </w:r>
      <w:r w:rsidRPr="00F0188D">
        <w:rPr>
          <w:rFonts w:ascii="Times New Roman" w:hAnsi="Times New Roman" w:cs="Times New Roman"/>
          <w:color w:val="000000" w:themeColor="text1"/>
          <w:sz w:val="32"/>
          <w:szCs w:val="32"/>
        </w:rPr>
        <w:t xml:space="preserve"> Parliament to the</w:t>
      </w:r>
      <w:r w:rsidR="00501FE5" w:rsidRPr="00F0188D">
        <w:rPr>
          <w:rFonts w:ascii="Times New Roman" w:hAnsi="Times New Roman" w:cs="Times New Roman"/>
          <w:color w:val="000000" w:themeColor="text1"/>
          <w:sz w:val="32"/>
          <w:szCs w:val="32"/>
        </w:rPr>
        <w:t xml:space="preserve"> </w:t>
      </w:r>
      <w:r w:rsidR="0057380F" w:rsidRPr="00F0188D">
        <w:rPr>
          <w:rFonts w:ascii="Times New Roman" w:hAnsi="Times New Roman" w:cs="Times New Roman"/>
          <w:color w:val="000000" w:themeColor="text1"/>
          <w:sz w:val="32"/>
          <w:szCs w:val="32"/>
        </w:rPr>
        <w:t>Senate</w:t>
      </w:r>
      <w:r w:rsidRPr="00F0188D">
        <w:rPr>
          <w:rFonts w:ascii="Times New Roman" w:hAnsi="Times New Roman" w:cs="Times New Roman"/>
          <w:color w:val="000000" w:themeColor="text1"/>
          <w:sz w:val="32"/>
          <w:szCs w:val="32"/>
        </w:rPr>
        <w:t>.</w:t>
      </w:r>
    </w:p>
    <w:sectPr w:rsidR="0070259A" w:rsidRPr="00F0188D" w:rsidSect="002143C3">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134" w:left="1440" w:header="709" w:footer="709" w:gutter="0"/>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83C" w:rsidRDefault="00A3383C">
      <w:pPr>
        <w:spacing w:after="0" w:line="240" w:lineRule="auto"/>
      </w:pPr>
      <w:r>
        <w:separator/>
      </w:r>
    </w:p>
  </w:endnote>
  <w:endnote w:type="continuationSeparator" w:id="0">
    <w:p w:rsidR="00A3383C" w:rsidRDefault="00A33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E" w:rsidRDefault="001968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757177"/>
      <w:docPartObj>
        <w:docPartGallery w:val="Page Numbers (Bottom of Page)"/>
        <w:docPartUnique/>
      </w:docPartObj>
    </w:sdtPr>
    <w:sdtEndPr>
      <w:rPr>
        <w:noProof/>
      </w:rPr>
    </w:sdtEndPr>
    <w:sdtContent>
      <w:p w:rsidR="00276FAE" w:rsidRDefault="00B81592">
        <w:pPr>
          <w:pStyle w:val="Footer"/>
          <w:jc w:val="right"/>
        </w:pPr>
        <w:r>
          <w:fldChar w:fldCharType="begin"/>
        </w:r>
        <w:r>
          <w:instrText xml:space="preserve"> PAGE   \* MERGEFORMAT </w:instrText>
        </w:r>
        <w:r>
          <w:fldChar w:fldCharType="separate"/>
        </w:r>
        <w:r w:rsidR="001968BC">
          <w:rPr>
            <w:noProof/>
          </w:rPr>
          <w:t>9</w:t>
        </w:r>
        <w:r>
          <w:rPr>
            <w:noProof/>
          </w:rPr>
          <w:fldChar w:fldCharType="end"/>
        </w:r>
      </w:p>
    </w:sdtContent>
  </w:sdt>
  <w:p w:rsidR="00276FAE" w:rsidRDefault="001968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E" w:rsidRDefault="001968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83C" w:rsidRDefault="00A3383C">
      <w:pPr>
        <w:spacing w:after="0" w:line="240" w:lineRule="auto"/>
      </w:pPr>
      <w:r>
        <w:separator/>
      </w:r>
    </w:p>
  </w:footnote>
  <w:footnote w:type="continuationSeparator" w:id="0">
    <w:p w:rsidR="00A3383C" w:rsidRDefault="00A338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E" w:rsidRDefault="001968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E" w:rsidRDefault="001968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E" w:rsidRDefault="001968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3BA0"/>
    <w:multiLevelType w:val="hybridMultilevel"/>
    <w:tmpl w:val="6FCE8A7C"/>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BE793B"/>
    <w:multiLevelType w:val="hybridMultilevel"/>
    <w:tmpl w:val="56DE0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2A10C1"/>
    <w:multiLevelType w:val="hybridMultilevel"/>
    <w:tmpl w:val="F928FBB6"/>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
    <w:nsid w:val="160D2890"/>
    <w:multiLevelType w:val="hybridMultilevel"/>
    <w:tmpl w:val="CBD401B0"/>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5">
    <w:nsid w:val="2C167E87"/>
    <w:multiLevelType w:val="hybridMultilevel"/>
    <w:tmpl w:val="96D4BCAE"/>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5219EB"/>
    <w:multiLevelType w:val="hybridMultilevel"/>
    <w:tmpl w:val="0764E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79A58CC"/>
    <w:multiLevelType w:val="hybridMultilevel"/>
    <w:tmpl w:val="92EA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FF859EF"/>
    <w:multiLevelType w:val="hybridMultilevel"/>
    <w:tmpl w:val="E99EF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D4F0B6B"/>
    <w:multiLevelType w:val="hybridMultilevel"/>
    <w:tmpl w:val="62EA4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FA233E9"/>
    <w:multiLevelType w:val="hybridMultilevel"/>
    <w:tmpl w:val="D938F722"/>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3D2471F"/>
    <w:multiLevelType w:val="multilevel"/>
    <w:tmpl w:val="E1DA1B70"/>
    <w:lvl w:ilvl="0">
      <w:start w:val="1"/>
      <w:numFmt w:val="decimal"/>
      <w:pStyle w:val="Level1"/>
      <w:lvlText w:val="1.%1"/>
      <w:lvlJc w:val="left"/>
      <w:pPr>
        <w:tabs>
          <w:tab w:val="num" w:pos="850"/>
        </w:tabs>
        <w:ind w:left="0" w:firstLine="0"/>
      </w:pPr>
      <w:rPr>
        <w:rFonts w:hint="default"/>
        <w:b w:val="0"/>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2">
    <w:nsid w:val="707162D5"/>
    <w:multiLevelType w:val="hybridMultilevel"/>
    <w:tmpl w:val="A8DE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62C49C6"/>
    <w:multiLevelType w:val="multilevel"/>
    <w:tmpl w:val="6750F752"/>
    <w:lvl w:ilvl="0">
      <w:start w:val="1"/>
      <w:numFmt w:val="decimal"/>
      <w:lvlText w:val="1.%1"/>
      <w:lvlJc w:val="left"/>
      <w:pPr>
        <w:tabs>
          <w:tab w:val="num" w:pos="850"/>
        </w:tabs>
        <w:ind w:left="0" w:firstLine="0"/>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77DA297E"/>
    <w:multiLevelType w:val="hybridMultilevel"/>
    <w:tmpl w:val="2892D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3"/>
  </w:num>
  <w:num w:numId="5">
    <w:abstractNumId w:val="12"/>
  </w:num>
  <w:num w:numId="6">
    <w:abstractNumId w:val="2"/>
  </w:num>
  <w:num w:numId="7">
    <w:abstractNumId w:val="1"/>
  </w:num>
  <w:num w:numId="8">
    <w:abstractNumId w:val="0"/>
  </w:num>
  <w:num w:numId="9">
    <w:abstractNumId w:val="14"/>
  </w:num>
  <w:num w:numId="10">
    <w:abstractNumId w:val="6"/>
  </w:num>
  <w:num w:numId="11">
    <w:abstractNumId w:val="7"/>
  </w:num>
  <w:num w:numId="12">
    <w:abstractNumId w:val="4"/>
  </w:num>
  <w:num w:numId="13">
    <w:abstractNumId w:val="11"/>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59A"/>
    <w:rsid w:val="0000315E"/>
    <w:rsid w:val="00004340"/>
    <w:rsid w:val="000230C4"/>
    <w:rsid w:val="00030FAD"/>
    <w:rsid w:val="0006498B"/>
    <w:rsid w:val="000675A1"/>
    <w:rsid w:val="00076CCB"/>
    <w:rsid w:val="000805D9"/>
    <w:rsid w:val="000A6CEF"/>
    <w:rsid w:val="000B30DA"/>
    <w:rsid w:val="000C6B25"/>
    <w:rsid w:val="000D4A85"/>
    <w:rsid w:val="000E3E92"/>
    <w:rsid w:val="000F01B8"/>
    <w:rsid w:val="000F225D"/>
    <w:rsid w:val="000F50F4"/>
    <w:rsid w:val="00104A71"/>
    <w:rsid w:val="001155FE"/>
    <w:rsid w:val="00120597"/>
    <w:rsid w:val="00120A9F"/>
    <w:rsid w:val="0015351B"/>
    <w:rsid w:val="00157A74"/>
    <w:rsid w:val="001824D5"/>
    <w:rsid w:val="00185D55"/>
    <w:rsid w:val="001968BC"/>
    <w:rsid w:val="001A1F10"/>
    <w:rsid w:val="001B3348"/>
    <w:rsid w:val="001B61A1"/>
    <w:rsid w:val="001C3F99"/>
    <w:rsid w:val="001D521F"/>
    <w:rsid w:val="001E47B7"/>
    <w:rsid w:val="001F62F3"/>
    <w:rsid w:val="002143C3"/>
    <w:rsid w:val="00235AD9"/>
    <w:rsid w:val="00246F26"/>
    <w:rsid w:val="00261520"/>
    <w:rsid w:val="00262036"/>
    <w:rsid w:val="002666FF"/>
    <w:rsid w:val="002740E8"/>
    <w:rsid w:val="00281755"/>
    <w:rsid w:val="00283268"/>
    <w:rsid w:val="00283664"/>
    <w:rsid w:val="00285A7F"/>
    <w:rsid w:val="002945B2"/>
    <w:rsid w:val="0029533C"/>
    <w:rsid w:val="002A0D12"/>
    <w:rsid w:val="002A1C71"/>
    <w:rsid w:val="002B0520"/>
    <w:rsid w:val="002C3D79"/>
    <w:rsid w:val="002F1C2E"/>
    <w:rsid w:val="00322641"/>
    <w:rsid w:val="00337939"/>
    <w:rsid w:val="0035288C"/>
    <w:rsid w:val="00357E85"/>
    <w:rsid w:val="00367515"/>
    <w:rsid w:val="00373D94"/>
    <w:rsid w:val="003745AB"/>
    <w:rsid w:val="00392DAD"/>
    <w:rsid w:val="00394013"/>
    <w:rsid w:val="003952D8"/>
    <w:rsid w:val="00395DB6"/>
    <w:rsid w:val="003E0FBF"/>
    <w:rsid w:val="00434692"/>
    <w:rsid w:val="00437199"/>
    <w:rsid w:val="00460219"/>
    <w:rsid w:val="00474554"/>
    <w:rsid w:val="00480DB7"/>
    <w:rsid w:val="004C77F3"/>
    <w:rsid w:val="004D5240"/>
    <w:rsid w:val="004D6FB7"/>
    <w:rsid w:val="004D7845"/>
    <w:rsid w:val="004E7E55"/>
    <w:rsid w:val="004F047D"/>
    <w:rsid w:val="004F34C2"/>
    <w:rsid w:val="0050181F"/>
    <w:rsid w:val="00501FE5"/>
    <w:rsid w:val="00553928"/>
    <w:rsid w:val="0056474D"/>
    <w:rsid w:val="0057380F"/>
    <w:rsid w:val="005940EF"/>
    <w:rsid w:val="0059424C"/>
    <w:rsid w:val="0059490F"/>
    <w:rsid w:val="005A1E0B"/>
    <w:rsid w:val="005A772E"/>
    <w:rsid w:val="005C4D30"/>
    <w:rsid w:val="006042F3"/>
    <w:rsid w:val="006166B5"/>
    <w:rsid w:val="00635951"/>
    <w:rsid w:val="00642D3A"/>
    <w:rsid w:val="00644A44"/>
    <w:rsid w:val="00653B74"/>
    <w:rsid w:val="00654889"/>
    <w:rsid w:val="00654B8D"/>
    <w:rsid w:val="00671E13"/>
    <w:rsid w:val="00676249"/>
    <w:rsid w:val="006863BF"/>
    <w:rsid w:val="006915D3"/>
    <w:rsid w:val="006A0422"/>
    <w:rsid w:val="006A337F"/>
    <w:rsid w:val="006E7050"/>
    <w:rsid w:val="006F50C9"/>
    <w:rsid w:val="0070259A"/>
    <w:rsid w:val="007029A5"/>
    <w:rsid w:val="007317A5"/>
    <w:rsid w:val="00743F4F"/>
    <w:rsid w:val="00770A5D"/>
    <w:rsid w:val="00791580"/>
    <w:rsid w:val="007918A5"/>
    <w:rsid w:val="00794E33"/>
    <w:rsid w:val="007A3297"/>
    <w:rsid w:val="007C04C4"/>
    <w:rsid w:val="007C3DFB"/>
    <w:rsid w:val="007D014C"/>
    <w:rsid w:val="007F001C"/>
    <w:rsid w:val="00826351"/>
    <w:rsid w:val="008273AD"/>
    <w:rsid w:val="008302E8"/>
    <w:rsid w:val="0083541D"/>
    <w:rsid w:val="00843638"/>
    <w:rsid w:val="00850750"/>
    <w:rsid w:val="00851B14"/>
    <w:rsid w:val="008568F9"/>
    <w:rsid w:val="00865AA6"/>
    <w:rsid w:val="00875545"/>
    <w:rsid w:val="00890734"/>
    <w:rsid w:val="00894B5C"/>
    <w:rsid w:val="008B6F74"/>
    <w:rsid w:val="008C2095"/>
    <w:rsid w:val="008C4E1B"/>
    <w:rsid w:val="00907FB0"/>
    <w:rsid w:val="00913492"/>
    <w:rsid w:val="00972E7E"/>
    <w:rsid w:val="009825E9"/>
    <w:rsid w:val="00990A63"/>
    <w:rsid w:val="00991912"/>
    <w:rsid w:val="009A1565"/>
    <w:rsid w:val="009B104B"/>
    <w:rsid w:val="009B35DB"/>
    <w:rsid w:val="009B5491"/>
    <w:rsid w:val="009D262B"/>
    <w:rsid w:val="009E1917"/>
    <w:rsid w:val="009E2EB9"/>
    <w:rsid w:val="009E41ED"/>
    <w:rsid w:val="009F3FB0"/>
    <w:rsid w:val="00A056A7"/>
    <w:rsid w:val="00A3383C"/>
    <w:rsid w:val="00A348E5"/>
    <w:rsid w:val="00A37989"/>
    <w:rsid w:val="00A408CF"/>
    <w:rsid w:val="00A40C8B"/>
    <w:rsid w:val="00A54777"/>
    <w:rsid w:val="00A57FFD"/>
    <w:rsid w:val="00A62F84"/>
    <w:rsid w:val="00A716B7"/>
    <w:rsid w:val="00AA605C"/>
    <w:rsid w:val="00AB07A2"/>
    <w:rsid w:val="00AB4EE2"/>
    <w:rsid w:val="00AC7B4B"/>
    <w:rsid w:val="00AD0D8C"/>
    <w:rsid w:val="00AD6C76"/>
    <w:rsid w:val="00AE009F"/>
    <w:rsid w:val="00AE21B6"/>
    <w:rsid w:val="00AE50D2"/>
    <w:rsid w:val="00AF5476"/>
    <w:rsid w:val="00AF7C94"/>
    <w:rsid w:val="00B032EC"/>
    <w:rsid w:val="00B179EC"/>
    <w:rsid w:val="00B3220A"/>
    <w:rsid w:val="00B640EB"/>
    <w:rsid w:val="00B75F41"/>
    <w:rsid w:val="00B81592"/>
    <w:rsid w:val="00B84E64"/>
    <w:rsid w:val="00B92B96"/>
    <w:rsid w:val="00BA0F03"/>
    <w:rsid w:val="00C2067D"/>
    <w:rsid w:val="00C24153"/>
    <w:rsid w:val="00C674AF"/>
    <w:rsid w:val="00CC7388"/>
    <w:rsid w:val="00CC7AA5"/>
    <w:rsid w:val="00CD439E"/>
    <w:rsid w:val="00D060D1"/>
    <w:rsid w:val="00D071AF"/>
    <w:rsid w:val="00D10104"/>
    <w:rsid w:val="00D10CDD"/>
    <w:rsid w:val="00D14B31"/>
    <w:rsid w:val="00D16620"/>
    <w:rsid w:val="00D20112"/>
    <w:rsid w:val="00D279E6"/>
    <w:rsid w:val="00D6547A"/>
    <w:rsid w:val="00D74B14"/>
    <w:rsid w:val="00DC1FB1"/>
    <w:rsid w:val="00DC5067"/>
    <w:rsid w:val="00DE1947"/>
    <w:rsid w:val="00DE7153"/>
    <w:rsid w:val="00DF6EDE"/>
    <w:rsid w:val="00E11CD3"/>
    <w:rsid w:val="00E168AE"/>
    <w:rsid w:val="00E21455"/>
    <w:rsid w:val="00E36AE2"/>
    <w:rsid w:val="00E44009"/>
    <w:rsid w:val="00E46BD7"/>
    <w:rsid w:val="00E666CF"/>
    <w:rsid w:val="00E825CC"/>
    <w:rsid w:val="00E93ECC"/>
    <w:rsid w:val="00EB08A9"/>
    <w:rsid w:val="00EB3FF1"/>
    <w:rsid w:val="00EC0346"/>
    <w:rsid w:val="00EE19E0"/>
    <w:rsid w:val="00EF7953"/>
    <w:rsid w:val="00EF7B4A"/>
    <w:rsid w:val="00F00E3C"/>
    <w:rsid w:val="00F0188D"/>
    <w:rsid w:val="00F07A28"/>
    <w:rsid w:val="00F10DD2"/>
    <w:rsid w:val="00F311DE"/>
    <w:rsid w:val="00F37C9C"/>
    <w:rsid w:val="00F57608"/>
    <w:rsid w:val="00F74091"/>
    <w:rsid w:val="00F938AA"/>
    <w:rsid w:val="00F95C0B"/>
    <w:rsid w:val="00FA4A8B"/>
    <w:rsid w:val="00FB1221"/>
    <w:rsid w:val="00FB2F1D"/>
    <w:rsid w:val="00FE03F4"/>
    <w:rsid w:val="00FE764D"/>
    <w:rsid w:val="00FF2B8B"/>
    <w:rsid w:val="00FF60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59A"/>
  </w:style>
  <w:style w:type="paragraph" w:styleId="Heading4">
    <w:name w:val="heading 4"/>
    <w:basedOn w:val="Normal"/>
    <w:next w:val="Normal"/>
    <w:link w:val="Heading4Char"/>
    <w:qFormat/>
    <w:rsid w:val="009B5491"/>
    <w:pPr>
      <w:keepNext/>
      <w:numPr>
        <w:ilvl w:val="3"/>
        <w:numId w:val="13"/>
      </w:numPr>
      <w:spacing w:before="120" w:after="120" w:line="240" w:lineRule="auto"/>
      <w:jc w:val="both"/>
      <w:outlineLvl w:val="3"/>
    </w:pPr>
    <w:rPr>
      <w:rFonts w:ascii="Times New (W1)" w:eastAsia="Times New Roman" w:hAnsi="Times New (W1)" w:cs="Times New Roman"/>
      <w:b/>
      <w:i/>
      <w:sz w:val="26"/>
      <w:szCs w:val="20"/>
    </w:rPr>
  </w:style>
  <w:style w:type="paragraph" w:styleId="Heading5">
    <w:name w:val="heading 5"/>
    <w:basedOn w:val="Normal"/>
    <w:next w:val="Normal"/>
    <w:link w:val="Heading5Char"/>
    <w:qFormat/>
    <w:rsid w:val="009B5491"/>
    <w:pPr>
      <w:keepNext/>
      <w:numPr>
        <w:ilvl w:val="4"/>
        <w:numId w:val="13"/>
      </w:numPr>
      <w:spacing w:before="120" w:after="120" w:line="240" w:lineRule="auto"/>
      <w:outlineLvl w:val="4"/>
    </w:pPr>
    <w:rPr>
      <w:rFonts w:ascii="Times New (W1)" w:eastAsia="Times New Roman" w:hAnsi="Times New (W1)" w:cs="Times New Roman"/>
      <w:i/>
      <w:sz w:val="26"/>
      <w:szCs w:val="20"/>
    </w:rPr>
  </w:style>
  <w:style w:type="paragraph" w:styleId="Heading6">
    <w:name w:val="heading 6"/>
    <w:basedOn w:val="Normal"/>
    <w:next w:val="Normal"/>
    <w:link w:val="Heading6Char"/>
    <w:qFormat/>
    <w:rsid w:val="009B5491"/>
    <w:pPr>
      <w:numPr>
        <w:ilvl w:val="5"/>
        <w:numId w:val="13"/>
      </w:numPr>
      <w:spacing w:before="240" w:after="60" w:line="240" w:lineRule="auto"/>
      <w:jc w:val="both"/>
      <w:outlineLvl w:val="5"/>
    </w:pPr>
    <w:rPr>
      <w:rFonts w:ascii="Times New (W1)" w:eastAsia="Times New Roman" w:hAnsi="Times New (W1)" w:cs="Times New Roman"/>
      <w:i/>
      <w:szCs w:val="20"/>
    </w:rPr>
  </w:style>
  <w:style w:type="paragraph" w:styleId="Heading7">
    <w:name w:val="heading 7"/>
    <w:basedOn w:val="Normal"/>
    <w:next w:val="Normal"/>
    <w:link w:val="Heading7Char"/>
    <w:qFormat/>
    <w:rsid w:val="009B5491"/>
    <w:pPr>
      <w:numPr>
        <w:ilvl w:val="6"/>
        <w:numId w:val="13"/>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9B5491"/>
    <w:pPr>
      <w:numPr>
        <w:ilvl w:val="7"/>
        <w:numId w:val="13"/>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9B5491"/>
    <w:pPr>
      <w:numPr>
        <w:ilvl w:val="8"/>
        <w:numId w:val="13"/>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59A"/>
  </w:style>
  <w:style w:type="paragraph" w:styleId="Footer">
    <w:name w:val="footer"/>
    <w:basedOn w:val="Normal"/>
    <w:link w:val="FooterChar"/>
    <w:uiPriority w:val="99"/>
    <w:unhideWhenUsed/>
    <w:rsid w:val="00702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59A"/>
  </w:style>
  <w:style w:type="paragraph" w:styleId="ListParagraph">
    <w:name w:val="List Paragraph"/>
    <w:basedOn w:val="Normal"/>
    <w:uiPriority w:val="34"/>
    <w:qFormat/>
    <w:rsid w:val="001C3F99"/>
    <w:pPr>
      <w:ind w:left="720"/>
      <w:contextualSpacing/>
    </w:pPr>
  </w:style>
  <w:style w:type="paragraph" w:styleId="BalloonText">
    <w:name w:val="Balloon Text"/>
    <w:basedOn w:val="Normal"/>
    <w:link w:val="BalloonTextChar"/>
    <w:uiPriority w:val="99"/>
    <w:semiHidden/>
    <w:unhideWhenUsed/>
    <w:rsid w:val="00246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F26"/>
    <w:rPr>
      <w:rFonts w:ascii="Tahoma" w:hAnsi="Tahoma" w:cs="Tahoma"/>
      <w:sz w:val="16"/>
      <w:szCs w:val="16"/>
    </w:rPr>
  </w:style>
  <w:style w:type="character" w:styleId="CommentReference">
    <w:name w:val="annotation reference"/>
    <w:basedOn w:val="DefaultParagraphFont"/>
    <w:uiPriority w:val="99"/>
    <w:semiHidden/>
    <w:unhideWhenUsed/>
    <w:rsid w:val="00246F26"/>
    <w:rPr>
      <w:sz w:val="16"/>
      <w:szCs w:val="16"/>
    </w:rPr>
  </w:style>
  <w:style w:type="paragraph" w:styleId="CommentText">
    <w:name w:val="annotation text"/>
    <w:basedOn w:val="Normal"/>
    <w:link w:val="CommentTextChar"/>
    <w:uiPriority w:val="99"/>
    <w:semiHidden/>
    <w:unhideWhenUsed/>
    <w:rsid w:val="00246F26"/>
    <w:pPr>
      <w:spacing w:line="240" w:lineRule="auto"/>
    </w:pPr>
    <w:rPr>
      <w:sz w:val="20"/>
      <w:szCs w:val="20"/>
    </w:rPr>
  </w:style>
  <w:style w:type="character" w:customStyle="1" w:styleId="CommentTextChar">
    <w:name w:val="Comment Text Char"/>
    <w:basedOn w:val="DefaultParagraphFont"/>
    <w:link w:val="CommentText"/>
    <w:uiPriority w:val="99"/>
    <w:semiHidden/>
    <w:rsid w:val="00246F26"/>
    <w:rPr>
      <w:sz w:val="20"/>
      <w:szCs w:val="20"/>
    </w:rPr>
  </w:style>
  <w:style w:type="paragraph" w:styleId="CommentSubject">
    <w:name w:val="annotation subject"/>
    <w:basedOn w:val="CommentText"/>
    <w:next w:val="CommentText"/>
    <w:link w:val="CommentSubjectChar"/>
    <w:uiPriority w:val="99"/>
    <w:semiHidden/>
    <w:unhideWhenUsed/>
    <w:rsid w:val="00246F26"/>
    <w:rPr>
      <w:b/>
      <w:bCs/>
    </w:rPr>
  </w:style>
  <w:style w:type="character" w:customStyle="1" w:styleId="CommentSubjectChar">
    <w:name w:val="Comment Subject Char"/>
    <w:basedOn w:val="CommentTextChar"/>
    <w:link w:val="CommentSubject"/>
    <w:uiPriority w:val="99"/>
    <w:semiHidden/>
    <w:rsid w:val="00246F26"/>
    <w:rPr>
      <w:b/>
      <w:bCs/>
      <w:sz w:val="20"/>
      <w:szCs w:val="20"/>
    </w:rPr>
  </w:style>
  <w:style w:type="paragraph" w:styleId="FootnoteText">
    <w:name w:val="footnote text"/>
    <w:basedOn w:val="Normal"/>
    <w:link w:val="FootnoteTextChar"/>
    <w:uiPriority w:val="99"/>
    <w:semiHidden/>
    <w:unhideWhenUsed/>
    <w:rsid w:val="006863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63BF"/>
    <w:rPr>
      <w:sz w:val="20"/>
      <w:szCs w:val="20"/>
    </w:rPr>
  </w:style>
  <w:style w:type="character" w:styleId="FootnoteReference">
    <w:name w:val="footnote reference"/>
    <w:basedOn w:val="DefaultParagraphFont"/>
    <w:semiHidden/>
    <w:rsid w:val="006863BF"/>
    <w:rPr>
      <w:vertAlign w:val="superscript"/>
    </w:rPr>
  </w:style>
  <w:style w:type="character" w:customStyle="1" w:styleId="Heading4Char">
    <w:name w:val="Heading 4 Char"/>
    <w:basedOn w:val="DefaultParagraphFont"/>
    <w:link w:val="Heading4"/>
    <w:rsid w:val="009B5491"/>
    <w:rPr>
      <w:rFonts w:ascii="Times New (W1)" w:eastAsia="Times New Roman" w:hAnsi="Times New (W1)" w:cs="Times New Roman"/>
      <w:b/>
      <w:i/>
      <w:sz w:val="26"/>
      <w:szCs w:val="20"/>
    </w:rPr>
  </w:style>
  <w:style w:type="character" w:customStyle="1" w:styleId="Heading5Char">
    <w:name w:val="Heading 5 Char"/>
    <w:basedOn w:val="DefaultParagraphFont"/>
    <w:link w:val="Heading5"/>
    <w:rsid w:val="009B5491"/>
    <w:rPr>
      <w:rFonts w:ascii="Times New (W1)" w:eastAsia="Times New Roman" w:hAnsi="Times New (W1)" w:cs="Times New Roman"/>
      <w:i/>
      <w:sz w:val="26"/>
      <w:szCs w:val="20"/>
    </w:rPr>
  </w:style>
  <w:style w:type="character" w:customStyle="1" w:styleId="Heading6Char">
    <w:name w:val="Heading 6 Char"/>
    <w:basedOn w:val="DefaultParagraphFont"/>
    <w:link w:val="Heading6"/>
    <w:rsid w:val="009B5491"/>
    <w:rPr>
      <w:rFonts w:ascii="Times New (W1)" w:eastAsia="Times New Roman" w:hAnsi="Times New (W1)" w:cs="Times New Roman"/>
      <w:i/>
      <w:szCs w:val="20"/>
    </w:rPr>
  </w:style>
  <w:style w:type="character" w:customStyle="1" w:styleId="Heading7Char">
    <w:name w:val="Heading 7 Char"/>
    <w:basedOn w:val="DefaultParagraphFont"/>
    <w:link w:val="Heading7"/>
    <w:rsid w:val="009B5491"/>
    <w:rPr>
      <w:rFonts w:ascii="Arial" w:eastAsia="Times New Roman" w:hAnsi="Arial" w:cs="Times New Roman"/>
      <w:sz w:val="20"/>
      <w:szCs w:val="20"/>
    </w:rPr>
  </w:style>
  <w:style w:type="character" w:customStyle="1" w:styleId="Heading8Char">
    <w:name w:val="Heading 8 Char"/>
    <w:basedOn w:val="DefaultParagraphFont"/>
    <w:link w:val="Heading8"/>
    <w:rsid w:val="009B5491"/>
    <w:rPr>
      <w:rFonts w:ascii="Arial" w:eastAsia="Times New Roman" w:hAnsi="Arial" w:cs="Times New Roman"/>
      <w:i/>
      <w:sz w:val="20"/>
      <w:szCs w:val="20"/>
    </w:rPr>
  </w:style>
  <w:style w:type="character" w:customStyle="1" w:styleId="Heading9Char">
    <w:name w:val="Heading 9 Char"/>
    <w:basedOn w:val="DefaultParagraphFont"/>
    <w:link w:val="Heading9"/>
    <w:rsid w:val="009B5491"/>
    <w:rPr>
      <w:rFonts w:ascii="Arial" w:eastAsia="Times New Roman" w:hAnsi="Arial" w:cs="Times New Roman"/>
      <w:b/>
      <w:i/>
      <w:sz w:val="18"/>
      <w:szCs w:val="20"/>
    </w:rPr>
  </w:style>
  <w:style w:type="paragraph" w:customStyle="1" w:styleId="Level1">
    <w:name w:val="Level1"/>
    <w:basedOn w:val="Normal"/>
    <w:rsid w:val="009B5491"/>
    <w:pPr>
      <w:numPr>
        <w:numId w:val="13"/>
      </w:numPr>
      <w:spacing w:before="120" w:after="120" w:line="240" w:lineRule="auto"/>
      <w:jc w:val="both"/>
    </w:pPr>
    <w:rPr>
      <w:rFonts w:ascii="Times New (W1)" w:eastAsia="Times New Roman" w:hAnsi="Times New (W1)" w:cs="Times New Roman"/>
      <w:sz w:val="26"/>
      <w:szCs w:val="20"/>
    </w:rPr>
  </w:style>
  <w:style w:type="paragraph" w:customStyle="1" w:styleId="Level2">
    <w:name w:val="Level2"/>
    <w:basedOn w:val="Normal"/>
    <w:rsid w:val="009B5491"/>
    <w:pPr>
      <w:numPr>
        <w:ilvl w:val="1"/>
        <w:numId w:val="13"/>
      </w:numPr>
      <w:spacing w:after="120" w:line="240" w:lineRule="auto"/>
      <w:jc w:val="both"/>
    </w:pPr>
    <w:rPr>
      <w:rFonts w:ascii="Times New (W1)" w:eastAsia="Times New Roman" w:hAnsi="Times New (W1)" w:cs="Times New Roman"/>
      <w:sz w:val="26"/>
      <w:szCs w:val="20"/>
    </w:rPr>
  </w:style>
  <w:style w:type="paragraph" w:customStyle="1" w:styleId="Level3">
    <w:name w:val="Level3"/>
    <w:basedOn w:val="Normal"/>
    <w:rsid w:val="009B5491"/>
    <w:pPr>
      <w:numPr>
        <w:ilvl w:val="2"/>
        <w:numId w:val="13"/>
      </w:numPr>
      <w:spacing w:after="120" w:line="240" w:lineRule="auto"/>
      <w:jc w:val="both"/>
    </w:pPr>
    <w:rPr>
      <w:rFonts w:ascii="Times New (W1)" w:eastAsia="Times New Roman" w:hAnsi="Times New (W1)" w:cs="Times New Roman"/>
      <w:sz w:val="26"/>
      <w:szCs w:val="20"/>
    </w:rPr>
  </w:style>
  <w:style w:type="paragraph" w:customStyle="1" w:styleId="Bullet2">
    <w:name w:val="Bullet2"/>
    <w:basedOn w:val="Normal"/>
    <w:rsid w:val="009B5491"/>
    <w:pPr>
      <w:numPr>
        <w:numId w:val="12"/>
      </w:numPr>
      <w:tabs>
        <w:tab w:val="clear" w:pos="1134"/>
        <w:tab w:val="left" w:pos="1418"/>
      </w:tabs>
      <w:spacing w:after="120" w:line="240" w:lineRule="auto"/>
      <w:ind w:left="1418"/>
      <w:jc w:val="both"/>
    </w:pPr>
    <w:rPr>
      <w:rFonts w:ascii="Times New (W1)" w:eastAsia="Times New Roman" w:hAnsi="Times New (W1)" w:cs="Times New Roman"/>
      <w:sz w:val="26"/>
      <w:szCs w:val="20"/>
    </w:rPr>
  </w:style>
  <w:style w:type="paragraph" w:customStyle="1" w:styleId="Bullet1">
    <w:name w:val="Bullet1"/>
    <w:basedOn w:val="Bullet2"/>
    <w:rsid w:val="009B5491"/>
    <w:pPr>
      <w:tabs>
        <w:tab w:val="clear" w:pos="1418"/>
        <w:tab w:val="left" w:pos="851"/>
      </w:tabs>
      <w:ind w:left="851" w:hanging="85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59A"/>
  </w:style>
  <w:style w:type="paragraph" w:styleId="Heading4">
    <w:name w:val="heading 4"/>
    <w:basedOn w:val="Normal"/>
    <w:next w:val="Normal"/>
    <w:link w:val="Heading4Char"/>
    <w:qFormat/>
    <w:rsid w:val="009B5491"/>
    <w:pPr>
      <w:keepNext/>
      <w:numPr>
        <w:ilvl w:val="3"/>
        <w:numId w:val="13"/>
      </w:numPr>
      <w:spacing w:before="120" w:after="120" w:line="240" w:lineRule="auto"/>
      <w:jc w:val="both"/>
      <w:outlineLvl w:val="3"/>
    </w:pPr>
    <w:rPr>
      <w:rFonts w:ascii="Times New (W1)" w:eastAsia="Times New Roman" w:hAnsi="Times New (W1)" w:cs="Times New Roman"/>
      <w:b/>
      <w:i/>
      <w:sz w:val="26"/>
      <w:szCs w:val="20"/>
    </w:rPr>
  </w:style>
  <w:style w:type="paragraph" w:styleId="Heading5">
    <w:name w:val="heading 5"/>
    <w:basedOn w:val="Normal"/>
    <w:next w:val="Normal"/>
    <w:link w:val="Heading5Char"/>
    <w:qFormat/>
    <w:rsid w:val="009B5491"/>
    <w:pPr>
      <w:keepNext/>
      <w:numPr>
        <w:ilvl w:val="4"/>
        <w:numId w:val="13"/>
      </w:numPr>
      <w:spacing w:before="120" w:after="120" w:line="240" w:lineRule="auto"/>
      <w:outlineLvl w:val="4"/>
    </w:pPr>
    <w:rPr>
      <w:rFonts w:ascii="Times New (W1)" w:eastAsia="Times New Roman" w:hAnsi="Times New (W1)" w:cs="Times New Roman"/>
      <w:i/>
      <w:sz w:val="26"/>
      <w:szCs w:val="20"/>
    </w:rPr>
  </w:style>
  <w:style w:type="paragraph" w:styleId="Heading6">
    <w:name w:val="heading 6"/>
    <w:basedOn w:val="Normal"/>
    <w:next w:val="Normal"/>
    <w:link w:val="Heading6Char"/>
    <w:qFormat/>
    <w:rsid w:val="009B5491"/>
    <w:pPr>
      <w:numPr>
        <w:ilvl w:val="5"/>
        <w:numId w:val="13"/>
      </w:numPr>
      <w:spacing w:before="240" w:after="60" w:line="240" w:lineRule="auto"/>
      <w:jc w:val="both"/>
      <w:outlineLvl w:val="5"/>
    </w:pPr>
    <w:rPr>
      <w:rFonts w:ascii="Times New (W1)" w:eastAsia="Times New Roman" w:hAnsi="Times New (W1)" w:cs="Times New Roman"/>
      <w:i/>
      <w:szCs w:val="20"/>
    </w:rPr>
  </w:style>
  <w:style w:type="paragraph" w:styleId="Heading7">
    <w:name w:val="heading 7"/>
    <w:basedOn w:val="Normal"/>
    <w:next w:val="Normal"/>
    <w:link w:val="Heading7Char"/>
    <w:qFormat/>
    <w:rsid w:val="009B5491"/>
    <w:pPr>
      <w:numPr>
        <w:ilvl w:val="6"/>
        <w:numId w:val="13"/>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9B5491"/>
    <w:pPr>
      <w:numPr>
        <w:ilvl w:val="7"/>
        <w:numId w:val="13"/>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9B5491"/>
    <w:pPr>
      <w:numPr>
        <w:ilvl w:val="8"/>
        <w:numId w:val="13"/>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59A"/>
  </w:style>
  <w:style w:type="paragraph" w:styleId="Footer">
    <w:name w:val="footer"/>
    <w:basedOn w:val="Normal"/>
    <w:link w:val="FooterChar"/>
    <w:uiPriority w:val="99"/>
    <w:unhideWhenUsed/>
    <w:rsid w:val="00702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59A"/>
  </w:style>
  <w:style w:type="paragraph" w:styleId="ListParagraph">
    <w:name w:val="List Paragraph"/>
    <w:basedOn w:val="Normal"/>
    <w:uiPriority w:val="34"/>
    <w:qFormat/>
    <w:rsid w:val="001C3F99"/>
    <w:pPr>
      <w:ind w:left="720"/>
      <w:contextualSpacing/>
    </w:pPr>
  </w:style>
  <w:style w:type="paragraph" w:styleId="BalloonText">
    <w:name w:val="Balloon Text"/>
    <w:basedOn w:val="Normal"/>
    <w:link w:val="BalloonTextChar"/>
    <w:uiPriority w:val="99"/>
    <w:semiHidden/>
    <w:unhideWhenUsed/>
    <w:rsid w:val="00246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F26"/>
    <w:rPr>
      <w:rFonts w:ascii="Tahoma" w:hAnsi="Tahoma" w:cs="Tahoma"/>
      <w:sz w:val="16"/>
      <w:szCs w:val="16"/>
    </w:rPr>
  </w:style>
  <w:style w:type="character" w:styleId="CommentReference">
    <w:name w:val="annotation reference"/>
    <w:basedOn w:val="DefaultParagraphFont"/>
    <w:uiPriority w:val="99"/>
    <w:semiHidden/>
    <w:unhideWhenUsed/>
    <w:rsid w:val="00246F26"/>
    <w:rPr>
      <w:sz w:val="16"/>
      <w:szCs w:val="16"/>
    </w:rPr>
  </w:style>
  <w:style w:type="paragraph" w:styleId="CommentText">
    <w:name w:val="annotation text"/>
    <w:basedOn w:val="Normal"/>
    <w:link w:val="CommentTextChar"/>
    <w:uiPriority w:val="99"/>
    <w:semiHidden/>
    <w:unhideWhenUsed/>
    <w:rsid w:val="00246F26"/>
    <w:pPr>
      <w:spacing w:line="240" w:lineRule="auto"/>
    </w:pPr>
    <w:rPr>
      <w:sz w:val="20"/>
      <w:szCs w:val="20"/>
    </w:rPr>
  </w:style>
  <w:style w:type="character" w:customStyle="1" w:styleId="CommentTextChar">
    <w:name w:val="Comment Text Char"/>
    <w:basedOn w:val="DefaultParagraphFont"/>
    <w:link w:val="CommentText"/>
    <w:uiPriority w:val="99"/>
    <w:semiHidden/>
    <w:rsid w:val="00246F26"/>
    <w:rPr>
      <w:sz w:val="20"/>
      <w:szCs w:val="20"/>
    </w:rPr>
  </w:style>
  <w:style w:type="paragraph" w:styleId="CommentSubject">
    <w:name w:val="annotation subject"/>
    <w:basedOn w:val="CommentText"/>
    <w:next w:val="CommentText"/>
    <w:link w:val="CommentSubjectChar"/>
    <w:uiPriority w:val="99"/>
    <w:semiHidden/>
    <w:unhideWhenUsed/>
    <w:rsid w:val="00246F26"/>
    <w:rPr>
      <w:b/>
      <w:bCs/>
    </w:rPr>
  </w:style>
  <w:style w:type="character" w:customStyle="1" w:styleId="CommentSubjectChar">
    <w:name w:val="Comment Subject Char"/>
    <w:basedOn w:val="CommentTextChar"/>
    <w:link w:val="CommentSubject"/>
    <w:uiPriority w:val="99"/>
    <w:semiHidden/>
    <w:rsid w:val="00246F26"/>
    <w:rPr>
      <w:b/>
      <w:bCs/>
      <w:sz w:val="20"/>
      <w:szCs w:val="20"/>
    </w:rPr>
  </w:style>
  <w:style w:type="paragraph" w:styleId="FootnoteText">
    <w:name w:val="footnote text"/>
    <w:basedOn w:val="Normal"/>
    <w:link w:val="FootnoteTextChar"/>
    <w:uiPriority w:val="99"/>
    <w:semiHidden/>
    <w:unhideWhenUsed/>
    <w:rsid w:val="006863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63BF"/>
    <w:rPr>
      <w:sz w:val="20"/>
      <w:szCs w:val="20"/>
    </w:rPr>
  </w:style>
  <w:style w:type="character" w:styleId="FootnoteReference">
    <w:name w:val="footnote reference"/>
    <w:basedOn w:val="DefaultParagraphFont"/>
    <w:semiHidden/>
    <w:rsid w:val="006863BF"/>
    <w:rPr>
      <w:vertAlign w:val="superscript"/>
    </w:rPr>
  </w:style>
  <w:style w:type="character" w:customStyle="1" w:styleId="Heading4Char">
    <w:name w:val="Heading 4 Char"/>
    <w:basedOn w:val="DefaultParagraphFont"/>
    <w:link w:val="Heading4"/>
    <w:rsid w:val="009B5491"/>
    <w:rPr>
      <w:rFonts w:ascii="Times New (W1)" w:eastAsia="Times New Roman" w:hAnsi="Times New (W1)" w:cs="Times New Roman"/>
      <w:b/>
      <w:i/>
      <w:sz w:val="26"/>
      <w:szCs w:val="20"/>
    </w:rPr>
  </w:style>
  <w:style w:type="character" w:customStyle="1" w:styleId="Heading5Char">
    <w:name w:val="Heading 5 Char"/>
    <w:basedOn w:val="DefaultParagraphFont"/>
    <w:link w:val="Heading5"/>
    <w:rsid w:val="009B5491"/>
    <w:rPr>
      <w:rFonts w:ascii="Times New (W1)" w:eastAsia="Times New Roman" w:hAnsi="Times New (W1)" w:cs="Times New Roman"/>
      <w:i/>
      <w:sz w:val="26"/>
      <w:szCs w:val="20"/>
    </w:rPr>
  </w:style>
  <w:style w:type="character" w:customStyle="1" w:styleId="Heading6Char">
    <w:name w:val="Heading 6 Char"/>
    <w:basedOn w:val="DefaultParagraphFont"/>
    <w:link w:val="Heading6"/>
    <w:rsid w:val="009B5491"/>
    <w:rPr>
      <w:rFonts w:ascii="Times New (W1)" w:eastAsia="Times New Roman" w:hAnsi="Times New (W1)" w:cs="Times New Roman"/>
      <w:i/>
      <w:szCs w:val="20"/>
    </w:rPr>
  </w:style>
  <w:style w:type="character" w:customStyle="1" w:styleId="Heading7Char">
    <w:name w:val="Heading 7 Char"/>
    <w:basedOn w:val="DefaultParagraphFont"/>
    <w:link w:val="Heading7"/>
    <w:rsid w:val="009B5491"/>
    <w:rPr>
      <w:rFonts w:ascii="Arial" w:eastAsia="Times New Roman" w:hAnsi="Arial" w:cs="Times New Roman"/>
      <w:sz w:val="20"/>
      <w:szCs w:val="20"/>
    </w:rPr>
  </w:style>
  <w:style w:type="character" w:customStyle="1" w:styleId="Heading8Char">
    <w:name w:val="Heading 8 Char"/>
    <w:basedOn w:val="DefaultParagraphFont"/>
    <w:link w:val="Heading8"/>
    <w:rsid w:val="009B5491"/>
    <w:rPr>
      <w:rFonts w:ascii="Arial" w:eastAsia="Times New Roman" w:hAnsi="Arial" w:cs="Times New Roman"/>
      <w:i/>
      <w:sz w:val="20"/>
      <w:szCs w:val="20"/>
    </w:rPr>
  </w:style>
  <w:style w:type="character" w:customStyle="1" w:styleId="Heading9Char">
    <w:name w:val="Heading 9 Char"/>
    <w:basedOn w:val="DefaultParagraphFont"/>
    <w:link w:val="Heading9"/>
    <w:rsid w:val="009B5491"/>
    <w:rPr>
      <w:rFonts w:ascii="Arial" w:eastAsia="Times New Roman" w:hAnsi="Arial" w:cs="Times New Roman"/>
      <w:b/>
      <w:i/>
      <w:sz w:val="18"/>
      <w:szCs w:val="20"/>
    </w:rPr>
  </w:style>
  <w:style w:type="paragraph" w:customStyle="1" w:styleId="Level1">
    <w:name w:val="Level1"/>
    <w:basedOn w:val="Normal"/>
    <w:rsid w:val="009B5491"/>
    <w:pPr>
      <w:numPr>
        <w:numId w:val="13"/>
      </w:numPr>
      <w:spacing w:before="120" w:after="120" w:line="240" w:lineRule="auto"/>
      <w:jc w:val="both"/>
    </w:pPr>
    <w:rPr>
      <w:rFonts w:ascii="Times New (W1)" w:eastAsia="Times New Roman" w:hAnsi="Times New (W1)" w:cs="Times New Roman"/>
      <w:sz w:val="26"/>
      <w:szCs w:val="20"/>
    </w:rPr>
  </w:style>
  <w:style w:type="paragraph" w:customStyle="1" w:styleId="Level2">
    <w:name w:val="Level2"/>
    <w:basedOn w:val="Normal"/>
    <w:rsid w:val="009B5491"/>
    <w:pPr>
      <w:numPr>
        <w:ilvl w:val="1"/>
        <w:numId w:val="13"/>
      </w:numPr>
      <w:spacing w:after="120" w:line="240" w:lineRule="auto"/>
      <w:jc w:val="both"/>
    </w:pPr>
    <w:rPr>
      <w:rFonts w:ascii="Times New (W1)" w:eastAsia="Times New Roman" w:hAnsi="Times New (W1)" w:cs="Times New Roman"/>
      <w:sz w:val="26"/>
      <w:szCs w:val="20"/>
    </w:rPr>
  </w:style>
  <w:style w:type="paragraph" w:customStyle="1" w:styleId="Level3">
    <w:name w:val="Level3"/>
    <w:basedOn w:val="Normal"/>
    <w:rsid w:val="009B5491"/>
    <w:pPr>
      <w:numPr>
        <w:ilvl w:val="2"/>
        <w:numId w:val="13"/>
      </w:numPr>
      <w:spacing w:after="120" w:line="240" w:lineRule="auto"/>
      <w:jc w:val="both"/>
    </w:pPr>
    <w:rPr>
      <w:rFonts w:ascii="Times New (W1)" w:eastAsia="Times New Roman" w:hAnsi="Times New (W1)" w:cs="Times New Roman"/>
      <w:sz w:val="26"/>
      <w:szCs w:val="20"/>
    </w:rPr>
  </w:style>
  <w:style w:type="paragraph" w:customStyle="1" w:styleId="Bullet2">
    <w:name w:val="Bullet2"/>
    <w:basedOn w:val="Normal"/>
    <w:rsid w:val="009B5491"/>
    <w:pPr>
      <w:numPr>
        <w:numId w:val="12"/>
      </w:numPr>
      <w:tabs>
        <w:tab w:val="clear" w:pos="1134"/>
        <w:tab w:val="left" w:pos="1418"/>
      </w:tabs>
      <w:spacing w:after="120" w:line="240" w:lineRule="auto"/>
      <w:ind w:left="1418"/>
      <w:jc w:val="both"/>
    </w:pPr>
    <w:rPr>
      <w:rFonts w:ascii="Times New (W1)" w:eastAsia="Times New Roman" w:hAnsi="Times New (W1)" w:cs="Times New Roman"/>
      <w:sz w:val="26"/>
      <w:szCs w:val="20"/>
    </w:rPr>
  </w:style>
  <w:style w:type="paragraph" w:customStyle="1" w:styleId="Bullet1">
    <w:name w:val="Bullet1"/>
    <w:basedOn w:val="Bullet2"/>
    <w:rsid w:val="009B5491"/>
    <w:pPr>
      <w:tabs>
        <w:tab w:val="clear" w:pos="1418"/>
        <w:tab w:val="left" w:pos="851"/>
      </w:tabs>
      <w:ind w:lef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8932">
      <w:bodyDiv w:val="1"/>
      <w:marLeft w:val="0"/>
      <w:marRight w:val="0"/>
      <w:marTop w:val="0"/>
      <w:marBottom w:val="0"/>
      <w:divBdr>
        <w:top w:val="none" w:sz="0" w:space="0" w:color="auto"/>
        <w:left w:val="none" w:sz="0" w:space="0" w:color="auto"/>
        <w:bottom w:val="none" w:sz="0" w:space="0" w:color="auto"/>
        <w:right w:val="none" w:sz="0" w:space="0" w:color="auto"/>
      </w:divBdr>
    </w:div>
    <w:div w:id="1899125034">
      <w:bodyDiv w:val="1"/>
      <w:marLeft w:val="0"/>
      <w:marRight w:val="0"/>
      <w:marTop w:val="0"/>
      <w:marBottom w:val="0"/>
      <w:divBdr>
        <w:top w:val="none" w:sz="0" w:space="0" w:color="auto"/>
        <w:left w:val="none" w:sz="0" w:space="0" w:color="auto"/>
        <w:bottom w:val="none" w:sz="0" w:space="0" w:color="auto"/>
        <w:right w:val="none" w:sz="0" w:space="0" w:color="auto"/>
      </w:divBdr>
    </w:div>
    <w:div w:id="2034917376">
      <w:bodyDiv w:val="1"/>
      <w:marLeft w:val="0"/>
      <w:marRight w:val="0"/>
      <w:marTop w:val="0"/>
      <w:marBottom w:val="0"/>
      <w:divBdr>
        <w:top w:val="none" w:sz="0" w:space="0" w:color="auto"/>
        <w:left w:val="none" w:sz="0" w:space="0" w:color="auto"/>
        <w:bottom w:val="none" w:sz="0" w:space="0" w:color="auto"/>
        <w:right w:val="none" w:sz="0" w:space="0" w:color="auto"/>
      </w:divBdr>
    </w:div>
    <w:div w:id="210830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4F0FE-C034-4EEA-82B6-1B8376583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1713</Words>
  <Characters>9323</Characters>
  <Application>Microsoft Office Word</Application>
  <DocSecurity>0</DocSecurity>
  <Lines>198</Lines>
  <Paragraphs>113</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10923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powelli</dc:creator>
  <cp:lastModifiedBy>Petrie, Alice (SEN)</cp:lastModifiedBy>
  <cp:revision>4</cp:revision>
  <cp:lastPrinted>2014-10-28T06:36:00Z</cp:lastPrinted>
  <dcterms:created xsi:type="dcterms:W3CDTF">2014-10-28T06:35:00Z</dcterms:created>
  <dcterms:modified xsi:type="dcterms:W3CDTF">2014-10-28T06:36:00Z</dcterms:modified>
</cp:coreProperties>
</file>