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A1F08" w14:textId="77777777" w:rsidR="00D025A7" w:rsidRPr="00765198" w:rsidRDefault="00CD5BBD" w:rsidP="00662477">
      <w:pPr>
        <w:tabs>
          <w:tab w:val="left" w:pos="5103"/>
        </w:tabs>
        <w:jc w:val="center"/>
        <w:rPr>
          <w:b/>
          <w:sz w:val="28"/>
          <w:szCs w:val="28"/>
        </w:rPr>
      </w:pPr>
      <w:r w:rsidRPr="00765198">
        <w:rPr>
          <w:b/>
          <w:sz w:val="28"/>
          <w:szCs w:val="28"/>
        </w:rPr>
        <w:t xml:space="preserve">PARLIAMENTARY </w:t>
      </w:r>
      <w:r w:rsidR="00D025A7" w:rsidRPr="00765198">
        <w:rPr>
          <w:b/>
          <w:sz w:val="28"/>
          <w:szCs w:val="28"/>
        </w:rPr>
        <w:t>JOINT COMMITTEE ON HUMAN RIGHTS</w:t>
      </w:r>
    </w:p>
    <w:p w14:paraId="3FB5537E" w14:textId="6820EC38" w:rsidR="0070047F" w:rsidRPr="00765198" w:rsidRDefault="00995F7D" w:rsidP="0070047F">
      <w:pPr>
        <w:tabs>
          <w:tab w:val="center" w:pos="4856"/>
        </w:tabs>
        <w:suppressAutoHyphens/>
        <w:jc w:val="center"/>
        <w:rPr>
          <w:b/>
          <w:spacing w:val="-2"/>
          <w:sz w:val="28"/>
          <w:szCs w:val="28"/>
        </w:rPr>
      </w:pPr>
      <w:r w:rsidRPr="00765198">
        <w:rPr>
          <w:b/>
          <w:spacing w:val="-2"/>
          <w:sz w:val="28"/>
          <w:szCs w:val="28"/>
          <w:u w:val="single"/>
        </w:rPr>
        <w:t>202</w:t>
      </w:r>
      <w:r w:rsidR="009A7826">
        <w:rPr>
          <w:b/>
          <w:spacing w:val="-2"/>
          <w:sz w:val="28"/>
          <w:szCs w:val="28"/>
          <w:u w:val="single"/>
        </w:rPr>
        <w:t>3</w:t>
      </w:r>
    </w:p>
    <w:p w14:paraId="2A50DD98" w14:textId="77777777" w:rsidR="0070047F" w:rsidRPr="00765198" w:rsidRDefault="0070047F" w:rsidP="0070047F">
      <w:pPr>
        <w:tabs>
          <w:tab w:val="center" w:pos="4856"/>
        </w:tabs>
        <w:suppressAutoHyphens/>
        <w:jc w:val="center"/>
        <w:rPr>
          <w:b/>
          <w:spacing w:val="-2"/>
          <w:sz w:val="28"/>
          <w:szCs w:val="28"/>
        </w:rPr>
      </w:pPr>
      <w:r w:rsidRPr="00765198">
        <w:rPr>
          <w:b/>
          <w:spacing w:val="-2"/>
          <w:sz w:val="28"/>
          <w:szCs w:val="28"/>
        </w:rPr>
        <w:t xml:space="preserve">INDEX OF </w:t>
      </w:r>
      <w:r w:rsidR="00D41CF1" w:rsidRPr="00765198">
        <w:rPr>
          <w:b/>
          <w:spacing w:val="-2"/>
          <w:sz w:val="28"/>
          <w:szCs w:val="28"/>
        </w:rPr>
        <w:t>INSTRUMENTS</w:t>
      </w:r>
      <w:r w:rsidR="00363913" w:rsidRPr="00765198">
        <w:rPr>
          <w:b/>
          <w:spacing w:val="-2"/>
          <w:sz w:val="28"/>
          <w:szCs w:val="28"/>
        </w:rPr>
        <w:t xml:space="preserve"> </w:t>
      </w:r>
      <w:r w:rsidRPr="00765198">
        <w:rPr>
          <w:b/>
          <w:spacing w:val="-2"/>
          <w:sz w:val="28"/>
          <w:szCs w:val="28"/>
        </w:rPr>
        <w:t>CONSIDERED BY THE COMMITTEE</w:t>
      </w:r>
    </w:p>
    <w:p w14:paraId="7B51DB5E" w14:textId="71EE174E" w:rsidR="00363913" w:rsidRPr="00765198" w:rsidRDefault="00363913" w:rsidP="00765198">
      <w:pPr>
        <w:tabs>
          <w:tab w:val="center" w:pos="4856"/>
        </w:tabs>
        <w:suppressAutoHyphens/>
        <w:spacing w:after="240"/>
        <w:jc w:val="center"/>
        <w:rPr>
          <w:b/>
          <w:spacing w:val="-2"/>
          <w:sz w:val="28"/>
          <w:szCs w:val="28"/>
        </w:rPr>
      </w:pPr>
    </w:p>
    <w:p w14:paraId="0E59AC79" w14:textId="77777777" w:rsidR="00E81C06" w:rsidRDefault="00E81C06" w:rsidP="00E81C06">
      <w:pPr>
        <w:tabs>
          <w:tab w:val="center" w:pos="4856"/>
        </w:tabs>
        <w:suppressAutoHyphens/>
        <w:jc w:val="both"/>
        <w:rPr>
          <w:spacing w:val="-2"/>
        </w:rPr>
      </w:pPr>
      <w:r>
        <w:rPr>
          <w:spacing w:val="-2"/>
        </w:rPr>
        <w:t>The committee examines all legislative instruments registered in the relevant period, as listed on the Federal Register of Legislation. Due to the volume of legislative instruments registered yearly, only instruments commented on by the committee are listed in this index.</w:t>
      </w:r>
      <w:r w:rsidR="007C5491">
        <w:rPr>
          <w:rStyle w:val="FootnoteReference"/>
          <w:spacing w:val="-2"/>
        </w:rPr>
        <w:footnoteReference w:id="2"/>
      </w:r>
    </w:p>
    <w:p w14:paraId="5E45EB6A" w14:textId="7093FED7" w:rsidR="00A9542D" w:rsidRDefault="00A9542D" w:rsidP="00A9542D">
      <w:pPr>
        <w:rPr>
          <w:spacing w:val="-2"/>
        </w:rPr>
      </w:pPr>
      <w:r w:rsidRPr="00FC70DC">
        <w:rPr>
          <w:b/>
          <w:spacing w:val="-2"/>
        </w:rPr>
        <w:t>Legend</w:t>
      </w:r>
      <w:r w:rsidRPr="00FC70DC">
        <w:rPr>
          <w:spacing w:val="-2"/>
        </w:rPr>
        <w:t>:</w:t>
      </w:r>
      <w:r w:rsidRPr="00FC70DC">
        <w:rPr>
          <w:spacing w:val="-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4859"/>
      </w:tblGrid>
      <w:tr w:rsidR="00A9542D" w14:paraId="5C75D6C2" w14:textId="77777777" w:rsidTr="00A9542D">
        <w:tc>
          <w:tcPr>
            <w:tcW w:w="4984" w:type="dxa"/>
          </w:tcPr>
          <w:p w14:paraId="3F8BE9DE" w14:textId="77777777" w:rsidR="00A9542D" w:rsidRPr="00FC70DC" w:rsidRDefault="00A9542D" w:rsidP="00A9542D">
            <w:pPr>
              <w:tabs>
                <w:tab w:val="left" w:pos="1134"/>
                <w:tab w:val="left" w:pos="1701"/>
              </w:tabs>
              <w:spacing w:after="60"/>
              <w:rPr>
                <w:spacing w:val="-2"/>
                <w:sz w:val="24"/>
                <w:szCs w:val="24"/>
              </w:rPr>
            </w:pPr>
            <w:r w:rsidRPr="00FC70DC">
              <w:rPr>
                <w:spacing w:val="-2"/>
                <w:sz w:val="24"/>
                <w:szCs w:val="24"/>
              </w:rPr>
              <w:t>NC</w:t>
            </w:r>
            <w:r w:rsidRPr="00FC70DC">
              <w:rPr>
                <w:spacing w:val="-2"/>
                <w:sz w:val="24"/>
                <w:szCs w:val="24"/>
              </w:rPr>
              <w:tab/>
              <w:t>=</w:t>
            </w:r>
            <w:r w:rsidRPr="00FC70DC">
              <w:rPr>
                <w:spacing w:val="-2"/>
                <w:sz w:val="24"/>
                <w:szCs w:val="24"/>
              </w:rPr>
              <w:tab/>
              <w:t>No comments</w:t>
            </w:r>
          </w:p>
          <w:p w14:paraId="7597C8BB" w14:textId="77777777" w:rsidR="00A9542D" w:rsidRPr="00FC70DC" w:rsidRDefault="00A9542D" w:rsidP="00A9542D">
            <w:pPr>
              <w:tabs>
                <w:tab w:val="left" w:pos="1134"/>
                <w:tab w:val="left" w:pos="1680"/>
                <w:tab w:val="left" w:pos="2127"/>
              </w:tabs>
              <w:suppressAutoHyphens/>
              <w:spacing w:after="60"/>
              <w:jc w:val="both"/>
              <w:rPr>
                <w:spacing w:val="-2"/>
                <w:sz w:val="24"/>
                <w:szCs w:val="24"/>
              </w:rPr>
            </w:pPr>
            <w:r w:rsidRPr="00FC70DC">
              <w:rPr>
                <w:spacing w:val="-2"/>
                <w:sz w:val="24"/>
                <w:szCs w:val="24"/>
              </w:rPr>
              <w:t>AO</w:t>
            </w:r>
            <w:r w:rsidRPr="00FC70DC">
              <w:rPr>
                <w:spacing w:val="-2"/>
                <w:sz w:val="24"/>
                <w:szCs w:val="24"/>
              </w:rPr>
              <w:tab/>
              <w:t>=</w:t>
            </w:r>
            <w:r w:rsidRPr="00FC70DC">
              <w:rPr>
                <w:spacing w:val="-2"/>
                <w:sz w:val="24"/>
                <w:szCs w:val="24"/>
              </w:rPr>
              <w:tab/>
              <w:t>Advice only</w:t>
            </w:r>
            <w:r w:rsidRPr="00FC70DC">
              <w:rPr>
                <w:spacing w:val="-2"/>
                <w:sz w:val="24"/>
                <w:szCs w:val="24"/>
              </w:rPr>
              <w:tab/>
            </w:r>
            <w:r w:rsidRPr="00FC70DC">
              <w:rPr>
                <w:spacing w:val="-2"/>
                <w:sz w:val="24"/>
                <w:szCs w:val="24"/>
              </w:rPr>
              <w:tab/>
            </w:r>
          </w:p>
          <w:p w14:paraId="5AFC9B07" w14:textId="77777777" w:rsidR="00A9542D" w:rsidRDefault="00A9542D" w:rsidP="00A9542D">
            <w:pPr>
              <w:tabs>
                <w:tab w:val="left" w:pos="1134"/>
                <w:tab w:val="left" w:pos="1680"/>
                <w:tab w:val="left" w:pos="2040"/>
              </w:tabs>
              <w:suppressAutoHyphens/>
              <w:spacing w:after="60"/>
              <w:jc w:val="both"/>
              <w:rPr>
                <w:spacing w:val="-2"/>
                <w:sz w:val="24"/>
                <w:szCs w:val="24"/>
              </w:rPr>
            </w:pPr>
            <w:r w:rsidRPr="00FC70DC">
              <w:rPr>
                <w:spacing w:val="-2"/>
                <w:sz w:val="24"/>
                <w:szCs w:val="24"/>
              </w:rPr>
              <w:t>RR</w:t>
            </w:r>
            <w:r w:rsidRPr="00FC70DC">
              <w:rPr>
                <w:spacing w:val="-2"/>
                <w:sz w:val="24"/>
                <w:szCs w:val="24"/>
              </w:rPr>
              <w:tab/>
              <w:t>=</w:t>
            </w:r>
            <w:r w:rsidRPr="00FC70DC">
              <w:rPr>
                <w:spacing w:val="-2"/>
                <w:sz w:val="24"/>
                <w:szCs w:val="24"/>
              </w:rPr>
              <w:tab/>
              <w:t>Response required</w:t>
            </w:r>
          </w:p>
          <w:p w14:paraId="34E7A4A1" w14:textId="77777777" w:rsidR="00A9542D" w:rsidRDefault="00A9542D" w:rsidP="00A9542D">
            <w:pPr>
              <w:rPr>
                <w:spacing w:val="-2"/>
              </w:rPr>
            </w:pPr>
          </w:p>
        </w:tc>
        <w:tc>
          <w:tcPr>
            <w:tcW w:w="4984" w:type="dxa"/>
          </w:tcPr>
          <w:p w14:paraId="35A38018" w14:textId="77777777" w:rsidR="00A9542D" w:rsidRDefault="00A9542D" w:rsidP="00271536">
            <w:pPr>
              <w:tabs>
                <w:tab w:val="left" w:pos="1134"/>
                <w:tab w:val="left" w:pos="1680"/>
                <w:tab w:val="left" w:pos="2040"/>
              </w:tabs>
              <w:suppressAutoHyphens/>
              <w:spacing w:after="60"/>
              <w:jc w:val="both"/>
              <w:rPr>
                <w:spacing w:val="-2"/>
              </w:rPr>
            </w:pPr>
          </w:p>
        </w:tc>
      </w:tr>
    </w:tbl>
    <w:p w14:paraId="3E285D67" w14:textId="77777777" w:rsidR="007D2A25" w:rsidRPr="007D2A25" w:rsidRDefault="007D2A25" w:rsidP="00E81C06">
      <w:pPr>
        <w:tabs>
          <w:tab w:val="left" w:pos="1080"/>
          <w:tab w:val="left" w:pos="1680"/>
          <w:tab w:val="left" w:pos="2040"/>
        </w:tabs>
        <w:suppressAutoHyphens/>
        <w:spacing w:before="120" w:after="240"/>
        <w:jc w:val="both"/>
        <w:rPr>
          <w:spacing w:val="-2"/>
          <w:sz w:val="20"/>
          <w:szCs w:val="20"/>
        </w:rPr>
      </w:pPr>
    </w:p>
    <w:tbl>
      <w:tblPr>
        <w:tblStyle w:val="LightList-Accent1"/>
        <w:tblW w:w="988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3791"/>
        <w:gridCol w:w="1558"/>
        <w:gridCol w:w="1424"/>
        <w:gridCol w:w="3116"/>
      </w:tblGrid>
      <w:tr w:rsidR="0057151D" w:rsidRPr="000A6487" w14:paraId="1AD252AB" w14:textId="77777777" w:rsidTr="00320D7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791" w:type="dxa"/>
            <w:shd w:val="clear" w:color="auto" w:fill="1F497D" w:themeFill="text2"/>
            <w:noWrap/>
          </w:tcPr>
          <w:p w14:paraId="2D940FA3" w14:textId="77777777" w:rsidR="0057151D" w:rsidRPr="000A6487" w:rsidRDefault="00D41CF1" w:rsidP="00AB4C9E">
            <w:pPr>
              <w:spacing w:before="240" w:after="120"/>
              <w:rPr>
                <w:b w:val="0"/>
              </w:rPr>
            </w:pPr>
            <w:r>
              <w:t>Instruments</w:t>
            </w:r>
            <w:r w:rsidR="0057151D" w:rsidRPr="000A6487">
              <w:t xml:space="preserve"> considered</w:t>
            </w:r>
          </w:p>
        </w:tc>
        <w:tc>
          <w:tcPr>
            <w:tcW w:w="1558" w:type="dxa"/>
            <w:shd w:val="clear" w:color="auto" w:fill="1F497D" w:themeFill="text2"/>
            <w:noWrap/>
          </w:tcPr>
          <w:p w14:paraId="2428A42D" w14:textId="77777777" w:rsidR="0057151D" w:rsidRPr="000A6487" w:rsidRDefault="0057151D" w:rsidP="002C2B55">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Action required</w:t>
            </w:r>
          </w:p>
        </w:tc>
        <w:tc>
          <w:tcPr>
            <w:tcW w:w="1424" w:type="dxa"/>
            <w:shd w:val="clear" w:color="auto" w:fill="1F497D" w:themeFill="text2"/>
          </w:tcPr>
          <w:p w14:paraId="462F2285" w14:textId="77777777" w:rsidR="0057151D" w:rsidRPr="000A6487" w:rsidRDefault="0057151D" w:rsidP="002C2B55">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Report No.</w:t>
            </w:r>
          </w:p>
        </w:tc>
        <w:tc>
          <w:tcPr>
            <w:tcW w:w="3116" w:type="dxa"/>
            <w:shd w:val="clear" w:color="auto" w:fill="1F497D" w:themeFill="text2"/>
            <w:noWrap/>
          </w:tcPr>
          <w:p w14:paraId="194C2FCC" w14:textId="77777777" w:rsidR="0057151D" w:rsidRPr="000A6487" w:rsidRDefault="0057151D" w:rsidP="006C06EC">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Right(s)</w:t>
            </w:r>
          </w:p>
        </w:tc>
      </w:tr>
      <w:tr w:rsidR="0057151D" w:rsidRPr="002C2B55" w14:paraId="44DE42B1" w14:textId="77777777" w:rsidTr="00320D78">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11BA2E62" w14:textId="77777777" w:rsidR="0057151D" w:rsidRPr="00EE7910" w:rsidRDefault="00CF7A79"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A</w:t>
            </w:r>
          </w:p>
          <w:p w14:paraId="2E922B49" w14:textId="77777777" w:rsidR="0057151D" w:rsidRPr="009419EA" w:rsidRDefault="0057151D" w:rsidP="003620C8">
            <w:pPr>
              <w:rPr>
                <w:rFonts w:ascii="Calibri" w:eastAsia="Times New Roman" w:hAnsi="Calibri" w:cs="Times New Roman"/>
                <w:color w:val="000000"/>
                <w:lang w:eastAsia="en-AU"/>
              </w:rPr>
            </w:pPr>
          </w:p>
        </w:tc>
        <w:tc>
          <w:tcPr>
            <w:tcW w:w="1558" w:type="dxa"/>
            <w:shd w:val="clear" w:color="auto" w:fill="C6D9F1" w:themeFill="text2" w:themeFillTint="33"/>
          </w:tcPr>
          <w:p w14:paraId="38936683" w14:textId="77777777"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09D08503" w14:textId="77777777"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1F8B7A44" w14:textId="77777777" w:rsidR="0057151D" w:rsidRPr="00056817"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F861C1" w:rsidRPr="00F861C1" w14:paraId="0AD78AF8"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1DB15ECA" w14:textId="61583201" w:rsidR="00F861C1" w:rsidRPr="00F861C1" w:rsidRDefault="00043D78" w:rsidP="00765198">
            <w:pPr>
              <w:spacing w:before="120" w:after="120"/>
              <w:rPr>
                <w:rFonts w:ascii="Calibri" w:eastAsia="Times New Roman" w:hAnsi="Calibri" w:cs="Times New Roman"/>
                <w:color w:val="000000"/>
                <w:highlight w:val="yellow"/>
                <w:lang w:eastAsia="en-AU"/>
              </w:rPr>
            </w:pPr>
            <w:r>
              <w:t>Aged Care Quality and Safety Commission Amendment (Code of Conduct and Banning Orders) Rules 2022 [F2022L01457]</w:t>
            </w:r>
          </w:p>
        </w:tc>
        <w:tc>
          <w:tcPr>
            <w:tcW w:w="1558" w:type="dxa"/>
            <w:vAlign w:val="center"/>
          </w:tcPr>
          <w:p w14:paraId="388E20BC" w14:textId="54A9DFE3" w:rsidR="00F861C1" w:rsidRPr="00F861C1" w:rsidRDefault="00043D78" w:rsidP="00765198">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424" w:type="dxa"/>
            <w:vAlign w:val="center"/>
          </w:tcPr>
          <w:p w14:paraId="7A1E9F70" w14:textId="77777777" w:rsidR="00A23EDD" w:rsidRDefault="00320D78" w:rsidP="00765198">
            <w:pPr>
              <w:spacing w:before="120" w:after="120"/>
              <w:jc w:val="center"/>
              <w:cnfStyle w:val="000000000000" w:firstRow="0" w:lastRow="0" w:firstColumn="0" w:lastColumn="0" w:oddVBand="0" w:evenVBand="0" w:oddHBand="0" w:evenHBand="0" w:firstRowFirstColumn="0" w:firstRowLastColumn="0" w:lastRowFirstColumn="0" w:lastRowLastColumn="0"/>
              <w:rPr>
                <w:rStyle w:val="Hyperlink"/>
              </w:rPr>
            </w:pPr>
            <w:hyperlink r:id="rId10" w:history="1">
              <w:r w:rsidR="00B71930" w:rsidRPr="00FC70DC">
                <w:rPr>
                  <w:rStyle w:val="Hyperlink"/>
                </w:rPr>
                <w:t>1/23</w:t>
              </w:r>
            </w:hyperlink>
          </w:p>
          <w:p w14:paraId="3F8A8C5C" w14:textId="28345145" w:rsidR="00E316D1" w:rsidRPr="00F861C1" w:rsidRDefault="00320D78" w:rsidP="00765198">
            <w:pPr>
              <w:spacing w:before="120" w:after="120"/>
              <w:jc w:val="center"/>
              <w:cnfStyle w:val="000000000000" w:firstRow="0" w:lastRow="0" w:firstColumn="0" w:lastColumn="0" w:oddVBand="0" w:evenVBand="0" w:oddHBand="0" w:evenHBand="0" w:firstRowFirstColumn="0" w:firstRowLastColumn="0" w:lastRowFirstColumn="0" w:lastRowLastColumn="0"/>
            </w:pPr>
            <w:hyperlink r:id="rId11" w:history="1">
              <w:r w:rsidR="00A23EDD" w:rsidRPr="00B309DB">
                <w:rPr>
                  <w:rStyle w:val="Hyperlink"/>
                </w:rPr>
                <w:t>2/23</w:t>
              </w:r>
            </w:hyperlink>
          </w:p>
        </w:tc>
        <w:tc>
          <w:tcPr>
            <w:tcW w:w="3116" w:type="dxa"/>
            <w:vAlign w:val="center"/>
          </w:tcPr>
          <w:p w14:paraId="41378AE0" w14:textId="4ABACCB6" w:rsidR="00F861C1" w:rsidRPr="00F861C1" w:rsidRDefault="00043D78" w:rsidP="00F861C1">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t>Rights to health, privacy and rights of persons with disability</w:t>
            </w:r>
          </w:p>
        </w:tc>
      </w:tr>
      <w:tr w:rsidR="00AF4C65" w:rsidRPr="002C2B55" w14:paraId="755B63ED"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11B8FC30" w14:textId="1C69933E" w:rsidR="00AF4C65" w:rsidRDefault="00AF4C65" w:rsidP="00765198">
            <w:pPr>
              <w:spacing w:before="120" w:after="120"/>
            </w:pPr>
            <w:r>
              <w:t>Australian Immunisation Register Amendment (Japanese Encephalitis Virus) Rules 2022 [F2022L01712]</w:t>
            </w:r>
          </w:p>
        </w:tc>
        <w:tc>
          <w:tcPr>
            <w:tcW w:w="1558" w:type="dxa"/>
            <w:vAlign w:val="center"/>
          </w:tcPr>
          <w:p w14:paraId="00AF6E12" w14:textId="664BEA8C" w:rsidR="00AF4C65" w:rsidRDefault="00AF4C65" w:rsidP="00765198">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424" w:type="dxa"/>
            <w:vAlign w:val="center"/>
          </w:tcPr>
          <w:p w14:paraId="15496912" w14:textId="77777777" w:rsidR="00AF4C65" w:rsidRPr="00102347" w:rsidRDefault="00320D78" w:rsidP="00765198">
            <w:pPr>
              <w:spacing w:before="120" w:after="120"/>
              <w:jc w:val="center"/>
              <w:cnfStyle w:val="000000100000" w:firstRow="0" w:lastRow="0" w:firstColumn="0" w:lastColumn="0" w:oddVBand="0" w:evenVBand="0" w:oddHBand="1" w:evenHBand="0" w:firstRowFirstColumn="0" w:firstRowLastColumn="0" w:lastRowFirstColumn="0" w:lastRowLastColumn="0"/>
              <w:rPr>
                <w:rStyle w:val="Hyperlink"/>
              </w:rPr>
            </w:pPr>
            <w:hyperlink r:id="rId12" w:history="1">
              <w:r w:rsidR="00AF4C65" w:rsidRPr="00102347">
                <w:rPr>
                  <w:rStyle w:val="Hyperlink"/>
                </w:rPr>
                <w:t>2/23</w:t>
              </w:r>
            </w:hyperlink>
          </w:p>
          <w:p w14:paraId="651E5798" w14:textId="0E4D0A19" w:rsidR="008115B9" w:rsidRPr="00102347" w:rsidRDefault="00320D78" w:rsidP="00765198">
            <w:pPr>
              <w:spacing w:before="120" w:after="120"/>
              <w:jc w:val="center"/>
              <w:cnfStyle w:val="000000100000" w:firstRow="0" w:lastRow="0" w:firstColumn="0" w:lastColumn="0" w:oddVBand="0" w:evenVBand="0" w:oddHBand="1" w:evenHBand="0" w:firstRowFirstColumn="0" w:firstRowLastColumn="0" w:lastRowFirstColumn="0" w:lastRowLastColumn="0"/>
            </w:pPr>
            <w:hyperlink r:id="rId13" w:history="1">
              <w:r w:rsidR="008115B9" w:rsidRPr="00102347">
                <w:rPr>
                  <w:rStyle w:val="Hyperlink"/>
                </w:rPr>
                <w:t>5/23</w:t>
              </w:r>
            </w:hyperlink>
          </w:p>
        </w:tc>
        <w:tc>
          <w:tcPr>
            <w:tcW w:w="3116" w:type="dxa"/>
            <w:vAlign w:val="center"/>
          </w:tcPr>
          <w:p w14:paraId="58133EC1" w14:textId="1BB8450A" w:rsidR="00AF4C65" w:rsidRPr="00102347" w:rsidRDefault="00AF4C65" w:rsidP="00765198">
            <w:pPr>
              <w:spacing w:before="120" w:after="120"/>
              <w:cnfStyle w:val="000000100000" w:firstRow="0" w:lastRow="0" w:firstColumn="0" w:lastColumn="0" w:oddVBand="0" w:evenVBand="0" w:oddHBand="1" w:evenHBand="0" w:firstRowFirstColumn="0" w:firstRowLastColumn="0" w:lastRowFirstColumn="0" w:lastRowLastColumn="0"/>
            </w:pPr>
            <w:r w:rsidRPr="00102347">
              <w:t>Rights to health and privacy</w:t>
            </w:r>
          </w:p>
        </w:tc>
      </w:tr>
      <w:tr w:rsidR="00C202F0" w:rsidRPr="002C2B55" w14:paraId="1EF714A4"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5EEACA45" w14:textId="41CD42F0" w:rsidR="00C202F0" w:rsidRDefault="00102347" w:rsidP="00765198">
            <w:pPr>
              <w:spacing w:before="120" w:after="120"/>
            </w:pPr>
            <w:r>
              <w:t>Autonomous Sanctions (Designated Persons and Entities and Declared Persons – Russia and Ukraine) Amendment (No. 4) Instrument 2023 [F2023L00383]</w:t>
            </w:r>
          </w:p>
        </w:tc>
        <w:tc>
          <w:tcPr>
            <w:tcW w:w="1558" w:type="dxa"/>
            <w:vAlign w:val="center"/>
          </w:tcPr>
          <w:p w14:paraId="705EB452" w14:textId="1A305C2A" w:rsidR="00C202F0" w:rsidRDefault="00102347" w:rsidP="00765198">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NC</w:t>
            </w:r>
          </w:p>
        </w:tc>
        <w:tc>
          <w:tcPr>
            <w:tcW w:w="1424" w:type="dxa"/>
            <w:vAlign w:val="center"/>
          </w:tcPr>
          <w:p w14:paraId="7C38A645" w14:textId="35C4E7A4" w:rsidR="00C202F0" w:rsidRPr="00102347" w:rsidRDefault="00320D78" w:rsidP="00765198">
            <w:pPr>
              <w:spacing w:before="120" w:after="120"/>
              <w:jc w:val="center"/>
              <w:cnfStyle w:val="000000000000" w:firstRow="0" w:lastRow="0" w:firstColumn="0" w:lastColumn="0" w:oddVBand="0" w:evenVBand="0" w:oddHBand="0" w:evenHBand="0" w:firstRowFirstColumn="0" w:firstRowLastColumn="0" w:lastRowFirstColumn="0" w:lastRowLastColumn="0"/>
            </w:pPr>
            <w:hyperlink r:id="rId14" w:history="1">
              <w:r w:rsidR="00102347" w:rsidRPr="00102347">
                <w:rPr>
                  <w:rStyle w:val="Hyperlink"/>
                </w:rPr>
                <w:t>6/23</w:t>
              </w:r>
            </w:hyperlink>
          </w:p>
        </w:tc>
        <w:tc>
          <w:tcPr>
            <w:tcW w:w="3116" w:type="dxa"/>
            <w:vAlign w:val="center"/>
          </w:tcPr>
          <w:p w14:paraId="244FA845" w14:textId="1325FE63" w:rsidR="00C202F0" w:rsidRPr="00102347" w:rsidRDefault="00C202F0" w:rsidP="00765198">
            <w:pPr>
              <w:spacing w:before="120" w:after="120"/>
              <w:cnfStyle w:val="000000000000" w:firstRow="0" w:lastRow="0" w:firstColumn="0" w:lastColumn="0" w:oddVBand="0" w:evenVBand="0" w:oddHBand="0" w:evenHBand="0" w:firstRowFirstColumn="0" w:firstRowLastColumn="0" w:lastRowFirstColumn="0" w:lastRowLastColumn="0"/>
            </w:pPr>
          </w:p>
        </w:tc>
      </w:tr>
      <w:tr w:rsidR="001325CF" w:rsidRPr="002C2B55" w14:paraId="759BB302"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66809F50" w14:textId="2EE56FD5" w:rsidR="001325CF" w:rsidRDefault="001325CF" w:rsidP="00765198">
            <w:pPr>
              <w:spacing w:before="120" w:after="120"/>
            </w:pPr>
            <w:r>
              <w:t>Autonomous Sanctions (Designated Persons and Entities and Declared Persons—Russia and Ukraine) Amendment (No. 5) Instrument 2023 [F2023L00851]</w:t>
            </w:r>
          </w:p>
        </w:tc>
        <w:tc>
          <w:tcPr>
            <w:tcW w:w="1558" w:type="dxa"/>
            <w:vAlign w:val="center"/>
          </w:tcPr>
          <w:p w14:paraId="6F6CAAE8" w14:textId="26393A91" w:rsidR="001325CF" w:rsidRDefault="001325CF" w:rsidP="00765198">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NC</w:t>
            </w:r>
          </w:p>
        </w:tc>
        <w:tc>
          <w:tcPr>
            <w:tcW w:w="1424" w:type="dxa"/>
            <w:vAlign w:val="center"/>
          </w:tcPr>
          <w:p w14:paraId="36E5873C" w14:textId="7D63EABF" w:rsidR="001325CF" w:rsidRDefault="00320D78" w:rsidP="00765198">
            <w:pPr>
              <w:spacing w:before="120" w:after="120"/>
              <w:jc w:val="center"/>
              <w:cnfStyle w:val="000000100000" w:firstRow="0" w:lastRow="0" w:firstColumn="0" w:lastColumn="0" w:oddVBand="0" w:evenVBand="0" w:oddHBand="1" w:evenHBand="0" w:firstRowFirstColumn="0" w:firstRowLastColumn="0" w:lastRowFirstColumn="0" w:lastRowLastColumn="0"/>
            </w:pPr>
            <w:hyperlink r:id="rId15" w:history="1">
              <w:r w:rsidR="001325CF" w:rsidRPr="005610F8">
                <w:rPr>
                  <w:rStyle w:val="Hyperlink"/>
                </w:rPr>
                <w:t>10/23</w:t>
              </w:r>
            </w:hyperlink>
          </w:p>
        </w:tc>
        <w:tc>
          <w:tcPr>
            <w:tcW w:w="3116" w:type="dxa"/>
            <w:vAlign w:val="center"/>
          </w:tcPr>
          <w:p w14:paraId="1E81D381" w14:textId="77777777" w:rsidR="001325CF" w:rsidRPr="00102347" w:rsidRDefault="001325CF" w:rsidP="00765198">
            <w:pPr>
              <w:spacing w:before="120" w:after="120"/>
              <w:cnfStyle w:val="000000100000" w:firstRow="0" w:lastRow="0" w:firstColumn="0" w:lastColumn="0" w:oddVBand="0" w:evenVBand="0" w:oddHBand="1" w:evenHBand="0" w:firstRowFirstColumn="0" w:firstRowLastColumn="0" w:lastRowFirstColumn="0" w:lastRowLastColumn="0"/>
            </w:pPr>
          </w:p>
        </w:tc>
      </w:tr>
      <w:tr w:rsidR="00795F2F" w:rsidRPr="002C2B55" w14:paraId="51C564D4"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2003C05A" w14:textId="740DA3C9" w:rsidR="00795F2F" w:rsidRDefault="00795F2F" w:rsidP="00765198">
            <w:pPr>
              <w:spacing w:before="120" w:after="120"/>
            </w:pPr>
            <w:r>
              <w:lastRenderedPageBreak/>
              <w:t xml:space="preserve">Autonomous Sanctions (Designated Persons and Entities and Declared Persons—Russia and Ukraine) Amendment (No. 6) Instrument 2023 [F2023L00561] </w:t>
            </w:r>
          </w:p>
        </w:tc>
        <w:tc>
          <w:tcPr>
            <w:tcW w:w="1558" w:type="dxa"/>
            <w:vAlign w:val="center"/>
          </w:tcPr>
          <w:p w14:paraId="4AF70500" w14:textId="6F4CE748" w:rsidR="00795F2F" w:rsidRDefault="00795F2F" w:rsidP="00765198">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NC</w:t>
            </w:r>
          </w:p>
        </w:tc>
        <w:tc>
          <w:tcPr>
            <w:tcW w:w="1424" w:type="dxa"/>
            <w:vAlign w:val="center"/>
          </w:tcPr>
          <w:p w14:paraId="0187B5B5" w14:textId="7D2D5328" w:rsidR="00795F2F" w:rsidRPr="00102347" w:rsidRDefault="00320D78" w:rsidP="00765198">
            <w:pPr>
              <w:spacing w:before="120" w:after="120"/>
              <w:jc w:val="center"/>
              <w:cnfStyle w:val="000000000000" w:firstRow="0" w:lastRow="0" w:firstColumn="0" w:lastColumn="0" w:oddVBand="0" w:evenVBand="0" w:oddHBand="0" w:evenHBand="0" w:firstRowFirstColumn="0" w:firstRowLastColumn="0" w:lastRowFirstColumn="0" w:lastRowLastColumn="0"/>
            </w:pPr>
            <w:hyperlink r:id="rId16" w:history="1">
              <w:r w:rsidR="00795F2F" w:rsidRPr="00795F2F">
                <w:rPr>
                  <w:rStyle w:val="Hyperlink"/>
                </w:rPr>
                <w:t>7/23</w:t>
              </w:r>
            </w:hyperlink>
          </w:p>
        </w:tc>
        <w:tc>
          <w:tcPr>
            <w:tcW w:w="3116" w:type="dxa"/>
            <w:vAlign w:val="center"/>
          </w:tcPr>
          <w:p w14:paraId="4E529906" w14:textId="77777777" w:rsidR="00795F2F" w:rsidRPr="00102347" w:rsidRDefault="00795F2F" w:rsidP="00765198">
            <w:pPr>
              <w:spacing w:before="120" w:after="120"/>
              <w:cnfStyle w:val="000000000000" w:firstRow="0" w:lastRow="0" w:firstColumn="0" w:lastColumn="0" w:oddVBand="0" w:evenVBand="0" w:oddHBand="0" w:evenHBand="0" w:firstRowFirstColumn="0" w:firstRowLastColumn="0" w:lastRowFirstColumn="0" w:lastRowLastColumn="0"/>
            </w:pPr>
          </w:p>
        </w:tc>
      </w:tr>
      <w:tr w:rsidR="00EB73B9" w:rsidRPr="002C2B55" w14:paraId="1F6B9553"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1FDE8A20" w14:textId="1B2B4972" w:rsidR="00EB73B9" w:rsidRPr="00EB73B9" w:rsidRDefault="00EB73B9" w:rsidP="00EB73B9">
            <w:pPr>
              <w:pStyle w:val="Default"/>
              <w:rPr>
                <w:rFonts w:asciiTheme="minorHAnsi" w:hAnsiTheme="minorHAnsi" w:cstheme="minorBidi"/>
                <w:color w:val="auto"/>
                <w:sz w:val="22"/>
                <w:szCs w:val="22"/>
              </w:rPr>
            </w:pPr>
            <w:r w:rsidRPr="00EB73B9">
              <w:rPr>
                <w:rFonts w:asciiTheme="minorHAnsi" w:hAnsiTheme="minorHAnsi" w:cstheme="minorBidi"/>
                <w:color w:val="auto"/>
                <w:sz w:val="22"/>
                <w:szCs w:val="22"/>
              </w:rPr>
              <w:t xml:space="preserve">Autonomous Sanctions (Designated Persons and Entities and Declared Persons – Russia and Ukraine) Amendment (No. 7) Instrument 2023 [F2023L00762] </w:t>
            </w:r>
          </w:p>
        </w:tc>
        <w:tc>
          <w:tcPr>
            <w:tcW w:w="1558" w:type="dxa"/>
            <w:vAlign w:val="center"/>
          </w:tcPr>
          <w:p w14:paraId="3765BBA1" w14:textId="257D285E" w:rsidR="00EB73B9" w:rsidRDefault="00EB73B9" w:rsidP="00765198">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NC</w:t>
            </w:r>
          </w:p>
        </w:tc>
        <w:tc>
          <w:tcPr>
            <w:tcW w:w="1424" w:type="dxa"/>
            <w:vAlign w:val="center"/>
          </w:tcPr>
          <w:p w14:paraId="54DBDD56" w14:textId="7C542D3B" w:rsidR="00EB73B9" w:rsidRDefault="00320D78" w:rsidP="00765198">
            <w:pPr>
              <w:spacing w:before="120" w:after="120"/>
              <w:jc w:val="center"/>
              <w:cnfStyle w:val="000000100000" w:firstRow="0" w:lastRow="0" w:firstColumn="0" w:lastColumn="0" w:oddVBand="0" w:evenVBand="0" w:oddHBand="1" w:evenHBand="0" w:firstRowFirstColumn="0" w:firstRowLastColumn="0" w:lastRowFirstColumn="0" w:lastRowLastColumn="0"/>
            </w:pPr>
            <w:hyperlink r:id="rId17" w:history="1">
              <w:r w:rsidR="00EB73B9" w:rsidRPr="00EB73B9">
                <w:rPr>
                  <w:rStyle w:val="Hyperlink"/>
                </w:rPr>
                <w:t>8/23</w:t>
              </w:r>
            </w:hyperlink>
          </w:p>
        </w:tc>
        <w:tc>
          <w:tcPr>
            <w:tcW w:w="3116" w:type="dxa"/>
            <w:vAlign w:val="center"/>
          </w:tcPr>
          <w:p w14:paraId="11C721E2" w14:textId="77777777" w:rsidR="00EB73B9" w:rsidRPr="00102347" w:rsidRDefault="00EB73B9" w:rsidP="00765198">
            <w:pPr>
              <w:spacing w:before="120" w:after="120"/>
              <w:cnfStyle w:val="000000100000" w:firstRow="0" w:lastRow="0" w:firstColumn="0" w:lastColumn="0" w:oddVBand="0" w:evenVBand="0" w:oddHBand="1" w:evenHBand="0" w:firstRowFirstColumn="0" w:firstRowLastColumn="0" w:lastRowFirstColumn="0" w:lastRowLastColumn="0"/>
            </w:pPr>
          </w:p>
        </w:tc>
      </w:tr>
      <w:tr w:rsidR="00795F2F" w:rsidRPr="002C2B55" w14:paraId="25DF3EB3"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ECCADF2" w14:textId="4CAF1198" w:rsidR="00795F2F" w:rsidRDefault="00795F2F" w:rsidP="00765198">
            <w:pPr>
              <w:spacing w:before="120" w:after="120"/>
            </w:pPr>
            <w:r>
              <w:t>Autonomous Sanctions (Designated Persons and Entities and Declared Persons—Democratic People’s Republic of Korea) Amendment (No. 1) Instrument 2023 [F2023L00555]</w:t>
            </w:r>
          </w:p>
        </w:tc>
        <w:tc>
          <w:tcPr>
            <w:tcW w:w="1558" w:type="dxa"/>
            <w:vAlign w:val="center"/>
          </w:tcPr>
          <w:p w14:paraId="4D39FA33" w14:textId="2EEC295B" w:rsidR="00795F2F" w:rsidRDefault="00795F2F" w:rsidP="00765198">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NC</w:t>
            </w:r>
          </w:p>
        </w:tc>
        <w:tc>
          <w:tcPr>
            <w:tcW w:w="1424" w:type="dxa"/>
            <w:vAlign w:val="center"/>
          </w:tcPr>
          <w:p w14:paraId="444055D6" w14:textId="00751C64" w:rsidR="00795F2F" w:rsidRDefault="00320D78" w:rsidP="00765198">
            <w:pPr>
              <w:spacing w:before="120" w:after="120"/>
              <w:jc w:val="center"/>
              <w:cnfStyle w:val="000000000000" w:firstRow="0" w:lastRow="0" w:firstColumn="0" w:lastColumn="0" w:oddVBand="0" w:evenVBand="0" w:oddHBand="0" w:evenHBand="0" w:firstRowFirstColumn="0" w:firstRowLastColumn="0" w:lastRowFirstColumn="0" w:lastRowLastColumn="0"/>
            </w:pPr>
            <w:hyperlink r:id="rId18" w:history="1">
              <w:r w:rsidR="00795F2F" w:rsidRPr="00795F2F">
                <w:rPr>
                  <w:rStyle w:val="Hyperlink"/>
                </w:rPr>
                <w:t>7/23</w:t>
              </w:r>
            </w:hyperlink>
          </w:p>
        </w:tc>
        <w:tc>
          <w:tcPr>
            <w:tcW w:w="3116" w:type="dxa"/>
            <w:vAlign w:val="center"/>
          </w:tcPr>
          <w:p w14:paraId="7329CE60" w14:textId="77777777" w:rsidR="00795F2F" w:rsidRPr="00102347" w:rsidRDefault="00795F2F" w:rsidP="00765198">
            <w:pPr>
              <w:spacing w:before="120" w:after="120"/>
              <w:cnfStyle w:val="000000000000" w:firstRow="0" w:lastRow="0" w:firstColumn="0" w:lastColumn="0" w:oddVBand="0" w:evenVBand="0" w:oddHBand="0" w:evenHBand="0" w:firstRowFirstColumn="0" w:firstRowLastColumn="0" w:lastRowFirstColumn="0" w:lastRowLastColumn="0"/>
            </w:pPr>
          </w:p>
        </w:tc>
      </w:tr>
      <w:tr w:rsidR="005610F8" w:rsidRPr="002C2B55" w14:paraId="70128A52"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177759D0" w14:textId="3AFD206F" w:rsidR="005610F8" w:rsidRDefault="005610F8" w:rsidP="00765198">
            <w:pPr>
              <w:spacing w:before="120" w:after="120"/>
            </w:pPr>
            <w:r>
              <w:t>Autonomous Sanctions (Designated Persons and Entities and Declared Persons – Syria and Proliferation of Weapons of Mass Destruction) Amendment (No. 1) Instrument 2023 [F2023L01058]</w:t>
            </w:r>
          </w:p>
        </w:tc>
        <w:tc>
          <w:tcPr>
            <w:tcW w:w="1558" w:type="dxa"/>
            <w:vAlign w:val="center"/>
          </w:tcPr>
          <w:p w14:paraId="58BD43B2" w14:textId="64E8BBF0" w:rsidR="005610F8" w:rsidRDefault="005610F8" w:rsidP="00765198">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NC</w:t>
            </w:r>
          </w:p>
        </w:tc>
        <w:tc>
          <w:tcPr>
            <w:tcW w:w="1424" w:type="dxa"/>
            <w:vAlign w:val="center"/>
          </w:tcPr>
          <w:p w14:paraId="6FDAFA46" w14:textId="776C7BDE" w:rsidR="005610F8" w:rsidRDefault="00320D78" w:rsidP="00765198">
            <w:pPr>
              <w:spacing w:before="120" w:after="120"/>
              <w:jc w:val="center"/>
              <w:cnfStyle w:val="000000100000" w:firstRow="0" w:lastRow="0" w:firstColumn="0" w:lastColumn="0" w:oddVBand="0" w:evenVBand="0" w:oddHBand="1" w:evenHBand="0" w:firstRowFirstColumn="0" w:firstRowLastColumn="0" w:lastRowFirstColumn="0" w:lastRowLastColumn="0"/>
            </w:pPr>
            <w:hyperlink r:id="rId19" w:history="1">
              <w:r w:rsidR="005610F8" w:rsidRPr="005610F8">
                <w:rPr>
                  <w:rStyle w:val="Hyperlink"/>
                </w:rPr>
                <w:t>10/23</w:t>
              </w:r>
            </w:hyperlink>
          </w:p>
        </w:tc>
        <w:tc>
          <w:tcPr>
            <w:tcW w:w="3116" w:type="dxa"/>
            <w:vAlign w:val="center"/>
          </w:tcPr>
          <w:p w14:paraId="3EC03DE0" w14:textId="77777777" w:rsidR="005610F8" w:rsidRPr="00102347" w:rsidRDefault="005610F8" w:rsidP="00765198">
            <w:pPr>
              <w:spacing w:before="120" w:after="120"/>
              <w:cnfStyle w:val="000000100000" w:firstRow="0" w:lastRow="0" w:firstColumn="0" w:lastColumn="0" w:oddVBand="0" w:evenVBand="0" w:oddHBand="1" w:evenHBand="0" w:firstRowFirstColumn="0" w:firstRowLastColumn="0" w:lastRowFirstColumn="0" w:lastRowLastColumn="0"/>
            </w:pPr>
          </w:p>
        </w:tc>
      </w:tr>
      <w:tr w:rsidR="00CF7A79" w:rsidRPr="002C2B55" w14:paraId="65B033A0" w14:textId="77777777" w:rsidTr="00320D78">
        <w:trPr>
          <w:trHeight w:val="516"/>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7F4DD1C3" w14:textId="77777777" w:rsidR="00CF7A79" w:rsidRPr="00EE7910" w:rsidRDefault="00CF7A79" w:rsidP="003757CE">
            <w:pPr>
              <w:rPr>
                <w:rFonts w:ascii="Calibri" w:eastAsia="Times New Roman" w:hAnsi="Calibri" w:cs="Times New Roman"/>
                <w:color w:val="000000"/>
                <w:sz w:val="28"/>
                <w:szCs w:val="28"/>
                <w:lang w:eastAsia="en-AU"/>
              </w:rPr>
            </w:pPr>
            <w:r w:rsidRPr="00EE7910">
              <w:rPr>
                <w:rFonts w:ascii="Calibri" w:eastAsia="Times New Roman" w:hAnsi="Calibri" w:cs="Times New Roman"/>
                <w:color w:val="000000"/>
                <w:sz w:val="28"/>
                <w:szCs w:val="28"/>
                <w:lang w:eastAsia="en-AU"/>
              </w:rPr>
              <w:t>B</w:t>
            </w:r>
          </w:p>
          <w:p w14:paraId="677518A1" w14:textId="77777777" w:rsidR="00CF7A79" w:rsidRPr="009419EA" w:rsidRDefault="00CF7A79" w:rsidP="003757CE">
            <w:pPr>
              <w:rPr>
                <w:rFonts w:ascii="Calibri" w:eastAsia="Times New Roman" w:hAnsi="Calibri" w:cs="Times New Roman"/>
                <w:color w:val="000000"/>
                <w:lang w:eastAsia="en-AU"/>
              </w:rPr>
            </w:pPr>
          </w:p>
        </w:tc>
        <w:tc>
          <w:tcPr>
            <w:tcW w:w="1558" w:type="dxa"/>
            <w:shd w:val="clear" w:color="auto" w:fill="C6D9F1" w:themeFill="text2" w:themeFillTint="33"/>
          </w:tcPr>
          <w:p w14:paraId="123EBCD2" w14:textId="77777777" w:rsidR="00CF7A79" w:rsidRDefault="00CF7A79" w:rsidP="003757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0BDE8016" w14:textId="77777777" w:rsidR="00CF7A79" w:rsidRPr="00102347" w:rsidRDefault="00CF7A79" w:rsidP="003757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71E47D84" w14:textId="77777777" w:rsidR="00CF7A79" w:rsidRPr="00102347" w:rsidRDefault="00CF7A79" w:rsidP="003757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D24524" w:rsidRPr="00E818CD" w14:paraId="4BF456D2"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3B978F0" w14:textId="7549FF0B" w:rsidR="00D24524" w:rsidRPr="00E818CD" w:rsidRDefault="00AF4C65" w:rsidP="00765198">
            <w:pPr>
              <w:spacing w:before="120" w:after="120"/>
            </w:pPr>
            <w:r>
              <w:t>Biosecurity (Entry Requirements—Human Coronavirus with Pandemic Potential) Determination 2023 [F2023L00009]</w:t>
            </w:r>
          </w:p>
        </w:tc>
        <w:tc>
          <w:tcPr>
            <w:tcW w:w="1558" w:type="dxa"/>
            <w:vAlign w:val="center"/>
          </w:tcPr>
          <w:p w14:paraId="6D6153AB" w14:textId="442E5BE7" w:rsidR="00D24524" w:rsidRPr="00E818CD" w:rsidRDefault="00AF4C65" w:rsidP="00765198">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424" w:type="dxa"/>
            <w:vAlign w:val="center"/>
          </w:tcPr>
          <w:p w14:paraId="372A28E7" w14:textId="77777777" w:rsidR="00CE3613" w:rsidRPr="00102347" w:rsidRDefault="00320D78" w:rsidP="00765198">
            <w:pPr>
              <w:spacing w:before="120" w:after="120"/>
              <w:jc w:val="center"/>
              <w:cnfStyle w:val="000000100000" w:firstRow="0" w:lastRow="0" w:firstColumn="0" w:lastColumn="0" w:oddVBand="0" w:evenVBand="0" w:oddHBand="1" w:evenHBand="0" w:firstRowFirstColumn="0" w:firstRowLastColumn="0" w:lastRowFirstColumn="0" w:lastRowLastColumn="0"/>
              <w:rPr>
                <w:rStyle w:val="Hyperlink"/>
              </w:rPr>
            </w:pPr>
            <w:hyperlink r:id="rId20" w:history="1">
              <w:r w:rsidR="00AF4C65" w:rsidRPr="00102347">
                <w:rPr>
                  <w:rStyle w:val="Hyperlink"/>
                </w:rPr>
                <w:t>2/23</w:t>
              </w:r>
            </w:hyperlink>
          </w:p>
          <w:p w14:paraId="49D3C813" w14:textId="46C68146" w:rsidR="00DF1AAF" w:rsidRPr="00102347" w:rsidRDefault="00320D78" w:rsidP="00765198">
            <w:pPr>
              <w:spacing w:before="120" w:after="120"/>
              <w:jc w:val="center"/>
              <w:cnfStyle w:val="000000100000" w:firstRow="0" w:lastRow="0" w:firstColumn="0" w:lastColumn="0" w:oddVBand="0" w:evenVBand="0" w:oddHBand="1" w:evenHBand="0" w:firstRowFirstColumn="0" w:firstRowLastColumn="0" w:lastRowFirstColumn="0" w:lastRowLastColumn="0"/>
            </w:pPr>
            <w:hyperlink r:id="rId21" w:history="1">
              <w:r w:rsidR="00DF1AAF" w:rsidRPr="00102347">
                <w:rPr>
                  <w:rStyle w:val="Hyperlink"/>
                </w:rPr>
                <w:t>4/23</w:t>
              </w:r>
            </w:hyperlink>
          </w:p>
        </w:tc>
        <w:tc>
          <w:tcPr>
            <w:tcW w:w="3116" w:type="dxa"/>
            <w:vAlign w:val="center"/>
          </w:tcPr>
          <w:p w14:paraId="5CAF4B9B" w14:textId="1204E923" w:rsidR="00D24524" w:rsidRPr="00102347" w:rsidRDefault="00AF4C65" w:rsidP="00765198">
            <w:pPr>
              <w:spacing w:before="120" w:after="120"/>
              <w:cnfStyle w:val="000000100000" w:firstRow="0" w:lastRow="0" w:firstColumn="0" w:lastColumn="0" w:oddVBand="0" w:evenVBand="0" w:oddHBand="1" w:evenHBand="0" w:firstRowFirstColumn="0" w:firstRowLastColumn="0" w:lastRowFirstColumn="0" w:lastRowLastColumn="0"/>
            </w:pPr>
            <w:r w:rsidRPr="00102347">
              <w:t>Rights to life; health; freedom of movement; privacy; equality and non-discrimination</w:t>
            </w:r>
          </w:p>
        </w:tc>
      </w:tr>
      <w:tr w:rsidR="0057151D" w:rsidRPr="002C2B55" w14:paraId="4252E5FC" w14:textId="77777777" w:rsidTr="00320D78">
        <w:trPr>
          <w:trHeight w:val="497"/>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2A8D6EEF" w14:textId="77777777" w:rsidR="0057151D" w:rsidRPr="00EE7910" w:rsidRDefault="0057151D"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C</w:t>
            </w:r>
          </w:p>
          <w:p w14:paraId="0EE5817F" w14:textId="77777777" w:rsidR="0057151D" w:rsidRPr="009419EA" w:rsidRDefault="0057151D" w:rsidP="003620C8">
            <w:pPr>
              <w:rPr>
                <w:rFonts w:ascii="Calibri" w:eastAsia="Times New Roman" w:hAnsi="Calibri" w:cs="Times New Roman"/>
                <w:color w:val="000000"/>
                <w:lang w:eastAsia="en-AU"/>
              </w:rPr>
            </w:pPr>
          </w:p>
        </w:tc>
        <w:tc>
          <w:tcPr>
            <w:tcW w:w="1558" w:type="dxa"/>
            <w:shd w:val="clear" w:color="auto" w:fill="C6D9F1" w:themeFill="text2" w:themeFillTint="33"/>
          </w:tcPr>
          <w:p w14:paraId="15A5A13B" w14:textId="77777777" w:rsidR="0057151D"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0E2721D6" w14:textId="77777777" w:rsidR="0057151D"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0E49DA93" w14:textId="77777777" w:rsidR="0057151D" w:rsidRPr="00056817"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F37ABD" w:rsidRPr="00E818CD" w14:paraId="470B6A30"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014DD150" w14:textId="3BBFE344" w:rsidR="00F37ABD" w:rsidRPr="00E818CD" w:rsidRDefault="00E22033" w:rsidP="00765198">
            <w:pPr>
              <w:spacing w:before="120" w:after="120"/>
            </w:pPr>
            <w:r>
              <w:t>Charter</w:t>
            </w:r>
            <w:r w:rsidR="003269A9">
              <w:t xml:space="preserve"> of the United Nations (Listed Persons and Entities) Amendment (No. 2) Instrument 2023</w:t>
            </w:r>
          </w:p>
        </w:tc>
        <w:tc>
          <w:tcPr>
            <w:tcW w:w="1558" w:type="dxa"/>
            <w:vAlign w:val="center"/>
          </w:tcPr>
          <w:p w14:paraId="21639898" w14:textId="4E9E6A48" w:rsidR="00F37ABD" w:rsidRPr="00E818CD" w:rsidRDefault="003269A9" w:rsidP="00997126">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424" w:type="dxa"/>
            <w:vAlign w:val="center"/>
          </w:tcPr>
          <w:p w14:paraId="6628DEF1" w14:textId="13C3489F" w:rsidR="00F861C1" w:rsidRDefault="00320D78" w:rsidP="00765198">
            <w:pPr>
              <w:spacing w:before="120" w:after="120"/>
              <w:jc w:val="center"/>
              <w:cnfStyle w:val="000000100000" w:firstRow="0" w:lastRow="0" w:firstColumn="0" w:lastColumn="0" w:oddVBand="0" w:evenVBand="0" w:oddHBand="1" w:evenHBand="0" w:firstRowFirstColumn="0" w:firstRowLastColumn="0" w:lastRowFirstColumn="0" w:lastRowLastColumn="0"/>
            </w:pPr>
            <w:hyperlink r:id="rId22" w:history="1">
              <w:r w:rsidR="003269A9" w:rsidRPr="000725DB">
                <w:rPr>
                  <w:rStyle w:val="Hyperlink"/>
                </w:rPr>
                <w:t>12/23</w:t>
              </w:r>
            </w:hyperlink>
          </w:p>
        </w:tc>
        <w:tc>
          <w:tcPr>
            <w:tcW w:w="3116" w:type="dxa"/>
            <w:vAlign w:val="center"/>
          </w:tcPr>
          <w:p w14:paraId="48FDAE10" w14:textId="05AB40EC" w:rsidR="00F37ABD" w:rsidRPr="00E818CD" w:rsidRDefault="000725DB" w:rsidP="00765198">
            <w:pPr>
              <w:pStyle w:val="Default"/>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Rights to a fair hearing and privacy</w:t>
            </w:r>
          </w:p>
        </w:tc>
      </w:tr>
      <w:tr w:rsidR="0057151D" w:rsidRPr="002C2B55" w14:paraId="26C287ED"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1BF58D21" w14:textId="278F634B" w:rsidR="0057151D" w:rsidRPr="00B825F6" w:rsidRDefault="008135CD" w:rsidP="00765198">
            <w:pPr>
              <w:spacing w:before="120" w:after="120"/>
              <w:rPr>
                <w:rFonts w:ascii="Calibri" w:eastAsia="Times New Roman" w:hAnsi="Calibri" w:cs="Times New Roman"/>
                <w:color w:val="000000"/>
                <w:lang w:eastAsia="en-AU"/>
              </w:rPr>
            </w:pPr>
            <w:r>
              <w:rPr>
                <w:rFonts w:ascii="Calibri" w:eastAsia="Times New Roman" w:hAnsi="Calibri" w:cs="Times New Roman"/>
                <w:color w:val="000000"/>
                <w:lang w:eastAsia="en-AU"/>
              </w:rPr>
              <w:t>Crimes Legislation Amendment (Community Safety Orders and Other Measures) Regulations 2023</w:t>
            </w:r>
          </w:p>
        </w:tc>
        <w:tc>
          <w:tcPr>
            <w:tcW w:w="1558" w:type="dxa"/>
            <w:vAlign w:val="center"/>
          </w:tcPr>
          <w:p w14:paraId="3633EEB9" w14:textId="4AA9147C" w:rsidR="0057151D" w:rsidRDefault="008135CD" w:rsidP="00765198">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015A10D8" w14:textId="1D22CE58" w:rsidR="0057151D" w:rsidRDefault="00320D78" w:rsidP="00765198">
            <w:pPr>
              <w:spacing w:before="120" w:after="120"/>
              <w:jc w:val="center"/>
              <w:cnfStyle w:val="000000000000" w:firstRow="0" w:lastRow="0" w:firstColumn="0" w:lastColumn="0" w:oddVBand="0" w:evenVBand="0" w:oddHBand="0" w:evenHBand="0" w:firstRowFirstColumn="0" w:firstRowLastColumn="0" w:lastRowFirstColumn="0" w:lastRowLastColumn="0"/>
            </w:pPr>
            <w:hyperlink r:id="rId23" w:history="1">
              <w:r w:rsidRPr="00320D78">
                <w:rPr>
                  <w:rStyle w:val="Hyperlink"/>
                </w:rPr>
                <w:t>14/23</w:t>
              </w:r>
            </w:hyperlink>
          </w:p>
        </w:tc>
        <w:tc>
          <w:tcPr>
            <w:tcW w:w="3116" w:type="dxa"/>
            <w:vAlign w:val="center"/>
          </w:tcPr>
          <w:p w14:paraId="7744D594" w14:textId="4903E0BF" w:rsidR="0057151D" w:rsidRDefault="0057151D" w:rsidP="00765198">
            <w:pPr>
              <w:pStyle w:val="Default"/>
              <w:spacing w:before="120" w:after="120"/>
              <w:cnfStyle w:val="000000000000" w:firstRow="0" w:lastRow="0" w:firstColumn="0" w:lastColumn="0" w:oddVBand="0" w:evenVBand="0" w:oddHBand="0" w:evenHBand="0" w:firstRowFirstColumn="0" w:firstRowLastColumn="0" w:lastRowFirstColumn="0" w:lastRowLastColumn="0"/>
              <w:rPr>
                <w:sz w:val="23"/>
                <w:szCs w:val="23"/>
              </w:rPr>
            </w:pPr>
          </w:p>
        </w:tc>
      </w:tr>
      <w:tr w:rsidR="00795F2F" w:rsidRPr="002C2B55" w14:paraId="0266DC57" w14:textId="77777777" w:rsidTr="00320D78">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7E579D97" w14:textId="77777777" w:rsidR="00795F2F" w:rsidRPr="00EE7910" w:rsidRDefault="00795F2F" w:rsidP="00795F2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D</w:t>
            </w:r>
          </w:p>
          <w:p w14:paraId="6F0E8FD2" w14:textId="77777777" w:rsidR="00795F2F" w:rsidRPr="009419EA" w:rsidRDefault="00795F2F" w:rsidP="00795F2F">
            <w:pPr>
              <w:rPr>
                <w:rFonts w:ascii="Calibri" w:eastAsia="Times New Roman" w:hAnsi="Calibri" w:cs="Times New Roman"/>
                <w:color w:val="000000"/>
                <w:lang w:eastAsia="en-AU"/>
              </w:rPr>
            </w:pPr>
          </w:p>
        </w:tc>
        <w:tc>
          <w:tcPr>
            <w:tcW w:w="1558" w:type="dxa"/>
            <w:shd w:val="clear" w:color="auto" w:fill="C6D9F1" w:themeFill="text2" w:themeFillTint="33"/>
          </w:tcPr>
          <w:p w14:paraId="1CB07070" w14:textId="77777777" w:rsidR="00795F2F" w:rsidRDefault="00795F2F" w:rsidP="00795F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37D649FC" w14:textId="77777777" w:rsidR="00795F2F" w:rsidRDefault="00795F2F" w:rsidP="00795F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32E12576" w14:textId="77777777" w:rsidR="00795F2F" w:rsidRPr="00056817" w:rsidRDefault="00795F2F" w:rsidP="00795F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795F2F" w:rsidRPr="002C2B55" w14:paraId="068B6CB4"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F1F991F" w14:textId="42161BC0" w:rsidR="00795F2F" w:rsidRPr="00765198" w:rsidRDefault="00795F2F" w:rsidP="00795F2F">
            <w:pPr>
              <w:spacing w:before="120" w:after="120"/>
              <w:rPr>
                <w:rFonts w:ascii="Calibri" w:eastAsia="Times New Roman" w:hAnsi="Calibri" w:cs="Times New Roman"/>
                <w:color w:val="000000"/>
                <w:lang w:eastAsia="en-AU"/>
              </w:rPr>
            </w:pPr>
            <w:r>
              <w:t>Data Availability and Transparency (Consequential Amendments) Transitional Rules 2022 [F2022L01260]</w:t>
            </w:r>
          </w:p>
        </w:tc>
        <w:tc>
          <w:tcPr>
            <w:tcW w:w="1558" w:type="dxa"/>
            <w:vAlign w:val="center"/>
          </w:tcPr>
          <w:p w14:paraId="3A4217DA" w14:textId="52A31B8E" w:rsidR="00795F2F" w:rsidRPr="00765198" w:rsidRDefault="00795F2F" w:rsidP="00795F2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6B26AE1E" w14:textId="01012137" w:rsidR="00795F2F" w:rsidRDefault="00320D78" w:rsidP="00795F2F">
            <w:pPr>
              <w:spacing w:before="120" w:after="120"/>
              <w:jc w:val="center"/>
              <w:cnfStyle w:val="000000000000" w:firstRow="0" w:lastRow="0" w:firstColumn="0" w:lastColumn="0" w:oddVBand="0" w:evenVBand="0" w:oddHBand="0" w:evenHBand="0" w:firstRowFirstColumn="0" w:firstRowLastColumn="0" w:lastRowFirstColumn="0" w:lastRowLastColumn="0"/>
            </w:pPr>
            <w:hyperlink r:id="rId24" w:history="1">
              <w:r w:rsidR="00795F2F" w:rsidRPr="00FC70DC">
                <w:rPr>
                  <w:rStyle w:val="Hyperlink"/>
                </w:rPr>
                <w:t>1/23</w:t>
              </w:r>
            </w:hyperlink>
          </w:p>
        </w:tc>
        <w:tc>
          <w:tcPr>
            <w:tcW w:w="3116" w:type="dxa"/>
            <w:vAlign w:val="center"/>
          </w:tcPr>
          <w:p w14:paraId="45F296AE" w14:textId="4C9A4659" w:rsidR="00795F2F" w:rsidRDefault="00795F2F" w:rsidP="00795F2F">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w:t>
            </w:r>
          </w:p>
        </w:tc>
      </w:tr>
      <w:tr w:rsidR="00795F2F" w:rsidRPr="002C2B55" w14:paraId="5E88CC10"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6A64CFC4" w14:textId="65108C51" w:rsidR="00795F2F" w:rsidRPr="00EE7910" w:rsidRDefault="00795F2F" w:rsidP="00795F2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lastRenderedPageBreak/>
              <w:t>E</w:t>
            </w:r>
          </w:p>
          <w:p w14:paraId="2835C178" w14:textId="77777777" w:rsidR="00795F2F" w:rsidRPr="00795F2F" w:rsidRDefault="00795F2F" w:rsidP="00795F2F">
            <w:pPr>
              <w:rPr>
                <w:rFonts w:ascii="Calibri" w:eastAsia="Times New Roman" w:hAnsi="Calibri" w:cs="Times New Roman"/>
                <w:color w:val="000000"/>
                <w:sz w:val="28"/>
                <w:szCs w:val="28"/>
                <w:lang w:eastAsia="en-AU"/>
              </w:rPr>
            </w:pPr>
          </w:p>
        </w:tc>
        <w:tc>
          <w:tcPr>
            <w:tcW w:w="1558" w:type="dxa"/>
            <w:shd w:val="clear" w:color="auto" w:fill="C6D9F1" w:themeFill="text2" w:themeFillTint="33"/>
          </w:tcPr>
          <w:p w14:paraId="314BDF54" w14:textId="77777777" w:rsidR="00795F2F" w:rsidRPr="00795F2F" w:rsidRDefault="00795F2F" w:rsidP="00795F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lang w:eastAsia="en-AU"/>
              </w:rPr>
            </w:pPr>
          </w:p>
        </w:tc>
        <w:tc>
          <w:tcPr>
            <w:tcW w:w="1424" w:type="dxa"/>
            <w:shd w:val="clear" w:color="auto" w:fill="C6D9F1" w:themeFill="text2" w:themeFillTint="33"/>
          </w:tcPr>
          <w:p w14:paraId="46C35EF9" w14:textId="77777777" w:rsidR="00795F2F" w:rsidRPr="00795F2F" w:rsidRDefault="00795F2F" w:rsidP="00795F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lang w:eastAsia="en-AU"/>
              </w:rPr>
            </w:pPr>
          </w:p>
        </w:tc>
        <w:tc>
          <w:tcPr>
            <w:tcW w:w="3116" w:type="dxa"/>
            <w:shd w:val="clear" w:color="auto" w:fill="C6D9F1" w:themeFill="text2" w:themeFillTint="33"/>
          </w:tcPr>
          <w:p w14:paraId="501F5EE8" w14:textId="77777777" w:rsidR="00795F2F" w:rsidRPr="00795F2F" w:rsidRDefault="00795F2F" w:rsidP="00795F2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lang w:eastAsia="en-AU"/>
              </w:rPr>
            </w:pPr>
          </w:p>
        </w:tc>
      </w:tr>
      <w:tr w:rsidR="00795F2F" w:rsidRPr="002C2B55" w14:paraId="525DC406"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6E20670F" w14:textId="369E19E3" w:rsidR="00795F2F" w:rsidRPr="00CF7A79" w:rsidRDefault="00795F2F" w:rsidP="00795F2F">
            <w:pPr>
              <w:rPr>
                <w:rFonts w:ascii="Calibri" w:eastAsia="Times New Roman" w:hAnsi="Calibri" w:cs="Times New Roman"/>
                <w:color w:val="000000"/>
                <w:lang w:eastAsia="en-AU"/>
              </w:rPr>
            </w:pPr>
            <w:r>
              <w:t>Extradition (Republic of North Macedonia) Regulations 2023 [F2023L00447</w:t>
            </w:r>
          </w:p>
        </w:tc>
        <w:tc>
          <w:tcPr>
            <w:tcW w:w="1558" w:type="dxa"/>
            <w:vAlign w:val="center"/>
          </w:tcPr>
          <w:p w14:paraId="6C1E8D94" w14:textId="604212AD" w:rsidR="00795F2F" w:rsidRDefault="00795F2F" w:rsidP="00795F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424" w:type="dxa"/>
            <w:vAlign w:val="center"/>
          </w:tcPr>
          <w:p w14:paraId="049F825D" w14:textId="77777777" w:rsidR="00795F2F" w:rsidRDefault="00320D78" w:rsidP="00795F2F">
            <w:pPr>
              <w:jc w:val="center"/>
              <w:cnfStyle w:val="000000000000" w:firstRow="0" w:lastRow="0" w:firstColumn="0" w:lastColumn="0" w:oddVBand="0" w:evenVBand="0" w:oddHBand="0" w:evenHBand="0" w:firstRowFirstColumn="0" w:firstRowLastColumn="0" w:lastRowFirstColumn="0" w:lastRowLastColumn="0"/>
              <w:rPr>
                <w:rStyle w:val="Hyperlink"/>
              </w:rPr>
            </w:pPr>
            <w:hyperlink r:id="rId25" w:history="1">
              <w:r w:rsidR="00795F2F" w:rsidRPr="00795F2F">
                <w:rPr>
                  <w:rStyle w:val="Hyperlink"/>
                </w:rPr>
                <w:t>7/23</w:t>
              </w:r>
            </w:hyperlink>
          </w:p>
          <w:p w14:paraId="6B2A4C97" w14:textId="2B302F07" w:rsidR="00EB73B9" w:rsidRDefault="00320D78" w:rsidP="00795F2F">
            <w:pPr>
              <w:jc w:val="center"/>
              <w:cnfStyle w:val="000000000000" w:firstRow="0" w:lastRow="0" w:firstColumn="0" w:lastColumn="0" w:oddVBand="0" w:evenVBand="0" w:oddHBand="0" w:evenHBand="0" w:firstRowFirstColumn="0" w:firstRowLastColumn="0" w:lastRowFirstColumn="0" w:lastRowLastColumn="0"/>
            </w:pPr>
            <w:hyperlink r:id="rId26" w:history="1">
              <w:r w:rsidR="00EB73B9" w:rsidRPr="00EB73B9">
                <w:rPr>
                  <w:rStyle w:val="Hyperlink"/>
                </w:rPr>
                <w:t>8/23</w:t>
              </w:r>
            </w:hyperlink>
          </w:p>
        </w:tc>
        <w:tc>
          <w:tcPr>
            <w:tcW w:w="3116" w:type="dxa"/>
            <w:vAlign w:val="center"/>
          </w:tcPr>
          <w:p w14:paraId="50C9375D" w14:textId="279F720B" w:rsidR="00795F2F" w:rsidRPr="00056817" w:rsidRDefault="00795F2F" w:rsidP="00795F2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Right to life, torture and other cruel, inhuman, or degrading treatment or punishment; liberty, fair trial; presumption of innocence</w:t>
            </w:r>
          </w:p>
        </w:tc>
      </w:tr>
      <w:tr w:rsidR="00A55D89" w:rsidRPr="002C2B55" w14:paraId="20F83394" w14:textId="77777777" w:rsidTr="00320D78">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14094AA4" w14:textId="77777777" w:rsidR="00A55D89" w:rsidRDefault="00A55D89" w:rsidP="005716F0">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F</w:t>
            </w:r>
          </w:p>
          <w:p w14:paraId="43811ECA" w14:textId="77777777" w:rsidR="00A55D89" w:rsidRPr="0091507E" w:rsidRDefault="00A55D89" w:rsidP="005716F0">
            <w:pPr>
              <w:rPr>
                <w:rFonts w:ascii="Calibri" w:eastAsia="Times New Roman" w:hAnsi="Calibri" w:cs="Times New Roman"/>
                <w:color w:val="000000"/>
                <w:lang w:eastAsia="en-AU"/>
              </w:rPr>
            </w:pPr>
          </w:p>
        </w:tc>
        <w:tc>
          <w:tcPr>
            <w:tcW w:w="1558" w:type="dxa"/>
            <w:shd w:val="clear" w:color="auto" w:fill="C6D9F1" w:themeFill="text2" w:themeFillTint="33"/>
          </w:tcPr>
          <w:p w14:paraId="4B87017A" w14:textId="77777777" w:rsidR="00A55D89" w:rsidRDefault="00A55D89" w:rsidP="005716F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155073D9" w14:textId="77777777" w:rsidR="00A55D89" w:rsidRDefault="00A55D89" w:rsidP="005716F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4A790D18" w14:textId="77777777" w:rsidR="00A55D89" w:rsidRPr="00056817" w:rsidRDefault="00A55D89" w:rsidP="005716F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A55D89" w:rsidRPr="00E818CD" w14:paraId="0E6AC9BE"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6CDF70C8" w14:textId="2268272A" w:rsidR="00A55D89" w:rsidRPr="00102347" w:rsidRDefault="00043D78" w:rsidP="005716F0">
            <w:pPr>
              <w:spacing w:before="120" w:after="120"/>
              <w:rPr>
                <w:rFonts w:ascii="Calibri" w:eastAsia="Times New Roman" w:hAnsi="Calibri" w:cs="Times New Roman"/>
                <w:color w:val="000000"/>
                <w:lang w:eastAsia="en-AU"/>
              </w:rPr>
            </w:pPr>
            <w:r w:rsidRPr="00102347">
              <w:t>Fair Entitlements Guarantee Regulations 2022 [F2022L01529]</w:t>
            </w:r>
          </w:p>
        </w:tc>
        <w:tc>
          <w:tcPr>
            <w:tcW w:w="1558" w:type="dxa"/>
            <w:vAlign w:val="center"/>
          </w:tcPr>
          <w:p w14:paraId="52F69574" w14:textId="27346002" w:rsidR="00A55D89" w:rsidRPr="00102347" w:rsidRDefault="00043D78" w:rsidP="005716F0">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102347">
              <w:rPr>
                <w:rFonts w:ascii="Calibri" w:eastAsia="Times New Roman" w:hAnsi="Calibri" w:cs="Times New Roman"/>
                <w:color w:val="000000"/>
                <w:lang w:eastAsia="en-AU"/>
              </w:rPr>
              <w:t>RR</w:t>
            </w:r>
          </w:p>
        </w:tc>
        <w:tc>
          <w:tcPr>
            <w:tcW w:w="1424" w:type="dxa"/>
            <w:vAlign w:val="center"/>
          </w:tcPr>
          <w:p w14:paraId="78503268" w14:textId="77777777" w:rsidR="00A55D89" w:rsidRPr="00102347" w:rsidRDefault="00320D78" w:rsidP="005716F0">
            <w:pPr>
              <w:spacing w:before="120" w:after="120"/>
              <w:jc w:val="center"/>
              <w:cnfStyle w:val="000000000000" w:firstRow="0" w:lastRow="0" w:firstColumn="0" w:lastColumn="0" w:oddVBand="0" w:evenVBand="0" w:oddHBand="0" w:evenHBand="0" w:firstRowFirstColumn="0" w:firstRowLastColumn="0" w:lastRowFirstColumn="0" w:lastRowLastColumn="0"/>
              <w:rPr>
                <w:rStyle w:val="Hyperlink"/>
              </w:rPr>
            </w:pPr>
            <w:hyperlink r:id="rId27" w:history="1">
              <w:r w:rsidR="00B71930" w:rsidRPr="00102347">
                <w:rPr>
                  <w:rStyle w:val="Hyperlink"/>
                </w:rPr>
                <w:t>1/23</w:t>
              </w:r>
            </w:hyperlink>
          </w:p>
          <w:p w14:paraId="4B106BED" w14:textId="37AAA9CE" w:rsidR="00DF1AAF" w:rsidRPr="00102347" w:rsidRDefault="00320D78" w:rsidP="005716F0">
            <w:pPr>
              <w:spacing w:before="120" w:after="120"/>
              <w:jc w:val="center"/>
              <w:cnfStyle w:val="000000000000" w:firstRow="0" w:lastRow="0" w:firstColumn="0" w:lastColumn="0" w:oddVBand="0" w:evenVBand="0" w:oddHBand="0" w:evenHBand="0" w:firstRowFirstColumn="0" w:firstRowLastColumn="0" w:lastRowFirstColumn="0" w:lastRowLastColumn="0"/>
            </w:pPr>
            <w:hyperlink r:id="rId28" w:history="1">
              <w:r w:rsidR="00DF1AAF" w:rsidRPr="00102347">
                <w:rPr>
                  <w:rStyle w:val="Hyperlink"/>
                </w:rPr>
                <w:t>4/23</w:t>
              </w:r>
            </w:hyperlink>
          </w:p>
        </w:tc>
        <w:tc>
          <w:tcPr>
            <w:tcW w:w="3116" w:type="dxa"/>
            <w:vAlign w:val="center"/>
          </w:tcPr>
          <w:p w14:paraId="50094361" w14:textId="64FEDA9D" w:rsidR="00A55D89" w:rsidRPr="00102347" w:rsidRDefault="00043D78" w:rsidP="005716F0">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102347">
              <w:t>Rights to just and favourable conditions of work and equality and non-discrimination</w:t>
            </w:r>
          </w:p>
        </w:tc>
      </w:tr>
      <w:tr w:rsidR="00A53FA1" w:rsidRPr="00E818CD" w14:paraId="3FE588F7"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1CA27E9" w14:textId="3E48FE67" w:rsidR="00A53FA1" w:rsidRPr="00102347" w:rsidRDefault="00AF4C65" w:rsidP="005716F0">
            <w:pPr>
              <w:spacing w:before="120" w:after="120"/>
            </w:pPr>
            <w:r w:rsidRPr="00102347">
              <w:t>Federal Court Legislation Amendment Rules 2022 [F2023L00033]</w:t>
            </w:r>
          </w:p>
        </w:tc>
        <w:tc>
          <w:tcPr>
            <w:tcW w:w="1558" w:type="dxa"/>
            <w:vAlign w:val="center"/>
          </w:tcPr>
          <w:p w14:paraId="3369DDBA" w14:textId="4F743189" w:rsidR="00A53FA1" w:rsidRPr="00102347" w:rsidRDefault="00AF4C65" w:rsidP="005716F0">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102347">
              <w:rPr>
                <w:rFonts w:ascii="Calibri" w:eastAsia="Times New Roman" w:hAnsi="Calibri" w:cs="Times New Roman"/>
                <w:color w:val="000000"/>
                <w:lang w:eastAsia="en-AU"/>
              </w:rPr>
              <w:t>RR</w:t>
            </w:r>
          </w:p>
        </w:tc>
        <w:tc>
          <w:tcPr>
            <w:tcW w:w="1424" w:type="dxa"/>
            <w:vAlign w:val="center"/>
          </w:tcPr>
          <w:p w14:paraId="48AAE032" w14:textId="77777777" w:rsidR="00A53FA1" w:rsidRPr="00102347" w:rsidRDefault="00320D78" w:rsidP="005716F0">
            <w:pPr>
              <w:spacing w:before="120" w:after="120"/>
              <w:jc w:val="center"/>
              <w:cnfStyle w:val="000000100000" w:firstRow="0" w:lastRow="0" w:firstColumn="0" w:lastColumn="0" w:oddVBand="0" w:evenVBand="0" w:oddHBand="1" w:evenHBand="0" w:firstRowFirstColumn="0" w:firstRowLastColumn="0" w:lastRowFirstColumn="0" w:lastRowLastColumn="0"/>
              <w:rPr>
                <w:rStyle w:val="Hyperlink"/>
              </w:rPr>
            </w:pPr>
            <w:hyperlink r:id="rId29" w:history="1">
              <w:r w:rsidR="00AF4C65" w:rsidRPr="00102347">
                <w:rPr>
                  <w:rStyle w:val="Hyperlink"/>
                </w:rPr>
                <w:t>2/23</w:t>
              </w:r>
            </w:hyperlink>
          </w:p>
          <w:p w14:paraId="7F6BF85E" w14:textId="5E67A771" w:rsidR="00DF1AAF" w:rsidRPr="00102347" w:rsidRDefault="00320D78" w:rsidP="005716F0">
            <w:pPr>
              <w:spacing w:before="120" w:after="120"/>
              <w:jc w:val="center"/>
              <w:cnfStyle w:val="000000100000" w:firstRow="0" w:lastRow="0" w:firstColumn="0" w:lastColumn="0" w:oddVBand="0" w:evenVBand="0" w:oddHBand="1" w:evenHBand="0" w:firstRowFirstColumn="0" w:firstRowLastColumn="0" w:lastRowFirstColumn="0" w:lastRowLastColumn="0"/>
            </w:pPr>
            <w:hyperlink r:id="rId30" w:history="1">
              <w:r w:rsidR="00DF1AAF" w:rsidRPr="00102347">
                <w:rPr>
                  <w:rStyle w:val="Hyperlink"/>
                </w:rPr>
                <w:t>4/23</w:t>
              </w:r>
            </w:hyperlink>
          </w:p>
        </w:tc>
        <w:tc>
          <w:tcPr>
            <w:tcW w:w="3116" w:type="dxa"/>
            <w:vAlign w:val="center"/>
          </w:tcPr>
          <w:p w14:paraId="6C241925" w14:textId="085A7EC5" w:rsidR="00A53FA1" w:rsidRPr="00102347" w:rsidRDefault="00AF4C65" w:rsidP="005716F0">
            <w:pPr>
              <w:spacing w:before="120" w:after="120"/>
              <w:cnfStyle w:val="000000100000" w:firstRow="0" w:lastRow="0" w:firstColumn="0" w:lastColumn="0" w:oddVBand="0" w:evenVBand="0" w:oddHBand="1" w:evenHBand="0" w:firstRowFirstColumn="0" w:firstRowLastColumn="0" w:lastRowFirstColumn="0" w:lastRowLastColumn="0"/>
            </w:pPr>
            <w:r w:rsidRPr="00102347">
              <w:t>Right to freedom of expression</w:t>
            </w:r>
          </w:p>
        </w:tc>
      </w:tr>
      <w:tr w:rsidR="008115B9" w:rsidRPr="00E818CD" w14:paraId="5BA947BE"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F825319" w14:textId="6F47A60B" w:rsidR="008115B9" w:rsidRPr="00102347" w:rsidRDefault="008115B9" w:rsidP="005716F0">
            <w:pPr>
              <w:spacing w:before="120" w:after="120"/>
            </w:pPr>
            <w:r w:rsidRPr="00102347">
              <w:t>Family Law (Bilateral Arrangements—Intercountry Adoption) Regulations 2023</w:t>
            </w:r>
          </w:p>
        </w:tc>
        <w:tc>
          <w:tcPr>
            <w:tcW w:w="1558" w:type="dxa"/>
            <w:vAlign w:val="center"/>
          </w:tcPr>
          <w:p w14:paraId="726FD06A" w14:textId="77777777" w:rsidR="008115B9" w:rsidRPr="00102347" w:rsidRDefault="00110039" w:rsidP="005716F0">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102347">
              <w:rPr>
                <w:rFonts w:ascii="Calibri" w:eastAsia="Times New Roman" w:hAnsi="Calibri" w:cs="Times New Roman"/>
                <w:color w:val="000000"/>
                <w:lang w:eastAsia="en-AU"/>
              </w:rPr>
              <w:t>RR</w:t>
            </w:r>
          </w:p>
          <w:p w14:paraId="05BAB8BB" w14:textId="536A2F00" w:rsidR="00102347" w:rsidRPr="00102347" w:rsidRDefault="00102347" w:rsidP="005716F0">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102347">
              <w:rPr>
                <w:rFonts w:ascii="Calibri" w:eastAsia="Times New Roman" w:hAnsi="Calibri" w:cs="Times New Roman"/>
                <w:color w:val="000000"/>
                <w:lang w:eastAsia="en-AU"/>
              </w:rPr>
              <w:t>AO</w:t>
            </w:r>
          </w:p>
        </w:tc>
        <w:tc>
          <w:tcPr>
            <w:tcW w:w="1424" w:type="dxa"/>
            <w:vAlign w:val="center"/>
          </w:tcPr>
          <w:p w14:paraId="4C47D875" w14:textId="77777777" w:rsidR="008115B9" w:rsidRPr="00102347" w:rsidRDefault="00320D78" w:rsidP="005716F0">
            <w:pPr>
              <w:spacing w:before="120" w:after="120"/>
              <w:jc w:val="center"/>
              <w:cnfStyle w:val="000000000000" w:firstRow="0" w:lastRow="0" w:firstColumn="0" w:lastColumn="0" w:oddVBand="0" w:evenVBand="0" w:oddHBand="0" w:evenHBand="0" w:firstRowFirstColumn="0" w:firstRowLastColumn="0" w:lastRowFirstColumn="0" w:lastRowLastColumn="0"/>
              <w:rPr>
                <w:rStyle w:val="Hyperlink"/>
              </w:rPr>
            </w:pPr>
            <w:hyperlink r:id="rId31" w:history="1">
              <w:r w:rsidR="008115B9" w:rsidRPr="00102347">
                <w:rPr>
                  <w:rStyle w:val="Hyperlink"/>
                </w:rPr>
                <w:t>5/23</w:t>
              </w:r>
            </w:hyperlink>
          </w:p>
          <w:p w14:paraId="674D9ED2" w14:textId="55A8412F" w:rsidR="00102347" w:rsidRPr="00102347" w:rsidRDefault="00320D78" w:rsidP="005716F0">
            <w:pPr>
              <w:spacing w:before="120" w:after="120"/>
              <w:jc w:val="center"/>
              <w:cnfStyle w:val="000000000000" w:firstRow="0" w:lastRow="0" w:firstColumn="0" w:lastColumn="0" w:oddVBand="0" w:evenVBand="0" w:oddHBand="0" w:evenHBand="0" w:firstRowFirstColumn="0" w:firstRowLastColumn="0" w:lastRowFirstColumn="0" w:lastRowLastColumn="0"/>
            </w:pPr>
            <w:hyperlink r:id="rId32" w:history="1">
              <w:r w:rsidR="00102347" w:rsidRPr="00102347">
                <w:rPr>
                  <w:rStyle w:val="Hyperlink"/>
                </w:rPr>
                <w:t>6/23</w:t>
              </w:r>
            </w:hyperlink>
          </w:p>
        </w:tc>
        <w:tc>
          <w:tcPr>
            <w:tcW w:w="3116" w:type="dxa"/>
            <w:vAlign w:val="center"/>
          </w:tcPr>
          <w:p w14:paraId="27D2C3AB" w14:textId="7DE75BC4" w:rsidR="008115B9" w:rsidRPr="00102347" w:rsidRDefault="00110039" w:rsidP="005716F0">
            <w:pPr>
              <w:spacing w:before="120" w:after="120"/>
              <w:cnfStyle w:val="000000000000" w:firstRow="0" w:lastRow="0" w:firstColumn="0" w:lastColumn="0" w:oddVBand="0" w:evenVBand="0" w:oddHBand="0" w:evenHBand="0" w:firstRowFirstColumn="0" w:firstRowLastColumn="0" w:lastRowFirstColumn="0" w:lastRowLastColumn="0"/>
            </w:pPr>
            <w:r w:rsidRPr="00102347">
              <w:t xml:space="preserve">Rights of the child and right to protection of the family </w:t>
            </w:r>
          </w:p>
        </w:tc>
      </w:tr>
      <w:tr w:rsidR="0057151D" w:rsidRPr="002C2B55" w14:paraId="6DCFCFE0" w14:textId="77777777" w:rsidTr="00320D78">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62A18EFE" w14:textId="77777777" w:rsidR="0057151D" w:rsidRDefault="00A55D89" w:rsidP="0091507E">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M</w:t>
            </w:r>
          </w:p>
          <w:p w14:paraId="6AF79936" w14:textId="77777777" w:rsidR="0057151D" w:rsidRPr="0091507E" w:rsidRDefault="0057151D" w:rsidP="0091507E">
            <w:pPr>
              <w:rPr>
                <w:rFonts w:ascii="Calibri" w:eastAsia="Times New Roman" w:hAnsi="Calibri" w:cs="Times New Roman"/>
                <w:color w:val="000000"/>
                <w:lang w:eastAsia="en-AU"/>
              </w:rPr>
            </w:pPr>
          </w:p>
        </w:tc>
        <w:tc>
          <w:tcPr>
            <w:tcW w:w="1558" w:type="dxa"/>
            <w:shd w:val="clear" w:color="auto" w:fill="C6D9F1" w:themeFill="text2" w:themeFillTint="33"/>
          </w:tcPr>
          <w:p w14:paraId="37BD9EE2" w14:textId="77777777" w:rsidR="0057151D"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00851E18" w14:textId="77777777" w:rsidR="0057151D"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0DE037F8" w14:textId="77777777" w:rsidR="0057151D" w:rsidRPr="00056817"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EB73B9" w:rsidRPr="002C2B55" w14:paraId="224383F9"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562755A9" w14:textId="2ADC43B6" w:rsidR="00EB73B9" w:rsidRPr="00EB73B9" w:rsidRDefault="00EB73B9" w:rsidP="00EB73B9">
            <w:pPr>
              <w:pStyle w:val="Default"/>
              <w:rPr>
                <w:color w:val="1F487C"/>
                <w:sz w:val="23"/>
                <w:szCs w:val="23"/>
              </w:rPr>
            </w:pPr>
            <w:r w:rsidRPr="00EB73B9">
              <w:rPr>
                <w:rFonts w:eastAsia="Times New Roman" w:cs="Times New Roman"/>
                <w:sz w:val="22"/>
                <w:szCs w:val="22"/>
                <w:lang w:eastAsia="en-AU"/>
              </w:rPr>
              <w:t>Migration (Granting of contributory parent visas, parent visas and other family visas in financial year 2022/2023) Instrument (LIN 23/016) 2023 [F2023L00609]</w:t>
            </w:r>
            <w:r>
              <w:rPr>
                <w:b w:val="0"/>
                <w:bCs w:val="0"/>
                <w:color w:val="1F487C"/>
                <w:sz w:val="23"/>
                <w:szCs w:val="23"/>
              </w:rPr>
              <w:t xml:space="preserve"> </w:t>
            </w:r>
          </w:p>
        </w:tc>
        <w:tc>
          <w:tcPr>
            <w:tcW w:w="1558" w:type="dxa"/>
            <w:vAlign w:val="center"/>
          </w:tcPr>
          <w:p w14:paraId="3E0E08C4" w14:textId="566AEFDF" w:rsidR="00EB73B9" w:rsidRDefault="00EB73B9" w:rsidP="00765198">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424" w:type="dxa"/>
            <w:vAlign w:val="center"/>
          </w:tcPr>
          <w:p w14:paraId="3B730EE9" w14:textId="65B46585" w:rsidR="00EB73B9" w:rsidRDefault="00320D78" w:rsidP="00765198">
            <w:pPr>
              <w:spacing w:before="120" w:after="120"/>
              <w:jc w:val="center"/>
              <w:cnfStyle w:val="000000000000" w:firstRow="0" w:lastRow="0" w:firstColumn="0" w:lastColumn="0" w:oddVBand="0" w:evenVBand="0" w:oddHBand="0" w:evenHBand="0" w:firstRowFirstColumn="0" w:firstRowLastColumn="0" w:lastRowFirstColumn="0" w:lastRowLastColumn="0"/>
            </w:pPr>
            <w:hyperlink r:id="rId33" w:history="1">
              <w:r w:rsidR="00EB73B9" w:rsidRPr="00EB73B9">
                <w:rPr>
                  <w:rStyle w:val="Hyperlink"/>
                </w:rPr>
                <w:t>8/23</w:t>
              </w:r>
            </w:hyperlink>
          </w:p>
        </w:tc>
        <w:tc>
          <w:tcPr>
            <w:tcW w:w="3116" w:type="dxa"/>
            <w:vAlign w:val="center"/>
          </w:tcPr>
          <w:p w14:paraId="480FD3F7" w14:textId="31CAB4BC" w:rsidR="00EB73B9" w:rsidRPr="009D59F4" w:rsidRDefault="00EB73B9" w:rsidP="00765198">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Right to protection of the family and rights of the child</w:t>
            </w:r>
          </w:p>
        </w:tc>
      </w:tr>
      <w:tr w:rsidR="001E7D66" w:rsidRPr="002C2B55" w14:paraId="5BCFA643"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5866C537" w14:textId="23724904" w:rsidR="001E7D66" w:rsidRPr="00765198" w:rsidRDefault="009D59F4" w:rsidP="00765198">
            <w:pPr>
              <w:spacing w:before="120" w:after="120"/>
              <w:rPr>
                <w:rFonts w:ascii="Calibri" w:eastAsia="Times New Roman" w:hAnsi="Calibri" w:cs="Times New Roman"/>
                <w:color w:val="000000"/>
                <w:lang w:eastAsia="en-AU"/>
              </w:rPr>
            </w:pPr>
            <w:r w:rsidRPr="009D59F4">
              <w:rPr>
                <w:rFonts w:ascii="Calibri" w:eastAsia="Times New Roman" w:hAnsi="Calibri" w:cs="Times New Roman"/>
                <w:color w:val="000000"/>
                <w:lang w:eastAsia="en-AU"/>
              </w:rPr>
              <w:t>Migration (Regional Processing Country—Republic of Nauru) Designation (LIN 23/017) 2023 [F2023L00093]</w:t>
            </w:r>
          </w:p>
        </w:tc>
        <w:tc>
          <w:tcPr>
            <w:tcW w:w="1558" w:type="dxa"/>
            <w:vAlign w:val="center"/>
          </w:tcPr>
          <w:p w14:paraId="79A8A25F" w14:textId="7F42A713" w:rsidR="001E7D66" w:rsidRPr="00765198" w:rsidRDefault="009D59F4" w:rsidP="00765198">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424" w:type="dxa"/>
            <w:vAlign w:val="center"/>
          </w:tcPr>
          <w:p w14:paraId="423EC5F8" w14:textId="77777777" w:rsidR="00DC05EF" w:rsidRDefault="00320D78" w:rsidP="00765198">
            <w:pPr>
              <w:spacing w:before="120" w:after="120"/>
              <w:jc w:val="center"/>
              <w:cnfStyle w:val="000000100000" w:firstRow="0" w:lastRow="0" w:firstColumn="0" w:lastColumn="0" w:oddVBand="0" w:evenVBand="0" w:oddHBand="1" w:evenHBand="0" w:firstRowFirstColumn="0" w:firstRowLastColumn="0" w:lastRowFirstColumn="0" w:lastRowLastColumn="0"/>
              <w:rPr>
                <w:rStyle w:val="Hyperlink"/>
              </w:rPr>
            </w:pPr>
            <w:hyperlink r:id="rId34" w:history="1">
              <w:r w:rsidR="009D59F4" w:rsidRPr="0016012E">
                <w:rPr>
                  <w:rStyle w:val="Hyperlink"/>
                </w:rPr>
                <w:t>4/23</w:t>
              </w:r>
            </w:hyperlink>
          </w:p>
          <w:p w14:paraId="556A1D15" w14:textId="4E14EE2E" w:rsidR="00DF1AAF" w:rsidRPr="00765198" w:rsidRDefault="00320D78" w:rsidP="00765198">
            <w:pPr>
              <w:spacing w:before="120" w:after="120"/>
              <w:jc w:val="center"/>
              <w:cnfStyle w:val="000000100000" w:firstRow="0" w:lastRow="0" w:firstColumn="0" w:lastColumn="0" w:oddVBand="0" w:evenVBand="0" w:oddHBand="1" w:evenHBand="0" w:firstRowFirstColumn="0" w:firstRowLastColumn="0" w:lastRowFirstColumn="0" w:lastRowLastColumn="0"/>
            </w:pPr>
            <w:hyperlink r:id="rId35" w:history="1">
              <w:r w:rsidR="00102347" w:rsidRPr="00102347">
                <w:rPr>
                  <w:rStyle w:val="Hyperlink"/>
                </w:rPr>
                <w:t>6/23</w:t>
              </w:r>
            </w:hyperlink>
          </w:p>
        </w:tc>
        <w:tc>
          <w:tcPr>
            <w:tcW w:w="3116" w:type="dxa"/>
            <w:vAlign w:val="center"/>
          </w:tcPr>
          <w:p w14:paraId="62EA9128" w14:textId="43B5E141" w:rsidR="001E7D66" w:rsidRPr="00056817" w:rsidRDefault="009D59F4" w:rsidP="00765198">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9D59F4">
              <w:rPr>
                <w:rFonts w:ascii="Calibri" w:eastAsia="Times New Roman" w:hAnsi="Calibri" w:cs="Times New Roman"/>
                <w:color w:val="000000"/>
                <w:lang w:eastAsia="en-AU"/>
              </w:rPr>
              <w:t>Non-refoulement; torture or cruel, inhuman or degrading treatment or punishment; effective remedy; rights of the child; equality and non-discrimination</w:t>
            </w:r>
          </w:p>
        </w:tc>
      </w:tr>
      <w:tr w:rsidR="00591456" w:rsidRPr="002C2B55" w14:paraId="085617C6"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70A7AADF" w14:textId="6404D493" w:rsidR="00591456" w:rsidRPr="009D59F4" w:rsidRDefault="00591456" w:rsidP="00765198">
            <w:pPr>
              <w:spacing w:before="120" w:after="120"/>
              <w:rPr>
                <w:rFonts w:ascii="Calibri" w:eastAsia="Times New Roman" w:hAnsi="Calibri" w:cs="Times New Roman"/>
                <w:color w:val="000000"/>
                <w:lang w:eastAsia="en-AU"/>
              </w:rPr>
            </w:pPr>
            <w:r>
              <w:rPr>
                <w:rFonts w:ascii="Calibri" w:eastAsia="Times New Roman" w:hAnsi="Calibri" w:cs="Times New Roman"/>
                <w:color w:val="000000"/>
                <w:lang w:eastAsia="en-AU"/>
              </w:rPr>
              <w:t>Migration Amendment (Resolution of Status Visa) Regulations 2023</w:t>
            </w:r>
          </w:p>
        </w:tc>
        <w:tc>
          <w:tcPr>
            <w:tcW w:w="1558" w:type="dxa"/>
            <w:vAlign w:val="center"/>
          </w:tcPr>
          <w:p w14:paraId="6B532CD7" w14:textId="6CE899FB" w:rsidR="00591456" w:rsidRDefault="00591456" w:rsidP="00765198">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424" w:type="dxa"/>
            <w:vAlign w:val="center"/>
          </w:tcPr>
          <w:p w14:paraId="4C679952" w14:textId="77777777" w:rsidR="00591456" w:rsidRDefault="00320D78" w:rsidP="00765198">
            <w:pPr>
              <w:spacing w:before="120" w:after="120"/>
              <w:jc w:val="center"/>
              <w:cnfStyle w:val="000000000000" w:firstRow="0" w:lastRow="0" w:firstColumn="0" w:lastColumn="0" w:oddVBand="0" w:evenVBand="0" w:oddHBand="0" w:evenHBand="0" w:firstRowFirstColumn="0" w:firstRowLastColumn="0" w:lastRowFirstColumn="0" w:lastRowLastColumn="0"/>
              <w:rPr>
                <w:rStyle w:val="Hyperlink"/>
              </w:rPr>
            </w:pPr>
            <w:hyperlink r:id="rId36" w:history="1">
              <w:r w:rsidR="00591456" w:rsidRPr="00AE7365">
                <w:rPr>
                  <w:rStyle w:val="Hyperlink"/>
                </w:rPr>
                <w:t>12/23</w:t>
              </w:r>
            </w:hyperlink>
          </w:p>
          <w:p w14:paraId="70EC14D6" w14:textId="2019CAC5" w:rsidR="00E6406F" w:rsidRDefault="00320D78" w:rsidP="00765198">
            <w:pPr>
              <w:spacing w:before="120" w:after="120"/>
              <w:jc w:val="center"/>
              <w:cnfStyle w:val="000000000000" w:firstRow="0" w:lastRow="0" w:firstColumn="0" w:lastColumn="0" w:oddVBand="0" w:evenVBand="0" w:oddHBand="0" w:evenHBand="0" w:firstRowFirstColumn="0" w:firstRowLastColumn="0" w:lastRowFirstColumn="0" w:lastRowLastColumn="0"/>
            </w:pPr>
            <w:hyperlink r:id="rId37" w:history="1">
              <w:r w:rsidR="00E6406F" w:rsidRPr="00F02EBE">
                <w:rPr>
                  <w:rStyle w:val="Hyperlink"/>
                </w:rPr>
                <w:t>13/23</w:t>
              </w:r>
            </w:hyperlink>
          </w:p>
        </w:tc>
        <w:tc>
          <w:tcPr>
            <w:tcW w:w="3116" w:type="dxa"/>
            <w:vAlign w:val="center"/>
          </w:tcPr>
          <w:p w14:paraId="2BE842C4" w14:textId="6341F271" w:rsidR="00AE7365" w:rsidRPr="009D59F4" w:rsidRDefault="00AE7365" w:rsidP="00765198">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t>Right to protection of the family, equality and non-discrimination, liberty</w:t>
            </w:r>
          </w:p>
        </w:tc>
      </w:tr>
      <w:tr w:rsidR="00102347" w:rsidRPr="002C2B55" w14:paraId="22F45A99"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0FFC8FD8" w14:textId="05C52647" w:rsidR="00102347" w:rsidRPr="009D59F4" w:rsidRDefault="00102347" w:rsidP="00765198">
            <w:pPr>
              <w:spacing w:before="120" w:after="120"/>
              <w:rPr>
                <w:rFonts w:ascii="Calibri" w:eastAsia="Times New Roman" w:hAnsi="Calibri" w:cs="Times New Roman"/>
                <w:color w:val="000000"/>
                <w:lang w:eastAsia="en-AU"/>
              </w:rPr>
            </w:pPr>
            <w:r>
              <w:rPr>
                <w:rFonts w:ascii="Calibri" w:eastAsia="Times New Roman" w:hAnsi="Calibri" w:cs="Times New Roman"/>
                <w:color w:val="000000"/>
                <w:lang w:eastAsia="en-AU"/>
              </w:rPr>
              <w:t>Migration (Specification of evidentiary requirements – family violence) Instrument (LIN 23/026) 2023 [F2023L00382]</w:t>
            </w:r>
          </w:p>
        </w:tc>
        <w:tc>
          <w:tcPr>
            <w:tcW w:w="1558" w:type="dxa"/>
            <w:vAlign w:val="center"/>
          </w:tcPr>
          <w:p w14:paraId="67270159" w14:textId="79DDB474" w:rsidR="00102347" w:rsidRDefault="00102347" w:rsidP="00765198">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424" w:type="dxa"/>
            <w:vAlign w:val="center"/>
          </w:tcPr>
          <w:p w14:paraId="4FFE8131" w14:textId="77777777" w:rsidR="00102347" w:rsidRDefault="00320D78" w:rsidP="00765198">
            <w:pPr>
              <w:spacing w:before="120" w:after="120"/>
              <w:jc w:val="center"/>
              <w:cnfStyle w:val="000000100000" w:firstRow="0" w:lastRow="0" w:firstColumn="0" w:lastColumn="0" w:oddVBand="0" w:evenVBand="0" w:oddHBand="1" w:evenHBand="0" w:firstRowFirstColumn="0" w:firstRowLastColumn="0" w:lastRowFirstColumn="0" w:lastRowLastColumn="0"/>
              <w:rPr>
                <w:rStyle w:val="Hyperlink"/>
              </w:rPr>
            </w:pPr>
            <w:hyperlink r:id="rId38" w:history="1">
              <w:r w:rsidR="00102347" w:rsidRPr="00102347">
                <w:rPr>
                  <w:rStyle w:val="Hyperlink"/>
                </w:rPr>
                <w:t>6/23</w:t>
              </w:r>
            </w:hyperlink>
          </w:p>
          <w:p w14:paraId="5E6B8FCB" w14:textId="71AF1B3A" w:rsidR="00EB73B9" w:rsidRDefault="00320D78" w:rsidP="00765198">
            <w:pPr>
              <w:spacing w:before="120" w:after="120"/>
              <w:jc w:val="center"/>
              <w:cnfStyle w:val="000000100000" w:firstRow="0" w:lastRow="0" w:firstColumn="0" w:lastColumn="0" w:oddVBand="0" w:evenVBand="0" w:oddHBand="1" w:evenHBand="0" w:firstRowFirstColumn="0" w:firstRowLastColumn="0" w:lastRowFirstColumn="0" w:lastRowLastColumn="0"/>
            </w:pPr>
            <w:hyperlink r:id="rId39" w:history="1">
              <w:r w:rsidR="00EB73B9" w:rsidRPr="00EB73B9">
                <w:rPr>
                  <w:rStyle w:val="Hyperlink"/>
                </w:rPr>
                <w:t>8/23</w:t>
              </w:r>
            </w:hyperlink>
          </w:p>
        </w:tc>
        <w:tc>
          <w:tcPr>
            <w:tcW w:w="3116" w:type="dxa"/>
            <w:vAlign w:val="center"/>
          </w:tcPr>
          <w:p w14:paraId="5F783E21" w14:textId="62D5D4C3" w:rsidR="00102347" w:rsidRPr="009D59F4" w:rsidRDefault="00102347" w:rsidP="00765198">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Right to equality and non-discrimination</w:t>
            </w:r>
          </w:p>
        </w:tc>
      </w:tr>
      <w:tr w:rsidR="00B71930" w:rsidRPr="00FC70DC" w14:paraId="7199E760" w14:textId="77777777" w:rsidTr="00320D78">
        <w:trPr>
          <w:trHeight w:val="64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246D6624" w14:textId="77777777" w:rsidR="00B71930" w:rsidRPr="00FC70DC" w:rsidRDefault="00B71930" w:rsidP="00F54DE0">
            <w:pPr>
              <w:rPr>
                <w:rFonts w:ascii="Calibri" w:eastAsia="Times New Roman" w:hAnsi="Calibri" w:cs="Times New Roman"/>
                <w:color w:val="000000"/>
                <w:sz w:val="28"/>
                <w:szCs w:val="28"/>
                <w:lang w:eastAsia="en-AU"/>
              </w:rPr>
            </w:pPr>
            <w:r w:rsidRPr="00FC70DC">
              <w:rPr>
                <w:rFonts w:ascii="Calibri" w:eastAsia="Times New Roman" w:hAnsi="Calibri" w:cs="Times New Roman"/>
                <w:color w:val="000000"/>
                <w:sz w:val="28"/>
                <w:szCs w:val="28"/>
                <w:lang w:eastAsia="en-AU"/>
              </w:rPr>
              <w:t>P</w:t>
            </w:r>
          </w:p>
          <w:p w14:paraId="13F43624" w14:textId="77777777" w:rsidR="00B71930" w:rsidRPr="00FC70DC" w:rsidRDefault="00B71930" w:rsidP="00F54DE0">
            <w:pPr>
              <w:rPr>
                <w:rFonts w:ascii="Calibri" w:eastAsia="Times New Roman" w:hAnsi="Calibri" w:cs="Times New Roman"/>
                <w:color w:val="000000"/>
                <w:lang w:eastAsia="en-AU"/>
              </w:rPr>
            </w:pPr>
          </w:p>
        </w:tc>
        <w:tc>
          <w:tcPr>
            <w:tcW w:w="1558" w:type="dxa"/>
            <w:shd w:val="clear" w:color="auto" w:fill="C6D9F1" w:themeFill="text2" w:themeFillTint="33"/>
          </w:tcPr>
          <w:p w14:paraId="1ACDCC5C" w14:textId="77777777" w:rsidR="00B71930" w:rsidRPr="00FC70DC" w:rsidRDefault="00B71930" w:rsidP="00F54D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6425B19F" w14:textId="77777777" w:rsidR="00B71930" w:rsidRPr="00FC70DC" w:rsidRDefault="00B71930" w:rsidP="00F54DE0">
            <w:pPr>
              <w:spacing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151C168D" w14:textId="77777777" w:rsidR="00B71930" w:rsidRPr="00FC70DC" w:rsidRDefault="00B71930" w:rsidP="00F54D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B71930" w:rsidRPr="00FC70DC" w14:paraId="3D023B4E"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84E4B02" w14:textId="45232A14" w:rsidR="00B71930" w:rsidRPr="00FC70DC" w:rsidRDefault="00102347" w:rsidP="00F54DE0">
            <w:pPr>
              <w:rPr>
                <w:rFonts w:ascii="Calibri" w:eastAsia="Times New Roman" w:hAnsi="Calibri" w:cs="Times New Roman"/>
                <w:color w:val="000000"/>
                <w:lang w:eastAsia="en-AU"/>
              </w:rPr>
            </w:pPr>
            <w:r>
              <w:rPr>
                <w:rFonts w:ascii="Calibri" w:eastAsia="Times New Roman" w:hAnsi="Calibri" w:cs="Times New Roman"/>
                <w:color w:val="000000"/>
                <w:lang w:eastAsia="en-AU"/>
              </w:rPr>
              <w:lastRenderedPageBreak/>
              <w:t>Public Service Regulations 2023 [F2023L00368]</w:t>
            </w:r>
          </w:p>
        </w:tc>
        <w:tc>
          <w:tcPr>
            <w:tcW w:w="1558" w:type="dxa"/>
            <w:vAlign w:val="center"/>
          </w:tcPr>
          <w:p w14:paraId="2EA04C64" w14:textId="41FAE0B0" w:rsidR="00B71930" w:rsidRPr="00FC70DC" w:rsidRDefault="00102347" w:rsidP="00F54DE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424" w:type="dxa"/>
            <w:vAlign w:val="center"/>
          </w:tcPr>
          <w:p w14:paraId="4E129DCF" w14:textId="77777777" w:rsidR="00B71930" w:rsidRDefault="00320D78" w:rsidP="00F54DE0">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40" w:history="1">
              <w:r w:rsidR="00102347" w:rsidRPr="00102347">
                <w:rPr>
                  <w:rStyle w:val="Hyperlink"/>
                </w:rPr>
                <w:t>6/23</w:t>
              </w:r>
            </w:hyperlink>
          </w:p>
          <w:p w14:paraId="569F68CD" w14:textId="3B3CDE99" w:rsidR="0012391B" w:rsidRPr="00FC70DC" w:rsidRDefault="00320D78" w:rsidP="00F54DE0">
            <w:pPr>
              <w:spacing w:after="60"/>
              <w:jc w:val="center"/>
              <w:cnfStyle w:val="000000100000" w:firstRow="0" w:lastRow="0" w:firstColumn="0" w:lastColumn="0" w:oddVBand="0" w:evenVBand="0" w:oddHBand="1" w:evenHBand="0" w:firstRowFirstColumn="0" w:firstRowLastColumn="0" w:lastRowFirstColumn="0" w:lastRowLastColumn="0"/>
            </w:pPr>
            <w:hyperlink r:id="rId41" w:history="1">
              <w:r w:rsidR="0012391B" w:rsidRPr="00EB73B9">
                <w:rPr>
                  <w:rStyle w:val="Hyperlink"/>
                </w:rPr>
                <w:t>8/23</w:t>
              </w:r>
            </w:hyperlink>
          </w:p>
        </w:tc>
        <w:tc>
          <w:tcPr>
            <w:tcW w:w="3116" w:type="dxa"/>
            <w:vAlign w:val="center"/>
          </w:tcPr>
          <w:p w14:paraId="3C845D76" w14:textId="691DF8E8" w:rsidR="00B71930" w:rsidRPr="00FC70DC" w:rsidRDefault="00102347" w:rsidP="00F54D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Rights to privacy, work and equality and non-discrimination, and rights of people with disability </w:t>
            </w:r>
          </w:p>
        </w:tc>
      </w:tr>
      <w:tr w:rsidR="00B71930" w:rsidRPr="00FC70DC" w14:paraId="2883B289"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vAlign w:val="center"/>
          </w:tcPr>
          <w:p w14:paraId="713CA4BC" w14:textId="12F4DE8B" w:rsidR="00B71930" w:rsidRPr="00B71930" w:rsidRDefault="00B71930" w:rsidP="00F54DE0">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Q</w:t>
            </w:r>
          </w:p>
        </w:tc>
        <w:tc>
          <w:tcPr>
            <w:tcW w:w="1558" w:type="dxa"/>
            <w:shd w:val="clear" w:color="auto" w:fill="C6D9F1" w:themeFill="text2" w:themeFillTint="33"/>
            <w:vAlign w:val="center"/>
          </w:tcPr>
          <w:p w14:paraId="3E88C465" w14:textId="6F954051" w:rsidR="00B71930" w:rsidRDefault="00B71930" w:rsidP="00F54D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vAlign w:val="center"/>
          </w:tcPr>
          <w:p w14:paraId="1FE33986" w14:textId="1453D814" w:rsidR="00B71930" w:rsidRPr="00FC70DC" w:rsidRDefault="00B71930" w:rsidP="00F54DE0">
            <w:pPr>
              <w:spacing w:after="60"/>
              <w:jc w:val="center"/>
              <w:cnfStyle w:val="000000000000" w:firstRow="0" w:lastRow="0" w:firstColumn="0" w:lastColumn="0" w:oddVBand="0" w:evenVBand="0" w:oddHBand="0" w:evenHBand="0" w:firstRowFirstColumn="0" w:firstRowLastColumn="0" w:lastRowFirstColumn="0" w:lastRowLastColumn="0"/>
            </w:pPr>
          </w:p>
        </w:tc>
        <w:tc>
          <w:tcPr>
            <w:tcW w:w="3116" w:type="dxa"/>
            <w:shd w:val="clear" w:color="auto" w:fill="C6D9F1" w:themeFill="text2" w:themeFillTint="33"/>
            <w:vAlign w:val="center"/>
          </w:tcPr>
          <w:p w14:paraId="6B22938F" w14:textId="77777777" w:rsidR="00B71930" w:rsidRPr="00FC70DC" w:rsidRDefault="00B71930" w:rsidP="00F54D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B71930" w:rsidRPr="00FC70DC" w14:paraId="558706B4"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5F6506A9" w14:textId="4B4D5791" w:rsidR="00B71930" w:rsidRDefault="00B71930" w:rsidP="00F54DE0">
            <w:r>
              <w:t>Quality of Care Amendment (Restrictive Practices) Principles 2022 [F2022L01548]</w:t>
            </w:r>
          </w:p>
        </w:tc>
        <w:tc>
          <w:tcPr>
            <w:tcW w:w="1558" w:type="dxa"/>
            <w:vAlign w:val="center"/>
          </w:tcPr>
          <w:p w14:paraId="41BD79E1" w14:textId="3F7DA93E" w:rsidR="00B71930" w:rsidRDefault="00B71930" w:rsidP="00F54DE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424" w:type="dxa"/>
            <w:vAlign w:val="center"/>
          </w:tcPr>
          <w:p w14:paraId="15341A3C" w14:textId="77777777" w:rsidR="00B71930" w:rsidRDefault="00320D78" w:rsidP="00F54DE0">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42" w:history="1">
              <w:r w:rsidR="00B71930" w:rsidRPr="00FC70DC">
                <w:rPr>
                  <w:rStyle w:val="Hyperlink"/>
                </w:rPr>
                <w:t>1/23</w:t>
              </w:r>
            </w:hyperlink>
          </w:p>
          <w:p w14:paraId="1CF98994" w14:textId="68F54C86" w:rsidR="00E975C4" w:rsidRPr="00FC70DC" w:rsidRDefault="00320D78" w:rsidP="00F54DE0">
            <w:pPr>
              <w:spacing w:after="60"/>
              <w:jc w:val="center"/>
              <w:cnfStyle w:val="000000100000" w:firstRow="0" w:lastRow="0" w:firstColumn="0" w:lastColumn="0" w:oddVBand="0" w:evenVBand="0" w:oddHBand="1" w:evenHBand="0" w:firstRowFirstColumn="0" w:firstRowLastColumn="0" w:lastRowFirstColumn="0" w:lastRowLastColumn="0"/>
            </w:pPr>
            <w:hyperlink r:id="rId43" w:history="1">
              <w:r w:rsidR="00E975C4" w:rsidRPr="00E975C4">
                <w:rPr>
                  <w:rStyle w:val="Hyperlink"/>
                </w:rPr>
                <w:t>3/23</w:t>
              </w:r>
            </w:hyperlink>
          </w:p>
        </w:tc>
        <w:tc>
          <w:tcPr>
            <w:tcW w:w="3116" w:type="dxa"/>
            <w:vAlign w:val="center"/>
          </w:tcPr>
          <w:p w14:paraId="2C1FA844" w14:textId="7F048A4F" w:rsidR="00B71930" w:rsidRPr="00FC70DC" w:rsidRDefault="00B71930" w:rsidP="00F54D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t>Rights of persons with disability</w:t>
            </w:r>
          </w:p>
        </w:tc>
      </w:tr>
      <w:tr w:rsidR="00B71930" w:rsidRPr="00FC70DC" w14:paraId="26537248" w14:textId="77777777" w:rsidTr="00320D78">
        <w:trPr>
          <w:trHeight w:val="596"/>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5A07B271" w14:textId="77777777" w:rsidR="00B71930" w:rsidRPr="00FC70DC" w:rsidRDefault="00B71930" w:rsidP="00F54DE0">
            <w:pPr>
              <w:rPr>
                <w:rFonts w:ascii="Calibri" w:eastAsia="Times New Roman" w:hAnsi="Calibri" w:cs="Times New Roman"/>
                <w:color w:val="000000"/>
                <w:sz w:val="28"/>
                <w:szCs w:val="28"/>
                <w:lang w:eastAsia="en-AU"/>
              </w:rPr>
            </w:pPr>
            <w:r w:rsidRPr="00FC70DC">
              <w:rPr>
                <w:rFonts w:ascii="Calibri" w:eastAsia="Times New Roman" w:hAnsi="Calibri" w:cs="Times New Roman"/>
                <w:color w:val="000000"/>
                <w:sz w:val="28"/>
                <w:szCs w:val="28"/>
                <w:lang w:eastAsia="en-AU"/>
              </w:rPr>
              <w:t>S</w:t>
            </w:r>
          </w:p>
          <w:p w14:paraId="74557D60" w14:textId="77777777" w:rsidR="00B71930" w:rsidRPr="00FC70DC" w:rsidRDefault="00B71930" w:rsidP="00F54DE0">
            <w:pPr>
              <w:rPr>
                <w:rFonts w:ascii="Calibri" w:eastAsia="Times New Roman" w:hAnsi="Calibri" w:cs="Times New Roman"/>
                <w:color w:val="000000"/>
                <w:lang w:eastAsia="en-AU"/>
              </w:rPr>
            </w:pPr>
          </w:p>
        </w:tc>
        <w:tc>
          <w:tcPr>
            <w:tcW w:w="1558" w:type="dxa"/>
            <w:shd w:val="clear" w:color="auto" w:fill="C6D9F1" w:themeFill="text2" w:themeFillTint="33"/>
          </w:tcPr>
          <w:p w14:paraId="0EB7D466" w14:textId="77777777" w:rsidR="00B71930" w:rsidRPr="00FC70DC" w:rsidRDefault="00B71930" w:rsidP="00F54D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3D5BFEBC" w14:textId="77777777" w:rsidR="00B71930" w:rsidRPr="00FC70DC" w:rsidRDefault="00B71930" w:rsidP="00F54DE0">
            <w:pPr>
              <w:spacing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0D48362F" w14:textId="77777777" w:rsidR="00B71930" w:rsidRPr="00FC70DC" w:rsidRDefault="00B71930" w:rsidP="00F54D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272B" w:rsidRPr="00FC70DC" w14:paraId="6777EE8F"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6F7D7B68" w14:textId="1B937153" w:rsidR="005B272B" w:rsidRPr="00CE2B58" w:rsidRDefault="005B272B" w:rsidP="005B272B">
            <w:pPr>
              <w:spacing w:after="200" w:line="276" w:lineRule="auto"/>
            </w:pPr>
            <w:r>
              <w:rPr>
                <w:rStyle w:val="ui-provider"/>
              </w:rPr>
              <w:t>Social Security (Administration) (Declared Child Protection State—New South Wales, Queensland, South Australia and Victoria) Determination 2023 [</w:t>
            </w:r>
            <w:hyperlink r:id="rId44" w:history="1">
              <w:r w:rsidRPr="000C1879">
                <w:rPr>
                  <w:rStyle w:val="Hyperlink"/>
                  <w:b w:val="0"/>
                  <w:bCs w:val="0"/>
                </w:rPr>
                <w:t>F2023L01274</w:t>
              </w:r>
            </w:hyperlink>
            <w:r>
              <w:rPr>
                <w:rStyle w:val="ui-provider"/>
              </w:rPr>
              <w:t>]</w:t>
            </w:r>
          </w:p>
        </w:tc>
        <w:tc>
          <w:tcPr>
            <w:tcW w:w="1558" w:type="dxa"/>
            <w:vAlign w:val="center"/>
          </w:tcPr>
          <w:p w14:paraId="3BF4334D" w14:textId="026F4AC8" w:rsidR="005B272B" w:rsidRDefault="005B272B" w:rsidP="005B272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2260E7D1" w14:textId="02949508" w:rsidR="005B272B" w:rsidRDefault="00320D78" w:rsidP="005B272B">
            <w:pPr>
              <w:spacing w:after="60"/>
              <w:jc w:val="center"/>
              <w:cnfStyle w:val="000000100000" w:firstRow="0" w:lastRow="0" w:firstColumn="0" w:lastColumn="0" w:oddVBand="0" w:evenVBand="0" w:oddHBand="1" w:evenHBand="0" w:firstRowFirstColumn="0" w:firstRowLastColumn="0" w:lastRowFirstColumn="0" w:lastRowLastColumn="0"/>
            </w:pPr>
            <w:hyperlink r:id="rId45" w:history="1">
              <w:r w:rsidR="005B272B" w:rsidRPr="001A44FB">
                <w:rPr>
                  <w:rStyle w:val="Hyperlink"/>
                </w:rPr>
                <w:t>11/23</w:t>
              </w:r>
            </w:hyperlink>
          </w:p>
        </w:tc>
        <w:tc>
          <w:tcPr>
            <w:tcW w:w="3116" w:type="dxa"/>
            <w:vAlign w:val="center"/>
          </w:tcPr>
          <w:p w14:paraId="1925F421" w14:textId="77777777" w:rsidR="005B272B" w:rsidRPr="00AA03A2" w:rsidRDefault="005B272B" w:rsidP="005B272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AA03A2">
              <w:rPr>
                <w:rFonts w:ascii="Calibri" w:eastAsia="Times New Roman" w:hAnsi="Calibri" w:cs="Times New Roman"/>
                <w:color w:val="000000"/>
                <w:lang w:eastAsia="en-AU"/>
              </w:rPr>
              <w:t xml:space="preserve">Rights to social security; adequate standard of living; equality and non-discrimination; rights of the child; privacy </w:t>
            </w:r>
          </w:p>
          <w:p w14:paraId="7AAA0467" w14:textId="77777777" w:rsidR="005B272B" w:rsidRPr="009D59F4" w:rsidRDefault="005B272B" w:rsidP="005B272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B272B" w:rsidRPr="00FC70DC" w14:paraId="2CF3F347"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25017099" w14:textId="767CCA4A" w:rsidR="005B272B" w:rsidRPr="00CE2B58" w:rsidRDefault="005B272B" w:rsidP="005B272B">
            <w:pPr>
              <w:rPr>
                <w:rStyle w:val="ui-provider"/>
              </w:rPr>
            </w:pPr>
            <w:r w:rsidRPr="00CE2B58">
              <w:rPr>
                <w:rStyle w:val="ui-provider"/>
              </w:rPr>
              <w:t>Social Security (Administration) (Enhanced Income Management Regime—Commonwealth Referrals and Exemptions) Determination 2023 [</w:t>
            </w:r>
            <w:hyperlink r:id="rId46" w:history="1">
              <w:r w:rsidRPr="00FC7B72">
                <w:rPr>
                  <w:rStyle w:val="Hyperlink"/>
                  <w:b w:val="0"/>
                  <w:bCs w:val="0"/>
                </w:rPr>
                <w:t>F2023L01172</w:t>
              </w:r>
            </w:hyperlink>
            <w:r w:rsidRPr="00CE2B58">
              <w:rPr>
                <w:rStyle w:val="ui-provider"/>
              </w:rPr>
              <w:t>]</w:t>
            </w:r>
          </w:p>
        </w:tc>
        <w:tc>
          <w:tcPr>
            <w:tcW w:w="1558" w:type="dxa"/>
            <w:vAlign w:val="center"/>
          </w:tcPr>
          <w:p w14:paraId="43497267" w14:textId="2C695DF6" w:rsidR="005B272B" w:rsidRDefault="005B272B" w:rsidP="005B272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73B6A491" w14:textId="6146818E" w:rsidR="005B272B" w:rsidRDefault="00320D78" w:rsidP="005B272B">
            <w:pPr>
              <w:spacing w:after="60"/>
              <w:jc w:val="center"/>
              <w:cnfStyle w:val="000000000000" w:firstRow="0" w:lastRow="0" w:firstColumn="0" w:lastColumn="0" w:oddVBand="0" w:evenVBand="0" w:oddHBand="0" w:evenHBand="0" w:firstRowFirstColumn="0" w:firstRowLastColumn="0" w:lastRowFirstColumn="0" w:lastRowLastColumn="0"/>
            </w:pPr>
            <w:hyperlink r:id="rId47" w:history="1">
              <w:r w:rsidR="005B272B" w:rsidRPr="001A44FB">
                <w:rPr>
                  <w:rStyle w:val="Hyperlink"/>
                </w:rPr>
                <w:t>11/23</w:t>
              </w:r>
            </w:hyperlink>
          </w:p>
        </w:tc>
        <w:tc>
          <w:tcPr>
            <w:tcW w:w="3116" w:type="dxa"/>
            <w:vAlign w:val="center"/>
          </w:tcPr>
          <w:p w14:paraId="68E50099" w14:textId="77777777" w:rsidR="005B272B" w:rsidRPr="00AA03A2" w:rsidRDefault="005B272B" w:rsidP="005B272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AA03A2">
              <w:rPr>
                <w:rFonts w:ascii="Calibri" w:eastAsia="Times New Roman" w:hAnsi="Calibri" w:cs="Times New Roman"/>
                <w:color w:val="000000"/>
                <w:lang w:eastAsia="en-AU"/>
              </w:rPr>
              <w:t xml:space="preserve">Rights to social security; adequate standard of living; equality and non-discrimination; rights of the child; privacy </w:t>
            </w:r>
          </w:p>
          <w:p w14:paraId="40D455FF" w14:textId="77777777" w:rsidR="005B272B" w:rsidRPr="00AA03A2" w:rsidRDefault="005B272B" w:rsidP="005B272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272B" w:rsidRPr="00FC70DC" w14:paraId="3DC0892C"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BDB578A" w14:textId="5D8A4680" w:rsidR="005B272B" w:rsidRPr="00CE2B58" w:rsidRDefault="005B272B" w:rsidP="005B272B">
            <w:pPr>
              <w:rPr>
                <w:rStyle w:val="ui-provider"/>
              </w:rPr>
            </w:pPr>
            <w:r w:rsidRPr="00CE2B58">
              <w:rPr>
                <w:rStyle w:val="ui-provider"/>
              </w:rPr>
              <w:t>Social Security (Administration) (Enhanced Income Management Regime—State Referrals) Determination 2023 [</w:t>
            </w:r>
            <w:hyperlink r:id="rId48" w:history="1">
              <w:r w:rsidRPr="00FC7B72">
                <w:rPr>
                  <w:rStyle w:val="Hyperlink"/>
                  <w:b w:val="0"/>
                  <w:bCs w:val="0"/>
                </w:rPr>
                <w:t>F2023L01173</w:t>
              </w:r>
            </w:hyperlink>
            <w:r w:rsidRPr="00CE2B58">
              <w:rPr>
                <w:rStyle w:val="ui-provider"/>
              </w:rPr>
              <w:t>]</w:t>
            </w:r>
          </w:p>
        </w:tc>
        <w:tc>
          <w:tcPr>
            <w:tcW w:w="1558" w:type="dxa"/>
            <w:vAlign w:val="center"/>
          </w:tcPr>
          <w:p w14:paraId="68BA2B5D" w14:textId="1CBF87BA" w:rsidR="005B272B" w:rsidRDefault="005B272B" w:rsidP="005B272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491E6DA5" w14:textId="7AC69B45" w:rsidR="005B272B" w:rsidRDefault="00320D78" w:rsidP="005B272B">
            <w:pPr>
              <w:spacing w:after="60"/>
              <w:jc w:val="center"/>
              <w:cnfStyle w:val="000000100000" w:firstRow="0" w:lastRow="0" w:firstColumn="0" w:lastColumn="0" w:oddVBand="0" w:evenVBand="0" w:oddHBand="1" w:evenHBand="0" w:firstRowFirstColumn="0" w:firstRowLastColumn="0" w:lastRowFirstColumn="0" w:lastRowLastColumn="0"/>
            </w:pPr>
            <w:hyperlink r:id="rId49" w:history="1">
              <w:r w:rsidR="005B272B" w:rsidRPr="001A44FB">
                <w:rPr>
                  <w:rStyle w:val="Hyperlink"/>
                </w:rPr>
                <w:t>11/23</w:t>
              </w:r>
            </w:hyperlink>
          </w:p>
        </w:tc>
        <w:tc>
          <w:tcPr>
            <w:tcW w:w="3116" w:type="dxa"/>
            <w:vAlign w:val="center"/>
          </w:tcPr>
          <w:p w14:paraId="303FA8D1" w14:textId="77777777" w:rsidR="005B272B" w:rsidRPr="00AA03A2" w:rsidRDefault="005B272B" w:rsidP="005B272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AA03A2">
              <w:rPr>
                <w:rFonts w:ascii="Calibri" w:eastAsia="Times New Roman" w:hAnsi="Calibri" w:cs="Times New Roman"/>
                <w:color w:val="000000"/>
                <w:lang w:eastAsia="en-AU"/>
              </w:rPr>
              <w:t xml:space="preserve">Rights to social security; adequate standard of living; equality and non-discrimination; rights of the child; privacy </w:t>
            </w:r>
          </w:p>
          <w:p w14:paraId="2F612B22" w14:textId="77777777" w:rsidR="005B272B" w:rsidRPr="00AA03A2" w:rsidRDefault="005B272B" w:rsidP="005B272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8E16C4" w:rsidRPr="00FC70DC" w14:paraId="4B6D6FC2"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7F8E06D1" w14:textId="22A64964" w:rsidR="008E16C4" w:rsidRPr="0065313D" w:rsidRDefault="0065313D" w:rsidP="0065313D">
            <w:pPr>
              <w:spacing w:after="200" w:line="276" w:lineRule="auto"/>
              <w:rPr>
                <w:rStyle w:val="ui-provider"/>
                <w:b w:val="0"/>
                <w:bCs w:val="0"/>
              </w:rPr>
            </w:pPr>
            <w:r>
              <w:rPr>
                <w:rStyle w:val="ui-provider"/>
              </w:rPr>
              <w:t>Social Security (Administration</w:t>
            </w:r>
            <w:proofErr w:type="gramStart"/>
            <w:r>
              <w:rPr>
                <w:rStyle w:val="ui-provider"/>
              </w:rPr>
              <w:t>)(</w:t>
            </w:r>
            <w:proofErr w:type="gramEnd"/>
            <w:r>
              <w:rPr>
                <w:rStyle w:val="ui-provider"/>
              </w:rPr>
              <w:t>Public Interest Certificate Guidelines)(DEWR) Determination 2023</w:t>
            </w:r>
            <w:r w:rsidR="00CC2809">
              <w:rPr>
                <w:rStyle w:val="ui-provider"/>
              </w:rPr>
              <w:t xml:space="preserve"> </w:t>
            </w:r>
            <w:r w:rsidR="004939F9">
              <w:rPr>
                <w:rStyle w:val="ui-provider"/>
              </w:rPr>
              <w:t>[</w:t>
            </w:r>
            <w:hyperlink r:id="rId50" w:history="1">
              <w:r w:rsidR="004939F9" w:rsidRPr="004939F9">
                <w:rPr>
                  <w:rStyle w:val="Hyperlink"/>
                  <w:b w:val="0"/>
                  <w:bCs w:val="0"/>
                </w:rPr>
                <w:t>F2023L01229</w:t>
              </w:r>
            </w:hyperlink>
            <w:r w:rsidR="004939F9">
              <w:rPr>
                <w:rStyle w:val="ui-provider"/>
              </w:rPr>
              <w:t>]</w:t>
            </w:r>
          </w:p>
        </w:tc>
        <w:tc>
          <w:tcPr>
            <w:tcW w:w="1558" w:type="dxa"/>
            <w:vAlign w:val="center"/>
          </w:tcPr>
          <w:p w14:paraId="06A880BB" w14:textId="19887D8D" w:rsidR="008E16C4" w:rsidRDefault="00C16636" w:rsidP="005B272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424" w:type="dxa"/>
            <w:vAlign w:val="center"/>
          </w:tcPr>
          <w:p w14:paraId="5C8F9BFD" w14:textId="77777777" w:rsidR="008E16C4" w:rsidRDefault="00320D78" w:rsidP="005B272B">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51" w:history="1">
              <w:r w:rsidR="00C16636" w:rsidRPr="001A44FB">
                <w:rPr>
                  <w:rStyle w:val="Hyperlink"/>
                </w:rPr>
                <w:t>11/23</w:t>
              </w:r>
            </w:hyperlink>
          </w:p>
          <w:p w14:paraId="095F42B4" w14:textId="0C6012D4" w:rsidR="00AE500A" w:rsidRDefault="00320D78" w:rsidP="005B272B">
            <w:pPr>
              <w:spacing w:after="60"/>
              <w:jc w:val="center"/>
              <w:cnfStyle w:val="000000000000" w:firstRow="0" w:lastRow="0" w:firstColumn="0" w:lastColumn="0" w:oddVBand="0" w:evenVBand="0" w:oddHBand="0" w:evenHBand="0" w:firstRowFirstColumn="0" w:firstRowLastColumn="0" w:lastRowFirstColumn="0" w:lastRowLastColumn="0"/>
            </w:pPr>
            <w:hyperlink r:id="rId52" w:history="1">
              <w:r w:rsidR="00AE500A" w:rsidRPr="00AE7365">
                <w:rPr>
                  <w:rStyle w:val="Hyperlink"/>
                </w:rPr>
                <w:t>12/23</w:t>
              </w:r>
            </w:hyperlink>
          </w:p>
        </w:tc>
        <w:tc>
          <w:tcPr>
            <w:tcW w:w="3116" w:type="dxa"/>
            <w:vAlign w:val="center"/>
          </w:tcPr>
          <w:p w14:paraId="268EB2C8" w14:textId="0D62D38C" w:rsidR="008E16C4" w:rsidRPr="00AA03A2" w:rsidRDefault="00760A3B" w:rsidP="005B272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760A3B">
              <w:rPr>
                <w:rFonts w:ascii="Calibri" w:eastAsia="Times New Roman" w:hAnsi="Calibri" w:cs="Times New Roman"/>
                <w:color w:val="000000"/>
                <w:lang w:eastAsia="en-AU"/>
              </w:rPr>
              <w:t>Multiple rights</w:t>
            </w:r>
          </w:p>
        </w:tc>
      </w:tr>
      <w:tr w:rsidR="00042985" w:rsidRPr="00FC70DC" w14:paraId="78046BFD"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842BFCF" w14:textId="4372D9FE" w:rsidR="00042985" w:rsidRPr="00CE2B58" w:rsidRDefault="00042985" w:rsidP="00042985">
            <w:pPr>
              <w:spacing w:after="200" w:line="276" w:lineRule="auto"/>
            </w:pPr>
            <w:r>
              <w:rPr>
                <w:rStyle w:val="ui-provider"/>
              </w:rPr>
              <w:t>Social Security (Administration) (Recognised State or Territory—Northern Territory) Determination 2023 [</w:t>
            </w:r>
            <w:hyperlink r:id="rId53" w:history="1">
              <w:r w:rsidRPr="000C1879">
                <w:rPr>
                  <w:rStyle w:val="Hyperlink"/>
                  <w:b w:val="0"/>
                  <w:bCs w:val="0"/>
                </w:rPr>
                <w:t>F2023L01273</w:t>
              </w:r>
            </w:hyperlink>
            <w:r>
              <w:rPr>
                <w:rStyle w:val="ui-provider"/>
              </w:rPr>
              <w:t>]</w:t>
            </w:r>
          </w:p>
        </w:tc>
        <w:tc>
          <w:tcPr>
            <w:tcW w:w="1558" w:type="dxa"/>
            <w:vAlign w:val="center"/>
          </w:tcPr>
          <w:p w14:paraId="73C53885" w14:textId="2821CED9" w:rsidR="00042985" w:rsidRDefault="00042985" w:rsidP="0004298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70163BBA" w14:textId="3409320D" w:rsidR="00042985" w:rsidRDefault="00320D78" w:rsidP="00042985">
            <w:pPr>
              <w:spacing w:after="60"/>
              <w:jc w:val="center"/>
              <w:cnfStyle w:val="000000100000" w:firstRow="0" w:lastRow="0" w:firstColumn="0" w:lastColumn="0" w:oddVBand="0" w:evenVBand="0" w:oddHBand="1" w:evenHBand="0" w:firstRowFirstColumn="0" w:firstRowLastColumn="0" w:lastRowFirstColumn="0" w:lastRowLastColumn="0"/>
            </w:pPr>
            <w:hyperlink r:id="rId54" w:history="1">
              <w:r w:rsidR="00042985" w:rsidRPr="001A44FB">
                <w:rPr>
                  <w:rStyle w:val="Hyperlink"/>
                </w:rPr>
                <w:t>11/23</w:t>
              </w:r>
            </w:hyperlink>
          </w:p>
        </w:tc>
        <w:tc>
          <w:tcPr>
            <w:tcW w:w="3116" w:type="dxa"/>
            <w:vAlign w:val="center"/>
          </w:tcPr>
          <w:p w14:paraId="5FD1E0AE" w14:textId="77777777" w:rsidR="00042985" w:rsidRPr="00AA03A2" w:rsidRDefault="00042985" w:rsidP="000429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AA03A2">
              <w:rPr>
                <w:rFonts w:ascii="Calibri" w:eastAsia="Times New Roman" w:hAnsi="Calibri" w:cs="Times New Roman"/>
                <w:color w:val="000000"/>
                <w:lang w:eastAsia="en-AU"/>
              </w:rPr>
              <w:t xml:space="preserve">Rights to social security; adequate standard of living; equality and non-discrimination; rights of the child; privacy </w:t>
            </w:r>
          </w:p>
          <w:p w14:paraId="1FFE40B0" w14:textId="77777777" w:rsidR="00042985" w:rsidRPr="009D59F4" w:rsidRDefault="00042985" w:rsidP="000429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042985" w:rsidRPr="00FC70DC" w14:paraId="06B63BD5"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7225CA5D" w14:textId="2D8C30F9" w:rsidR="00042985" w:rsidRPr="0015261B" w:rsidRDefault="00042985" w:rsidP="00042985">
            <w:pPr>
              <w:spacing w:after="200" w:line="276" w:lineRule="auto"/>
              <w:rPr>
                <w:rStyle w:val="ui-provider"/>
                <w:b w:val="0"/>
                <w:bCs w:val="0"/>
              </w:rPr>
            </w:pPr>
            <w:r>
              <w:rPr>
                <w:rStyle w:val="ui-provider"/>
              </w:rPr>
              <w:t>Social Security (Administration</w:t>
            </w:r>
            <w:proofErr w:type="gramStart"/>
            <w:r>
              <w:rPr>
                <w:rStyle w:val="ui-provider"/>
              </w:rPr>
              <w:t>)(</w:t>
            </w:r>
            <w:proofErr w:type="gramEnd"/>
            <w:r>
              <w:rPr>
                <w:rStyle w:val="ui-provider"/>
              </w:rPr>
              <w:t>Specified Income Management Territory—Northern Territory) Instrument 2023 [</w:t>
            </w:r>
            <w:hyperlink r:id="rId55" w:history="1">
              <w:r w:rsidRPr="000C1879">
                <w:rPr>
                  <w:rStyle w:val="Hyperlink"/>
                  <w:b w:val="0"/>
                  <w:bCs w:val="0"/>
                </w:rPr>
                <w:t>F2023L01269</w:t>
              </w:r>
            </w:hyperlink>
            <w:r>
              <w:rPr>
                <w:rStyle w:val="ui-provider"/>
              </w:rPr>
              <w:t>]</w:t>
            </w:r>
          </w:p>
        </w:tc>
        <w:tc>
          <w:tcPr>
            <w:tcW w:w="1558" w:type="dxa"/>
            <w:vAlign w:val="center"/>
          </w:tcPr>
          <w:p w14:paraId="2ED133CB" w14:textId="18274DF3" w:rsidR="00042985" w:rsidRDefault="00042985" w:rsidP="0004298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2ABCBCB4" w14:textId="5E54AD93" w:rsidR="00042985" w:rsidRDefault="00320D78" w:rsidP="00042985">
            <w:pPr>
              <w:spacing w:after="60"/>
              <w:jc w:val="center"/>
              <w:cnfStyle w:val="000000000000" w:firstRow="0" w:lastRow="0" w:firstColumn="0" w:lastColumn="0" w:oddVBand="0" w:evenVBand="0" w:oddHBand="0" w:evenHBand="0" w:firstRowFirstColumn="0" w:firstRowLastColumn="0" w:lastRowFirstColumn="0" w:lastRowLastColumn="0"/>
            </w:pPr>
            <w:hyperlink r:id="rId56" w:history="1">
              <w:r w:rsidR="00042985" w:rsidRPr="001A44FB">
                <w:rPr>
                  <w:rStyle w:val="Hyperlink"/>
                </w:rPr>
                <w:t>11/23</w:t>
              </w:r>
            </w:hyperlink>
          </w:p>
        </w:tc>
        <w:tc>
          <w:tcPr>
            <w:tcW w:w="3116" w:type="dxa"/>
            <w:vAlign w:val="center"/>
          </w:tcPr>
          <w:p w14:paraId="666B7D4B" w14:textId="77777777" w:rsidR="00042985" w:rsidRPr="00AA03A2" w:rsidRDefault="00042985" w:rsidP="0004298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AA03A2">
              <w:rPr>
                <w:rFonts w:ascii="Calibri" w:eastAsia="Times New Roman" w:hAnsi="Calibri" w:cs="Times New Roman"/>
                <w:color w:val="000000"/>
                <w:lang w:eastAsia="en-AU"/>
              </w:rPr>
              <w:t xml:space="preserve">Rights to social security; adequate standard of living; equality and non-discrimination; rights of the child; privacy </w:t>
            </w:r>
          </w:p>
          <w:p w14:paraId="25A00395" w14:textId="77777777" w:rsidR="00042985" w:rsidRPr="009D59F4" w:rsidRDefault="00042985" w:rsidP="0004298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042985" w:rsidRPr="00FC70DC" w14:paraId="492DFA68"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6A53F963" w14:textId="4F95AC10" w:rsidR="00042985" w:rsidRPr="00FC70DC" w:rsidRDefault="00042985" w:rsidP="00042985">
            <w:r w:rsidRPr="009D59F4">
              <w:lastRenderedPageBreak/>
              <w:t>Social Security (Tables for the Assessment of Work-related Impairment for Disability Support Pension) Determination 2023 [</w:t>
            </w:r>
            <w:hyperlink r:id="rId57" w:history="1">
              <w:r w:rsidRPr="000633D9">
                <w:rPr>
                  <w:rStyle w:val="Hyperlink"/>
                  <w:b w:val="0"/>
                  <w:bCs w:val="0"/>
                </w:rPr>
                <w:t>F2023L00188</w:t>
              </w:r>
            </w:hyperlink>
            <w:r w:rsidRPr="009D59F4">
              <w:t>]</w:t>
            </w:r>
          </w:p>
        </w:tc>
        <w:tc>
          <w:tcPr>
            <w:tcW w:w="1558" w:type="dxa"/>
            <w:vAlign w:val="center"/>
          </w:tcPr>
          <w:p w14:paraId="329344E0" w14:textId="5C0A5C37" w:rsidR="00042985" w:rsidRPr="00FC70DC" w:rsidRDefault="00042985" w:rsidP="0004298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424" w:type="dxa"/>
            <w:vAlign w:val="center"/>
          </w:tcPr>
          <w:p w14:paraId="5C66C9CC" w14:textId="77777777" w:rsidR="00042985" w:rsidRDefault="00320D78" w:rsidP="00042985">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58" w:history="1">
              <w:r w:rsidR="00042985" w:rsidRPr="0016012E">
                <w:rPr>
                  <w:rStyle w:val="Hyperlink"/>
                </w:rPr>
                <w:t>4/23</w:t>
              </w:r>
            </w:hyperlink>
          </w:p>
          <w:p w14:paraId="56C60D28" w14:textId="1069A299" w:rsidR="00042985" w:rsidRPr="00FC70DC" w:rsidRDefault="00320D78" w:rsidP="00042985">
            <w:pPr>
              <w:spacing w:after="60"/>
              <w:jc w:val="center"/>
              <w:cnfStyle w:val="000000100000" w:firstRow="0" w:lastRow="0" w:firstColumn="0" w:lastColumn="0" w:oddVBand="0" w:evenVBand="0" w:oddHBand="1" w:evenHBand="0" w:firstRowFirstColumn="0" w:firstRowLastColumn="0" w:lastRowFirstColumn="0" w:lastRowLastColumn="0"/>
            </w:pPr>
            <w:hyperlink r:id="rId59" w:history="1">
              <w:r w:rsidR="00042985" w:rsidRPr="00102347">
                <w:rPr>
                  <w:rStyle w:val="Hyperlink"/>
                </w:rPr>
                <w:t>5/23</w:t>
              </w:r>
            </w:hyperlink>
          </w:p>
        </w:tc>
        <w:tc>
          <w:tcPr>
            <w:tcW w:w="3116" w:type="dxa"/>
            <w:vAlign w:val="center"/>
          </w:tcPr>
          <w:p w14:paraId="06F391D3" w14:textId="143EF1D0" w:rsidR="00042985" w:rsidRPr="00FC70DC" w:rsidRDefault="00042985" w:rsidP="000429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9D59F4">
              <w:rPr>
                <w:rFonts w:ascii="Calibri" w:eastAsia="Times New Roman" w:hAnsi="Calibri" w:cs="Times New Roman"/>
                <w:color w:val="000000"/>
                <w:lang w:eastAsia="en-AU"/>
              </w:rPr>
              <w:t>Social security; adequate standard of living; equality and non-discrimination; rights of persons with disability</w:t>
            </w:r>
          </w:p>
        </w:tc>
      </w:tr>
      <w:tr w:rsidR="00042985" w:rsidRPr="00FC70DC" w14:paraId="5C90EB73"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03EC4ED0" w14:textId="461B213A" w:rsidR="00042985" w:rsidRPr="00FC70DC" w:rsidRDefault="00042985" w:rsidP="00042985">
            <w:pPr>
              <w:rPr>
                <w:lang w:val="en"/>
              </w:rPr>
            </w:pPr>
            <w:r>
              <w:t>Social Security (Remote Engagement Program Payment) Determination 2023</w:t>
            </w:r>
          </w:p>
        </w:tc>
        <w:tc>
          <w:tcPr>
            <w:tcW w:w="1558" w:type="dxa"/>
            <w:vAlign w:val="center"/>
          </w:tcPr>
          <w:p w14:paraId="1B982BAD" w14:textId="223369B7" w:rsidR="00042985" w:rsidRPr="00FC70DC" w:rsidRDefault="00042985" w:rsidP="0004298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424" w:type="dxa"/>
            <w:vAlign w:val="center"/>
          </w:tcPr>
          <w:p w14:paraId="35FDC611" w14:textId="77777777" w:rsidR="00042985" w:rsidRDefault="00320D78" w:rsidP="00042985">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60" w:history="1">
              <w:r w:rsidR="00042985" w:rsidRPr="001F5D90">
                <w:rPr>
                  <w:rStyle w:val="Hyperlink"/>
                </w:rPr>
                <w:t>10/23</w:t>
              </w:r>
            </w:hyperlink>
          </w:p>
          <w:p w14:paraId="37D04279" w14:textId="63A445ED" w:rsidR="006A46EE" w:rsidRPr="00FC70DC" w:rsidRDefault="00320D78" w:rsidP="00042985">
            <w:pPr>
              <w:spacing w:after="60"/>
              <w:jc w:val="center"/>
              <w:cnfStyle w:val="000000000000" w:firstRow="0" w:lastRow="0" w:firstColumn="0" w:lastColumn="0" w:oddVBand="0" w:evenVBand="0" w:oddHBand="0" w:evenHBand="0" w:firstRowFirstColumn="0" w:firstRowLastColumn="0" w:lastRowFirstColumn="0" w:lastRowLastColumn="0"/>
            </w:pPr>
            <w:hyperlink r:id="rId61" w:history="1">
              <w:r w:rsidR="006A46EE" w:rsidRPr="00AE7365">
                <w:rPr>
                  <w:rStyle w:val="Hyperlink"/>
                </w:rPr>
                <w:t>12/23</w:t>
              </w:r>
            </w:hyperlink>
          </w:p>
        </w:tc>
        <w:tc>
          <w:tcPr>
            <w:tcW w:w="3116" w:type="dxa"/>
            <w:vAlign w:val="center"/>
          </w:tcPr>
          <w:p w14:paraId="4B92DF64" w14:textId="115005DF" w:rsidR="00042985" w:rsidRPr="00FC70DC" w:rsidRDefault="00042985" w:rsidP="0004298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t>Rights to adequate standard of living; equality and non-discrimination; just and favourable conditions of work; social security; work</w:t>
            </w:r>
          </w:p>
        </w:tc>
      </w:tr>
      <w:tr w:rsidR="00042985" w:rsidRPr="00FC70DC" w14:paraId="4D8C3301" w14:textId="77777777" w:rsidTr="00320D78">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3EA578BD" w14:textId="77777777" w:rsidR="00042985" w:rsidRPr="00FC70DC" w:rsidRDefault="00042985" w:rsidP="00042985">
            <w:pPr>
              <w:rPr>
                <w:rFonts w:ascii="Calibri" w:eastAsia="Times New Roman" w:hAnsi="Calibri" w:cs="Times New Roman"/>
                <w:color w:val="000000"/>
                <w:sz w:val="28"/>
                <w:szCs w:val="28"/>
                <w:lang w:eastAsia="en-AU"/>
              </w:rPr>
            </w:pPr>
            <w:r w:rsidRPr="00FC70DC">
              <w:rPr>
                <w:rFonts w:ascii="Calibri" w:eastAsia="Times New Roman" w:hAnsi="Calibri" w:cs="Times New Roman"/>
                <w:color w:val="000000"/>
                <w:sz w:val="28"/>
                <w:szCs w:val="28"/>
                <w:lang w:eastAsia="en-AU"/>
              </w:rPr>
              <w:t>T</w:t>
            </w:r>
          </w:p>
          <w:p w14:paraId="6D15BBF4" w14:textId="77777777" w:rsidR="00042985" w:rsidRPr="00FC70DC" w:rsidRDefault="00042985" w:rsidP="00042985">
            <w:pPr>
              <w:rPr>
                <w:rFonts w:ascii="Calibri" w:eastAsia="Times New Roman" w:hAnsi="Calibri" w:cs="Times New Roman"/>
                <w:color w:val="000000"/>
                <w:lang w:eastAsia="en-AU"/>
              </w:rPr>
            </w:pPr>
          </w:p>
        </w:tc>
        <w:tc>
          <w:tcPr>
            <w:tcW w:w="1558" w:type="dxa"/>
            <w:shd w:val="clear" w:color="auto" w:fill="C6D9F1" w:themeFill="text2" w:themeFillTint="33"/>
          </w:tcPr>
          <w:p w14:paraId="75D882E9" w14:textId="77777777" w:rsidR="00042985" w:rsidRPr="00FC70DC" w:rsidRDefault="00042985" w:rsidP="0004298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0E232DD7" w14:textId="77777777" w:rsidR="00042985" w:rsidRPr="00FC70DC" w:rsidRDefault="00042985" w:rsidP="00042985">
            <w:pPr>
              <w:spacing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76A25B0F" w14:textId="77777777" w:rsidR="00042985" w:rsidRPr="00FC70DC" w:rsidRDefault="00042985" w:rsidP="0004298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042985" w:rsidRPr="00FC70DC" w14:paraId="2F2BC8F6"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970B4F1" w14:textId="3577C3B0" w:rsidR="00042985" w:rsidRDefault="00042985" w:rsidP="00042985">
            <w:r>
              <w:t xml:space="preserve">Telecommunications (Interception and </w:t>
            </w:r>
            <w:proofErr w:type="gramStart"/>
            <w:r>
              <w:t>Access)(</w:t>
            </w:r>
            <w:proofErr w:type="gramEnd"/>
            <w:r>
              <w:t>Enforcement Agency – NSW Department of Communities and Justice) Declaration 2023 [F2023l00395]</w:t>
            </w:r>
          </w:p>
        </w:tc>
        <w:tc>
          <w:tcPr>
            <w:tcW w:w="1558" w:type="dxa"/>
            <w:vAlign w:val="center"/>
          </w:tcPr>
          <w:p w14:paraId="33DA4B48" w14:textId="6A58F098" w:rsidR="00042985" w:rsidRDefault="00042985" w:rsidP="0004298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424" w:type="dxa"/>
            <w:vAlign w:val="center"/>
          </w:tcPr>
          <w:p w14:paraId="5AC40080" w14:textId="77777777" w:rsidR="00042985" w:rsidRDefault="00320D78" w:rsidP="00042985">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62" w:history="1">
              <w:r w:rsidR="00042985" w:rsidRPr="00795F2F">
                <w:rPr>
                  <w:rStyle w:val="Hyperlink"/>
                </w:rPr>
                <w:t>6/23</w:t>
              </w:r>
            </w:hyperlink>
          </w:p>
          <w:p w14:paraId="5886D8CE" w14:textId="2C541A40" w:rsidR="00042985" w:rsidRPr="00FC70DC" w:rsidRDefault="00320D78" w:rsidP="00042985">
            <w:pPr>
              <w:spacing w:after="60"/>
              <w:jc w:val="center"/>
              <w:cnfStyle w:val="000000000000" w:firstRow="0" w:lastRow="0" w:firstColumn="0" w:lastColumn="0" w:oddVBand="0" w:evenVBand="0" w:oddHBand="0" w:evenHBand="0" w:firstRowFirstColumn="0" w:firstRowLastColumn="0" w:lastRowFirstColumn="0" w:lastRowLastColumn="0"/>
            </w:pPr>
            <w:hyperlink r:id="rId63" w:history="1">
              <w:r w:rsidR="00042985" w:rsidRPr="00EB73B9">
                <w:rPr>
                  <w:rStyle w:val="Hyperlink"/>
                </w:rPr>
                <w:t>8/23</w:t>
              </w:r>
            </w:hyperlink>
          </w:p>
        </w:tc>
        <w:tc>
          <w:tcPr>
            <w:tcW w:w="3116" w:type="dxa"/>
            <w:vAlign w:val="center"/>
          </w:tcPr>
          <w:p w14:paraId="483833E6" w14:textId="1BA12846" w:rsidR="00042985" w:rsidRDefault="00042985" w:rsidP="0004298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Right to privacy</w:t>
            </w:r>
          </w:p>
        </w:tc>
      </w:tr>
      <w:tr w:rsidR="00042985" w:rsidRPr="00FC70DC" w14:paraId="333F5F99"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DC94701" w14:textId="497AEE96" w:rsidR="00042985" w:rsidRDefault="001241D5" w:rsidP="00042985">
            <w:r w:rsidRPr="001241D5">
              <w:t>Telecommunications (Interception and Access — Independent Commission Against Corruption of South Australia) Declaration 2023</w:t>
            </w:r>
          </w:p>
        </w:tc>
        <w:tc>
          <w:tcPr>
            <w:tcW w:w="1558" w:type="dxa"/>
            <w:vAlign w:val="center"/>
          </w:tcPr>
          <w:p w14:paraId="6DB5CFB2" w14:textId="34AE847F" w:rsidR="00042985" w:rsidRDefault="00CD5A63" w:rsidP="0004298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72EDD3CD" w14:textId="6705F704" w:rsidR="00042985" w:rsidRPr="00FC70DC" w:rsidRDefault="00320D78" w:rsidP="00042985">
            <w:pPr>
              <w:spacing w:after="60"/>
              <w:jc w:val="center"/>
              <w:cnfStyle w:val="000000100000" w:firstRow="0" w:lastRow="0" w:firstColumn="0" w:lastColumn="0" w:oddVBand="0" w:evenVBand="0" w:oddHBand="1" w:evenHBand="0" w:firstRowFirstColumn="0" w:firstRowLastColumn="0" w:lastRowFirstColumn="0" w:lastRowLastColumn="0"/>
            </w:pPr>
            <w:hyperlink r:id="rId64" w:history="1">
              <w:r w:rsidR="00CD5A63" w:rsidRPr="001A44FB">
                <w:rPr>
                  <w:rStyle w:val="Hyperlink"/>
                </w:rPr>
                <w:t>11/23</w:t>
              </w:r>
            </w:hyperlink>
          </w:p>
        </w:tc>
        <w:tc>
          <w:tcPr>
            <w:tcW w:w="3116" w:type="dxa"/>
            <w:vAlign w:val="center"/>
          </w:tcPr>
          <w:p w14:paraId="28E34E4B" w14:textId="514AAADA" w:rsidR="00042985" w:rsidRDefault="00E95FBB" w:rsidP="000429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Right to privacy</w:t>
            </w:r>
          </w:p>
        </w:tc>
      </w:tr>
    </w:tbl>
    <w:p w14:paraId="30F3765E" w14:textId="77777777" w:rsidR="00B71930" w:rsidRDefault="00B71930" w:rsidP="00B71930">
      <w:pPr>
        <w:tabs>
          <w:tab w:val="left" w:pos="-142"/>
        </w:tabs>
      </w:pPr>
    </w:p>
    <w:p w14:paraId="317793FB" w14:textId="77777777" w:rsidR="00E62F03" w:rsidRDefault="00E62F03" w:rsidP="00C214A8">
      <w:pPr>
        <w:tabs>
          <w:tab w:val="left" w:pos="-142"/>
        </w:tabs>
      </w:pPr>
    </w:p>
    <w:sectPr w:rsidR="00E62F03" w:rsidSect="00910B90">
      <w:footerReference w:type="default" r:id="rId65"/>
      <w:type w:val="continuous"/>
      <w:pgSz w:w="11906" w:h="16838"/>
      <w:pgMar w:top="1077" w:right="1077" w:bottom="1077"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60536" w14:textId="77777777" w:rsidR="00EB324C" w:rsidRDefault="00EB324C" w:rsidP="00A22A95">
      <w:pPr>
        <w:spacing w:after="0" w:line="240" w:lineRule="auto"/>
      </w:pPr>
      <w:r>
        <w:separator/>
      </w:r>
    </w:p>
  </w:endnote>
  <w:endnote w:type="continuationSeparator" w:id="0">
    <w:p w14:paraId="19DDC49A" w14:textId="77777777" w:rsidR="00EB324C" w:rsidRDefault="00EB324C" w:rsidP="00A22A95">
      <w:pPr>
        <w:spacing w:after="0" w:line="240" w:lineRule="auto"/>
      </w:pPr>
      <w:r>
        <w:continuationSeparator/>
      </w:r>
    </w:p>
  </w:endnote>
  <w:endnote w:type="continuationNotice" w:id="1">
    <w:p w14:paraId="0F19A623" w14:textId="77777777" w:rsidR="00EB324C" w:rsidRDefault="00EB32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872895"/>
      <w:docPartObj>
        <w:docPartGallery w:val="Page Numbers (Bottom of Page)"/>
        <w:docPartUnique/>
      </w:docPartObj>
    </w:sdtPr>
    <w:sdtEndPr>
      <w:rPr>
        <w:noProof/>
      </w:rPr>
    </w:sdtEndPr>
    <w:sdtContent>
      <w:p w14:paraId="3A11D2D7" w14:textId="77777777" w:rsidR="002276DE" w:rsidRDefault="002276DE">
        <w:pPr>
          <w:pStyle w:val="Footer"/>
          <w:jc w:val="right"/>
        </w:pPr>
        <w:r>
          <w:fldChar w:fldCharType="begin"/>
        </w:r>
        <w:r>
          <w:instrText xml:space="preserve"> PAGE   \* MERGEFORMAT </w:instrText>
        </w:r>
        <w:r>
          <w:fldChar w:fldCharType="separate"/>
        </w:r>
        <w:r w:rsidR="00E316D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95C6B" w14:textId="77777777" w:rsidR="00EB324C" w:rsidRDefault="00EB324C" w:rsidP="00A22A95">
      <w:pPr>
        <w:spacing w:after="0" w:line="240" w:lineRule="auto"/>
      </w:pPr>
      <w:r>
        <w:separator/>
      </w:r>
    </w:p>
  </w:footnote>
  <w:footnote w:type="continuationSeparator" w:id="0">
    <w:p w14:paraId="6F9FD156" w14:textId="77777777" w:rsidR="00EB324C" w:rsidRDefault="00EB324C" w:rsidP="00A22A95">
      <w:pPr>
        <w:spacing w:after="0" w:line="240" w:lineRule="auto"/>
      </w:pPr>
      <w:r>
        <w:continuationSeparator/>
      </w:r>
    </w:p>
  </w:footnote>
  <w:footnote w:type="continuationNotice" w:id="1">
    <w:p w14:paraId="5850A194" w14:textId="77777777" w:rsidR="00EB324C" w:rsidRDefault="00EB324C">
      <w:pPr>
        <w:spacing w:after="0" w:line="240" w:lineRule="auto"/>
      </w:pPr>
    </w:p>
  </w:footnote>
  <w:footnote w:id="2">
    <w:p w14:paraId="1D3E5FCC" w14:textId="77777777" w:rsidR="007C5491" w:rsidRDefault="007C5491">
      <w:pPr>
        <w:pStyle w:val="FootnoteText"/>
      </w:pPr>
      <w:r>
        <w:rPr>
          <w:rStyle w:val="FootnoteReference"/>
        </w:rPr>
        <w:footnoteRef/>
      </w:r>
      <w:r>
        <w:t xml:space="preserve"> To identify all of the legislative instruments scrutinised by the committee, select 'legislative instruments' as the relevant type of legislation, select the event as 'assent/making', and input the relevant registration date range in the Federal Register of Legislation's advanced search function, available at </w:t>
      </w:r>
      <w:hyperlink r:id="rId1" w:history="1">
        <w:r w:rsidRPr="00305EFD">
          <w:rPr>
            <w:rStyle w:val="Hyperlink"/>
          </w:rPr>
          <w:t>https://www.legislation.gov.au/AdvancedSearch</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0C48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A6EC78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F669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F2B4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458FFF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6E21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E43D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4AC2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F4CB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44CBCE"/>
    <w:lvl w:ilvl="0">
      <w:start w:val="1"/>
      <w:numFmt w:val="bullet"/>
      <w:pStyle w:val="ListBullet"/>
      <w:lvlText w:val=""/>
      <w:lvlJc w:val="left"/>
      <w:pPr>
        <w:tabs>
          <w:tab w:val="num" w:pos="360"/>
        </w:tabs>
        <w:ind w:left="360" w:hanging="360"/>
      </w:pPr>
      <w:rPr>
        <w:rFonts w:ascii="Symbol" w:hAnsi="Symbol" w:hint="default"/>
      </w:rPr>
    </w:lvl>
  </w:abstractNum>
  <w:num w:numId="1" w16cid:durableId="1016268408">
    <w:abstractNumId w:val="9"/>
  </w:num>
  <w:num w:numId="2" w16cid:durableId="284237199">
    <w:abstractNumId w:val="7"/>
  </w:num>
  <w:num w:numId="3" w16cid:durableId="1968513543">
    <w:abstractNumId w:val="6"/>
  </w:num>
  <w:num w:numId="4" w16cid:durableId="1748961977">
    <w:abstractNumId w:val="5"/>
  </w:num>
  <w:num w:numId="5" w16cid:durableId="369914304">
    <w:abstractNumId w:val="4"/>
  </w:num>
  <w:num w:numId="6" w16cid:durableId="1550916225">
    <w:abstractNumId w:val="8"/>
  </w:num>
  <w:num w:numId="7" w16cid:durableId="172496132">
    <w:abstractNumId w:val="3"/>
  </w:num>
  <w:num w:numId="8" w16cid:durableId="1194342354">
    <w:abstractNumId w:val="2"/>
  </w:num>
  <w:num w:numId="9" w16cid:durableId="2018772346">
    <w:abstractNumId w:val="1"/>
  </w:num>
  <w:num w:numId="10" w16cid:durableId="339087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099"/>
    <w:rsid w:val="00001E9A"/>
    <w:rsid w:val="00006D15"/>
    <w:rsid w:val="00007235"/>
    <w:rsid w:val="00007AC6"/>
    <w:rsid w:val="00013479"/>
    <w:rsid w:val="000143EC"/>
    <w:rsid w:val="00014BDD"/>
    <w:rsid w:val="0001707F"/>
    <w:rsid w:val="00021444"/>
    <w:rsid w:val="000239C5"/>
    <w:rsid w:val="00024BED"/>
    <w:rsid w:val="000259B5"/>
    <w:rsid w:val="00027D9C"/>
    <w:rsid w:val="00032C82"/>
    <w:rsid w:val="00034C9B"/>
    <w:rsid w:val="00040DB7"/>
    <w:rsid w:val="00041810"/>
    <w:rsid w:val="00041AA7"/>
    <w:rsid w:val="00042985"/>
    <w:rsid w:val="00043AA5"/>
    <w:rsid w:val="00043B33"/>
    <w:rsid w:val="00043D78"/>
    <w:rsid w:val="00044A0E"/>
    <w:rsid w:val="00045D99"/>
    <w:rsid w:val="00046E98"/>
    <w:rsid w:val="0004706B"/>
    <w:rsid w:val="00051272"/>
    <w:rsid w:val="000512E5"/>
    <w:rsid w:val="000529F5"/>
    <w:rsid w:val="0005612A"/>
    <w:rsid w:val="00056817"/>
    <w:rsid w:val="00057A83"/>
    <w:rsid w:val="0006100A"/>
    <w:rsid w:val="000616F4"/>
    <w:rsid w:val="00061BD3"/>
    <w:rsid w:val="000633D9"/>
    <w:rsid w:val="000725DB"/>
    <w:rsid w:val="000766E8"/>
    <w:rsid w:val="00080099"/>
    <w:rsid w:val="00080F74"/>
    <w:rsid w:val="00081CA7"/>
    <w:rsid w:val="00081E79"/>
    <w:rsid w:val="00081F44"/>
    <w:rsid w:val="00084377"/>
    <w:rsid w:val="00093161"/>
    <w:rsid w:val="000940F3"/>
    <w:rsid w:val="00094E56"/>
    <w:rsid w:val="00095571"/>
    <w:rsid w:val="0009560F"/>
    <w:rsid w:val="00095D25"/>
    <w:rsid w:val="000960ED"/>
    <w:rsid w:val="000A513A"/>
    <w:rsid w:val="000A6487"/>
    <w:rsid w:val="000B0A0A"/>
    <w:rsid w:val="000B0DFA"/>
    <w:rsid w:val="000B1F9C"/>
    <w:rsid w:val="000B2245"/>
    <w:rsid w:val="000B22F8"/>
    <w:rsid w:val="000B2421"/>
    <w:rsid w:val="000B4697"/>
    <w:rsid w:val="000B5D48"/>
    <w:rsid w:val="000B672A"/>
    <w:rsid w:val="000B7993"/>
    <w:rsid w:val="000C1879"/>
    <w:rsid w:val="000C262F"/>
    <w:rsid w:val="000C30C0"/>
    <w:rsid w:val="000C3513"/>
    <w:rsid w:val="000C4922"/>
    <w:rsid w:val="000D2FD0"/>
    <w:rsid w:val="000D30D3"/>
    <w:rsid w:val="000D359A"/>
    <w:rsid w:val="000D3C1B"/>
    <w:rsid w:val="000D5779"/>
    <w:rsid w:val="000E0999"/>
    <w:rsid w:val="000E137D"/>
    <w:rsid w:val="000E1D5F"/>
    <w:rsid w:val="000E4716"/>
    <w:rsid w:val="000E578F"/>
    <w:rsid w:val="000F0C4A"/>
    <w:rsid w:val="000F37CB"/>
    <w:rsid w:val="000F4C76"/>
    <w:rsid w:val="000F5ABA"/>
    <w:rsid w:val="000F6F54"/>
    <w:rsid w:val="001018A3"/>
    <w:rsid w:val="00102347"/>
    <w:rsid w:val="00103260"/>
    <w:rsid w:val="00110039"/>
    <w:rsid w:val="00112BE7"/>
    <w:rsid w:val="00115EEA"/>
    <w:rsid w:val="00116CB3"/>
    <w:rsid w:val="001172D1"/>
    <w:rsid w:val="0012391B"/>
    <w:rsid w:val="001241D5"/>
    <w:rsid w:val="001254FB"/>
    <w:rsid w:val="0012648E"/>
    <w:rsid w:val="001325CF"/>
    <w:rsid w:val="00141BD3"/>
    <w:rsid w:val="0014219D"/>
    <w:rsid w:val="00145958"/>
    <w:rsid w:val="00146116"/>
    <w:rsid w:val="00147407"/>
    <w:rsid w:val="00147940"/>
    <w:rsid w:val="0015261B"/>
    <w:rsid w:val="001548F0"/>
    <w:rsid w:val="00155EA1"/>
    <w:rsid w:val="00163F39"/>
    <w:rsid w:val="00166888"/>
    <w:rsid w:val="00167CDC"/>
    <w:rsid w:val="00167CFD"/>
    <w:rsid w:val="00171A0F"/>
    <w:rsid w:val="00181D8E"/>
    <w:rsid w:val="001835CB"/>
    <w:rsid w:val="00184995"/>
    <w:rsid w:val="001872B5"/>
    <w:rsid w:val="001943FF"/>
    <w:rsid w:val="001A44FB"/>
    <w:rsid w:val="001A55C7"/>
    <w:rsid w:val="001A618E"/>
    <w:rsid w:val="001B5C0A"/>
    <w:rsid w:val="001B72E8"/>
    <w:rsid w:val="001B774F"/>
    <w:rsid w:val="001B7E8D"/>
    <w:rsid w:val="001C0776"/>
    <w:rsid w:val="001C2289"/>
    <w:rsid w:val="001C4E22"/>
    <w:rsid w:val="001D3270"/>
    <w:rsid w:val="001D40D3"/>
    <w:rsid w:val="001D611B"/>
    <w:rsid w:val="001D6CE8"/>
    <w:rsid w:val="001D7DCC"/>
    <w:rsid w:val="001E29A4"/>
    <w:rsid w:val="001E335D"/>
    <w:rsid w:val="001E40A9"/>
    <w:rsid w:val="001E5608"/>
    <w:rsid w:val="001E64F9"/>
    <w:rsid w:val="001E7D66"/>
    <w:rsid w:val="001F0EC3"/>
    <w:rsid w:val="001F386F"/>
    <w:rsid w:val="001F3AAC"/>
    <w:rsid w:val="001F3AB9"/>
    <w:rsid w:val="001F5D90"/>
    <w:rsid w:val="001F6628"/>
    <w:rsid w:val="001F70EE"/>
    <w:rsid w:val="001F75DB"/>
    <w:rsid w:val="00201530"/>
    <w:rsid w:val="00201F77"/>
    <w:rsid w:val="00206F18"/>
    <w:rsid w:val="00210F8B"/>
    <w:rsid w:val="00214DA6"/>
    <w:rsid w:val="002176DE"/>
    <w:rsid w:val="00221CB0"/>
    <w:rsid w:val="0022239A"/>
    <w:rsid w:val="002244C5"/>
    <w:rsid w:val="00224F5B"/>
    <w:rsid w:val="002276DE"/>
    <w:rsid w:val="0022780F"/>
    <w:rsid w:val="002315C9"/>
    <w:rsid w:val="0023167B"/>
    <w:rsid w:val="00232574"/>
    <w:rsid w:val="00233A45"/>
    <w:rsid w:val="0023581C"/>
    <w:rsid w:val="00235C05"/>
    <w:rsid w:val="002361EA"/>
    <w:rsid w:val="002518B3"/>
    <w:rsid w:val="002530B4"/>
    <w:rsid w:val="00253201"/>
    <w:rsid w:val="00254385"/>
    <w:rsid w:val="00254B64"/>
    <w:rsid w:val="002557F1"/>
    <w:rsid w:val="00255E90"/>
    <w:rsid w:val="002569F4"/>
    <w:rsid w:val="00262973"/>
    <w:rsid w:val="00264EF1"/>
    <w:rsid w:val="0026685D"/>
    <w:rsid w:val="00270D63"/>
    <w:rsid w:val="00271536"/>
    <w:rsid w:val="0027364B"/>
    <w:rsid w:val="00273B55"/>
    <w:rsid w:val="00276103"/>
    <w:rsid w:val="00277B6A"/>
    <w:rsid w:val="002821F5"/>
    <w:rsid w:val="00285149"/>
    <w:rsid w:val="002910D6"/>
    <w:rsid w:val="00291B04"/>
    <w:rsid w:val="002967E2"/>
    <w:rsid w:val="002974AA"/>
    <w:rsid w:val="002A2A1C"/>
    <w:rsid w:val="002A41C8"/>
    <w:rsid w:val="002A771A"/>
    <w:rsid w:val="002A7D12"/>
    <w:rsid w:val="002B14C1"/>
    <w:rsid w:val="002B56EF"/>
    <w:rsid w:val="002B75E0"/>
    <w:rsid w:val="002C2B55"/>
    <w:rsid w:val="002D266B"/>
    <w:rsid w:val="002D4142"/>
    <w:rsid w:val="002E0FC5"/>
    <w:rsid w:val="002F0116"/>
    <w:rsid w:val="002F2309"/>
    <w:rsid w:val="002F3BD6"/>
    <w:rsid w:val="002F46A0"/>
    <w:rsid w:val="002F5FB9"/>
    <w:rsid w:val="002F67A5"/>
    <w:rsid w:val="00301C8D"/>
    <w:rsid w:val="00302357"/>
    <w:rsid w:val="003038B7"/>
    <w:rsid w:val="003054B1"/>
    <w:rsid w:val="00315669"/>
    <w:rsid w:val="00315B71"/>
    <w:rsid w:val="003205DF"/>
    <w:rsid w:val="00320D78"/>
    <w:rsid w:val="0032124D"/>
    <w:rsid w:val="00321B83"/>
    <w:rsid w:val="00321BAE"/>
    <w:rsid w:val="003269A9"/>
    <w:rsid w:val="00330E9E"/>
    <w:rsid w:val="00331669"/>
    <w:rsid w:val="0033368F"/>
    <w:rsid w:val="00334F1D"/>
    <w:rsid w:val="00337549"/>
    <w:rsid w:val="003413BD"/>
    <w:rsid w:val="00341D0B"/>
    <w:rsid w:val="0034759A"/>
    <w:rsid w:val="00350CAB"/>
    <w:rsid w:val="00351555"/>
    <w:rsid w:val="00352690"/>
    <w:rsid w:val="0035586B"/>
    <w:rsid w:val="00356DF5"/>
    <w:rsid w:val="00357E75"/>
    <w:rsid w:val="003620C8"/>
    <w:rsid w:val="00363913"/>
    <w:rsid w:val="00366A9E"/>
    <w:rsid w:val="00371990"/>
    <w:rsid w:val="003719A1"/>
    <w:rsid w:val="0037258D"/>
    <w:rsid w:val="003734CD"/>
    <w:rsid w:val="00374022"/>
    <w:rsid w:val="003807CC"/>
    <w:rsid w:val="00381C6E"/>
    <w:rsid w:val="0038310C"/>
    <w:rsid w:val="00386678"/>
    <w:rsid w:val="003876B8"/>
    <w:rsid w:val="003907FB"/>
    <w:rsid w:val="00391763"/>
    <w:rsid w:val="00393F9E"/>
    <w:rsid w:val="003954CB"/>
    <w:rsid w:val="00397C23"/>
    <w:rsid w:val="003A4898"/>
    <w:rsid w:val="003A50A1"/>
    <w:rsid w:val="003A6DFA"/>
    <w:rsid w:val="003B24EE"/>
    <w:rsid w:val="003B2B64"/>
    <w:rsid w:val="003B40B7"/>
    <w:rsid w:val="003C1D68"/>
    <w:rsid w:val="003C32AE"/>
    <w:rsid w:val="003C4132"/>
    <w:rsid w:val="003C5B9D"/>
    <w:rsid w:val="003D1193"/>
    <w:rsid w:val="003D39F0"/>
    <w:rsid w:val="003D719F"/>
    <w:rsid w:val="003E0A9F"/>
    <w:rsid w:val="003E2345"/>
    <w:rsid w:val="003E686E"/>
    <w:rsid w:val="003E7DFC"/>
    <w:rsid w:val="003F1BB6"/>
    <w:rsid w:val="003F225A"/>
    <w:rsid w:val="003F3E92"/>
    <w:rsid w:val="003F6205"/>
    <w:rsid w:val="00401ABA"/>
    <w:rsid w:val="0040350B"/>
    <w:rsid w:val="00403DE1"/>
    <w:rsid w:val="00403DE2"/>
    <w:rsid w:val="00404CFB"/>
    <w:rsid w:val="00406A0B"/>
    <w:rsid w:val="00407AD8"/>
    <w:rsid w:val="00416759"/>
    <w:rsid w:val="004172BF"/>
    <w:rsid w:val="00417ED3"/>
    <w:rsid w:val="00421B5A"/>
    <w:rsid w:val="004275BA"/>
    <w:rsid w:val="00427FF5"/>
    <w:rsid w:val="00430067"/>
    <w:rsid w:val="004400F9"/>
    <w:rsid w:val="00440371"/>
    <w:rsid w:val="00440A9C"/>
    <w:rsid w:val="004415A2"/>
    <w:rsid w:val="00445399"/>
    <w:rsid w:val="00445974"/>
    <w:rsid w:val="00446CE3"/>
    <w:rsid w:val="00446D20"/>
    <w:rsid w:val="004507F2"/>
    <w:rsid w:val="00453B69"/>
    <w:rsid w:val="0045740E"/>
    <w:rsid w:val="0046198E"/>
    <w:rsid w:val="00461BAC"/>
    <w:rsid w:val="0046244F"/>
    <w:rsid w:val="004630F8"/>
    <w:rsid w:val="0046382B"/>
    <w:rsid w:val="00472CEC"/>
    <w:rsid w:val="00475E6C"/>
    <w:rsid w:val="0047695F"/>
    <w:rsid w:val="0048110C"/>
    <w:rsid w:val="004939F9"/>
    <w:rsid w:val="00493AF8"/>
    <w:rsid w:val="00496CC5"/>
    <w:rsid w:val="004A0EFE"/>
    <w:rsid w:val="004A1B75"/>
    <w:rsid w:val="004A3F16"/>
    <w:rsid w:val="004A3FF9"/>
    <w:rsid w:val="004A45E7"/>
    <w:rsid w:val="004A7630"/>
    <w:rsid w:val="004B6425"/>
    <w:rsid w:val="004C24F3"/>
    <w:rsid w:val="004C38D5"/>
    <w:rsid w:val="004C527A"/>
    <w:rsid w:val="004C5583"/>
    <w:rsid w:val="004C6E46"/>
    <w:rsid w:val="004D080A"/>
    <w:rsid w:val="004D0B85"/>
    <w:rsid w:val="004D1351"/>
    <w:rsid w:val="004D3FB3"/>
    <w:rsid w:val="004D6148"/>
    <w:rsid w:val="004D61AD"/>
    <w:rsid w:val="004D7DCA"/>
    <w:rsid w:val="004E0F9A"/>
    <w:rsid w:val="004E2592"/>
    <w:rsid w:val="004F4C58"/>
    <w:rsid w:val="004F4E5B"/>
    <w:rsid w:val="004F792E"/>
    <w:rsid w:val="004F7F5A"/>
    <w:rsid w:val="00500C8A"/>
    <w:rsid w:val="00504971"/>
    <w:rsid w:val="00507412"/>
    <w:rsid w:val="0051334D"/>
    <w:rsid w:val="005138DF"/>
    <w:rsid w:val="00513DBB"/>
    <w:rsid w:val="005162CE"/>
    <w:rsid w:val="00516AD0"/>
    <w:rsid w:val="00520241"/>
    <w:rsid w:val="00520D07"/>
    <w:rsid w:val="00524345"/>
    <w:rsid w:val="0052566E"/>
    <w:rsid w:val="005263D0"/>
    <w:rsid w:val="00526501"/>
    <w:rsid w:val="00526B83"/>
    <w:rsid w:val="00526CB2"/>
    <w:rsid w:val="00530E00"/>
    <w:rsid w:val="00531E54"/>
    <w:rsid w:val="00532795"/>
    <w:rsid w:val="00534240"/>
    <w:rsid w:val="0053742F"/>
    <w:rsid w:val="00544E96"/>
    <w:rsid w:val="00546234"/>
    <w:rsid w:val="00546662"/>
    <w:rsid w:val="005511A5"/>
    <w:rsid w:val="00551A99"/>
    <w:rsid w:val="00551FDC"/>
    <w:rsid w:val="00552805"/>
    <w:rsid w:val="00552D26"/>
    <w:rsid w:val="00553282"/>
    <w:rsid w:val="005558A2"/>
    <w:rsid w:val="005610F8"/>
    <w:rsid w:val="005644E8"/>
    <w:rsid w:val="00564913"/>
    <w:rsid w:val="00564AB5"/>
    <w:rsid w:val="0057151D"/>
    <w:rsid w:val="00574CA4"/>
    <w:rsid w:val="0058161D"/>
    <w:rsid w:val="005828CE"/>
    <w:rsid w:val="00583859"/>
    <w:rsid w:val="00583C02"/>
    <w:rsid w:val="00586952"/>
    <w:rsid w:val="00587575"/>
    <w:rsid w:val="00591456"/>
    <w:rsid w:val="00594CC8"/>
    <w:rsid w:val="00596ECA"/>
    <w:rsid w:val="005A1129"/>
    <w:rsid w:val="005A2D92"/>
    <w:rsid w:val="005A3B16"/>
    <w:rsid w:val="005A44AE"/>
    <w:rsid w:val="005B1D4C"/>
    <w:rsid w:val="005B25E1"/>
    <w:rsid w:val="005B272B"/>
    <w:rsid w:val="005B2961"/>
    <w:rsid w:val="005C07CB"/>
    <w:rsid w:val="005C36DD"/>
    <w:rsid w:val="005C4907"/>
    <w:rsid w:val="005C7034"/>
    <w:rsid w:val="005D37D8"/>
    <w:rsid w:val="005D6C60"/>
    <w:rsid w:val="005D6C92"/>
    <w:rsid w:val="005D7245"/>
    <w:rsid w:val="005E11DA"/>
    <w:rsid w:val="005E1F50"/>
    <w:rsid w:val="005E5CDE"/>
    <w:rsid w:val="005E60C3"/>
    <w:rsid w:val="005E750B"/>
    <w:rsid w:val="005E7EDC"/>
    <w:rsid w:val="005F01FD"/>
    <w:rsid w:val="005F2D3F"/>
    <w:rsid w:val="005F3FD0"/>
    <w:rsid w:val="005F467B"/>
    <w:rsid w:val="00602146"/>
    <w:rsid w:val="0060258B"/>
    <w:rsid w:val="00603739"/>
    <w:rsid w:val="00604588"/>
    <w:rsid w:val="00605A1B"/>
    <w:rsid w:val="006131E0"/>
    <w:rsid w:val="00614E69"/>
    <w:rsid w:val="0061553D"/>
    <w:rsid w:val="0061580D"/>
    <w:rsid w:val="00617B39"/>
    <w:rsid w:val="00617E8F"/>
    <w:rsid w:val="00620718"/>
    <w:rsid w:val="006216F9"/>
    <w:rsid w:val="00621CF1"/>
    <w:rsid w:val="00623911"/>
    <w:rsid w:val="00627507"/>
    <w:rsid w:val="00627810"/>
    <w:rsid w:val="00627FEE"/>
    <w:rsid w:val="00632A2F"/>
    <w:rsid w:val="00632B7B"/>
    <w:rsid w:val="00634ADA"/>
    <w:rsid w:val="0063619F"/>
    <w:rsid w:val="00637352"/>
    <w:rsid w:val="006425B4"/>
    <w:rsid w:val="0064321A"/>
    <w:rsid w:val="006458F9"/>
    <w:rsid w:val="00651AF5"/>
    <w:rsid w:val="0065313D"/>
    <w:rsid w:val="00653485"/>
    <w:rsid w:val="00654AC9"/>
    <w:rsid w:val="00657FCB"/>
    <w:rsid w:val="00661E1D"/>
    <w:rsid w:val="00662477"/>
    <w:rsid w:val="00662EA5"/>
    <w:rsid w:val="00662F39"/>
    <w:rsid w:val="006632BD"/>
    <w:rsid w:val="00663501"/>
    <w:rsid w:val="00664101"/>
    <w:rsid w:val="006643B4"/>
    <w:rsid w:val="00664819"/>
    <w:rsid w:val="00664AC9"/>
    <w:rsid w:val="00665CA2"/>
    <w:rsid w:val="00667D48"/>
    <w:rsid w:val="00670F6C"/>
    <w:rsid w:val="00672E8F"/>
    <w:rsid w:val="006750F3"/>
    <w:rsid w:val="00677515"/>
    <w:rsid w:val="00683845"/>
    <w:rsid w:val="0068565F"/>
    <w:rsid w:val="00685B80"/>
    <w:rsid w:val="00686271"/>
    <w:rsid w:val="00690EF2"/>
    <w:rsid w:val="0069252A"/>
    <w:rsid w:val="00695383"/>
    <w:rsid w:val="00697013"/>
    <w:rsid w:val="00697C0F"/>
    <w:rsid w:val="006A1BA6"/>
    <w:rsid w:val="006A2730"/>
    <w:rsid w:val="006A2D11"/>
    <w:rsid w:val="006A46EE"/>
    <w:rsid w:val="006A5725"/>
    <w:rsid w:val="006A6D40"/>
    <w:rsid w:val="006B254C"/>
    <w:rsid w:val="006B4302"/>
    <w:rsid w:val="006B5F52"/>
    <w:rsid w:val="006B604B"/>
    <w:rsid w:val="006C06EC"/>
    <w:rsid w:val="006C07EB"/>
    <w:rsid w:val="006C0AD5"/>
    <w:rsid w:val="006C394F"/>
    <w:rsid w:val="006C3D87"/>
    <w:rsid w:val="006C44E8"/>
    <w:rsid w:val="006C6238"/>
    <w:rsid w:val="006C6F71"/>
    <w:rsid w:val="006D11EF"/>
    <w:rsid w:val="006E10A5"/>
    <w:rsid w:val="006F155D"/>
    <w:rsid w:val="006F2190"/>
    <w:rsid w:val="006F2A5B"/>
    <w:rsid w:val="006F436B"/>
    <w:rsid w:val="0070047F"/>
    <w:rsid w:val="00702C96"/>
    <w:rsid w:val="00705401"/>
    <w:rsid w:val="00706198"/>
    <w:rsid w:val="007074CC"/>
    <w:rsid w:val="007076A9"/>
    <w:rsid w:val="00707D14"/>
    <w:rsid w:val="00711F4F"/>
    <w:rsid w:val="00711F52"/>
    <w:rsid w:val="00720B54"/>
    <w:rsid w:val="007246BA"/>
    <w:rsid w:val="00724AE3"/>
    <w:rsid w:val="007262D4"/>
    <w:rsid w:val="007262D6"/>
    <w:rsid w:val="007324F0"/>
    <w:rsid w:val="007400C5"/>
    <w:rsid w:val="00740EFE"/>
    <w:rsid w:val="00741F49"/>
    <w:rsid w:val="0074302A"/>
    <w:rsid w:val="0074685A"/>
    <w:rsid w:val="0075044B"/>
    <w:rsid w:val="00750E71"/>
    <w:rsid w:val="00751366"/>
    <w:rsid w:val="00753677"/>
    <w:rsid w:val="00760A22"/>
    <w:rsid w:val="00760A3B"/>
    <w:rsid w:val="00762330"/>
    <w:rsid w:val="00762692"/>
    <w:rsid w:val="007633C1"/>
    <w:rsid w:val="00764576"/>
    <w:rsid w:val="00765198"/>
    <w:rsid w:val="0076602F"/>
    <w:rsid w:val="00767B03"/>
    <w:rsid w:val="00770CF5"/>
    <w:rsid w:val="0077145C"/>
    <w:rsid w:val="0077553F"/>
    <w:rsid w:val="00776BF5"/>
    <w:rsid w:val="007803A5"/>
    <w:rsid w:val="0078450F"/>
    <w:rsid w:val="0078697D"/>
    <w:rsid w:val="00790610"/>
    <w:rsid w:val="007914D7"/>
    <w:rsid w:val="00794834"/>
    <w:rsid w:val="00794883"/>
    <w:rsid w:val="00795F2F"/>
    <w:rsid w:val="0079656C"/>
    <w:rsid w:val="007977D6"/>
    <w:rsid w:val="007978E9"/>
    <w:rsid w:val="007A4086"/>
    <w:rsid w:val="007A6B71"/>
    <w:rsid w:val="007A72E1"/>
    <w:rsid w:val="007B0C09"/>
    <w:rsid w:val="007B5EAE"/>
    <w:rsid w:val="007B6276"/>
    <w:rsid w:val="007C220F"/>
    <w:rsid w:val="007C254F"/>
    <w:rsid w:val="007C25B9"/>
    <w:rsid w:val="007C2E2E"/>
    <w:rsid w:val="007C3173"/>
    <w:rsid w:val="007C53F5"/>
    <w:rsid w:val="007C5491"/>
    <w:rsid w:val="007D10F9"/>
    <w:rsid w:val="007D17BC"/>
    <w:rsid w:val="007D233F"/>
    <w:rsid w:val="007D23B1"/>
    <w:rsid w:val="007D26BD"/>
    <w:rsid w:val="007D2A25"/>
    <w:rsid w:val="007D3CA6"/>
    <w:rsid w:val="007D7BD6"/>
    <w:rsid w:val="007E4579"/>
    <w:rsid w:val="007E6774"/>
    <w:rsid w:val="007E7BF3"/>
    <w:rsid w:val="007F2CBF"/>
    <w:rsid w:val="007F5248"/>
    <w:rsid w:val="007F62B9"/>
    <w:rsid w:val="007F7492"/>
    <w:rsid w:val="007F786F"/>
    <w:rsid w:val="00801325"/>
    <w:rsid w:val="0080136F"/>
    <w:rsid w:val="00802435"/>
    <w:rsid w:val="00804E91"/>
    <w:rsid w:val="00807EF6"/>
    <w:rsid w:val="008104FA"/>
    <w:rsid w:val="008115B9"/>
    <w:rsid w:val="008128B6"/>
    <w:rsid w:val="008135CD"/>
    <w:rsid w:val="00815C91"/>
    <w:rsid w:val="00816D9A"/>
    <w:rsid w:val="00823489"/>
    <w:rsid w:val="00824C82"/>
    <w:rsid w:val="00832C59"/>
    <w:rsid w:val="00837CAD"/>
    <w:rsid w:val="00837FD6"/>
    <w:rsid w:val="00843B77"/>
    <w:rsid w:val="00847262"/>
    <w:rsid w:val="00853C12"/>
    <w:rsid w:val="00860F89"/>
    <w:rsid w:val="00861519"/>
    <w:rsid w:val="0086207B"/>
    <w:rsid w:val="0086344C"/>
    <w:rsid w:val="00864818"/>
    <w:rsid w:val="008671F4"/>
    <w:rsid w:val="00867FBB"/>
    <w:rsid w:val="0087236B"/>
    <w:rsid w:val="00874199"/>
    <w:rsid w:val="00874F6A"/>
    <w:rsid w:val="00875851"/>
    <w:rsid w:val="00877E7A"/>
    <w:rsid w:val="00882494"/>
    <w:rsid w:val="00882616"/>
    <w:rsid w:val="00883BFA"/>
    <w:rsid w:val="00883CD2"/>
    <w:rsid w:val="00887D5F"/>
    <w:rsid w:val="0089034F"/>
    <w:rsid w:val="00890DD7"/>
    <w:rsid w:val="0089627B"/>
    <w:rsid w:val="0089745B"/>
    <w:rsid w:val="008A0791"/>
    <w:rsid w:val="008A2F6A"/>
    <w:rsid w:val="008A54BD"/>
    <w:rsid w:val="008B16E8"/>
    <w:rsid w:val="008B1777"/>
    <w:rsid w:val="008B3129"/>
    <w:rsid w:val="008B76FE"/>
    <w:rsid w:val="008C0FCB"/>
    <w:rsid w:val="008C1F09"/>
    <w:rsid w:val="008C28ED"/>
    <w:rsid w:val="008D32B2"/>
    <w:rsid w:val="008D39C0"/>
    <w:rsid w:val="008D4EB7"/>
    <w:rsid w:val="008E096C"/>
    <w:rsid w:val="008E16C4"/>
    <w:rsid w:val="008E2B9D"/>
    <w:rsid w:val="008E666B"/>
    <w:rsid w:val="008E6707"/>
    <w:rsid w:val="008F6635"/>
    <w:rsid w:val="008F6732"/>
    <w:rsid w:val="008F7F29"/>
    <w:rsid w:val="0090100A"/>
    <w:rsid w:val="009025AD"/>
    <w:rsid w:val="0090285C"/>
    <w:rsid w:val="00903257"/>
    <w:rsid w:val="00907BF9"/>
    <w:rsid w:val="00910B90"/>
    <w:rsid w:val="00910EB0"/>
    <w:rsid w:val="0091449C"/>
    <w:rsid w:val="00914BF0"/>
    <w:rsid w:val="0091507E"/>
    <w:rsid w:val="009150E3"/>
    <w:rsid w:val="00916996"/>
    <w:rsid w:val="00921A0F"/>
    <w:rsid w:val="0093046D"/>
    <w:rsid w:val="00932054"/>
    <w:rsid w:val="0093318D"/>
    <w:rsid w:val="00936CD1"/>
    <w:rsid w:val="00937417"/>
    <w:rsid w:val="0093772E"/>
    <w:rsid w:val="00937CB9"/>
    <w:rsid w:val="009419EA"/>
    <w:rsid w:val="00941E34"/>
    <w:rsid w:val="00947F10"/>
    <w:rsid w:val="00950E84"/>
    <w:rsid w:val="00953C54"/>
    <w:rsid w:val="00955862"/>
    <w:rsid w:val="009569CC"/>
    <w:rsid w:val="00965E4B"/>
    <w:rsid w:val="0096657E"/>
    <w:rsid w:val="00966EF6"/>
    <w:rsid w:val="00980701"/>
    <w:rsid w:val="009810E5"/>
    <w:rsid w:val="009845E4"/>
    <w:rsid w:val="009900F3"/>
    <w:rsid w:val="00990178"/>
    <w:rsid w:val="00991DDD"/>
    <w:rsid w:val="0099539A"/>
    <w:rsid w:val="009955ED"/>
    <w:rsid w:val="00995F7D"/>
    <w:rsid w:val="00997126"/>
    <w:rsid w:val="009A27A9"/>
    <w:rsid w:val="009A4248"/>
    <w:rsid w:val="009A7826"/>
    <w:rsid w:val="009B08DC"/>
    <w:rsid w:val="009B36CC"/>
    <w:rsid w:val="009B5D9A"/>
    <w:rsid w:val="009C0087"/>
    <w:rsid w:val="009C0CEC"/>
    <w:rsid w:val="009C145E"/>
    <w:rsid w:val="009C1635"/>
    <w:rsid w:val="009C40BD"/>
    <w:rsid w:val="009C625F"/>
    <w:rsid w:val="009C7E73"/>
    <w:rsid w:val="009D0C2D"/>
    <w:rsid w:val="009D59F4"/>
    <w:rsid w:val="009D5A86"/>
    <w:rsid w:val="009D77A5"/>
    <w:rsid w:val="009E0E72"/>
    <w:rsid w:val="009E3A40"/>
    <w:rsid w:val="009E3F2D"/>
    <w:rsid w:val="009E4DD5"/>
    <w:rsid w:val="009E7994"/>
    <w:rsid w:val="009F2429"/>
    <w:rsid w:val="009F4198"/>
    <w:rsid w:val="009F4F5C"/>
    <w:rsid w:val="009F7442"/>
    <w:rsid w:val="009F7DD9"/>
    <w:rsid w:val="009F7E1E"/>
    <w:rsid w:val="00A01D83"/>
    <w:rsid w:val="00A02C84"/>
    <w:rsid w:val="00A0685D"/>
    <w:rsid w:val="00A0708D"/>
    <w:rsid w:val="00A14F97"/>
    <w:rsid w:val="00A22A95"/>
    <w:rsid w:val="00A23EDD"/>
    <w:rsid w:val="00A308EA"/>
    <w:rsid w:val="00A31178"/>
    <w:rsid w:val="00A32D6D"/>
    <w:rsid w:val="00A33108"/>
    <w:rsid w:val="00A332F9"/>
    <w:rsid w:val="00A347ED"/>
    <w:rsid w:val="00A37626"/>
    <w:rsid w:val="00A37FBC"/>
    <w:rsid w:val="00A406F0"/>
    <w:rsid w:val="00A44CD6"/>
    <w:rsid w:val="00A46B19"/>
    <w:rsid w:val="00A47465"/>
    <w:rsid w:val="00A53FA1"/>
    <w:rsid w:val="00A55D89"/>
    <w:rsid w:val="00A56BDA"/>
    <w:rsid w:val="00A56F7C"/>
    <w:rsid w:val="00A57FED"/>
    <w:rsid w:val="00A603AC"/>
    <w:rsid w:val="00A60D4A"/>
    <w:rsid w:val="00A6242D"/>
    <w:rsid w:val="00A63D8C"/>
    <w:rsid w:val="00A668FD"/>
    <w:rsid w:val="00A66AF8"/>
    <w:rsid w:val="00A70652"/>
    <w:rsid w:val="00A70BA7"/>
    <w:rsid w:val="00A71551"/>
    <w:rsid w:val="00A72115"/>
    <w:rsid w:val="00A72164"/>
    <w:rsid w:val="00A738BB"/>
    <w:rsid w:val="00A76A80"/>
    <w:rsid w:val="00A76B44"/>
    <w:rsid w:val="00A77D27"/>
    <w:rsid w:val="00A80000"/>
    <w:rsid w:val="00A8409B"/>
    <w:rsid w:val="00A86090"/>
    <w:rsid w:val="00A87565"/>
    <w:rsid w:val="00A87BD3"/>
    <w:rsid w:val="00A90800"/>
    <w:rsid w:val="00A90E47"/>
    <w:rsid w:val="00A934A3"/>
    <w:rsid w:val="00A93AF2"/>
    <w:rsid w:val="00A94B9A"/>
    <w:rsid w:val="00A9542D"/>
    <w:rsid w:val="00A95CFE"/>
    <w:rsid w:val="00A95E71"/>
    <w:rsid w:val="00A962C8"/>
    <w:rsid w:val="00A97B4D"/>
    <w:rsid w:val="00AA03A2"/>
    <w:rsid w:val="00AA1942"/>
    <w:rsid w:val="00AA30E2"/>
    <w:rsid w:val="00AA449B"/>
    <w:rsid w:val="00AB123C"/>
    <w:rsid w:val="00AB3F61"/>
    <w:rsid w:val="00AB4C9E"/>
    <w:rsid w:val="00AB5414"/>
    <w:rsid w:val="00AB6D52"/>
    <w:rsid w:val="00AB6DC2"/>
    <w:rsid w:val="00AC25DC"/>
    <w:rsid w:val="00AC3CB1"/>
    <w:rsid w:val="00AC68E5"/>
    <w:rsid w:val="00AD01C4"/>
    <w:rsid w:val="00AD0F65"/>
    <w:rsid w:val="00AD1A8A"/>
    <w:rsid w:val="00AE1186"/>
    <w:rsid w:val="00AE3599"/>
    <w:rsid w:val="00AE500A"/>
    <w:rsid w:val="00AE6BDB"/>
    <w:rsid w:val="00AE7365"/>
    <w:rsid w:val="00AE7716"/>
    <w:rsid w:val="00AF0EC9"/>
    <w:rsid w:val="00AF24AB"/>
    <w:rsid w:val="00AF4C65"/>
    <w:rsid w:val="00B03718"/>
    <w:rsid w:val="00B03E78"/>
    <w:rsid w:val="00B03FBF"/>
    <w:rsid w:val="00B04B2E"/>
    <w:rsid w:val="00B10D9B"/>
    <w:rsid w:val="00B1363D"/>
    <w:rsid w:val="00B15C6D"/>
    <w:rsid w:val="00B16068"/>
    <w:rsid w:val="00B1656B"/>
    <w:rsid w:val="00B207F1"/>
    <w:rsid w:val="00B21045"/>
    <w:rsid w:val="00B2301C"/>
    <w:rsid w:val="00B23DF5"/>
    <w:rsid w:val="00B260B2"/>
    <w:rsid w:val="00B26454"/>
    <w:rsid w:val="00B264F9"/>
    <w:rsid w:val="00B301D1"/>
    <w:rsid w:val="00B33B3C"/>
    <w:rsid w:val="00B4072A"/>
    <w:rsid w:val="00B42B2A"/>
    <w:rsid w:val="00B446E6"/>
    <w:rsid w:val="00B44EE1"/>
    <w:rsid w:val="00B44FC9"/>
    <w:rsid w:val="00B45958"/>
    <w:rsid w:val="00B45BC0"/>
    <w:rsid w:val="00B520C2"/>
    <w:rsid w:val="00B522F8"/>
    <w:rsid w:val="00B54521"/>
    <w:rsid w:val="00B56E09"/>
    <w:rsid w:val="00B57261"/>
    <w:rsid w:val="00B5766B"/>
    <w:rsid w:val="00B6174B"/>
    <w:rsid w:val="00B67E58"/>
    <w:rsid w:val="00B7169D"/>
    <w:rsid w:val="00B71930"/>
    <w:rsid w:val="00B75443"/>
    <w:rsid w:val="00B769E8"/>
    <w:rsid w:val="00B8093B"/>
    <w:rsid w:val="00B80A1B"/>
    <w:rsid w:val="00B825BC"/>
    <w:rsid w:val="00B825F6"/>
    <w:rsid w:val="00B82FBA"/>
    <w:rsid w:val="00B8409E"/>
    <w:rsid w:val="00B866B9"/>
    <w:rsid w:val="00B8676A"/>
    <w:rsid w:val="00B909CD"/>
    <w:rsid w:val="00B94535"/>
    <w:rsid w:val="00BA07D9"/>
    <w:rsid w:val="00BA0FC2"/>
    <w:rsid w:val="00BA1CBC"/>
    <w:rsid w:val="00BA251E"/>
    <w:rsid w:val="00BA2DB8"/>
    <w:rsid w:val="00BA3925"/>
    <w:rsid w:val="00BA3DF1"/>
    <w:rsid w:val="00BA7A28"/>
    <w:rsid w:val="00BB0FA0"/>
    <w:rsid w:val="00BB63D9"/>
    <w:rsid w:val="00BC4BB9"/>
    <w:rsid w:val="00BC5AED"/>
    <w:rsid w:val="00BC695C"/>
    <w:rsid w:val="00BC7D94"/>
    <w:rsid w:val="00BD2BE9"/>
    <w:rsid w:val="00BD2E81"/>
    <w:rsid w:val="00BD3490"/>
    <w:rsid w:val="00BD3491"/>
    <w:rsid w:val="00BD5B74"/>
    <w:rsid w:val="00BD7A59"/>
    <w:rsid w:val="00BF0A8E"/>
    <w:rsid w:val="00BF1C98"/>
    <w:rsid w:val="00BF4B62"/>
    <w:rsid w:val="00BF4F69"/>
    <w:rsid w:val="00BF5AA2"/>
    <w:rsid w:val="00BF70B3"/>
    <w:rsid w:val="00C038CF"/>
    <w:rsid w:val="00C03A71"/>
    <w:rsid w:val="00C0671D"/>
    <w:rsid w:val="00C07B52"/>
    <w:rsid w:val="00C07B92"/>
    <w:rsid w:val="00C11FFF"/>
    <w:rsid w:val="00C121BE"/>
    <w:rsid w:val="00C129C2"/>
    <w:rsid w:val="00C12A2B"/>
    <w:rsid w:val="00C15912"/>
    <w:rsid w:val="00C16636"/>
    <w:rsid w:val="00C16CEC"/>
    <w:rsid w:val="00C202F0"/>
    <w:rsid w:val="00C214A8"/>
    <w:rsid w:val="00C25921"/>
    <w:rsid w:val="00C262E4"/>
    <w:rsid w:val="00C31DC7"/>
    <w:rsid w:val="00C3428F"/>
    <w:rsid w:val="00C444A0"/>
    <w:rsid w:val="00C45F2B"/>
    <w:rsid w:val="00C4617C"/>
    <w:rsid w:val="00C4731A"/>
    <w:rsid w:val="00C54371"/>
    <w:rsid w:val="00C54A3C"/>
    <w:rsid w:val="00C55FF2"/>
    <w:rsid w:val="00C570AB"/>
    <w:rsid w:val="00C5742D"/>
    <w:rsid w:val="00C57E58"/>
    <w:rsid w:val="00C63252"/>
    <w:rsid w:val="00C6446A"/>
    <w:rsid w:val="00C647E5"/>
    <w:rsid w:val="00C64E4C"/>
    <w:rsid w:val="00C66D98"/>
    <w:rsid w:val="00C70B33"/>
    <w:rsid w:val="00C717B3"/>
    <w:rsid w:val="00C824EB"/>
    <w:rsid w:val="00C83732"/>
    <w:rsid w:val="00C844B9"/>
    <w:rsid w:val="00C84EFC"/>
    <w:rsid w:val="00C866BF"/>
    <w:rsid w:val="00C87B27"/>
    <w:rsid w:val="00C87C07"/>
    <w:rsid w:val="00C9463E"/>
    <w:rsid w:val="00C97DC0"/>
    <w:rsid w:val="00CA2021"/>
    <w:rsid w:val="00CA21C5"/>
    <w:rsid w:val="00CA33A3"/>
    <w:rsid w:val="00CA34A8"/>
    <w:rsid w:val="00CB0245"/>
    <w:rsid w:val="00CB28A4"/>
    <w:rsid w:val="00CB4925"/>
    <w:rsid w:val="00CB7E2D"/>
    <w:rsid w:val="00CC0946"/>
    <w:rsid w:val="00CC159A"/>
    <w:rsid w:val="00CC1C80"/>
    <w:rsid w:val="00CC2809"/>
    <w:rsid w:val="00CC77DB"/>
    <w:rsid w:val="00CD5A63"/>
    <w:rsid w:val="00CD5BBD"/>
    <w:rsid w:val="00CD5E1E"/>
    <w:rsid w:val="00CD61C0"/>
    <w:rsid w:val="00CD78D0"/>
    <w:rsid w:val="00CD7B0B"/>
    <w:rsid w:val="00CD7EDE"/>
    <w:rsid w:val="00CE2B58"/>
    <w:rsid w:val="00CE3613"/>
    <w:rsid w:val="00CE4D79"/>
    <w:rsid w:val="00CE7F3C"/>
    <w:rsid w:val="00CF538B"/>
    <w:rsid w:val="00CF66A9"/>
    <w:rsid w:val="00CF7A79"/>
    <w:rsid w:val="00CF7C04"/>
    <w:rsid w:val="00D0012F"/>
    <w:rsid w:val="00D01B5A"/>
    <w:rsid w:val="00D024D2"/>
    <w:rsid w:val="00D025A7"/>
    <w:rsid w:val="00D034BC"/>
    <w:rsid w:val="00D05585"/>
    <w:rsid w:val="00D11B7A"/>
    <w:rsid w:val="00D11C7E"/>
    <w:rsid w:val="00D11FFB"/>
    <w:rsid w:val="00D12424"/>
    <w:rsid w:val="00D159E9"/>
    <w:rsid w:val="00D24524"/>
    <w:rsid w:val="00D247CD"/>
    <w:rsid w:val="00D30BEA"/>
    <w:rsid w:val="00D32C29"/>
    <w:rsid w:val="00D41CF1"/>
    <w:rsid w:val="00D46E08"/>
    <w:rsid w:val="00D50CCE"/>
    <w:rsid w:val="00D54AF7"/>
    <w:rsid w:val="00D55CF7"/>
    <w:rsid w:val="00D61805"/>
    <w:rsid w:val="00D629A2"/>
    <w:rsid w:val="00D65621"/>
    <w:rsid w:val="00D6753E"/>
    <w:rsid w:val="00D74785"/>
    <w:rsid w:val="00D751A0"/>
    <w:rsid w:val="00D75982"/>
    <w:rsid w:val="00D77D73"/>
    <w:rsid w:val="00D80D14"/>
    <w:rsid w:val="00D82EDE"/>
    <w:rsid w:val="00D84663"/>
    <w:rsid w:val="00D84799"/>
    <w:rsid w:val="00D9080A"/>
    <w:rsid w:val="00D9155B"/>
    <w:rsid w:val="00D91602"/>
    <w:rsid w:val="00D91EB4"/>
    <w:rsid w:val="00D938CA"/>
    <w:rsid w:val="00D94481"/>
    <w:rsid w:val="00D963EB"/>
    <w:rsid w:val="00DA1460"/>
    <w:rsid w:val="00DA33D6"/>
    <w:rsid w:val="00DA6431"/>
    <w:rsid w:val="00DB3324"/>
    <w:rsid w:val="00DB545C"/>
    <w:rsid w:val="00DB606B"/>
    <w:rsid w:val="00DB6765"/>
    <w:rsid w:val="00DC05EF"/>
    <w:rsid w:val="00DC18F0"/>
    <w:rsid w:val="00DC1A8D"/>
    <w:rsid w:val="00DC30C0"/>
    <w:rsid w:val="00DC3622"/>
    <w:rsid w:val="00DC778E"/>
    <w:rsid w:val="00DC791B"/>
    <w:rsid w:val="00DD0162"/>
    <w:rsid w:val="00DD05DA"/>
    <w:rsid w:val="00DD6A11"/>
    <w:rsid w:val="00DE0614"/>
    <w:rsid w:val="00DF0AFD"/>
    <w:rsid w:val="00DF17C7"/>
    <w:rsid w:val="00DF1AAF"/>
    <w:rsid w:val="00DF284E"/>
    <w:rsid w:val="00E01206"/>
    <w:rsid w:val="00E01FC9"/>
    <w:rsid w:val="00E0312A"/>
    <w:rsid w:val="00E03153"/>
    <w:rsid w:val="00E03542"/>
    <w:rsid w:val="00E0374A"/>
    <w:rsid w:val="00E048CB"/>
    <w:rsid w:val="00E0741A"/>
    <w:rsid w:val="00E077CD"/>
    <w:rsid w:val="00E12D25"/>
    <w:rsid w:val="00E140B6"/>
    <w:rsid w:val="00E17AA3"/>
    <w:rsid w:val="00E21DE1"/>
    <w:rsid w:val="00E22033"/>
    <w:rsid w:val="00E24085"/>
    <w:rsid w:val="00E242FE"/>
    <w:rsid w:val="00E24C1D"/>
    <w:rsid w:val="00E30853"/>
    <w:rsid w:val="00E316D1"/>
    <w:rsid w:val="00E37C2C"/>
    <w:rsid w:val="00E40AAB"/>
    <w:rsid w:val="00E4303B"/>
    <w:rsid w:val="00E436F4"/>
    <w:rsid w:val="00E43E81"/>
    <w:rsid w:val="00E45C02"/>
    <w:rsid w:val="00E466A2"/>
    <w:rsid w:val="00E5235D"/>
    <w:rsid w:val="00E5309D"/>
    <w:rsid w:val="00E54A8C"/>
    <w:rsid w:val="00E6085A"/>
    <w:rsid w:val="00E628FA"/>
    <w:rsid w:val="00E62F03"/>
    <w:rsid w:val="00E63B31"/>
    <w:rsid w:val="00E6406F"/>
    <w:rsid w:val="00E747FE"/>
    <w:rsid w:val="00E749CB"/>
    <w:rsid w:val="00E74D4E"/>
    <w:rsid w:val="00E8153C"/>
    <w:rsid w:val="00E818CD"/>
    <w:rsid w:val="00E81C06"/>
    <w:rsid w:val="00E825E4"/>
    <w:rsid w:val="00E84BC3"/>
    <w:rsid w:val="00E850AB"/>
    <w:rsid w:val="00E87D06"/>
    <w:rsid w:val="00E95FBB"/>
    <w:rsid w:val="00E963B3"/>
    <w:rsid w:val="00E96EB4"/>
    <w:rsid w:val="00E975C4"/>
    <w:rsid w:val="00EA07EC"/>
    <w:rsid w:val="00EA2DB7"/>
    <w:rsid w:val="00EA438A"/>
    <w:rsid w:val="00EA4530"/>
    <w:rsid w:val="00EA72FD"/>
    <w:rsid w:val="00EA7391"/>
    <w:rsid w:val="00EB29EF"/>
    <w:rsid w:val="00EB324C"/>
    <w:rsid w:val="00EB5B00"/>
    <w:rsid w:val="00EB73B9"/>
    <w:rsid w:val="00EC27ED"/>
    <w:rsid w:val="00EC3E73"/>
    <w:rsid w:val="00EC6EDD"/>
    <w:rsid w:val="00EC7A1C"/>
    <w:rsid w:val="00EC7E73"/>
    <w:rsid w:val="00ED1ACA"/>
    <w:rsid w:val="00ED2A23"/>
    <w:rsid w:val="00ED2E32"/>
    <w:rsid w:val="00ED5BE9"/>
    <w:rsid w:val="00ED62C2"/>
    <w:rsid w:val="00ED7E4F"/>
    <w:rsid w:val="00EE3061"/>
    <w:rsid w:val="00EE7910"/>
    <w:rsid w:val="00EF1099"/>
    <w:rsid w:val="00EF171E"/>
    <w:rsid w:val="00EF3B6D"/>
    <w:rsid w:val="00EF4FC7"/>
    <w:rsid w:val="00EF64D8"/>
    <w:rsid w:val="00EF6829"/>
    <w:rsid w:val="00EF770E"/>
    <w:rsid w:val="00F02EBE"/>
    <w:rsid w:val="00F046F4"/>
    <w:rsid w:val="00F04929"/>
    <w:rsid w:val="00F065C9"/>
    <w:rsid w:val="00F07784"/>
    <w:rsid w:val="00F07966"/>
    <w:rsid w:val="00F10AC0"/>
    <w:rsid w:val="00F13DF2"/>
    <w:rsid w:val="00F14089"/>
    <w:rsid w:val="00F14192"/>
    <w:rsid w:val="00F232A0"/>
    <w:rsid w:val="00F23346"/>
    <w:rsid w:val="00F26D68"/>
    <w:rsid w:val="00F272C6"/>
    <w:rsid w:val="00F312D8"/>
    <w:rsid w:val="00F34B5A"/>
    <w:rsid w:val="00F35504"/>
    <w:rsid w:val="00F368F1"/>
    <w:rsid w:val="00F37ABD"/>
    <w:rsid w:val="00F400F7"/>
    <w:rsid w:val="00F40CAC"/>
    <w:rsid w:val="00F431DA"/>
    <w:rsid w:val="00F450FC"/>
    <w:rsid w:val="00F52EA9"/>
    <w:rsid w:val="00F54EE3"/>
    <w:rsid w:val="00F5662B"/>
    <w:rsid w:val="00F60438"/>
    <w:rsid w:val="00F60D9C"/>
    <w:rsid w:val="00F641BB"/>
    <w:rsid w:val="00F6750D"/>
    <w:rsid w:val="00F7154C"/>
    <w:rsid w:val="00F718D6"/>
    <w:rsid w:val="00F83DC5"/>
    <w:rsid w:val="00F861A5"/>
    <w:rsid w:val="00F861C1"/>
    <w:rsid w:val="00F864BC"/>
    <w:rsid w:val="00F92DD5"/>
    <w:rsid w:val="00F93082"/>
    <w:rsid w:val="00F96BE3"/>
    <w:rsid w:val="00FA14FE"/>
    <w:rsid w:val="00FA4F01"/>
    <w:rsid w:val="00FA5306"/>
    <w:rsid w:val="00FB2B1F"/>
    <w:rsid w:val="00FB2DA5"/>
    <w:rsid w:val="00FB4407"/>
    <w:rsid w:val="00FB78AF"/>
    <w:rsid w:val="00FC1353"/>
    <w:rsid w:val="00FC1E15"/>
    <w:rsid w:val="00FC579E"/>
    <w:rsid w:val="00FC6A1C"/>
    <w:rsid w:val="00FC6CF3"/>
    <w:rsid w:val="00FC7B72"/>
    <w:rsid w:val="00FD09B5"/>
    <w:rsid w:val="00FD42B2"/>
    <w:rsid w:val="00FE0B6B"/>
    <w:rsid w:val="00FE69BA"/>
    <w:rsid w:val="00FF237C"/>
    <w:rsid w:val="00FF2896"/>
    <w:rsid w:val="00FF35B3"/>
    <w:rsid w:val="00FF412D"/>
    <w:rsid w:val="00FF62BE"/>
    <w:rsid w:val="00FF7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0DB5D"/>
  <w15:docId w15:val="{7DF89387-88DE-45B9-A55B-8309F559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099"/>
  </w:style>
  <w:style w:type="paragraph" w:styleId="Heading1">
    <w:name w:val="heading 1"/>
    <w:basedOn w:val="Normal"/>
    <w:next w:val="Normal"/>
    <w:link w:val="Heading1Char"/>
    <w:uiPriority w:val="9"/>
    <w:qFormat/>
    <w:rsid w:val="00006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6D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6D1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6D1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6D1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6D1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6D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6D1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6D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D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6D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06D1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06D1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06D1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06D1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06D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6D1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6D15"/>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08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5A7"/>
    <w:rPr>
      <w:color w:val="0000FF" w:themeColor="hyperlink"/>
      <w:u w:val="single"/>
    </w:rPr>
  </w:style>
  <w:style w:type="paragraph" w:styleId="Header">
    <w:name w:val="header"/>
    <w:basedOn w:val="Normal"/>
    <w:link w:val="HeaderChar"/>
    <w:uiPriority w:val="99"/>
    <w:unhideWhenUsed/>
    <w:rsid w:val="00A22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A95"/>
  </w:style>
  <w:style w:type="paragraph" w:styleId="Footer">
    <w:name w:val="footer"/>
    <w:basedOn w:val="Normal"/>
    <w:link w:val="FooterChar"/>
    <w:uiPriority w:val="99"/>
    <w:unhideWhenUsed/>
    <w:rsid w:val="00A22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A95"/>
  </w:style>
  <w:style w:type="table" w:customStyle="1" w:styleId="TableGrid1">
    <w:name w:val="Table Grid1"/>
    <w:basedOn w:val="TableNormal"/>
    <w:next w:val="TableGrid"/>
    <w:uiPriority w:val="59"/>
    <w:rsid w:val="007A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09CD"/>
    <w:rPr>
      <w:color w:val="800080" w:themeColor="followedHyperlink"/>
      <w:u w:val="single"/>
    </w:rPr>
  </w:style>
  <w:style w:type="paragraph" w:styleId="BalloonText">
    <w:name w:val="Balloon Text"/>
    <w:basedOn w:val="Normal"/>
    <w:link w:val="BalloonTextChar"/>
    <w:uiPriority w:val="99"/>
    <w:semiHidden/>
    <w:unhideWhenUsed/>
    <w:rsid w:val="00812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B6"/>
    <w:rPr>
      <w:rFonts w:ascii="Tahoma" w:hAnsi="Tahoma" w:cs="Tahoma"/>
      <w:sz w:val="16"/>
      <w:szCs w:val="16"/>
    </w:rPr>
  </w:style>
  <w:style w:type="paragraph" w:styleId="Bibliography">
    <w:name w:val="Bibliography"/>
    <w:basedOn w:val="Normal"/>
    <w:next w:val="Normal"/>
    <w:uiPriority w:val="37"/>
    <w:semiHidden/>
    <w:unhideWhenUsed/>
    <w:rsid w:val="00006D15"/>
  </w:style>
  <w:style w:type="paragraph" w:styleId="BlockText">
    <w:name w:val="Block Text"/>
    <w:basedOn w:val="Normal"/>
    <w:uiPriority w:val="99"/>
    <w:semiHidden/>
    <w:unhideWhenUsed/>
    <w:rsid w:val="00006D1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006D15"/>
    <w:pPr>
      <w:spacing w:after="120"/>
    </w:pPr>
  </w:style>
  <w:style w:type="character" w:customStyle="1" w:styleId="BodyTextChar">
    <w:name w:val="Body Text Char"/>
    <w:basedOn w:val="DefaultParagraphFont"/>
    <w:link w:val="BodyText"/>
    <w:uiPriority w:val="99"/>
    <w:semiHidden/>
    <w:rsid w:val="00006D15"/>
  </w:style>
  <w:style w:type="paragraph" w:styleId="BodyText2">
    <w:name w:val="Body Text 2"/>
    <w:basedOn w:val="Normal"/>
    <w:link w:val="BodyText2Char"/>
    <w:uiPriority w:val="99"/>
    <w:semiHidden/>
    <w:unhideWhenUsed/>
    <w:rsid w:val="00006D15"/>
    <w:pPr>
      <w:spacing w:after="120" w:line="480" w:lineRule="auto"/>
    </w:pPr>
  </w:style>
  <w:style w:type="character" w:customStyle="1" w:styleId="BodyText2Char">
    <w:name w:val="Body Text 2 Char"/>
    <w:basedOn w:val="DefaultParagraphFont"/>
    <w:link w:val="BodyText2"/>
    <w:uiPriority w:val="99"/>
    <w:semiHidden/>
    <w:rsid w:val="00006D15"/>
  </w:style>
  <w:style w:type="paragraph" w:styleId="BodyText3">
    <w:name w:val="Body Text 3"/>
    <w:basedOn w:val="Normal"/>
    <w:link w:val="BodyText3Char"/>
    <w:uiPriority w:val="99"/>
    <w:semiHidden/>
    <w:unhideWhenUsed/>
    <w:rsid w:val="00006D15"/>
    <w:pPr>
      <w:spacing w:after="120"/>
    </w:pPr>
    <w:rPr>
      <w:sz w:val="16"/>
      <w:szCs w:val="16"/>
    </w:rPr>
  </w:style>
  <w:style w:type="character" w:customStyle="1" w:styleId="BodyText3Char">
    <w:name w:val="Body Text 3 Char"/>
    <w:basedOn w:val="DefaultParagraphFont"/>
    <w:link w:val="BodyText3"/>
    <w:uiPriority w:val="99"/>
    <w:semiHidden/>
    <w:rsid w:val="00006D15"/>
    <w:rPr>
      <w:sz w:val="16"/>
      <w:szCs w:val="16"/>
    </w:rPr>
  </w:style>
  <w:style w:type="paragraph" w:styleId="BodyTextFirstIndent">
    <w:name w:val="Body Text First Indent"/>
    <w:basedOn w:val="BodyText"/>
    <w:link w:val="BodyTextFirstIndentChar"/>
    <w:uiPriority w:val="99"/>
    <w:semiHidden/>
    <w:unhideWhenUsed/>
    <w:rsid w:val="00006D15"/>
    <w:pPr>
      <w:spacing w:after="200"/>
      <w:ind w:firstLine="360"/>
    </w:pPr>
  </w:style>
  <w:style w:type="character" w:customStyle="1" w:styleId="BodyTextFirstIndentChar">
    <w:name w:val="Body Text First Indent Char"/>
    <w:basedOn w:val="BodyTextChar"/>
    <w:link w:val="BodyTextFirstIndent"/>
    <w:uiPriority w:val="99"/>
    <w:semiHidden/>
    <w:rsid w:val="00006D15"/>
  </w:style>
  <w:style w:type="paragraph" w:styleId="BodyTextIndent">
    <w:name w:val="Body Text Indent"/>
    <w:basedOn w:val="Normal"/>
    <w:link w:val="BodyTextIndentChar"/>
    <w:uiPriority w:val="99"/>
    <w:semiHidden/>
    <w:unhideWhenUsed/>
    <w:rsid w:val="00006D15"/>
    <w:pPr>
      <w:spacing w:after="120"/>
      <w:ind w:left="283"/>
    </w:pPr>
  </w:style>
  <w:style w:type="character" w:customStyle="1" w:styleId="BodyTextIndentChar">
    <w:name w:val="Body Text Indent Char"/>
    <w:basedOn w:val="DefaultParagraphFont"/>
    <w:link w:val="BodyTextIndent"/>
    <w:uiPriority w:val="99"/>
    <w:semiHidden/>
    <w:rsid w:val="00006D15"/>
  </w:style>
  <w:style w:type="paragraph" w:styleId="BodyTextFirstIndent2">
    <w:name w:val="Body Text First Indent 2"/>
    <w:basedOn w:val="BodyTextIndent"/>
    <w:link w:val="BodyTextFirstIndent2Char"/>
    <w:uiPriority w:val="99"/>
    <w:semiHidden/>
    <w:unhideWhenUsed/>
    <w:rsid w:val="00006D1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06D15"/>
  </w:style>
  <w:style w:type="paragraph" w:styleId="BodyTextIndent2">
    <w:name w:val="Body Text Indent 2"/>
    <w:basedOn w:val="Normal"/>
    <w:link w:val="BodyTextIndent2Char"/>
    <w:uiPriority w:val="99"/>
    <w:semiHidden/>
    <w:unhideWhenUsed/>
    <w:rsid w:val="00006D15"/>
    <w:pPr>
      <w:spacing w:after="120" w:line="480" w:lineRule="auto"/>
      <w:ind w:left="283"/>
    </w:pPr>
  </w:style>
  <w:style w:type="character" w:customStyle="1" w:styleId="BodyTextIndent2Char">
    <w:name w:val="Body Text Indent 2 Char"/>
    <w:basedOn w:val="DefaultParagraphFont"/>
    <w:link w:val="BodyTextIndent2"/>
    <w:uiPriority w:val="99"/>
    <w:semiHidden/>
    <w:rsid w:val="00006D15"/>
  </w:style>
  <w:style w:type="paragraph" w:styleId="BodyTextIndent3">
    <w:name w:val="Body Text Indent 3"/>
    <w:basedOn w:val="Normal"/>
    <w:link w:val="BodyTextIndent3Char"/>
    <w:uiPriority w:val="99"/>
    <w:semiHidden/>
    <w:unhideWhenUsed/>
    <w:rsid w:val="00006D1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6D15"/>
    <w:rPr>
      <w:sz w:val="16"/>
      <w:szCs w:val="16"/>
    </w:rPr>
  </w:style>
  <w:style w:type="paragraph" w:styleId="Caption">
    <w:name w:val="caption"/>
    <w:basedOn w:val="Normal"/>
    <w:next w:val="Normal"/>
    <w:uiPriority w:val="35"/>
    <w:semiHidden/>
    <w:unhideWhenUsed/>
    <w:qFormat/>
    <w:rsid w:val="00006D15"/>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006D15"/>
    <w:pPr>
      <w:spacing w:after="0" w:line="240" w:lineRule="auto"/>
      <w:ind w:left="4252"/>
    </w:pPr>
  </w:style>
  <w:style w:type="character" w:customStyle="1" w:styleId="ClosingChar">
    <w:name w:val="Closing Char"/>
    <w:basedOn w:val="DefaultParagraphFont"/>
    <w:link w:val="Closing"/>
    <w:uiPriority w:val="99"/>
    <w:semiHidden/>
    <w:rsid w:val="00006D15"/>
  </w:style>
  <w:style w:type="paragraph" w:styleId="CommentText">
    <w:name w:val="annotation text"/>
    <w:basedOn w:val="Normal"/>
    <w:link w:val="CommentTextChar"/>
    <w:uiPriority w:val="99"/>
    <w:semiHidden/>
    <w:unhideWhenUsed/>
    <w:rsid w:val="00006D15"/>
    <w:pPr>
      <w:spacing w:line="240" w:lineRule="auto"/>
    </w:pPr>
    <w:rPr>
      <w:sz w:val="20"/>
      <w:szCs w:val="20"/>
    </w:rPr>
  </w:style>
  <w:style w:type="character" w:customStyle="1" w:styleId="CommentTextChar">
    <w:name w:val="Comment Text Char"/>
    <w:basedOn w:val="DefaultParagraphFont"/>
    <w:link w:val="CommentText"/>
    <w:uiPriority w:val="99"/>
    <w:semiHidden/>
    <w:rsid w:val="00006D15"/>
    <w:rPr>
      <w:sz w:val="20"/>
      <w:szCs w:val="20"/>
    </w:rPr>
  </w:style>
  <w:style w:type="paragraph" w:styleId="CommentSubject">
    <w:name w:val="annotation subject"/>
    <w:basedOn w:val="CommentText"/>
    <w:next w:val="CommentText"/>
    <w:link w:val="CommentSubjectChar"/>
    <w:uiPriority w:val="99"/>
    <w:semiHidden/>
    <w:unhideWhenUsed/>
    <w:rsid w:val="00006D15"/>
    <w:rPr>
      <w:b/>
      <w:bCs/>
    </w:rPr>
  </w:style>
  <w:style w:type="character" w:customStyle="1" w:styleId="CommentSubjectChar">
    <w:name w:val="Comment Subject Char"/>
    <w:basedOn w:val="CommentTextChar"/>
    <w:link w:val="CommentSubject"/>
    <w:uiPriority w:val="99"/>
    <w:semiHidden/>
    <w:rsid w:val="00006D15"/>
    <w:rPr>
      <w:b/>
      <w:bCs/>
      <w:sz w:val="20"/>
      <w:szCs w:val="20"/>
    </w:rPr>
  </w:style>
  <w:style w:type="paragraph" w:styleId="Date">
    <w:name w:val="Date"/>
    <w:basedOn w:val="Normal"/>
    <w:next w:val="Normal"/>
    <w:link w:val="DateChar"/>
    <w:uiPriority w:val="99"/>
    <w:semiHidden/>
    <w:unhideWhenUsed/>
    <w:rsid w:val="00006D15"/>
  </w:style>
  <w:style w:type="character" w:customStyle="1" w:styleId="DateChar">
    <w:name w:val="Date Char"/>
    <w:basedOn w:val="DefaultParagraphFont"/>
    <w:link w:val="Date"/>
    <w:uiPriority w:val="99"/>
    <w:semiHidden/>
    <w:rsid w:val="00006D15"/>
  </w:style>
  <w:style w:type="paragraph" w:styleId="DocumentMap">
    <w:name w:val="Document Map"/>
    <w:basedOn w:val="Normal"/>
    <w:link w:val="DocumentMapChar"/>
    <w:uiPriority w:val="99"/>
    <w:semiHidden/>
    <w:unhideWhenUsed/>
    <w:rsid w:val="00006D1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06D15"/>
    <w:rPr>
      <w:rFonts w:ascii="Tahoma" w:hAnsi="Tahoma" w:cs="Tahoma"/>
      <w:sz w:val="16"/>
      <w:szCs w:val="16"/>
    </w:rPr>
  </w:style>
  <w:style w:type="paragraph" w:styleId="E-mailSignature">
    <w:name w:val="E-mail Signature"/>
    <w:basedOn w:val="Normal"/>
    <w:link w:val="E-mailSignatureChar"/>
    <w:uiPriority w:val="99"/>
    <w:semiHidden/>
    <w:unhideWhenUsed/>
    <w:rsid w:val="00006D15"/>
    <w:pPr>
      <w:spacing w:after="0" w:line="240" w:lineRule="auto"/>
    </w:pPr>
  </w:style>
  <w:style w:type="character" w:customStyle="1" w:styleId="E-mailSignatureChar">
    <w:name w:val="E-mail Signature Char"/>
    <w:basedOn w:val="DefaultParagraphFont"/>
    <w:link w:val="E-mailSignature"/>
    <w:uiPriority w:val="99"/>
    <w:semiHidden/>
    <w:rsid w:val="00006D15"/>
  </w:style>
  <w:style w:type="paragraph" w:styleId="EndnoteText">
    <w:name w:val="endnote text"/>
    <w:basedOn w:val="Normal"/>
    <w:link w:val="EndnoteTextChar"/>
    <w:uiPriority w:val="99"/>
    <w:semiHidden/>
    <w:unhideWhenUsed/>
    <w:rsid w:val="00006D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6D15"/>
    <w:rPr>
      <w:sz w:val="20"/>
      <w:szCs w:val="20"/>
    </w:rPr>
  </w:style>
  <w:style w:type="paragraph" w:styleId="EnvelopeAddress">
    <w:name w:val="envelope address"/>
    <w:basedOn w:val="Normal"/>
    <w:uiPriority w:val="99"/>
    <w:semiHidden/>
    <w:unhideWhenUsed/>
    <w:rsid w:val="00006D1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06D1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06D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6D15"/>
    <w:rPr>
      <w:sz w:val="20"/>
      <w:szCs w:val="20"/>
    </w:rPr>
  </w:style>
  <w:style w:type="paragraph" w:styleId="HTMLAddress">
    <w:name w:val="HTML Address"/>
    <w:basedOn w:val="Normal"/>
    <w:link w:val="HTMLAddressChar"/>
    <w:uiPriority w:val="99"/>
    <w:semiHidden/>
    <w:unhideWhenUsed/>
    <w:rsid w:val="00006D15"/>
    <w:pPr>
      <w:spacing w:after="0" w:line="240" w:lineRule="auto"/>
    </w:pPr>
    <w:rPr>
      <w:i/>
      <w:iCs/>
    </w:rPr>
  </w:style>
  <w:style w:type="character" w:customStyle="1" w:styleId="HTMLAddressChar">
    <w:name w:val="HTML Address Char"/>
    <w:basedOn w:val="DefaultParagraphFont"/>
    <w:link w:val="HTMLAddress"/>
    <w:uiPriority w:val="99"/>
    <w:semiHidden/>
    <w:rsid w:val="00006D15"/>
    <w:rPr>
      <w:i/>
      <w:iCs/>
    </w:rPr>
  </w:style>
  <w:style w:type="paragraph" w:styleId="HTMLPreformatted">
    <w:name w:val="HTML Preformatted"/>
    <w:basedOn w:val="Normal"/>
    <w:link w:val="HTMLPreformattedChar"/>
    <w:uiPriority w:val="99"/>
    <w:semiHidden/>
    <w:unhideWhenUsed/>
    <w:rsid w:val="00006D1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06D15"/>
    <w:rPr>
      <w:rFonts w:ascii="Consolas" w:hAnsi="Consolas" w:cs="Consolas"/>
      <w:sz w:val="20"/>
      <w:szCs w:val="20"/>
    </w:rPr>
  </w:style>
  <w:style w:type="paragraph" w:styleId="Index1">
    <w:name w:val="index 1"/>
    <w:basedOn w:val="Normal"/>
    <w:next w:val="Normal"/>
    <w:autoRedefine/>
    <w:uiPriority w:val="99"/>
    <w:semiHidden/>
    <w:unhideWhenUsed/>
    <w:rsid w:val="00006D15"/>
    <w:pPr>
      <w:spacing w:after="0" w:line="240" w:lineRule="auto"/>
      <w:ind w:left="220" w:hanging="220"/>
    </w:pPr>
  </w:style>
  <w:style w:type="paragraph" w:styleId="Index2">
    <w:name w:val="index 2"/>
    <w:basedOn w:val="Normal"/>
    <w:next w:val="Normal"/>
    <w:autoRedefine/>
    <w:uiPriority w:val="99"/>
    <w:semiHidden/>
    <w:unhideWhenUsed/>
    <w:rsid w:val="00006D15"/>
    <w:pPr>
      <w:spacing w:after="0" w:line="240" w:lineRule="auto"/>
      <w:ind w:left="440" w:hanging="220"/>
    </w:pPr>
  </w:style>
  <w:style w:type="paragraph" w:styleId="Index3">
    <w:name w:val="index 3"/>
    <w:basedOn w:val="Normal"/>
    <w:next w:val="Normal"/>
    <w:autoRedefine/>
    <w:uiPriority w:val="99"/>
    <w:semiHidden/>
    <w:unhideWhenUsed/>
    <w:rsid w:val="00006D15"/>
    <w:pPr>
      <w:spacing w:after="0" w:line="240" w:lineRule="auto"/>
      <w:ind w:left="660" w:hanging="220"/>
    </w:pPr>
  </w:style>
  <w:style w:type="paragraph" w:styleId="Index4">
    <w:name w:val="index 4"/>
    <w:basedOn w:val="Normal"/>
    <w:next w:val="Normal"/>
    <w:autoRedefine/>
    <w:uiPriority w:val="99"/>
    <w:semiHidden/>
    <w:unhideWhenUsed/>
    <w:rsid w:val="00006D15"/>
    <w:pPr>
      <w:spacing w:after="0" w:line="240" w:lineRule="auto"/>
      <w:ind w:left="880" w:hanging="220"/>
    </w:pPr>
  </w:style>
  <w:style w:type="paragraph" w:styleId="Index5">
    <w:name w:val="index 5"/>
    <w:basedOn w:val="Normal"/>
    <w:next w:val="Normal"/>
    <w:autoRedefine/>
    <w:uiPriority w:val="99"/>
    <w:semiHidden/>
    <w:unhideWhenUsed/>
    <w:rsid w:val="00006D15"/>
    <w:pPr>
      <w:spacing w:after="0" w:line="240" w:lineRule="auto"/>
      <w:ind w:left="1100" w:hanging="220"/>
    </w:pPr>
  </w:style>
  <w:style w:type="paragraph" w:styleId="Index6">
    <w:name w:val="index 6"/>
    <w:basedOn w:val="Normal"/>
    <w:next w:val="Normal"/>
    <w:autoRedefine/>
    <w:uiPriority w:val="99"/>
    <w:semiHidden/>
    <w:unhideWhenUsed/>
    <w:rsid w:val="00006D15"/>
    <w:pPr>
      <w:spacing w:after="0" w:line="240" w:lineRule="auto"/>
      <w:ind w:left="1320" w:hanging="220"/>
    </w:pPr>
  </w:style>
  <w:style w:type="paragraph" w:styleId="Index7">
    <w:name w:val="index 7"/>
    <w:basedOn w:val="Normal"/>
    <w:next w:val="Normal"/>
    <w:autoRedefine/>
    <w:uiPriority w:val="99"/>
    <w:semiHidden/>
    <w:unhideWhenUsed/>
    <w:rsid w:val="00006D15"/>
    <w:pPr>
      <w:spacing w:after="0" w:line="240" w:lineRule="auto"/>
      <w:ind w:left="1540" w:hanging="220"/>
    </w:pPr>
  </w:style>
  <w:style w:type="paragraph" w:styleId="Index8">
    <w:name w:val="index 8"/>
    <w:basedOn w:val="Normal"/>
    <w:next w:val="Normal"/>
    <w:autoRedefine/>
    <w:uiPriority w:val="99"/>
    <w:semiHidden/>
    <w:unhideWhenUsed/>
    <w:rsid w:val="00006D15"/>
    <w:pPr>
      <w:spacing w:after="0" w:line="240" w:lineRule="auto"/>
      <w:ind w:left="1760" w:hanging="220"/>
    </w:pPr>
  </w:style>
  <w:style w:type="paragraph" w:styleId="Index9">
    <w:name w:val="index 9"/>
    <w:basedOn w:val="Normal"/>
    <w:next w:val="Normal"/>
    <w:autoRedefine/>
    <w:uiPriority w:val="99"/>
    <w:semiHidden/>
    <w:unhideWhenUsed/>
    <w:rsid w:val="00006D15"/>
    <w:pPr>
      <w:spacing w:after="0" w:line="240" w:lineRule="auto"/>
      <w:ind w:left="1980" w:hanging="220"/>
    </w:pPr>
  </w:style>
  <w:style w:type="paragraph" w:styleId="IndexHeading">
    <w:name w:val="index heading"/>
    <w:basedOn w:val="Normal"/>
    <w:next w:val="Index1"/>
    <w:uiPriority w:val="99"/>
    <w:semiHidden/>
    <w:unhideWhenUsed/>
    <w:rsid w:val="00006D1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06D1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6D15"/>
    <w:rPr>
      <w:b/>
      <w:bCs/>
      <w:i/>
      <w:iCs/>
      <w:color w:val="4F81BD" w:themeColor="accent1"/>
    </w:rPr>
  </w:style>
  <w:style w:type="paragraph" w:styleId="List">
    <w:name w:val="List"/>
    <w:basedOn w:val="Normal"/>
    <w:uiPriority w:val="99"/>
    <w:semiHidden/>
    <w:unhideWhenUsed/>
    <w:rsid w:val="00006D15"/>
    <w:pPr>
      <w:ind w:left="283" w:hanging="283"/>
      <w:contextualSpacing/>
    </w:pPr>
  </w:style>
  <w:style w:type="paragraph" w:styleId="List2">
    <w:name w:val="List 2"/>
    <w:basedOn w:val="Normal"/>
    <w:uiPriority w:val="99"/>
    <w:semiHidden/>
    <w:unhideWhenUsed/>
    <w:rsid w:val="00006D15"/>
    <w:pPr>
      <w:ind w:left="566" w:hanging="283"/>
      <w:contextualSpacing/>
    </w:pPr>
  </w:style>
  <w:style w:type="paragraph" w:styleId="List3">
    <w:name w:val="List 3"/>
    <w:basedOn w:val="Normal"/>
    <w:uiPriority w:val="99"/>
    <w:semiHidden/>
    <w:unhideWhenUsed/>
    <w:rsid w:val="00006D15"/>
    <w:pPr>
      <w:ind w:left="849" w:hanging="283"/>
      <w:contextualSpacing/>
    </w:pPr>
  </w:style>
  <w:style w:type="paragraph" w:styleId="List4">
    <w:name w:val="List 4"/>
    <w:basedOn w:val="Normal"/>
    <w:uiPriority w:val="99"/>
    <w:semiHidden/>
    <w:unhideWhenUsed/>
    <w:rsid w:val="00006D15"/>
    <w:pPr>
      <w:ind w:left="1132" w:hanging="283"/>
      <w:contextualSpacing/>
    </w:pPr>
  </w:style>
  <w:style w:type="paragraph" w:styleId="List5">
    <w:name w:val="List 5"/>
    <w:basedOn w:val="Normal"/>
    <w:uiPriority w:val="99"/>
    <w:semiHidden/>
    <w:unhideWhenUsed/>
    <w:rsid w:val="00006D15"/>
    <w:pPr>
      <w:ind w:left="1415" w:hanging="283"/>
      <w:contextualSpacing/>
    </w:pPr>
  </w:style>
  <w:style w:type="paragraph" w:styleId="ListBullet">
    <w:name w:val="List Bullet"/>
    <w:basedOn w:val="Normal"/>
    <w:uiPriority w:val="99"/>
    <w:semiHidden/>
    <w:unhideWhenUsed/>
    <w:rsid w:val="00006D15"/>
    <w:pPr>
      <w:numPr>
        <w:numId w:val="1"/>
      </w:numPr>
      <w:contextualSpacing/>
    </w:pPr>
  </w:style>
  <w:style w:type="paragraph" w:styleId="ListBullet2">
    <w:name w:val="List Bullet 2"/>
    <w:basedOn w:val="Normal"/>
    <w:uiPriority w:val="99"/>
    <w:semiHidden/>
    <w:unhideWhenUsed/>
    <w:rsid w:val="00006D15"/>
    <w:pPr>
      <w:numPr>
        <w:numId w:val="2"/>
      </w:numPr>
      <w:contextualSpacing/>
    </w:pPr>
  </w:style>
  <w:style w:type="paragraph" w:styleId="ListBullet3">
    <w:name w:val="List Bullet 3"/>
    <w:basedOn w:val="Normal"/>
    <w:uiPriority w:val="99"/>
    <w:semiHidden/>
    <w:unhideWhenUsed/>
    <w:rsid w:val="00006D15"/>
    <w:pPr>
      <w:numPr>
        <w:numId w:val="3"/>
      </w:numPr>
      <w:contextualSpacing/>
    </w:pPr>
  </w:style>
  <w:style w:type="paragraph" w:styleId="ListBullet4">
    <w:name w:val="List Bullet 4"/>
    <w:basedOn w:val="Normal"/>
    <w:uiPriority w:val="99"/>
    <w:semiHidden/>
    <w:unhideWhenUsed/>
    <w:rsid w:val="00006D15"/>
    <w:pPr>
      <w:numPr>
        <w:numId w:val="4"/>
      </w:numPr>
      <w:contextualSpacing/>
    </w:pPr>
  </w:style>
  <w:style w:type="paragraph" w:styleId="ListBullet5">
    <w:name w:val="List Bullet 5"/>
    <w:basedOn w:val="Normal"/>
    <w:uiPriority w:val="99"/>
    <w:semiHidden/>
    <w:unhideWhenUsed/>
    <w:rsid w:val="00006D15"/>
    <w:pPr>
      <w:numPr>
        <w:numId w:val="5"/>
      </w:numPr>
      <w:contextualSpacing/>
    </w:pPr>
  </w:style>
  <w:style w:type="paragraph" w:styleId="ListContinue">
    <w:name w:val="List Continue"/>
    <w:basedOn w:val="Normal"/>
    <w:uiPriority w:val="99"/>
    <w:semiHidden/>
    <w:unhideWhenUsed/>
    <w:rsid w:val="00006D15"/>
    <w:pPr>
      <w:spacing w:after="120"/>
      <w:ind w:left="283"/>
      <w:contextualSpacing/>
    </w:pPr>
  </w:style>
  <w:style w:type="paragraph" w:styleId="ListContinue2">
    <w:name w:val="List Continue 2"/>
    <w:basedOn w:val="Normal"/>
    <w:uiPriority w:val="99"/>
    <w:semiHidden/>
    <w:unhideWhenUsed/>
    <w:rsid w:val="00006D15"/>
    <w:pPr>
      <w:spacing w:after="120"/>
      <w:ind w:left="566"/>
      <w:contextualSpacing/>
    </w:pPr>
  </w:style>
  <w:style w:type="paragraph" w:styleId="ListContinue3">
    <w:name w:val="List Continue 3"/>
    <w:basedOn w:val="Normal"/>
    <w:uiPriority w:val="99"/>
    <w:semiHidden/>
    <w:unhideWhenUsed/>
    <w:rsid w:val="00006D15"/>
    <w:pPr>
      <w:spacing w:after="120"/>
      <w:ind w:left="849"/>
      <w:contextualSpacing/>
    </w:pPr>
  </w:style>
  <w:style w:type="paragraph" w:styleId="ListContinue4">
    <w:name w:val="List Continue 4"/>
    <w:basedOn w:val="Normal"/>
    <w:uiPriority w:val="99"/>
    <w:semiHidden/>
    <w:unhideWhenUsed/>
    <w:rsid w:val="00006D15"/>
    <w:pPr>
      <w:spacing w:after="120"/>
      <w:ind w:left="1132"/>
      <w:contextualSpacing/>
    </w:pPr>
  </w:style>
  <w:style w:type="paragraph" w:styleId="ListContinue5">
    <w:name w:val="List Continue 5"/>
    <w:basedOn w:val="Normal"/>
    <w:uiPriority w:val="99"/>
    <w:semiHidden/>
    <w:unhideWhenUsed/>
    <w:rsid w:val="00006D15"/>
    <w:pPr>
      <w:spacing w:after="120"/>
      <w:ind w:left="1415"/>
      <w:contextualSpacing/>
    </w:pPr>
  </w:style>
  <w:style w:type="paragraph" w:styleId="ListNumber">
    <w:name w:val="List Number"/>
    <w:basedOn w:val="Normal"/>
    <w:uiPriority w:val="99"/>
    <w:semiHidden/>
    <w:unhideWhenUsed/>
    <w:rsid w:val="00006D15"/>
    <w:pPr>
      <w:numPr>
        <w:numId w:val="6"/>
      </w:numPr>
      <w:contextualSpacing/>
    </w:pPr>
  </w:style>
  <w:style w:type="paragraph" w:styleId="ListNumber2">
    <w:name w:val="List Number 2"/>
    <w:basedOn w:val="Normal"/>
    <w:uiPriority w:val="99"/>
    <w:semiHidden/>
    <w:unhideWhenUsed/>
    <w:rsid w:val="00006D15"/>
    <w:pPr>
      <w:numPr>
        <w:numId w:val="7"/>
      </w:numPr>
      <w:contextualSpacing/>
    </w:pPr>
  </w:style>
  <w:style w:type="paragraph" w:styleId="ListNumber3">
    <w:name w:val="List Number 3"/>
    <w:basedOn w:val="Normal"/>
    <w:uiPriority w:val="99"/>
    <w:semiHidden/>
    <w:unhideWhenUsed/>
    <w:rsid w:val="00006D15"/>
    <w:pPr>
      <w:numPr>
        <w:numId w:val="8"/>
      </w:numPr>
      <w:contextualSpacing/>
    </w:pPr>
  </w:style>
  <w:style w:type="paragraph" w:styleId="ListNumber4">
    <w:name w:val="List Number 4"/>
    <w:basedOn w:val="Normal"/>
    <w:uiPriority w:val="99"/>
    <w:semiHidden/>
    <w:unhideWhenUsed/>
    <w:rsid w:val="00006D15"/>
    <w:pPr>
      <w:numPr>
        <w:numId w:val="9"/>
      </w:numPr>
      <w:contextualSpacing/>
    </w:pPr>
  </w:style>
  <w:style w:type="paragraph" w:styleId="ListNumber5">
    <w:name w:val="List Number 5"/>
    <w:basedOn w:val="Normal"/>
    <w:uiPriority w:val="99"/>
    <w:semiHidden/>
    <w:unhideWhenUsed/>
    <w:rsid w:val="00006D15"/>
    <w:pPr>
      <w:numPr>
        <w:numId w:val="10"/>
      </w:numPr>
      <w:contextualSpacing/>
    </w:pPr>
  </w:style>
  <w:style w:type="paragraph" w:styleId="ListParagraph">
    <w:name w:val="List Paragraph"/>
    <w:basedOn w:val="Normal"/>
    <w:uiPriority w:val="34"/>
    <w:qFormat/>
    <w:rsid w:val="00006D15"/>
    <w:pPr>
      <w:ind w:left="720"/>
      <w:contextualSpacing/>
    </w:pPr>
  </w:style>
  <w:style w:type="paragraph" w:styleId="MacroText">
    <w:name w:val="macro"/>
    <w:link w:val="MacroTextChar"/>
    <w:uiPriority w:val="99"/>
    <w:semiHidden/>
    <w:unhideWhenUsed/>
    <w:rsid w:val="00006D1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06D15"/>
    <w:rPr>
      <w:rFonts w:ascii="Consolas" w:hAnsi="Consolas" w:cs="Consolas"/>
      <w:sz w:val="20"/>
      <w:szCs w:val="20"/>
    </w:rPr>
  </w:style>
  <w:style w:type="paragraph" w:styleId="MessageHeader">
    <w:name w:val="Message Header"/>
    <w:basedOn w:val="Normal"/>
    <w:link w:val="MessageHeaderChar"/>
    <w:uiPriority w:val="99"/>
    <w:semiHidden/>
    <w:unhideWhenUsed/>
    <w:rsid w:val="00006D1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06D15"/>
    <w:rPr>
      <w:rFonts w:asciiTheme="majorHAnsi" w:eastAsiaTheme="majorEastAsia" w:hAnsiTheme="majorHAnsi" w:cstheme="majorBidi"/>
      <w:sz w:val="24"/>
      <w:szCs w:val="24"/>
      <w:shd w:val="pct20" w:color="auto" w:fill="auto"/>
    </w:rPr>
  </w:style>
  <w:style w:type="paragraph" w:styleId="NoSpacing">
    <w:name w:val="No Spacing"/>
    <w:uiPriority w:val="1"/>
    <w:qFormat/>
    <w:rsid w:val="00006D15"/>
    <w:pPr>
      <w:spacing w:after="0" w:line="240" w:lineRule="auto"/>
    </w:pPr>
  </w:style>
  <w:style w:type="paragraph" w:styleId="NormalWeb">
    <w:name w:val="Normal (Web)"/>
    <w:basedOn w:val="Normal"/>
    <w:uiPriority w:val="99"/>
    <w:semiHidden/>
    <w:unhideWhenUsed/>
    <w:rsid w:val="00006D15"/>
    <w:rPr>
      <w:rFonts w:ascii="Times New Roman" w:hAnsi="Times New Roman" w:cs="Times New Roman"/>
      <w:sz w:val="24"/>
      <w:szCs w:val="24"/>
    </w:rPr>
  </w:style>
  <w:style w:type="paragraph" w:styleId="NormalIndent">
    <w:name w:val="Normal Indent"/>
    <w:basedOn w:val="Normal"/>
    <w:uiPriority w:val="99"/>
    <w:semiHidden/>
    <w:unhideWhenUsed/>
    <w:rsid w:val="00006D15"/>
    <w:pPr>
      <w:ind w:left="720"/>
    </w:pPr>
  </w:style>
  <w:style w:type="paragraph" w:styleId="NoteHeading">
    <w:name w:val="Note Heading"/>
    <w:basedOn w:val="Normal"/>
    <w:next w:val="Normal"/>
    <w:link w:val="NoteHeadingChar"/>
    <w:uiPriority w:val="99"/>
    <w:semiHidden/>
    <w:unhideWhenUsed/>
    <w:rsid w:val="00006D15"/>
    <w:pPr>
      <w:spacing w:after="0" w:line="240" w:lineRule="auto"/>
    </w:pPr>
  </w:style>
  <w:style w:type="character" w:customStyle="1" w:styleId="NoteHeadingChar">
    <w:name w:val="Note Heading Char"/>
    <w:basedOn w:val="DefaultParagraphFont"/>
    <w:link w:val="NoteHeading"/>
    <w:uiPriority w:val="99"/>
    <w:semiHidden/>
    <w:rsid w:val="00006D15"/>
  </w:style>
  <w:style w:type="paragraph" w:styleId="PlainText">
    <w:name w:val="Plain Text"/>
    <w:basedOn w:val="Normal"/>
    <w:link w:val="PlainTextChar"/>
    <w:uiPriority w:val="99"/>
    <w:semiHidden/>
    <w:unhideWhenUsed/>
    <w:rsid w:val="00006D1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06D15"/>
    <w:rPr>
      <w:rFonts w:ascii="Consolas" w:hAnsi="Consolas" w:cs="Consolas"/>
      <w:sz w:val="21"/>
      <w:szCs w:val="21"/>
    </w:rPr>
  </w:style>
  <w:style w:type="paragraph" w:styleId="Quote">
    <w:name w:val="Quote"/>
    <w:basedOn w:val="Normal"/>
    <w:next w:val="Normal"/>
    <w:link w:val="QuoteChar"/>
    <w:uiPriority w:val="29"/>
    <w:qFormat/>
    <w:rsid w:val="00006D15"/>
    <w:rPr>
      <w:i/>
      <w:iCs/>
      <w:color w:val="000000" w:themeColor="text1"/>
    </w:rPr>
  </w:style>
  <w:style w:type="character" w:customStyle="1" w:styleId="QuoteChar">
    <w:name w:val="Quote Char"/>
    <w:basedOn w:val="DefaultParagraphFont"/>
    <w:link w:val="Quote"/>
    <w:uiPriority w:val="29"/>
    <w:rsid w:val="00006D15"/>
    <w:rPr>
      <w:i/>
      <w:iCs/>
      <w:color w:val="000000" w:themeColor="text1"/>
    </w:rPr>
  </w:style>
  <w:style w:type="paragraph" w:styleId="Salutation">
    <w:name w:val="Salutation"/>
    <w:basedOn w:val="Normal"/>
    <w:next w:val="Normal"/>
    <w:link w:val="SalutationChar"/>
    <w:uiPriority w:val="99"/>
    <w:semiHidden/>
    <w:unhideWhenUsed/>
    <w:rsid w:val="00006D15"/>
  </w:style>
  <w:style w:type="character" w:customStyle="1" w:styleId="SalutationChar">
    <w:name w:val="Salutation Char"/>
    <w:basedOn w:val="DefaultParagraphFont"/>
    <w:link w:val="Salutation"/>
    <w:uiPriority w:val="99"/>
    <w:semiHidden/>
    <w:rsid w:val="00006D15"/>
  </w:style>
  <w:style w:type="paragraph" w:styleId="Signature">
    <w:name w:val="Signature"/>
    <w:basedOn w:val="Normal"/>
    <w:link w:val="SignatureChar"/>
    <w:uiPriority w:val="99"/>
    <w:semiHidden/>
    <w:unhideWhenUsed/>
    <w:rsid w:val="00006D15"/>
    <w:pPr>
      <w:spacing w:after="0" w:line="240" w:lineRule="auto"/>
      <w:ind w:left="4252"/>
    </w:pPr>
  </w:style>
  <w:style w:type="character" w:customStyle="1" w:styleId="SignatureChar">
    <w:name w:val="Signature Char"/>
    <w:basedOn w:val="DefaultParagraphFont"/>
    <w:link w:val="Signature"/>
    <w:uiPriority w:val="99"/>
    <w:semiHidden/>
    <w:rsid w:val="00006D15"/>
  </w:style>
  <w:style w:type="paragraph" w:styleId="Subtitle">
    <w:name w:val="Subtitle"/>
    <w:basedOn w:val="Normal"/>
    <w:next w:val="Normal"/>
    <w:link w:val="SubtitleChar"/>
    <w:uiPriority w:val="11"/>
    <w:qFormat/>
    <w:rsid w:val="00006D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6D1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006D15"/>
    <w:pPr>
      <w:spacing w:after="0"/>
      <w:ind w:left="220" w:hanging="220"/>
    </w:pPr>
  </w:style>
  <w:style w:type="paragraph" w:styleId="TableofFigures">
    <w:name w:val="table of figures"/>
    <w:basedOn w:val="Normal"/>
    <w:next w:val="Normal"/>
    <w:uiPriority w:val="99"/>
    <w:semiHidden/>
    <w:unhideWhenUsed/>
    <w:rsid w:val="00006D15"/>
    <w:pPr>
      <w:spacing w:after="0"/>
    </w:pPr>
  </w:style>
  <w:style w:type="paragraph" w:styleId="Title">
    <w:name w:val="Title"/>
    <w:basedOn w:val="Normal"/>
    <w:next w:val="Normal"/>
    <w:link w:val="TitleChar"/>
    <w:uiPriority w:val="10"/>
    <w:qFormat/>
    <w:rsid w:val="00006D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6D15"/>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006D1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06D15"/>
    <w:pPr>
      <w:spacing w:after="100"/>
    </w:pPr>
  </w:style>
  <w:style w:type="paragraph" w:styleId="TOC2">
    <w:name w:val="toc 2"/>
    <w:basedOn w:val="Normal"/>
    <w:next w:val="Normal"/>
    <w:autoRedefine/>
    <w:uiPriority w:val="39"/>
    <w:semiHidden/>
    <w:unhideWhenUsed/>
    <w:rsid w:val="00006D15"/>
    <w:pPr>
      <w:spacing w:after="100"/>
      <w:ind w:left="220"/>
    </w:pPr>
  </w:style>
  <w:style w:type="paragraph" w:styleId="TOC3">
    <w:name w:val="toc 3"/>
    <w:basedOn w:val="Normal"/>
    <w:next w:val="Normal"/>
    <w:autoRedefine/>
    <w:uiPriority w:val="39"/>
    <w:semiHidden/>
    <w:unhideWhenUsed/>
    <w:rsid w:val="00006D15"/>
    <w:pPr>
      <w:spacing w:after="100"/>
      <w:ind w:left="440"/>
    </w:pPr>
  </w:style>
  <w:style w:type="paragraph" w:styleId="TOC4">
    <w:name w:val="toc 4"/>
    <w:basedOn w:val="Normal"/>
    <w:next w:val="Normal"/>
    <w:autoRedefine/>
    <w:uiPriority w:val="39"/>
    <w:semiHidden/>
    <w:unhideWhenUsed/>
    <w:rsid w:val="00006D15"/>
    <w:pPr>
      <w:spacing w:after="100"/>
      <w:ind w:left="660"/>
    </w:pPr>
  </w:style>
  <w:style w:type="paragraph" w:styleId="TOC5">
    <w:name w:val="toc 5"/>
    <w:basedOn w:val="Normal"/>
    <w:next w:val="Normal"/>
    <w:autoRedefine/>
    <w:uiPriority w:val="39"/>
    <w:semiHidden/>
    <w:unhideWhenUsed/>
    <w:rsid w:val="00006D15"/>
    <w:pPr>
      <w:spacing w:after="100"/>
      <w:ind w:left="880"/>
    </w:pPr>
  </w:style>
  <w:style w:type="paragraph" w:styleId="TOC6">
    <w:name w:val="toc 6"/>
    <w:basedOn w:val="Normal"/>
    <w:next w:val="Normal"/>
    <w:autoRedefine/>
    <w:uiPriority w:val="39"/>
    <w:semiHidden/>
    <w:unhideWhenUsed/>
    <w:rsid w:val="00006D15"/>
    <w:pPr>
      <w:spacing w:after="100"/>
      <w:ind w:left="1100"/>
    </w:pPr>
  </w:style>
  <w:style w:type="paragraph" w:styleId="TOC7">
    <w:name w:val="toc 7"/>
    <w:basedOn w:val="Normal"/>
    <w:next w:val="Normal"/>
    <w:autoRedefine/>
    <w:uiPriority w:val="39"/>
    <w:semiHidden/>
    <w:unhideWhenUsed/>
    <w:rsid w:val="00006D15"/>
    <w:pPr>
      <w:spacing w:after="100"/>
      <w:ind w:left="1320"/>
    </w:pPr>
  </w:style>
  <w:style w:type="paragraph" w:styleId="TOC8">
    <w:name w:val="toc 8"/>
    <w:basedOn w:val="Normal"/>
    <w:next w:val="Normal"/>
    <w:autoRedefine/>
    <w:uiPriority w:val="39"/>
    <w:semiHidden/>
    <w:unhideWhenUsed/>
    <w:rsid w:val="00006D15"/>
    <w:pPr>
      <w:spacing w:after="100"/>
      <w:ind w:left="1540"/>
    </w:pPr>
  </w:style>
  <w:style w:type="paragraph" w:styleId="TOC9">
    <w:name w:val="toc 9"/>
    <w:basedOn w:val="Normal"/>
    <w:next w:val="Normal"/>
    <w:autoRedefine/>
    <w:uiPriority w:val="39"/>
    <w:semiHidden/>
    <w:unhideWhenUsed/>
    <w:rsid w:val="00006D15"/>
    <w:pPr>
      <w:spacing w:after="100"/>
      <w:ind w:left="1760"/>
    </w:pPr>
  </w:style>
  <w:style w:type="paragraph" w:styleId="TOCHeading">
    <w:name w:val="TOC Heading"/>
    <w:basedOn w:val="Heading1"/>
    <w:next w:val="Normal"/>
    <w:uiPriority w:val="39"/>
    <w:semiHidden/>
    <w:unhideWhenUsed/>
    <w:qFormat/>
    <w:rsid w:val="00006D15"/>
    <w:pPr>
      <w:outlineLvl w:val="9"/>
    </w:pPr>
  </w:style>
  <w:style w:type="paragraph" w:customStyle="1" w:styleId="xl65">
    <w:name w:val="xl65"/>
    <w:basedOn w:val="Normal"/>
    <w:rsid w:val="006C39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0">
    <w:name w:val="xl70"/>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2">
    <w:name w:val="xl72"/>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3">
    <w:name w:val="xl73"/>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4">
    <w:name w:val="xl74"/>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5">
    <w:name w:val="xl75"/>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C1C80"/>
    <w:pPr>
      <w:autoSpaceDE w:val="0"/>
      <w:autoSpaceDN w:val="0"/>
      <w:adjustRightInd w:val="0"/>
      <w:spacing w:after="0" w:line="240" w:lineRule="auto"/>
    </w:pPr>
    <w:rPr>
      <w:rFonts w:ascii="Calibri" w:hAnsi="Calibri" w:cs="Calibri"/>
      <w:color w:val="000000"/>
      <w:sz w:val="24"/>
      <w:szCs w:val="24"/>
    </w:rPr>
  </w:style>
  <w:style w:type="table" w:styleId="LightShading-Accent1">
    <w:name w:val="Light Shading Accent 1"/>
    <w:basedOn w:val="TableNormal"/>
    <w:uiPriority w:val="60"/>
    <w:rsid w:val="0027610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EE79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E791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F6732"/>
    <w:rPr>
      <w:color w:val="808080"/>
    </w:rPr>
  </w:style>
  <w:style w:type="table" w:styleId="LightList-Accent1">
    <w:name w:val="Light List Accent 1"/>
    <w:basedOn w:val="TableNormal"/>
    <w:uiPriority w:val="61"/>
    <w:rsid w:val="005342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sid w:val="00A72115"/>
    <w:rPr>
      <w:vertAlign w:val="superscript"/>
    </w:rPr>
  </w:style>
  <w:style w:type="character" w:styleId="UnresolvedMention">
    <w:name w:val="Unresolved Mention"/>
    <w:basedOn w:val="DefaultParagraphFont"/>
    <w:uiPriority w:val="99"/>
    <w:semiHidden/>
    <w:unhideWhenUsed/>
    <w:rsid w:val="00564913"/>
    <w:rPr>
      <w:color w:val="605E5C"/>
      <w:shd w:val="clear" w:color="auto" w:fill="E1DFDD"/>
    </w:rPr>
  </w:style>
  <w:style w:type="character" w:customStyle="1" w:styleId="ui-provider">
    <w:name w:val="ui-provider"/>
    <w:basedOn w:val="DefaultParagraphFont"/>
    <w:rsid w:val="00605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3025">
      <w:bodyDiv w:val="1"/>
      <w:marLeft w:val="0"/>
      <w:marRight w:val="0"/>
      <w:marTop w:val="0"/>
      <w:marBottom w:val="0"/>
      <w:divBdr>
        <w:top w:val="none" w:sz="0" w:space="0" w:color="auto"/>
        <w:left w:val="none" w:sz="0" w:space="0" w:color="auto"/>
        <w:bottom w:val="none" w:sz="0" w:space="0" w:color="auto"/>
        <w:right w:val="none" w:sz="0" w:space="0" w:color="auto"/>
      </w:divBdr>
      <w:divsChild>
        <w:div w:id="577325728">
          <w:marLeft w:val="0"/>
          <w:marRight w:val="0"/>
          <w:marTop w:val="0"/>
          <w:marBottom w:val="0"/>
          <w:divBdr>
            <w:top w:val="none" w:sz="0" w:space="0" w:color="auto"/>
            <w:left w:val="none" w:sz="0" w:space="0" w:color="auto"/>
            <w:bottom w:val="none" w:sz="0" w:space="0" w:color="auto"/>
            <w:right w:val="none" w:sz="0" w:space="0" w:color="auto"/>
          </w:divBdr>
          <w:divsChild>
            <w:div w:id="251134086">
              <w:marLeft w:val="0"/>
              <w:marRight w:val="0"/>
              <w:marTop w:val="0"/>
              <w:marBottom w:val="0"/>
              <w:divBdr>
                <w:top w:val="none" w:sz="0" w:space="0" w:color="auto"/>
                <w:left w:val="none" w:sz="0" w:space="0" w:color="auto"/>
                <w:bottom w:val="none" w:sz="0" w:space="0" w:color="auto"/>
                <w:right w:val="none" w:sz="0" w:space="0" w:color="auto"/>
              </w:divBdr>
              <w:divsChild>
                <w:div w:id="1367176364">
                  <w:marLeft w:val="0"/>
                  <w:marRight w:val="0"/>
                  <w:marTop w:val="0"/>
                  <w:marBottom w:val="0"/>
                  <w:divBdr>
                    <w:top w:val="none" w:sz="0" w:space="0" w:color="auto"/>
                    <w:left w:val="none" w:sz="0" w:space="0" w:color="auto"/>
                    <w:bottom w:val="none" w:sz="0" w:space="0" w:color="auto"/>
                    <w:right w:val="none" w:sz="0" w:space="0" w:color="auto"/>
                  </w:divBdr>
                  <w:divsChild>
                    <w:div w:id="1076244862">
                      <w:marLeft w:val="2325"/>
                      <w:marRight w:val="0"/>
                      <w:marTop w:val="0"/>
                      <w:marBottom w:val="0"/>
                      <w:divBdr>
                        <w:top w:val="none" w:sz="0" w:space="0" w:color="auto"/>
                        <w:left w:val="none" w:sz="0" w:space="0" w:color="auto"/>
                        <w:bottom w:val="none" w:sz="0" w:space="0" w:color="auto"/>
                        <w:right w:val="none" w:sz="0" w:space="0" w:color="auto"/>
                      </w:divBdr>
                      <w:divsChild>
                        <w:div w:id="1445929337">
                          <w:marLeft w:val="0"/>
                          <w:marRight w:val="0"/>
                          <w:marTop w:val="0"/>
                          <w:marBottom w:val="0"/>
                          <w:divBdr>
                            <w:top w:val="none" w:sz="0" w:space="0" w:color="auto"/>
                            <w:left w:val="none" w:sz="0" w:space="0" w:color="auto"/>
                            <w:bottom w:val="none" w:sz="0" w:space="0" w:color="auto"/>
                            <w:right w:val="none" w:sz="0" w:space="0" w:color="auto"/>
                          </w:divBdr>
                          <w:divsChild>
                            <w:div w:id="223950514">
                              <w:marLeft w:val="0"/>
                              <w:marRight w:val="0"/>
                              <w:marTop w:val="0"/>
                              <w:marBottom w:val="0"/>
                              <w:divBdr>
                                <w:top w:val="none" w:sz="0" w:space="0" w:color="auto"/>
                                <w:left w:val="none" w:sz="0" w:space="0" w:color="auto"/>
                                <w:bottom w:val="none" w:sz="0" w:space="0" w:color="auto"/>
                                <w:right w:val="none" w:sz="0" w:space="0" w:color="auto"/>
                              </w:divBdr>
                              <w:divsChild>
                                <w:div w:id="1031609680">
                                  <w:marLeft w:val="0"/>
                                  <w:marRight w:val="0"/>
                                  <w:marTop w:val="0"/>
                                  <w:marBottom w:val="0"/>
                                  <w:divBdr>
                                    <w:top w:val="none" w:sz="0" w:space="0" w:color="auto"/>
                                    <w:left w:val="none" w:sz="0" w:space="0" w:color="auto"/>
                                    <w:bottom w:val="none" w:sz="0" w:space="0" w:color="auto"/>
                                    <w:right w:val="none" w:sz="0" w:space="0" w:color="auto"/>
                                  </w:divBdr>
                                  <w:divsChild>
                                    <w:div w:id="216212756">
                                      <w:marLeft w:val="0"/>
                                      <w:marRight w:val="0"/>
                                      <w:marTop w:val="0"/>
                                      <w:marBottom w:val="0"/>
                                      <w:divBdr>
                                        <w:top w:val="none" w:sz="0" w:space="0" w:color="auto"/>
                                        <w:left w:val="none" w:sz="0" w:space="0" w:color="auto"/>
                                        <w:bottom w:val="none" w:sz="0" w:space="0" w:color="auto"/>
                                        <w:right w:val="none" w:sz="0" w:space="0" w:color="auto"/>
                                      </w:divBdr>
                                      <w:divsChild>
                                        <w:div w:id="3952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347917">
      <w:bodyDiv w:val="1"/>
      <w:marLeft w:val="0"/>
      <w:marRight w:val="0"/>
      <w:marTop w:val="0"/>
      <w:marBottom w:val="0"/>
      <w:divBdr>
        <w:top w:val="none" w:sz="0" w:space="0" w:color="auto"/>
        <w:left w:val="none" w:sz="0" w:space="0" w:color="auto"/>
        <w:bottom w:val="none" w:sz="0" w:space="0" w:color="auto"/>
        <w:right w:val="none" w:sz="0" w:space="0" w:color="auto"/>
      </w:divBdr>
      <w:divsChild>
        <w:div w:id="993026919">
          <w:marLeft w:val="0"/>
          <w:marRight w:val="0"/>
          <w:marTop w:val="0"/>
          <w:marBottom w:val="0"/>
          <w:divBdr>
            <w:top w:val="none" w:sz="0" w:space="0" w:color="auto"/>
            <w:left w:val="none" w:sz="0" w:space="0" w:color="auto"/>
            <w:bottom w:val="none" w:sz="0" w:space="0" w:color="auto"/>
            <w:right w:val="none" w:sz="0" w:space="0" w:color="auto"/>
          </w:divBdr>
          <w:divsChild>
            <w:div w:id="535854407">
              <w:marLeft w:val="0"/>
              <w:marRight w:val="0"/>
              <w:marTop w:val="0"/>
              <w:marBottom w:val="0"/>
              <w:divBdr>
                <w:top w:val="none" w:sz="0" w:space="0" w:color="auto"/>
                <w:left w:val="none" w:sz="0" w:space="0" w:color="auto"/>
                <w:bottom w:val="none" w:sz="0" w:space="0" w:color="auto"/>
                <w:right w:val="none" w:sz="0" w:space="0" w:color="auto"/>
              </w:divBdr>
              <w:divsChild>
                <w:div w:id="756169192">
                  <w:marLeft w:val="0"/>
                  <w:marRight w:val="0"/>
                  <w:marTop w:val="0"/>
                  <w:marBottom w:val="0"/>
                  <w:divBdr>
                    <w:top w:val="none" w:sz="0" w:space="0" w:color="auto"/>
                    <w:left w:val="none" w:sz="0" w:space="0" w:color="auto"/>
                    <w:bottom w:val="none" w:sz="0" w:space="0" w:color="auto"/>
                    <w:right w:val="none" w:sz="0" w:space="0" w:color="auto"/>
                  </w:divBdr>
                  <w:divsChild>
                    <w:div w:id="1411006970">
                      <w:marLeft w:val="2325"/>
                      <w:marRight w:val="0"/>
                      <w:marTop w:val="0"/>
                      <w:marBottom w:val="0"/>
                      <w:divBdr>
                        <w:top w:val="none" w:sz="0" w:space="0" w:color="auto"/>
                        <w:left w:val="none" w:sz="0" w:space="0" w:color="auto"/>
                        <w:bottom w:val="none" w:sz="0" w:space="0" w:color="auto"/>
                        <w:right w:val="none" w:sz="0" w:space="0" w:color="auto"/>
                      </w:divBdr>
                      <w:divsChild>
                        <w:div w:id="805707320">
                          <w:marLeft w:val="0"/>
                          <w:marRight w:val="0"/>
                          <w:marTop w:val="0"/>
                          <w:marBottom w:val="0"/>
                          <w:divBdr>
                            <w:top w:val="none" w:sz="0" w:space="0" w:color="auto"/>
                            <w:left w:val="none" w:sz="0" w:space="0" w:color="auto"/>
                            <w:bottom w:val="none" w:sz="0" w:space="0" w:color="auto"/>
                            <w:right w:val="none" w:sz="0" w:space="0" w:color="auto"/>
                          </w:divBdr>
                          <w:divsChild>
                            <w:div w:id="56975451">
                              <w:marLeft w:val="0"/>
                              <w:marRight w:val="0"/>
                              <w:marTop w:val="0"/>
                              <w:marBottom w:val="0"/>
                              <w:divBdr>
                                <w:top w:val="none" w:sz="0" w:space="0" w:color="auto"/>
                                <w:left w:val="none" w:sz="0" w:space="0" w:color="auto"/>
                                <w:bottom w:val="none" w:sz="0" w:space="0" w:color="auto"/>
                                <w:right w:val="none" w:sz="0" w:space="0" w:color="auto"/>
                              </w:divBdr>
                              <w:divsChild>
                                <w:div w:id="86729835">
                                  <w:marLeft w:val="0"/>
                                  <w:marRight w:val="0"/>
                                  <w:marTop w:val="0"/>
                                  <w:marBottom w:val="0"/>
                                  <w:divBdr>
                                    <w:top w:val="none" w:sz="0" w:space="0" w:color="auto"/>
                                    <w:left w:val="none" w:sz="0" w:space="0" w:color="auto"/>
                                    <w:bottom w:val="none" w:sz="0" w:space="0" w:color="auto"/>
                                    <w:right w:val="none" w:sz="0" w:space="0" w:color="auto"/>
                                  </w:divBdr>
                                  <w:divsChild>
                                    <w:div w:id="558395979">
                                      <w:marLeft w:val="0"/>
                                      <w:marRight w:val="0"/>
                                      <w:marTop w:val="0"/>
                                      <w:marBottom w:val="0"/>
                                      <w:divBdr>
                                        <w:top w:val="none" w:sz="0" w:space="0" w:color="auto"/>
                                        <w:left w:val="none" w:sz="0" w:space="0" w:color="auto"/>
                                        <w:bottom w:val="none" w:sz="0" w:space="0" w:color="auto"/>
                                        <w:right w:val="none" w:sz="0" w:space="0" w:color="auto"/>
                                      </w:divBdr>
                                      <w:divsChild>
                                        <w:div w:id="3640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71664">
      <w:bodyDiv w:val="1"/>
      <w:marLeft w:val="0"/>
      <w:marRight w:val="0"/>
      <w:marTop w:val="0"/>
      <w:marBottom w:val="0"/>
      <w:divBdr>
        <w:top w:val="none" w:sz="0" w:space="0" w:color="auto"/>
        <w:left w:val="none" w:sz="0" w:space="0" w:color="auto"/>
        <w:bottom w:val="none" w:sz="0" w:space="0" w:color="auto"/>
        <w:right w:val="none" w:sz="0" w:space="0" w:color="auto"/>
      </w:divBdr>
    </w:div>
    <w:div w:id="83235026">
      <w:bodyDiv w:val="1"/>
      <w:marLeft w:val="0"/>
      <w:marRight w:val="0"/>
      <w:marTop w:val="0"/>
      <w:marBottom w:val="0"/>
      <w:divBdr>
        <w:top w:val="none" w:sz="0" w:space="0" w:color="auto"/>
        <w:left w:val="none" w:sz="0" w:space="0" w:color="auto"/>
        <w:bottom w:val="none" w:sz="0" w:space="0" w:color="auto"/>
        <w:right w:val="none" w:sz="0" w:space="0" w:color="auto"/>
      </w:divBdr>
    </w:div>
    <w:div w:id="126629737">
      <w:bodyDiv w:val="1"/>
      <w:marLeft w:val="0"/>
      <w:marRight w:val="0"/>
      <w:marTop w:val="0"/>
      <w:marBottom w:val="0"/>
      <w:divBdr>
        <w:top w:val="none" w:sz="0" w:space="0" w:color="auto"/>
        <w:left w:val="none" w:sz="0" w:space="0" w:color="auto"/>
        <w:bottom w:val="none" w:sz="0" w:space="0" w:color="auto"/>
        <w:right w:val="none" w:sz="0" w:space="0" w:color="auto"/>
      </w:divBdr>
    </w:div>
    <w:div w:id="143278682">
      <w:bodyDiv w:val="1"/>
      <w:marLeft w:val="0"/>
      <w:marRight w:val="0"/>
      <w:marTop w:val="0"/>
      <w:marBottom w:val="0"/>
      <w:divBdr>
        <w:top w:val="none" w:sz="0" w:space="0" w:color="auto"/>
        <w:left w:val="none" w:sz="0" w:space="0" w:color="auto"/>
        <w:bottom w:val="none" w:sz="0" w:space="0" w:color="auto"/>
        <w:right w:val="none" w:sz="0" w:space="0" w:color="auto"/>
      </w:divBdr>
      <w:divsChild>
        <w:div w:id="131754195">
          <w:marLeft w:val="0"/>
          <w:marRight w:val="0"/>
          <w:marTop w:val="0"/>
          <w:marBottom w:val="0"/>
          <w:divBdr>
            <w:top w:val="none" w:sz="0" w:space="0" w:color="auto"/>
            <w:left w:val="none" w:sz="0" w:space="0" w:color="auto"/>
            <w:bottom w:val="none" w:sz="0" w:space="0" w:color="auto"/>
            <w:right w:val="none" w:sz="0" w:space="0" w:color="auto"/>
          </w:divBdr>
          <w:divsChild>
            <w:div w:id="2002152556">
              <w:marLeft w:val="0"/>
              <w:marRight w:val="0"/>
              <w:marTop w:val="0"/>
              <w:marBottom w:val="0"/>
              <w:divBdr>
                <w:top w:val="none" w:sz="0" w:space="0" w:color="auto"/>
                <w:left w:val="none" w:sz="0" w:space="0" w:color="auto"/>
                <w:bottom w:val="none" w:sz="0" w:space="0" w:color="auto"/>
                <w:right w:val="none" w:sz="0" w:space="0" w:color="auto"/>
              </w:divBdr>
              <w:divsChild>
                <w:div w:id="1970091999">
                  <w:marLeft w:val="0"/>
                  <w:marRight w:val="0"/>
                  <w:marTop w:val="0"/>
                  <w:marBottom w:val="0"/>
                  <w:divBdr>
                    <w:top w:val="none" w:sz="0" w:space="0" w:color="auto"/>
                    <w:left w:val="none" w:sz="0" w:space="0" w:color="auto"/>
                    <w:bottom w:val="none" w:sz="0" w:space="0" w:color="auto"/>
                    <w:right w:val="none" w:sz="0" w:space="0" w:color="auto"/>
                  </w:divBdr>
                  <w:divsChild>
                    <w:div w:id="1716736446">
                      <w:marLeft w:val="2325"/>
                      <w:marRight w:val="0"/>
                      <w:marTop w:val="0"/>
                      <w:marBottom w:val="0"/>
                      <w:divBdr>
                        <w:top w:val="none" w:sz="0" w:space="0" w:color="auto"/>
                        <w:left w:val="none" w:sz="0" w:space="0" w:color="auto"/>
                        <w:bottom w:val="none" w:sz="0" w:space="0" w:color="auto"/>
                        <w:right w:val="none" w:sz="0" w:space="0" w:color="auto"/>
                      </w:divBdr>
                      <w:divsChild>
                        <w:div w:id="212667325">
                          <w:marLeft w:val="0"/>
                          <w:marRight w:val="0"/>
                          <w:marTop w:val="0"/>
                          <w:marBottom w:val="0"/>
                          <w:divBdr>
                            <w:top w:val="none" w:sz="0" w:space="0" w:color="auto"/>
                            <w:left w:val="none" w:sz="0" w:space="0" w:color="auto"/>
                            <w:bottom w:val="none" w:sz="0" w:space="0" w:color="auto"/>
                            <w:right w:val="none" w:sz="0" w:space="0" w:color="auto"/>
                          </w:divBdr>
                          <w:divsChild>
                            <w:div w:id="851995419">
                              <w:marLeft w:val="0"/>
                              <w:marRight w:val="0"/>
                              <w:marTop w:val="0"/>
                              <w:marBottom w:val="0"/>
                              <w:divBdr>
                                <w:top w:val="none" w:sz="0" w:space="0" w:color="auto"/>
                                <w:left w:val="none" w:sz="0" w:space="0" w:color="auto"/>
                                <w:bottom w:val="none" w:sz="0" w:space="0" w:color="auto"/>
                                <w:right w:val="none" w:sz="0" w:space="0" w:color="auto"/>
                              </w:divBdr>
                              <w:divsChild>
                                <w:div w:id="1325621650">
                                  <w:marLeft w:val="0"/>
                                  <w:marRight w:val="0"/>
                                  <w:marTop w:val="0"/>
                                  <w:marBottom w:val="0"/>
                                  <w:divBdr>
                                    <w:top w:val="none" w:sz="0" w:space="0" w:color="auto"/>
                                    <w:left w:val="none" w:sz="0" w:space="0" w:color="auto"/>
                                    <w:bottom w:val="none" w:sz="0" w:space="0" w:color="auto"/>
                                    <w:right w:val="none" w:sz="0" w:space="0" w:color="auto"/>
                                  </w:divBdr>
                                  <w:divsChild>
                                    <w:div w:id="783306641">
                                      <w:marLeft w:val="0"/>
                                      <w:marRight w:val="0"/>
                                      <w:marTop w:val="0"/>
                                      <w:marBottom w:val="0"/>
                                      <w:divBdr>
                                        <w:top w:val="none" w:sz="0" w:space="0" w:color="auto"/>
                                        <w:left w:val="none" w:sz="0" w:space="0" w:color="auto"/>
                                        <w:bottom w:val="none" w:sz="0" w:space="0" w:color="auto"/>
                                        <w:right w:val="none" w:sz="0" w:space="0" w:color="auto"/>
                                      </w:divBdr>
                                      <w:divsChild>
                                        <w:div w:id="17399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678909">
      <w:bodyDiv w:val="1"/>
      <w:marLeft w:val="0"/>
      <w:marRight w:val="0"/>
      <w:marTop w:val="0"/>
      <w:marBottom w:val="0"/>
      <w:divBdr>
        <w:top w:val="none" w:sz="0" w:space="0" w:color="auto"/>
        <w:left w:val="none" w:sz="0" w:space="0" w:color="auto"/>
        <w:bottom w:val="none" w:sz="0" w:space="0" w:color="auto"/>
        <w:right w:val="none" w:sz="0" w:space="0" w:color="auto"/>
      </w:divBdr>
    </w:div>
    <w:div w:id="196236883">
      <w:bodyDiv w:val="1"/>
      <w:marLeft w:val="0"/>
      <w:marRight w:val="0"/>
      <w:marTop w:val="0"/>
      <w:marBottom w:val="0"/>
      <w:divBdr>
        <w:top w:val="none" w:sz="0" w:space="0" w:color="auto"/>
        <w:left w:val="none" w:sz="0" w:space="0" w:color="auto"/>
        <w:bottom w:val="none" w:sz="0" w:space="0" w:color="auto"/>
        <w:right w:val="none" w:sz="0" w:space="0" w:color="auto"/>
      </w:divBdr>
    </w:div>
    <w:div w:id="236135853">
      <w:bodyDiv w:val="1"/>
      <w:marLeft w:val="0"/>
      <w:marRight w:val="0"/>
      <w:marTop w:val="0"/>
      <w:marBottom w:val="0"/>
      <w:divBdr>
        <w:top w:val="none" w:sz="0" w:space="0" w:color="auto"/>
        <w:left w:val="none" w:sz="0" w:space="0" w:color="auto"/>
        <w:bottom w:val="none" w:sz="0" w:space="0" w:color="auto"/>
        <w:right w:val="none" w:sz="0" w:space="0" w:color="auto"/>
      </w:divBdr>
    </w:div>
    <w:div w:id="238292198">
      <w:bodyDiv w:val="1"/>
      <w:marLeft w:val="0"/>
      <w:marRight w:val="0"/>
      <w:marTop w:val="0"/>
      <w:marBottom w:val="0"/>
      <w:divBdr>
        <w:top w:val="none" w:sz="0" w:space="0" w:color="auto"/>
        <w:left w:val="none" w:sz="0" w:space="0" w:color="auto"/>
        <w:bottom w:val="none" w:sz="0" w:space="0" w:color="auto"/>
        <w:right w:val="none" w:sz="0" w:space="0" w:color="auto"/>
      </w:divBdr>
    </w:div>
    <w:div w:id="355736831">
      <w:bodyDiv w:val="1"/>
      <w:marLeft w:val="0"/>
      <w:marRight w:val="0"/>
      <w:marTop w:val="0"/>
      <w:marBottom w:val="0"/>
      <w:divBdr>
        <w:top w:val="none" w:sz="0" w:space="0" w:color="auto"/>
        <w:left w:val="none" w:sz="0" w:space="0" w:color="auto"/>
        <w:bottom w:val="none" w:sz="0" w:space="0" w:color="auto"/>
        <w:right w:val="none" w:sz="0" w:space="0" w:color="auto"/>
      </w:divBdr>
    </w:div>
    <w:div w:id="441148415">
      <w:bodyDiv w:val="1"/>
      <w:marLeft w:val="0"/>
      <w:marRight w:val="0"/>
      <w:marTop w:val="0"/>
      <w:marBottom w:val="0"/>
      <w:divBdr>
        <w:top w:val="none" w:sz="0" w:space="0" w:color="auto"/>
        <w:left w:val="none" w:sz="0" w:space="0" w:color="auto"/>
        <w:bottom w:val="none" w:sz="0" w:space="0" w:color="auto"/>
        <w:right w:val="none" w:sz="0" w:space="0" w:color="auto"/>
      </w:divBdr>
    </w:div>
    <w:div w:id="442386716">
      <w:bodyDiv w:val="1"/>
      <w:marLeft w:val="0"/>
      <w:marRight w:val="0"/>
      <w:marTop w:val="0"/>
      <w:marBottom w:val="0"/>
      <w:divBdr>
        <w:top w:val="none" w:sz="0" w:space="0" w:color="auto"/>
        <w:left w:val="none" w:sz="0" w:space="0" w:color="auto"/>
        <w:bottom w:val="none" w:sz="0" w:space="0" w:color="auto"/>
        <w:right w:val="none" w:sz="0" w:space="0" w:color="auto"/>
      </w:divBdr>
    </w:div>
    <w:div w:id="466243884">
      <w:bodyDiv w:val="1"/>
      <w:marLeft w:val="0"/>
      <w:marRight w:val="0"/>
      <w:marTop w:val="0"/>
      <w:marBottom w:val="0"/>
      <w:divBdr>
        <w:top w:val="none" w:sz="0" w:space="0" w:color="auto"/>
        <w:left w:val="none" w:sz="0" w:space="0" w:color="auto"/>
        <w:bottom w:val="none" w:sz="0" w:space="0" w:color="auto"/>
        <w:right w:val="none" w:sz="0" w:space="0" w:color="auto"/>
      </w:divBdr>
      <w:divsChild>
        <w:div w:id="1781028721">
          <w:marLeft w:val="0"/>
          <w:marRight w:val="0"/>
          <w:marTop w:val="0"/>
          <w:marBottom w:val="0"/>
          <w:divBdr>
            <w:top w:val="none" w:sz="0" w:space="0" w:color="auto"/>
            <w:left w:val="none" w:sz="0" w:space="0" w:color="auto"/>
            <w:bottom w:val="none" w:sz="0" w:space="0" w:color="auto"/>
            <w:right w:val="none" w:sz="0" w:space="0" w:color="auto"/>
          </w:divBdr>
          <w:divsChild>
            <w:div w:id="1402437520">
              <w:marLeft w:val="0"/>
              <w:marRight w:val="0"/>
              <w:marTop w:val="0"/>
              <w:marBottom w:val="0"/>
              <w:divBdr>
                <w:top w:val="none" w:sz="0" w:space="0" w:color="auto"/>
                <w:left w:val="none" w:sz="0" w:space="0" w:color="auto"/>
                <w:bottom w:val="none" w:sz="0" w:space="0" w:color="auto"/>
                <w:right w:val="none" w:sz="0" w:space="0" w:color="auto"/>
              </w:divBdr>
              <w:divsChild>
                <w:div w:id="691732642">
                  <w:marLeft w:val="0"/>
                  <w:marRight w:val="0"/>
                  <w:marTop w:val="0"/>
                  <w:marBottom w:val="0"/>
                  <w:divBdr>
                    <w:top w:val="none" w:sz="0" w:space="0" w:color="auto"/>
                    <w:left w:val="none" w:sz="0" w:space="0" w:color="auto"/>
                    <w:bottom w:val="none" w:sz="0" w:space="0" w:color="auto"/>
                    <w:right w:val="none" w:sz="0" w:space="0" w:color="auto"/>
                  </w:divBdr>
                  <w:divsChild>
                    <w:div w:id="27412142">
                      <w:marLeft w:val="2325"/>
                      <w:marRight w:val="0"/>
                      <w:marTop w:val="0"/>
                      <w:marBottom w:val="0"/>
                      <w:divBdr>
                        <w:top w:val="none" w:sz="0" w:space="0" w:color="auto"/>
                        <w:left w:val="none" w:sz="0" w:space="0" w:color="auto"/>
                        <w:bottom w:val="none" w:sz="0" w:space="0" w:color="auto"/>
                        <w:right w:val="none" w:sz="0" w:space="0" w:color="auto"/>
                      </w:divBdr>
                      <w:divsChild>
                        <w:div w:id="502163613">
                          <w:marLeft w:val="0"/>
                          <w:marRight w:val="0"/>
                          <w:marTop w:val="0"/>
                          <w:marBottom w:val="0"/>
                          <w:divBdr>
                            <w:top w:val="none" w:sz="0" w:space="0" w:color="auto"/>
                            <w:left w:val="none" w:sz="0" w:space="0" w:color="auto"/>
                            <w:bottom w:val="none" w:sz="0" w:space="0" w:color="auto"/>
                            <w:right w:val="none" w:sz="0" w:space="0" w:color="auto"/>
                          </w:divBdr>
                          <w:divsChild>
                            <w:div w:id="1312363362">
                              <w:marLeft w:val="0"/>
                              <w:marRight w:val="0"/>
                              <w:marTop w:val="0"/>
                              <w:marBottom w:val="0"/>
                              <w:divBdr>
                                <w:top w:val="none" w:sz="0" w:space="0" w:color="auto"/>
                                <w:left w:val="none" w:sz="0" w:space="0" w:color="auto"/>
                                <w:bottom w:val="none" w:sz="0" w:space="0" w:color="auto"/>
                                <w:right w:val="none" w:sz="0" w:space="0" w:color="auto"/>
                              </w:divBdr>
                              <w:divsChild>
                                <w:div w:id="109323011">
                                  <w:marLeft w:val="0"/>
                                  <w:marRight w:val="0"/>
                                  <w:marTop w:val="0"/>
                                  <w:marBottom w:val="0"/>
                                  <w:divBdr>
                                    <w:top w:val="none" w:sz="0" w:space="0" w:color="auto"/>
                                    <w:left w:val="none" w:sz="0" w:space="0" w:color="auto"/>
                                    <w:bottom w:val="none" w:sz="0" w:space="0" w:color="auto"/>
                                    <w:right w:val="none" w:sz="0" w:space="0" w:color="auto"/>
                                  </w:divBdr>
                                  <w:divsChild>
                                    <w:div w:id="116873432">
                                      <w:marLeft w:val="0"/>
                                      <w:marRight w:val="0"/>
                                      <w:marTop w:val="0"/>
                                      <w:marBottom w:val="0"/>
                                      <w:divBdr>
                                        <w:top w:val="none" w:sz="0" w:space="0" w:color="auto"/>
                                        <w:left w:val="none" w:sz="0" w:space="0" w:color="auto"/>
                                        <w:bottom w:val="none" w:sz="0" w:space="0" w:color="auto"/>
                                        <w:right w:val="none" w:sz="0" w:space="0" w:color="auto"/>
                                      </w:divBdr>
                                      <w:divsChild>
                                        <w:div w:id="8045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478220">
      <w:bodyDiv w:val="1"/>
      <w:marLeft w:val="0"/>
      <w:marRight w:val="0"/>
      <w:marTop w:val="0"/>
      <w:marBottom w:val="0"/>
      <w:divBdr>
        <w:top w:val="none" w:sz="0" w:space="0" w:color="auto"/>
        <w:left w:val="none" w:sz="0" w:space="0" w:color="auto"/>
        <w:bottom w:val="none" w:sz="0" w:space="0" w:color="auto"/>
        <w:right w:val="none" w:sz="0" w:space="0" w:color="auto"/>
      </w:divBdr>
    </w:div>
    <w:div w:id="479426921">
      <w:bodyDiv w:val="1"/>
      <w:marLeft w:val="0"/>
      <w:marRight w:val="0"/>
      <w:marTop w:val="0"/>
      <w:marBottom w:val="0"/>
      <w:divBdr>
        <w:top w:val="none" w:sz="0" w:space="0" w:color="auto"/>
        <w:left w:val="none" w:sz="0" w:space="0" w:color="auto"/>
        <w:bottom w:val="none" w:sz="0" w:space="0" w:color="auto"/>
        <w:right w:val="none" w:sz="0" w:space="0" w:color="auto"/>
      </w:divBdr>
    </w:div>
    <w:div w:id="510221554">
      <w:bodyDiv w:val="1"/>
      <w:marLeft w:val="0"/>
      <w:marRight w:val="0"/>
      <w:marTop w:val="0"/>
      <w:marBottom w:val="0"/>
      <w:divBdr>
        <w:top w:val="none" w:sz="0" w:space="0" w:color="auto"/>
        <w:left w:val="none" w:sz="0" w:space="0" w:color="auto"/>
        <w:bottom w:val="none" w:sz="0" w:space="0" w:color="auto"/>
        <w:right w:val="none" w:sz="0" w:space="0" w:color="auto"/>
      </w:divBdr>
    </w:div>
    <w:div w:id="525950205">
      <w:bodyDiv w:val="1"/>
      <w:marLeft w:val="0"/>
      <w:marRight w:val="0"/>
      <w:marTop w:val="0"/>
      <w:marBottom w:val="0"/>
      <w:divBdr>
        <w:top w:val="none" w:sz="0" w:space="0" w:color="auto"/>
        <w:left w:val="none" w:sz="0" w:space="0" w:color="auto"/>
        <w:bottom w:val="none" w:sz="0" w:space="0" w:color="auto"/>
        <w:right w:val="none" w:sz="0" w:space="0" w:color="auto"/>
      </w:divBdr>
      <w:divsChild>
        <w:div w:id="1551842836">
          <w:marLeft w:val="0"/>
          <w:marRight w:val="0"/>
          <w:marTop w:val="0"/>
          <w:marBottom w:val="0"/>
          <w:divBdr>
            <w:top w:val="none" w:sz="0" w:space="0" w:color="auto"/>
            <w:left w:val="none" w:sz="0" w:space="0" w:color="auto"/>
            <w:bottom w:val="none" w:sz="0" w:space="0" w:color="auto"/>
            <w:right w:val="none" w:sz="0" w:space="0" w:color="auto"/>
          </w:divBdr>
          <w:divsChild>
            <w:div w:id="676426919">
              <w:marLeft w:val="0"/>
              <w:marRight w:val="0"/>
              <w:marTop w:val="0"/>
              <w:marBottom w:val="0"/>
              <w:divBdr>
                <w:top w:val="none" w:sz="0" w:space="0" w:color="auto"/>
                <w:left w:val="none" w:sz="0" w:space="0" w:color="auto"/>
                <w:bottom w:val="none" w:sz="0" w:space="0" w:color="auto"/>
                <w:right w:val="none" w:sz="0" w:space="0" w:color="auto"/>
              </w:divBdr>
              <w:divsChild>
                <w:div w:id="1486164207">
                  <w:marLeft w:val="0"/>
                  <w:marRight w:val="0"/>
                  <w:marTop w:val="0"/>
                  <w:marBottom w:val="0"/>
                  <w:divBdr>
                    <w:top w:val="none" w:sz="0" w:space="0" w:color="auto"/>
                    <w:left w:val="none" w:sz="0" w:space="0" w:color="auto"/>
                    <w:bottom w:val="none" w:sz="0" w:space="0" w:color="auto"/>
                    <w:right w:val="none" w:sz="0" w:space="0" w:color="auto"/>
                  </w:divBdr>
                  <w:divsChild>
                    <w:div w:id="1543053490">
                      <w:marLeft w:val="2325"/>
                      <w:marRight w:val="0"/>
                      <w:marTop w:val="0"/>
                      <w:marBottom w:val="0"/>
                      <w:divBdr>
                        <w:top w:val="none" w:sz="0" w:space="0" w:color="auto"/>
                        <w:left w:val="none" w:sz="0" w:space="0" w:color="auto"/>
                        <w:bottom w:val="none" w:sz="0" w:space="0" w:color="auto"/>
                        <w:right w:val="none" w:sz="0" w:space="0" w:color="auto"/>
                      </w:divBdr>
                      <w:divsChild>
                        <w:div w:id="415371708">
                          <w:marLeft w:val="0"/>
                          <w:marRight w:val="0"/>
                          <w:marTop w:val="0"/>
                          <w:marBottom w:val="0"/>
                          <w:divBdr>
                            <w:top w:val="none" w:sz="0" w:space="0" w:color="auto"/>
                            <w:left w:val="none" w:sz="0" w:space="0" w:color="auto"/>
                            <w:bottom w:val="none" w:sz="0" w:space="0" w:color="auto"/>
                            <w:right w:val="none" w:sz="0" w:space="0" w:color="auto"/>
                          </w:divBdr>
                          <w:divsChild>
                            <w:div w:id="2000569806">
                              <w:marLeft w:val="0"/>
                              <w:marRight w:val="0"/>
                              <w:marTop w:val="0"/>
                              <w:marBottom w:val="0"/>
                              <w:divBdr>
                                <w:top w:val="none" w:sz="0" w:space="0" w:color="auto"/>
                                <w:left w:val="none" w:sz="0" w:space="0" w:color="auto"/>
                                <w:bottom w:val="none" w:sz="0" w:space="0" w:color="auto"/>
                                <w:right w:val="none" w:sz="0" w:space="0" w:color="auto"/>
                              </w:divBdr>
                              <w:divsChild>
                                <w:div w:id="1968509973">
                                  <w:marLeft w:val="0"/>
                                  <w:marRight w:val="0"/>
                                  <w:marTop w:val="0"/>
                                  <w:marBottom w:val="0"/>
                                  <w:divBdr>
                                    <w:top w:val="none" w:sz="0" w:space="0" w:color="auto"/>
                                    <w:left w:val="none" w:sz="0" w:space="0" w:color="auto"/>
                                    <w:bottom w:val="none" w:sz="0" w:space="0" w:color="auto"/>
                                    <w:right w:val="none" w:sz="0" w:space="0" w:color="auto"/>
                                  </w:divBdr>
                                  <w:divsChild>
                                    <w:div w:id="201331685">
                                      <w:marLeft w:val="0"/>
                                      <w:marRight w:val="0"/>
                                      <w:marTop w:val="0"/>
                                      <w:marBottom w:val="0"/>
                                      <w:divBdr>
                                        <w:top w:val="none" w:sz="0" w:space="0" w:color="auto"/>
                                        <w:left w:val="none" w:sz="0" w:space="0" w:color="auto"/>
                                        <w:bottom w:val="none" w:sz="0" w:space="0" w:color="auto"/>
                                        <w:right w:val="none" w:sz="0" w:space="0" w:color="auto"/>
                                      </w:divBdr>
                                      <w:divsChild>
                                        <w:div w:id="1490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638429">
      <w:bodyDiv w:val="1"/>
      <w:marLeft w:val="0"/>
      <w:marRight w:val="0"/>
      <w:marTop w:val="0"/>
      <w:marBottom w:val="0"/>
      <w:divBdr>
        <w:top w:val="none" w:sz="0" w:space="0" w:color="auto"/>
        <w:left w:val="none" w:sz="0" w:space="0" w:color="auto"/>
        <w:bottom w:val="none" w:sz="0" w:space="0" w:color="auto"/>
        <w:right w:val="none" w:sz="0" w:space="0" w:color="auto"/>
      </w:divBdr>
      <w:divsChild>
        <w:div w:id="730467660">
          <w:marLeft w:val="0"/>
          <w:marRight w:val="0"/>
          <w:marTop w:val="0"/>
          <w:marBottom w:val="0"/>
          <w:divBdr>
            <w:top w:val="none" w:sz="0" w:space="0" w:color="auto"/>
            <w:left w:val="none" w:sz="0" w:space="0" w:color="auto"/>
            <w:bottom w:val="none" w:sz="0" w:space="0" w:color="auto"/>
            <w:right w:val="none" w:sz="0" w:space="0" w:color="auto"/>
          </w:divBdr>
          <w:divsChild>
            <w:div w:id="664210427">
              <w:marLeft w:val="0"/>
              <w:marRight w:val="0"/>
              <w:marTop w:val="0"/>
              <w:marBottom w:val="0"/>
              <w:divBdr>
                <w:top w:val="none" w:sz="0" w:space="0" w:color="auto"/>
                <w:left w:val="none" w:sz="0" w:space="0" w:color="auto"/>
                <w:bottom w:val="none" w:sz="0" w:space="0" w:color="auto"/>
                <w:right w:val="none" w:sz="0" w:space="0" w:color="auto"/>
              </w:divBdr>
              <w:divsChild>
                <w:div w:id="932277296">
                  <w:marLeft w:val="0"/>
                  <w:marRight w:val="0"/>
                  <w:marTop w:val="0"/>
                  <w:marBottom w:val="0"/>
                  <w:divBdr>
                    <w:top w:val="none" w:sz="0" w:space="0" w:color="auto"/>
                    <w:left w:val="none" w:sz="0" w:space="0" w:color="auto"/>
                    <w:bottom w:val="none" w:sz="0" w:space="0" w:color="auto"/>
                    <w:right w:val="none" w:sz="0" w:space="0" w:color="auto"/>
                  </w:divBdr>
                  <w:divsChild>
                    <w:div w:id="69279958">
                      <w:marLeft w:val="2325"/>
                      <w:marRight w:val="0"/>
                      <w:marTop w:val="0"/>
                      <w:marBottom w:val="0"/>
                      <w:divBdr>
                        <w:top w:val="none" w:sz="0" w:space="0" w:color="auto"/>
                        <w:left w:val="none" w:sz="0" w:space="0" w:color="auto"/>
                        <w:bottom w:val="none" w:sz="0" w:space="0" w:color="auto"/>
                        <w:right w:val="none" w:sz="0" w:space="0" w:color="auto"/>
                      </w:divBdr>
                      <w:divsChild>
                        <w:div w:id="1415276598">
                          <w:marLeft w:val="0"/>
                          <w:marRight w:val="0"/>
                          <w:marTop w:val="0"/>
                          <w:marBottom w:val="0"/>
                          <w:divBdr>
                            <w:top w:val="none" w:sz="0" w:space="0" w:color="auto"/>
                            <w:left w:val="none" w:sz="0" w:space="0" w:color="auto"/>
                            <w:bottom w:val="none" w:sz="0" w:space="0" w:color="auto"/>
                            <w:right w:val="none" w:sz="0" w:space="0" w:color="auto"/>
                          </w:divBdr>
                          <w:divsChild>
                            <w:div w:id="2086567340">
                              <w:marLeft w:val="0"/>
                              <w:marRight w:val="0"/>
                              <w:marTop w:val="0"/>
                              <w:marBottom w:val="0"/>
                              <w:divBdr>
                                <w:top w:val="none" w:sz="0" w:space="0" w:color="auto"/>
                                <w:left w:val="none" w:sz="0" w:space="0" w:color="auto"/>
                                <w:bottom w:val="none" w:sz="0" w:space="0" w:color="auto"/>
                                <w:right w:val="none" w:sz="0" w:space="0" w:color="auto"/>
                              </w:divBdr>
                              <w:divsChild>
                                <w:div w:id="731855562">
                                  <w:marLeft w:val="0"/>
                                  <w:marRight w:val="0"/>
                                  <w:marTop w:val="0"/>
                                  <w:marBottom w:val="0"/>
                                  <w:divBdr>
                                    <w:top w:val="none" w:sz="0" w:space="0" w:color="auto"/>
                                    <w:left w:val="none" w:sz="0" w:space="0" w:color="auto"/>
                                    <w:bottom w:val="none" w:sz="0" w:space="0" w:color="auto"/>
                                    <w:right w:val="none" w:sz="0" w:space="0" w:color="auto"/>
                                  </w:divBdr>
                                  <w:divsChild>
                                    <w:div w:id="309872181">
                                      <w:marLeft w:val="0"/>
                                      <w:marRight w:val="0"/>
                                      <w:marTop w:val="0"/>
                                      <w:marBottom w:val="0"/>
                                      <w:divBdr>
                                        <w:top w:val="none" w:sz="0" w:space="0" w:color="auto"/>
                                        <w:left w:val="none" w:sz="0" w:space="0" w:color="auto"/>
                                        <w:bottom w:val="none" w:sz="0" w:space="0" w:color="auto"/>
                                        <w:right w:val="none" w:sz="0" w:space="0" w:color="auto"/>
                                      </w:divBdr>
                                      <w:divsChild>
                                        <w:div w:id="15397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420263">
      <w:bodyDiv w:val="1"/>
      <w:marLeft w:val="0"/>
      <w:marRight w:val="0"/>
      <w:marTop w:val="0"/>
      <w:marBottom w:val="0"/>
      <w:divBdr>
        <w:top w:val="none" w:sz="0" w:space="0" w:color="auto"/>
        <w:left w:val="none" w:sz="0" w:space="0" w:color="auto"/>
        <w:bottom w:val="none" w:sz="0" w:space="0" w:color="auto"/>
        <w:right w:val="none" w:sz="0" w:space="0" w:color="auto"/>
      </w:divBdr>
      <w:divsChild>
        <w:div w:id="870415146">
          <w:marLeft w:val="0"/>
          <w:marRight w:val="0"/>
          <w:marTop w:val="0"/>
          <w:marBottom w:val="0"/>
          <w:divBdr>
            <w:top w:val="none" w:sz="0" w:space="0" w:color="auto"/>
            <w:left w:val="none" w:sz="0" w:space="0" w:color="auto"/>
            <w:bottom w:val="none" w:sz="0" w:space="0" w:color="auto"/>
            <w:right w:val="none" w:sz="0" w:space="0" w:color="auto"/>
          </w:divBdr>
          <w:divsChild>
            <w:div w:id="1064447107">
              <w:marLeft w:val="0"/>
              <w:marRight w:val="0"/>
              <w:marTop w:val="0"/>
              <w:marBottom w:val="0"/>
              <w:divBdr>
                <w:top w:val="none" w:sz="0" w:space="0" w:color="auto"/>
                <w:left w:val="none" w:sz="0" w:space="0" w:color="auto"/>
                <w:bottom w:val="none" w:sz="0" w:space="0" w:color="auto"/>
                <w:right w:val="none" w:sz="0" w:space="0" w:color="auto"/>
              </w:divBdr>
              <w:divsChild>
                <w:div w:id="754278415">
                  <w:marLeft w:val="0"/>
                  <w:marRight w:val="0"/>
                  <w:marTop w:val="0"/>
                  <w:marBottom w:val="0"/>
                  <w:divBdr>
                    <w:top w:val="none" w:sz="0" w:space="0" w:color="auto"/>
                    <w:left w:val="none" w:sz="0" w:space="0" w:color="auto"/>
                    <w:bottom w:val="none" w:sz="0" w:space="0" w:color="auto"/>
                    <w:right w:val="none" w:sz="0" w:space="0" w:color="auto"/>
                  </w:divBdr>
                  <w:divsChild>
                    <w:div w:id="1161387736">
                      <w:marLeft w:val="2325"/>
                      <w:marRight w:val="0"/>
                      <w:marTop w:val="0"/>
                      <w:marBottom w:val="0"/>
                      <w:divBdr>
                        <w:top w:val="none" w:sz="0" w:space="0" w:color="auto"/>
                        <w:left w:val="none" w:sz="0" w:space="0" w:color="auto"/>
                        <w:bottom w:val="none" w:sz="0" w:space="0" w:color="auto"/>
                        <w:right w:val="none" w:sz="0" w:space="0" w:color="auto"/>
                      </w:divBdr>
                      <w:divsChild>
                        <w:div w:id="1805270929">
                          <w:marLeft w:val="0"/>
                          <w:marRight w:val="0"/>
                          <w:marTop w:val="0"/>
                          <w:marBottom w:val="0"/>
                          <w:divBdr>
                            <w:top w:val="none" w:sz="0" w:space="0" w:color="auto"/>
                            <w:left w:val="none" w:sz="0" w:space="0" w:color="auto"/>
                            <w:bottom w:val="none" w:sz="0" w:space="0" w:color="auto"/>
                            <w:right w:val="none" w:sz="0" w:space="0" w:color="auto"/>
                          </w:divBdr>
                          <w:divsChild>
                            <w:div w:id="2024162812">
                              <w:marLeft w:val="0"/>
                              <w:marRight w:val="0"/>
                              <w:marTop w:val="0"/>
                              <w:marBottom w:val="0"/>
                              <w:divBdr>
                                <w:top w:val="none" w:sz="0" w:space="0" w:color="auto"/>
                                <w:left w:val="none" w:sz="0" w:space="0" w:color="auto"/>
                                <w:bottom w:val="none" w:sz="0" w:space="0" w:color="auto"/>
                                <w:right w:val="none" w:sz="0" w:space="0" w:color="auto"/>
                              </w:divBdr>
                              <w:divsChild>
                                <w:div w:id="2086413374">
                                  <w:marLeft w:val="0"/>
                                  <w:marRight w:val="0"/>
                                  <w:marTop w:val="0"/>
                                  <w:marBottom w:val="0"/>
                                  <w:divBdr>
                                    <w:top w:val="none" w:sz="0" w:space="0" w:color="auto"/>
                                    <w:left w:val="none" w:sz="0" w:space="0" w:color="auto"/>
                                    <w:bottom w:val="none" w:sz="0" w:space="0" w:color="auto"/>
                                    <w:right w:val="none" w:sz="0" w:space="0" w:color="auto"/>
                                  </w:divBdr>
                                  <w:divsChild>
                                    <w:div w:id="708995870">
                                      <w:marLeft w:val="0"/>
                                      <w:marRight w:val="0"/>
                                      <w:marTop w:val="0"/>
                                      <w:marBottom w:val="0"/>
                                      <w:divBdr>
                                        <w:top w:val="none" w:sz="0" w:space="0" w:color="auto"/>
                                        <w:left w:val="none" w:sz="0" w:space="0" w:color="auto"/>
                                        <w:bottom w:val="none" w:sz="0" w:space="0" w:color="auto"/>
                                        <w:right w:val="none" w:sz="0" w:space="0" w:color="auto"/>
                                      </w:divBdr>
                                      <w:divsChild>
                                        <w:div w:id="7550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7493148">
      <w:bodyDiv w:val="1"/>
      <w:marLeft w:val="0"/>
      <w:marRight w:val="0"/>
      <w:marTop w:val="0"/>
      <w:marBottom w:val="0"/>
      <w:divBdr>
        <w:top w:val="none" w:sz="0" w:space="0" w:color="auto"/>
        <w:left w:val="none" w:sz="0" w:space="0" w:color="auto"/>
        <w:bottom w:val="none" w:sz="0" w:space="0" w:color="auto"/>
        <w:right w:val="none" w:sz="0" w:space="0" w:color="auto"/>
      </w:divBdr>
      <w:divsChild>
        <w:div w:id="321154784">
          <w:marLeft w:val="0"/>
          <w:marRight w:val="0"/>
          <w:marTop w:val="0"/>
          <w:marBottom w:val="0"/>
          <w:divBdr>
            <w:top w:val="none" w:sz="0" w:space="0" w:color="auto"/>
            <w:left w:val="none" w:sz="0" w:space="0" w:color="auto"/>
            <w:bottom w:val="none" w:sz="0" w:space="0" w:color="auto"/>
            <w:right w:val="none" w:sz="0" w:space="0" w:color="auto"/>
          </w:divBdr>
          <w:divsChild>
            <w:div w:id="1329750050">
              <w:marLeft w:val="0"/>
              <w:marRight w:val="0"/>
              <w:marTop w:val="0"/>
              <w:marBottom w:val="0"/>
              <w:divBdr>
                <w:top w:val="none" w:sz="0" w:space="0" w:color="auto"/>
                <w:left w:val="none" w:sz="0" w:space="0" w:color="auto"/>
                <w:bottom w:val="none" w:sz="0" w:space="0" w:color="auto"/>
                <w:right w:val="none" w:sz="0" w:space="0" w:color="auto"/>
              </w:divBdr>
              <w:divsChild>
                <w:div w:id="378893369">
                  <w:marLeft w:val="0"/>
                  <w:marRight w:val="0"/>
                  <w:marTop w:val="0"/>
                  <w:marBottom w:val="0"/>
                  <w:divBdr>
                    <w:top w:val="none" w:sz="0" w:space="0" w:color="auto"/>
                    <w:left w:val="none" w:sz="0" w:space="0" w:color="auto"/>
                    <w:bottom w:val="none" w:sz="0" w:space="0" w:color="auto"/>
                    <w:right w:val="none" w:sz="0" w:space="0" w:color="auto"/>
                  </w:divBdr>
                  <w:divsChild>
                    <w:div w:id="1579286555">
                      <w:marLeft w:val="2325"/>
                      <w:marRight w:val="0"/>
                      <w:marTop w:val="0"/>
                      <w:marBottom w:val="0"/>
                      <w:divBdr>
                        <w:top w:val="none" w:sz="0" w:space="0" w:color="auto"/>
                        <w:left w:val="none" w:sz="0" w:space="0" w:color="auto"/>
                        <w:bottom w:val="none" w:sz="0" w:space="0" w:color="auto"/>
                        <w:right w:val="none" w:sz="0" w:space="0" w:color="auto"/>
                      </w:divBdr>
                      <w:divsChild>
                        <w:div w:id="1930653216">
                          <w:marLeft w:val="0"/>
                          <w:marRight w:val="0"/>
                          <w:marTop w:val="0"/>
                          <w:marBottom w:val="0"/>
                          <w:divBdr>
                            <w:top w:val="none" w:sz="0" w:space="0" w:color="auto"/>
                            <w:left w:val="none" w:sz="0" w:space="0" w:color="auto"/>
                            <w:bottom w:val="none" w:sz="0" w:space="0" w:color="auto"/>
                            <w:right w:val="none" w:sz="0" w:space="0" w:color="auto"/>
                          </w:divBdr>
                          <w:divsChild>
                            <w:div w:id="1547061102">
                              <w:marLeft w:val="0"/>
                              <w:marRight w:val="0"/>
                              <w:marTop w:val="0"/>
                              <w:marBottom w:val="0"/>
                              <w:divBdr>
                                <w:top w:val="none" w:sz="0" w:space="0" w:color="auto"/>
                                <w:left w:val="none" w:sz="0" w:space="0" w:color="auto"/>
                                <w:bottom w:val="none" w:sz="0" w:space="0" w:color="auto"/>
                                <w:right w:val="none" w:sz="0" w:space="0" w:color="auto"/>
                              </w:divBdr>
                              <w:divsChild>
                                <w:div w:id="695430010">
                                  <w:marLeft w:val="0"/>
                                  <w:marRight w:val="0"/>
                                  <w:marTop w:val="0"/>
                                  <w:marBottom w:val="0"/>
                                  <w:divBdr>
                                    <w:top w:val="none" w:sz="0" w:space="0" w:color="auto"/>
                                    <w:left w:val="none" w:sz="0" w:space="0" w:color="auto"/>
                                    <w:bottom w:val="none" w:sz="0" w:space="0" w:color="auto"/>
                                    <w:right w:val="none" w:sz="0" w:space="0" w:color="auto"/>
                                  </w:divBdr>
                                  <w:divsChild>
                                    <w:div w:id="870000538">
                                      <w:marLeft w:val="0"/>
                                      <w:marRight w:val="0"/>
                                      <w:marTop w:val="0"/>
                                      <w:marBottom w:val="0"/>
                                      <w:divBdr>
                                        <w:top w:val="none" w:sz="0" w:space="0" w:color="auto"/>
                                        <w:left w:val="none" w:sz="0" w:space="0" w:color="auto"/>
                                        <w:bottom w:val="none" w:sz="0" w:space="0" w:color="auto"/>
                                        <w:right w:val="none" w:sz="0" w:space="0" w:color="auto"/>
                                      </w:divBdr>
                                      <w:divsChild>
                                        <w:div w:id="12982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437086">
      <w:bodyDiv w:val="1"/>
      <w:marLeft w:val="0"/>
      <w:marRight w:val="0"/>
      <w:marTop w:val="0"/>
      <w:marBottom w:val="0"/>
      <w:divBdr>
        <w:top w:val="none" w:sz="0" w:space="0" w:color="auto"/>
        <w:left w:val="none" w:sz="0" w:space="0" w:color="auto"/>
        <w:bottom w:val="none" w:sz="0" w:space="0" w:color="auto"/>
        <w:right w:val="none" w:sz="0" w:space="0" w:color="auto"/>
      </w:divBdr>
      <w:divsChild>
        <w:div w:id="462191455">
          <w:marLeft w:val="0"/>
          <w:marRight w:val="0"/>
          <w:marTop w:val="0"/>
          <w:marBottom w:val="0"/>
          <w:divBdr>
            <w:top w:val="none" w:sz="0" w:space="0" w:color="auto"/>
            <w:left w:val="none" w:sz="0" w:space="0" w:color="auto"/>
            <w:bottom w:val="none" w:sz="0" w:space="0" w:color="auto"/>
            <w:right w:val="none" w:sz="0" w:space="0" w:color="auto"/>
          </w:divBdr>
          <w:divsChild>
            <w:div w:id="274141943">
              <w:marLeft w:val="0"/>
              <w:marRight w:val="0"/>
              <w:marTop w:val="0"/>
              <w:marBottom w:val="0"/>
              <w:divBdr>
                <w:top w:val="none" w:sz="0" w:space="0" w:color="auto"/>
                <w:left w:val="none" w:sz="0" w:space="0" w:color="auto"/>
                <w:bottom w:val="none" w:sz="0" w:space="0" w:color="auto"/>
                <w:right w:val="none" w:sz="0" w:space="0" w:color="auto"/>
              </w:divBdr>
              <w:divsChild>
                <w:div w:id="2018458251">
                  <w:marLeft w:val="0"/>
                  <w:marRight w:val="0"/>
                  <w:marTop w:val="0"/>
                  <w:marBottom w:val="0"/>
                  <w:divBdr>
                    <w:top w:val="none" w:sz="0" w:space="0" w:color="auto"/>
                    <w:left w:val="none" w:sz="0" w:space="0" w:color="auto"/>
                    <w:bottom w:val="none" w:sz="0" w:space="0" w:color="auto"/>
                    <w:right w:val="none" w:sz="0" w:space="0" w:color="auto"/>
                  </w:divBdr>
                  <w:divsChild>
                    <w:div w:id="1984919343">
                      <w:marLeft w:val="2325"/>
                      <w:marRight w:val="0"/>
                      <w:marTop w:val="0"/>
                      <w:marBottom w:val="0"/>
                      <w:divBdr>
                        <w:top w:val="none" w:sz="0" w:space="0" w:color="auto"/>
                        <w:left w:val="none" w:sz="0" w:space="0" w:color="auto"/>
                        <w:bottom w:val="none" w:sz="0" w:space="0" w:color="auto"/>
                        <w:right w:val="none" w:sz="0" w:space="0" w:color="auto"/>
                      </w:divBdr>
                      <w:divsChild>
                        <w:div w:id="1041131400">
                          <w:marLeft w:val="0"/>
                          <w:marRight w:val="0"/>
                          <w:marTop w:val="0"/>
                          <w:marBottom w:val="0"/>
                          <w:divBdr>
                            <w:top w:val="none" w:sz="0" w:space="0" w:color="auto"/>
                            <w:left w:val="none" w:sz="0" w:space="0" w:color="auto"/>
                            <w:bottom w:val="none" w:sz="0" w:space="0" w:color="auto"/>
                            <w:right w:val="none" w:sz="0" w:space="0" w:color="auto"/>
                          </w:divBdr>
                          <w:divsChild>
                            <w:div w:id="1488787469">
                              <w:marLeft w:val="0"/>
                              <w:marRight w:val="0"/>
                              <w:marTop w:val="0"/>
                              <w:marBottom w:val="0"/>
                              <w:divBdr>
                                <w:top w:val="none" w:sz="0" w:space="0" w:color="auto"/>
                                <w:left w:val="none" w:sz="0" w:space="0" w:color="auto"/>
                                <w:bottom w:val="none" w:sz="0" w:space="0" w:color="auto"/>
                                <w:right w:val="none" w:sz="0" w:space="0" w:color="auto"/>
                              </w:divBdr>
                              <w:divsChild>
                                <w:div w:id="1890531684">
                                  <w:marLeft w:val="0"/>
                                  <w:marRight w:val="0"/>
                                  <w:marTop w:val="0"/>
                                  <w:marBottom w:val="0"/>
                                  <w:divBdr>
                                    <w:top w:val="none" w:sz="0" w:space="0" w:color="auto"/>
                                    <w:left w:val="none" w:sz="0" w:space="0" w:color="auto"/>
                                    <w:bottom w:val="none" w:sz="0" w:space="0" w:color="auto"/>
                                    <w:right w:val="none" w:sz="0" w:space="0" w:color="auto"/>
                                  </w:divBdr>
                                  <w:divsChild>
                                    <w:div w:id="1475218266">
                                      <w:marLeft w:val="0"/>
                                      <w:marRight w:val="0"/>
                                      <w:marTop w:val="0"/>
                                      <w:marBottom w:val="0"/>
                                      <w:divBdr>
                                        <w:top w:val="none" w:sz="0" w:space="0" w:color="auto"/>
                                        <w:left w:val="none" w:sz="0" w:space="0" w:color="auto"/>
                                        <w:bottom w:val="none" w:sz="0" w:space="0" w:color="auto"/>
                                        <w:right w:val="none" w:sz="0" w:space="0" w:color="auto"/>
                                      </w:divBdr>
                                      <w:divsChild>
                                        <w:div w:id="2857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3168656">
      <w:bodyDiv w:val="1"/>
      <w:marLeft w:val="0"/>
      <w:marRight w:val="0"/>
      <w:marTop w:val="0"/>
      <w:marBottom w:val="0"/>
      <w:divBdr>
        <w:top w:val="none" w:sz="0" w:space="0" w:color="auto"/>
        <w:left w:val="none" w:sz="0" w:space="0" w:color="auto"/>
        <w:bottom w:val="none" w:sz="0" w:space="0" w:color="auto"/>
        <w:right w:val="none" w:sz="0" w:space="0" w:color="auto"/>
      </w:divBdr>
    </w:div>
    <w:div w:id="671684271">
      <w:bodyDiv w:val="1"/>
      <w:marLeft w:val="0"/>
      <w:marRight w:val="0"/>
      <w:marTop w:val="0"/>
      <w:marBottom w:val="0"/>
      <w:divBdr>
        <w:top w:val="none" w:sz="0" w:space="0" w:color="auto"/>
        <w:left w:val="none" w:sz="0" w:space="0" w:color="auto"/>
        <w:bottom w:val="none" w:sz="0" w:space="0" w:color="auto"/>
        <w:right w:val="none" w:sz="0" w:space="0" w:color="auto"/>
      </w:divBdr>
      <w:divsChild>
        <w:div w:id="1198663557">
          <w:marLeft w:val="0"/>
          <w:marRight w:val="0"/>
          <w:marTop w:val="0"/>
          <w:marBottom w:val="0"/>
          <w:divBdr>
            <w:top w:val="none" w:sz="0" w:space="0" w:color="auto"/>
            <w:left w:val="none" w:sz="0" w:space="0" w:color="auto"/>
            <w:bottom w:val="none" w:sz="0" w:space="0" w:color="auto"/>
            <w:right w:val="none" w:sz="0" w:space="0" w:color="auto"/>
          </w:divBdr>
          <w:divsChild>
            <w:div w:id="412287148">
              <w:marLeft w:val="0"/>
              <w:marRight w:val="0"/>
              <w:marTop w:val="0"/>
              <w:marBottom w:val="0"/>
              <w:divBdr>
                <w:top w:val="none" w:sz="0" w:space="0" w:color="auto"/>
                <w:left w:val="none" w:sz="0" w:space="0" w:color="auto"/>
                <w:bottom w:val="none" w:sz="0" w:space="0" w:color="auto"/>
                <w:right w:val="none" w:sz="0" w:space="0" w:color="auto"/>
              </w:divBdr>
              <w:divsChild>
                <w:div w:id="925917248">
                  <w:marLeft w:val="0"/>
                  <w:marRight w:val="0"/>
                  <w:marTop w:val="0"/>
                  <w:marBottom w:val="0"/>
                  <w:divBdr>
                    <w:top w:val="none" w:sz="0" w:space="0" w:color="auto"/>
                    <w:left w:val="none" w:sz="0" w:space="0" w:color="auto"/>
                    <w:bottom w:val="none" w:sz="0" w:space="0" w:color="auto"/>
                    <w:right w:val="none" w:sz="0" w:space="0" w:color="auto"/>
                  </w:divBdr>
                  <w:divsChild>
                    <w:div w:id="1023047670">
                      <w:marLeft w:val="2325"/>
                      <w:marRight w:val="0"/>
                      <w:marTop w:val="0"/>
                      <w:marBottom w:val="0"/>
                      <w:divBdr>
                        <w:top w:val="none" w:sz="0" w:space="0" w:color="auto"/>
                        <w:left w:val="none" w:sz="0" w:space="0" w:color="auto"/>
                        <w:bottom w:val="none" w:sz="0" w:space="0" w:color="auto"/>
                        <w:right w:val="none" w:sz="0" w:space="0" w:color="auto"/>
                      </w:divBdr>
                      <w:divsChild>
                        <w:div w:id="1142314258">
                          <w:marLeft w:val="0"/>
                          <w:marRight w:val="0"/>
                          <w:marTop w:val="0"/>
                          <w:marBottom w:val="0"/>
                          <w:divBdr>
                            <w:top w:val="none" w:sz="0" w:space="0" w:color="auto"/>
                            <w:left w:val="none" w:sz="0" w:space="0" w:color="auto"/>
                            <w:bottom w:val="none" w:sz="0" w:space="0" w:color="auto"/>
                            <w:right w:val="none" w:sz="0" w:space="0" w:color="auto"/>
                          </w:divBdr>
                          <w:divsChild>
                            <w:div w:id="311249950">
                              <w:marLeft w:val="0"/>
                              <w:marRight w:val="0"/>
                              <w:marTop w:val="0"/>
                              <w:marBottom w:val="0"/>
                              <w:divBdr>
                                <w:top w:val="none" w:sz="0" w:space="0" w:color="auto"/>
                                <w:left w:val="none" w:sz="0" w:space="0" w:color="auto"/>
                                <w:bottom w:val="none" w:sz="0" w:space="0" w:color="auto"/>
                                <w:right w:val="none" w:sz="0" w:space="0" w:color="auto"/>
                              </w:divBdr>
                              <w:divsChild>
                                <w:div w:id="93477394">
                                  <w:marLeft w:val="0"/>
                                  <w:marRight w:val="0"/>
                                  <w:marTop w:val="0"/>
                                  <w:marBottom w:val="0"/>
                                  <w:divBdr>
                                    <w:top w:val="none" w:sz="0" w:space="0" w:color="auto"/>
                                    <w:left w:val="none" w:sz="0" w:space="0" w:color="auto"/>
                                    <w:bottom w:val="none" w:sz="0" w:space="0" w:color="auto"/>
                                    <w:right w:val="none" w:sz="0" w:space="0" w:color="auto"/>
                                  </w:divBdr>
                                  <w:divsChild>
                                    <w:div w:id="1866015974">
                                      <w:marLeft w:val="0"/>
                                      <w:marRight w:val="0"/>
                                      <w:marTop w:val="0"/>
                                      <w:marBottom w:val="0"/>
                                      <w:divBdr>
                                        <w:top w:val="none" w:sz="0" w:space="0" w:color="auto"/>
                                        <w:left w:val="none" w:sz="0" w:space="0" w:color="auto"/>
                                        <w:bottom w:val="none" w:sz="0" w:space="0" w:color="auto"/>
                                        <w:right w:val="none" w:sz="0" w:space="0" w:color="auto"/>
                                      </w:divBdr>
                                      <w:divsChild>
                                        <w:div w:id="119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174443">
      <w:bodyDiv w:val="1"/>
      <w:marLeft w:val="0"/>
      <w:marRight w:val="0"/>
      <w:marTop w:val="0"/>
      <w:marBottom w:val="0"/>
      <w:divBdr>
        <w:top w:val="none" w:sz="0" w:space="0" w:color="auto"/>
        <w:left w:val="none" w:sz="0" w:space="0" w:color="auto"/>
        <w:bottom w:val="none" w:sz="0" w:space="0" w:color="auto"/>
        <w:right w:val="none" w:sz="0" w:space="0" w:color="auto"/>
      </w:divBdr>
    </w:div>
    <w:div w:id="713315321">
      <w:bodyDiv w:val="1"/>
      <w:marLeft w:val="0"/>
      <w:marRight w:val="0"/>
      <w:marTop w:val="0"/>
      <w:marBottom w:val="0"/>
      <w:divBdr>
        <w:top w:val="none" w:sz="0" w:space="0" w:color="auto"/>
        <w:left w:val="none" w:sz="0" w:space="0" w:color="auto"/>
        <w:bottom w:val="none" w:sz="0" w:space="0" w:color="auto"/>
        <w:right w:val="none" w:sz="0" w:space="0" w:color="auto"/>
      </w:divBdr>
    </w:div>
    <w:div w:id="742066231">
      <w:bodyDiv w:val="1"/>
      <w:marLeft w:val="0"/>
      <w:marRight w:val="0"/>
      <w:marTop w:val="0"/>
      <w:marBottom w:val="0"/>
      <w:divBdr>
        <w:top w:val="none" w:sz="0" w:space="0" w:color="auto"/>
        <w:left w:val="none" w:sz="0" w:space="0" w:color="auto"/>
        <w:bottom w:val="none" w:sz="0" w:space="0" w:color="auto"/>
        <w:right w:val="none" w:sz="0" w:space="0" w:color="auto"/>
      </w:divBdr>
    </w:div>
    <w:div w:id="756251612">
      <w:bodyDiv w:val="1"/>
      <w:marLeft w:val="0"/>
      <w:marRight w:val="0"/>
      <w:marTop w:val="0"/>
      <w:marBottom w:val="0"/>
      <w:divBdr>
        <w:top w:val="none" w:sz="0" w:space="0" w:color="auto"/>
        <w:left w:val="none" w:sz="0" w:space="0" w:color="auto"/>
        <w:bottom w:val="none" w:sz="0" w:space="0" w:color="auto"/>
        <w:right w:val="none" w:sz="0" w:space="0" w:color="auto"/>
      </w:divBdr>
    </w:div>
    <w:div w:id="799111147">
      <w:bodyDiv w:val="1"/>
      <w:marLeft w:val="0"/>
      <w:marRight w:val="0"/>
      <w:marTop w:val="0"/>
      <w:marBottom w:val="0"/>
      <w:divBdr>
        <w:top w:val="none" w:sz="0" w:space="0" w:color="auto"/>
        <w:left w:val="none" w:sz="0" w:space="0" w:color="auto"/>
        <w:bottom w:val="none" w:sz="0" w:space="0" w:color="auto"/>
        <w:right w:val="none" w:sz="0" w:space="0" w:color="auto"/>
      </w:divBdr>
      <w:divsChild>
        <w:div w:id="1450587701">
          <w:marLeft w:val="0"/>
          <w:marRight w:val="0"/>
          <w:marTop w:val="0"/>
          <w:marBottom w:val="0"/>
          <w:divBdr>
            <w:top w:val="none" w:sz="0" w:space="0" w:color="auto"/>
            <w:left w:val="none" w:sz="0" w:space="0" w:color="auto"/>
            <w:bottom w:val="none" w:sz="0" w:space="0" w:color="auto"/>
            <w:right w:val="none" w:sz="0" w:space="0" w:color="auto"/>
          </w:divBdr>
          <w:divsChild>
            <w:div w:id="303782513">
              <w:marLeft w:val="0"/>
              <w:marRight w:val="0"/>
              <w:marTop w:val="0"/>
              <w:marBottom w:val="0"/>
              <w:divBdr>
                <w:top w:val="none" w:sz="0" w:space="0" w:color="auto"/>
                <w:left w:val="none" w:sz="0" w:space="0" w:color="auto"/>
                <w:bottom w:val="none" w:sz="0" w:space="0" w:color="auto"/>
                <w:right w:val="none" w:sz="0" w:space="0" w:color="auto"/>
              </w:divBdr>
              <w:divsChild>
                <w:div w:id="1451319780">
                  <w:marLeft w:val="0"/>
                  <w:marRight w:val="0"/>
                  <w:marTop w:val="0"/>
                  <w:marBottom w:val="0"/>
                  <w:divBdr>
                    <w:top w:val="none" w:sz="0" w:space="0" w:color="auto"/>
                    <w:left w:val="none" w:sz="0" w:space="0" w:color="auto"/>
                    <w:bottom w:val="none" w:sz="0" w:space="0" w:color="auto"/>
                    <w:right w:val="none" w:sz="0" w:space="0" w:color="auto"/>
                  </w:divBdr>
                  <w:divsChild>
                    <w:div w:id="1402215738">
                      <w:marLeft w:val="2325"/>
                      <w:marRight w:val="0"/>
                      <w:marTop w:val="0"/>
                      <w:marBottom w:val="0"/>
                      <w:divBdr>
                        <w:top w:val="none" w:sz="0" w:space="0" w:color="auto"/>
                        <w:left w:val="none" w:sz="0" w:space="0" w:color="auto"/>
                        <w:bottom w:val="none" w:sz="0" w:space="0" w:color="auto"/>
                        <w:right w:val="none" w:sz="0" w:space="0" w:color="auto"/>
                      </w:divBdr>
                      <w:divsChild>
                        <w:div w:id="434787019">
                          <w:marLeft w:val="0"/>
                          <w:marRight w:val="0"/>
                          <w:marTop w:val="0"/>
                          <w:marBottom w:val="0"/>
                          <w:divBdr>
                            <w:top w:val="none" w:sz="0" w:space="0" w:color="auto"/>
                            <w:left w:val="none" w:sz="0" w:space="0" w:color="auto"/>
                            <w:bottom w:val="none" w:sz="0" w:space="0" w:color="auto"/>
                            <w:right w:val="none" w:sz="0" w:space="0" w:color="auto"/>
                          </w:divBdr>
                          <w:divsChild>
                            <w:div w:id="169411068">
                              <w:marLeft w:val="0"/>
                              <w:marRight w:val="0"/>
                              <w:marTop w:val="0"/>
                              <w:marBottom w:val="0"/>
                              <w:divBdr>
                                <w:top w:val="none" w:sz="0" w:space="0" w:color="auto"/>
                                <w:left w:val="none" w:sz="0" w:space="0" w:color="auto"/>
                                <w:bottom w:val="none" w:sz="0" w:space="0" w:color="auto"/>
                                <w:right w:val="none" w:sz="0" w:space="0" w:color="auto"/>
                              </w:divBdr>
                              <w:divsChild>
                                <w:div w:id="1337339587">
                                  <w:marLeft w:val="0"/>
                                  <w:marRight w:val="0"/>
                                  <w:marTop w:val="0"/>
                                  <w:marBottom w:val="0"/>
                                  <w:divBdr>
                                    <w:top w:val="none" w:sz="0" w:space="0" w:color="auto"/>
                                    <w:left w:val="none" w:sz="0" w:space="0" w:color="auto"/>
                                    <w:bottom w:val="none" w:sz="0" w:space="0" w:color="auto"/>
                                    <w:right w:val="none" w:sz="0" w:space="0" w:color="auto"/>
                                  </w:divBdr>
                                  <w:divsChild>
                                    <w:div w:id="534925913">
                                      <w:marLeft w:val="0"/>
                                      <w:marRight w:val="0"/>
                                      <w:marTop w:val="0"/>
                                      <w:marBottom w:val="0"/>
                                      <w:divBdr>
                                        <w:top w:val="none" w:sz="0" w:space="0" w:color="auto"/>
                                        <w:left w:val="none" w:sz="0" w:space="0" w:color="auto"/>
                                        <w:bottom w:val="none" w:sz="0" w:space="0" w:color="auto"/>
                                        <w:right w:val="none" w:sz="0" w:space="0" w:color="auto"/>
                                      </w:divBdr>
                                      <w:divsChild>
                                        <w:div w:id="885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979485">
      <w:bodyDiv w:val="1"/>
      <w:marLeft w:val="0"/>
      <w:marRight w:val="0"/>
      <w:marTop w:val="0"/>
      <w:marBottom w:val="0"/>
      <w:divBdr>
        <w:top w:val="none" w:sz="0" w:space="0" w:color="auto"/>
        <w:left w:val="none" w:sz="0" w:space="0" w:color="auto"/>
        <w:bottom w:val="none" w:sz="0" w:space="0" w:color="auto"/>
        <w:right w:val="none" w:sz="0" w:space="0" w:color="auto"/>
      </w:divBdr>
    </w:div>
    <w:div w:id="839006432">
      <w:bodyDiv w:val="1"/>
      <w:marLeft w:val="0"/>
      <w:marRight w:val="0"/>
      <w:marTop w:val="0"/>
      <w:marBottom w:val="0"/>
      <w:divBdr>
        <w:top w:val="none" w:sz="0" w:space="0" w:color="auto"/>
        <w:left w:val="none" w:sz="0" w:space="0" w:color="auto"/>
        <w:bottom w:val="none" w:sz="0" w:space="0" w:color="auto"/>
        <w:right w:val="none" w:sz="0" w:space="0" w:color="auto"/>
      </w:divBdr>
    </w:div>
    <w:div w:id="898828723">
      <w:bodyDiv w:val="1"/>
      <w:marLeft w:val="0"/>
      <w:marRight w:val="0"/>
      <w:marTop w:val="0"/>
      <w:marBottom w:val="0"/>
      <w:divBdr>
        <w:top w:val="none" w:sz="0" w:space="0" w:color="auto"/>
        <w:left w:val="none" w:sz="0" w:space="0" w:color="auto"/>
        <w:bottom w:val="none" w:sz="0" w:space="0" w:color="auto"/>
        <w:right w:val="none" w:sz="0" w:space="0" w:color="auto"/>
      </w:divBdr>
    </w:div>
    <w:div w:id="941911241">
      <w:bodyDiv w:val="1"/>
      <w:marLeft w:val="0"/>
      <w:marRight w:val="0"/>
      <w:marTop w:val="0"/>
      <w:marBottom w:val="0"/>
      <w:divBdr>
        <w:top w:val="none" w:sz="0" w:space="0" w:color="auto"/>
        <w:left w:val="none" w:sz="0" w:space="0" w:color="auto"/>
        <w:bottom w:val="none" w:sz="0" w:space="0" w:color="auto"/>
        <w:right w:val="none" w:sz="0" w:space="0" w:color="auto"/>
      </w:divBdr>
      <w:divsChild>
        <w:div w:id="1421561743">
          <w:marLeft w:val="0"/>
          <w:marRight w:val="0"/>
          <w:marTop w:val="0"/>
          <w:marBottom w:val="0"/>
          <w:divBdr>
            <w:top w:val="none" w:sz="0" w:space="0" w:color="auto"/>
            <w:left w:val="none" w:sz="0" w:space="0" w:color="auto"/>
            <w:bottom w:val="none" w:sz="0" w:space="0" w:color="auto"/>
            <w:right w:val="none" w:sz="0" w:space="0" w:color="auto"/>
          </w:divBdr>
          <w:divsChild>
            <w:div w:id="2006399923">
              <w:marLeft w:val="0"/>
              <w:marRight w:val="0"/>
              <w:marTop w:val="0"/>
              <w:marBottom w:val="0"/>
              <w:divBdr>
                <w:top w:val="none" w:sz="0" w:space="0" w:color="auto"/>
                <w:left w:val="none" w:sz="0" w:space="0" w:color="auto"/>
                <w:bottom w:val="none" w:sz="0" w:space="0" w:color="auto"/>
                <w:right w:val="none" w:sz="0" w:space="0" w:color="auto"/>
              </w:divBdr>
              <w:divsChild>
                <w:div w:id="843858521">
                  <w:marLeft w:val="0"/>
                  <w:marRight w:val="0"/>
                  <w:marTop w:val="0"/>
                  <w:marBottom w:val="0"/>
                  <w:divBdr>
                    <w:top w:val="none" w:sz="0" w:space="0" w:color="auto"/>
                    <w:left w:val="none" w:sz="0" w:space="0" w:color="auto"/>
                    <w:bottom w:val="none" w:sz="0" w:space="0" w:color="auto"/>
                    <w:right w:val="none" w:sz="0" w:space="0" w:color="auto"/>
                  </w:divBdr>
                  <w:divsChild>
                    <w:div w:id="1383745899">
                      <w:marLeft w:val="2325"/>
                      <w:marRight w:val="0"/>
                      <w:marTop w:val="0"/>
                      <w:marBottom w:val="0"/>
                      <w:divBdr>
                        <w:top w:val="none" w:sz="0" w:space="0" w:color="auto"/>
                        <w:left w:val="none" w:sz="0" w:space="0" w:color="auto"/>
                        <w:bottom w:val="none" w:sz="0" w:space="0" w:color="auto"/>
                        <w:right w:val="none" w:sz="0" w:space="0" w:color="auto"/>
                      </w:divBdr>
                      <w:divsChild>
                        <w:div w:id="2086024545">
                          <w:marLeft w:val="0"/>
                          <w:marRight w:val="0"/>
                          <w:marTop w:val="0"/>
                          <w:marBottom w:val="0"/>
                          <w:divBdr>
                            <w:top w:val="none" w:sz="0" w:space="0" w:color="auto"/>
                            <w:left w:val="none" w:sz="0" w:space="0" w:color="auto"/>
                            <w:bottom w:val="none" w:sz="0" w:space="0" w:color="auto"/>
                            <w:right w:val="none" w:sz="0" w:space="0" w:color="auto"/>
                          </w:divBdr>
                          <w:divsChild>
                            <w:div w:id="966742065">
                              <w:marLeft w:val="0"/>
                              <w:marRight w:val="0"/>
                              <w:marTop w:val="0"/>
                              <w:marBottom w:val="0"/>
                              <w:divBdr>
                                <w:top w:val="none" w:sz="0" w:space="0" w:color="auto"/>
                                <w:left w:val="none" w:sz="0" w:space="0" w:color="auto"/>
                                <w:bottom w:val="none" w:sz="0" w:space="0" w:color="auto"/>
                                <w:right w:val="none" w:sz="0" w:space="0" w:color="auto"/>
                              </w:divBdr>
                              <w:divsChild>
                                <w:div w:id="441724652">
                                  <w:marLeft w:val="0"/>
                                  <w:marRight w:val="0"/>
                                  <w:marTop w:val="0"/>
                                  <w:marBottom w:val="0"/>
                                  <w:divBdr>
                                    <w:top w:val="none" w:sz="0" w:space="0" w:color="auto"/>
                                    <w:left w:val="none" w:sz="0" w:space="0" w:color="auto"/>
                                    <w:bottom w:val="none" w:sz="0" w:space="0" w:color="auto"/>
                                    <w:right w:val="none" w:sz="0" w:space="0" w:color="auto"/>
                                  </w:divBdr>
                                  <w:divsChild>
                                    <w:div w:id="228732703">
                                      <w:marLeft w:val="0"/>
                                      <w:marRight w:val="0"/>
                                      <w:marTop w:val="0"/>
                                      <w:marBottom w:val="0"/>
                                      <w:divBdr>
                                        <w:top w:val="none" w:sz="0" w:space="0" w:color="auto"/>
                                        <w:left w:val="none" w:sz="0" w:space="0" w:color="auto"/>
                                        <w:bottom w:val="none" w:sz="0" w:space="0" w:color="auto"/>
                                        <w:right w:val="none" w:sz="0" w:space="0" w:color="auto"/>
                                      </w:divBdr>
                                      <w:divsChild>
                                        <w:div w:id="6271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585254">
      <w:bodyDiv w:val="1"/>
      <w:marLeft w:val="0"/>
      <w:marRight w:val="0"/>
      <w:marTop w:val="0"/>
      <w:marBottom w:val="0"/>
      <w:divBdr>
        <w:top w:val="none" w:sz="0" w:space="0" w:color="auto"/>
        <w:left w:val="none" w:sz="0" w:space="0" w:color="auto"/>
        <w:bottom w:val="none" w:sz="0" w:space="0" w:color="auto"/>
        <w:right w:val="none" w:sz="0" w:space="0" w:color="auto"/>
      </w:divBdr>
    </w:div>
    <w:div w:id="971443326">
      <w:bodyDiv w:val="1"/>
      <w:marLeft w:val="0"/>
      <w:marRight w:val="0"/>
      <w:marTop w:val="0"/>
      <w:marBottom w:val="0"/>
      <w:divBdr>
        <w:top w:val="none" w:sz="0" w:space="0" w:color="auto"/>
        <w:left w:val="none" w:sz="0" w:space="0" w:color="auto"/>
        <w:bottom w:val="none" w:sz="0" w:space="0" w:color="auto"/>
        <w:right w:val="none" w:sz="0" w:space="0" w:color="auto"/>
      </w:divBdr>
    </w:div>
    <w:div w:id="1007442082">
      <w:bodyDiv w:val="1"/>
      <w:marLeft w:val="0"/>
      <w:marRight w:val="0"/>
      <w:marTop w:val="0"/>
      <w:marBottom w:val="0"/>
      <w:divBdr>
        <w:top w:val="none" w:sz="0" w:space="0" w:color="auto"/>
        <w:left w:val="none" w:sz="0" w:space="0" w:color="auto"/>
        <w:bottom w:val="none" w:sz="0" w:space="0" w:color="auto"/>
        <w:right w:val="none" w:sz="0" w:space="0" w:color="auto"/>
      </w:divBdr>
    </w:div>
    <w:div w:id="1201674680">
      <w:bodyDiv w:val="1"/>
      <w:marLeft w:val="0"/>
      <w:marRight w:val="0"/>
      <w:marTop w:val="0"/>
      <w:marBottom w:val="0"/>
      <w:divBdr>
        <w:top w:val="none" w:sz="0" w:space="0" w:color="auto"/>
        <w:left w:val="none" w:sz="0" w:space="0" w:color="auto"/>
        <w:bottom w:val="none" w:sz="0" w:space="0" w:color="auto"/>
        <w:right w:val="none" w:sz="0" w:space="0" w:color="auto"/>
      </w:divBdr>
      <w:divsChild>
        <w:div w:id="476997214">
          <w:marLeft w:val="0"/>
          <w:marRight w:val="0"/>
          <w:marTop w:val="0"/>
          <w:marBottom w:val="0"/>
          <w:divBdr>
            <w:top w:val="none" w:sz="0" w:space="0" w:color="auto"/>
            <w:left w:val="none" w:sz="0" w:space="0" w:color="auto"/>
            <w:bottom w:val="none" w:sz="0" w:space="0" w:color="auto"/>
            <w:right w:val="none" w:sz="0" w:space="0" w:color="auto"/>
          </w:divBdr>
          <w:divsChild>
            <w:div w:id="88544341">
              <w:marLeft w:val="0"/>
              <w:marRight w:val="0"/>
              <w:marTop w:val="0"/>
              <w:marBottom w:val="0"/>
              <w:divBdr>
                <w:top w:val="none" w:sz="0" w:space="0" w:color="auto"/>
                <w:left w:val="none" w:sz="0" w:space="0" w:color="auto"/>
                <w:bottom w:val="none" w:sz="0" w:space="0" w:color="auto"/>
                <w:right w:val="none" w:sz="0" w:space="0" w:color="auto"/>
              </w:divBdr>
              <w:divsChild>
                <w:div w:id="1235505828">
                  <w:marLeft w:val="0"/>
                  <w:marRight w:val="0"/>
                  <w:marTop w:val="0"/>
                  <w:marBottom w:val="0"/>
                  <w:divBdr>
                    <w:top w:val="none" w:sz="0" w:space="0" w:color="auto"/>
                    <w:left w:val="none" w:sz="0" w:space="0" w:color="auto"/>
                    <w:bottom w:val="none" w:sz="0" w:space="0" w:color="auto"/>
                    <w:right w:val="none" w:sz="0" w:space="0" w:color="auto"/>
                  </w:divBdr>
                  <w:divsChild>
                    <w:div w:id="404299253">
                      <w:marLeft w:val="2325"/>
                      <w:marRight w:val="0"/>
                      <w:marTop w:val="0"/>
                      <w:marBottom w:val="0"/>
                      <w:divBdr>
                        <w:top w:val="none" w:sz="0" w:space="0" w:color="auto"/>
                        <w:left w:val="none" w:sz="0" w:space="0" w:color="auto"/>
                        <w:bottom w:val="none" w:sz="0" w:space="0" w:color="auto"/>
                        <w:right w:val="none" w:sz="0" w:space="0" w:color="auto"/>
                      </w:divBdr>
                      <w:divsChild>
                        <w:div w:id="817919632">
                          <w:marLeft w:val="0"/>
                          <w:marRight w:val="0"/>
                          <w:marTop w:val="0"/>
                          <w:marBottom w:val="0"/>
                          <w:divBdr>
                            <w:top w:val="none" w:sz="0" w:space="0" w:color="auto"/>
                            <w:left w:val="none" w:sz="0" w:space="0" w:color="auto"/>
                            <w:bottom w:val="none" w:sz="0" w:space="0" w:color="auto"/>
                            <w:right w:val="none" w:sz="0" w:space="0" w:color="auto"/>
                          </w:divBdr>
                          <w:divsChild>
                            <w:div w:id="2030056896">
                              <w:marLeft w:val="0"/>
                              <w:marRight w:val="0"/>
                              <w:marTop w:val="0"/>
                              <w:marBottom w:val="0"/>
                              <w:divBdr>
                                <w:top w:val="none" w:sz="0" w:space="0" w:color="auto"/>
                                <w:left w:val="none" w:sz="0" w:space="0" w:color="auto"/>
                                <w:bottom w:val="none" w:sz="0" w:space="0" w:color="auto"/>
                                <w:right w:val="none" w:sz="0" w:space="0" w:color="auto"/>
                              </w:divBdr>
                              <w:divsChild>
                                <w:div w:id="1998218887">
                                  <w:marLeft w:val="0"/>
                                  <w:marRight w:val="0"/>
                                  <w:marTop w:val="0"/>
                                  <w:marBottom w:val="0"/>
                                  <w:divBdr>
                                    <w:top w:val="none" w:sz="0" w:space="0" w:color="auto"/>
                                    <w:left w:val="none" w:sz="0" w:space="0" w:color="auto"/>
                                    <w:bottom w:val="none" w:sz="0" w:space="0" w:color="auto"/>
                                    <w:right w:val="none" w:sz="0" w:space="0" w:color="auto"/>
                                  </w:divBdr>
                                  <w:divsChild>
                                    <w:div w:id="1320497189">
                                      <w:marLeft w:val="0"/>
                                      <w:marRight w:val="0"/>
                                      <w:marTop w:val="0"/>
                                      <w:marBottom w:val="0"/>
                                      <w:divBdr>
                                        <w:top w:val="none" w:sz="0" w:space="0" w:color="auto"/>
                                        <w:left w:val="none" w:sz="0" w:space="0" w:color="auto"/>
                                        <w:bottom w:val="none" w:sz="0" w:space="0" w:color="auto"/>
                                        <w:right w:val="none" w:sz="0" w:space="0" w:color="auto"/>
                                      </w:divBdr>
                                      <w:divsChild>
                                        <w:div w:id="19681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244090">
      <w:bodyDiv w:val="1"/>
      <w:marLeft w:val="0"/>
      <w:marRight w:val="0"/>
      <w:marTop w:val="0"/>
      <w:marBottom w:val="0"/>
      <w:divBdr>
        <w:top w:val="none" w:sz="0" w:space="0" w:color="auto"/>
        <w:left w:val="none" w:sz="0" w:space="0" w:color="auto"/>
        <w:bottom w:val="none" w:sz="0" w:space="0" w:color="auto"/>
        <w:right w:val="none" w:sz="0" w:space="0" w:color="auto"/>
      </w:divBdr>
    </w:div>
    <w:div w:id="1242790324">
      <w:bodyDiv w:val="1"/>
      <w:marLeft w:val="0"/>
      <w:marRight w:val="0"/>
      <w:marTop w:val="0"/>
      <w:marBottom w:val="0"/>
      <w:divBdr>
        <w:top w:val="none" w:sz="0" w:space="0" w:color="auto"/>
        <w:left w:val="none" w:sz="0" w:space="0" w:color="auto"/>
        <w:bottom w:val="none" w:sz="0" w:space="0" w:color="auto"/>
        <w:right w:val="none" w:sz="0" w:space="0" w:color="auto"/>
      </w:divBdr>
      <w:divsChild>
        <w:div w:id="469131856">
          <w:marLeft w:val="0"/>
          <w:marRight w:val="0"/>
          <w:marTop w:val="0"/>
          <w:marBottom w:val="0"/>
          <w:divBdr>
            <w:top w:val="none" w:sz="0" w:space="0" w:color="auto"/>
            <w:left w:val="none" w:sz="0" w:space="0" w:color="auto"/>
            <w:bottom w:val="none" w:sz="0" w:space="0" w:color="auto"/>
            <w:right w:val="none" w:sz="0" w:space="0" w:color="auto"/>
          </w:divBdr>
          <w:divsChild>
            <w:div w:id="134418811">
              <w:marLeft w:val="0"/>
              <w:marRight w:val="0"/>
              <w:marTop w:val="0"/>
              <w:marBottom w:val="0"/>
              <w:divBdr>
                <w:top w:val="none" w:sz="0" w:space="0" w:color="auto"/>
                <w:left w:val="none" w:sz="0" w:space="0" w:color="auto"/>
                <w:bottom w:val="none" w:sz="0" w:space="0" w:color="auto"/>
                <w:right w:val="none" w:sz="0" w:space="0" w:color="auto"/>
              </w:divBdr>
              <w:divsChild>
                <w:div w:id="835533878">
                  <w:marLeft w:val="0"/>
                  <w:marRight w:val="0"/>
                  <w:marTop w:val="0"/>
                  <w:marBottom w:val="0"/>
                  <w:divBdr>
                    <w:top w:val="none" w:sz="0" w:space="0" w:color="auto"/>
                    <w:left w:val="none" w:sz="0" w:space="0" w:color="auto"/>
                    <w:bottom w:val="none" w:sz="0" w:space="0" w:color="auto"/>
                    <w:right w:val="none" w:sz="0" w:space="0" w:color="auto"/>
                  </w:divBdr>
                  <w:divsChild>
                    <w:div w:id="1173299023">
                      <w:marLeft w:val="2325"/>
                      <w:marRight w:val="0"/>
                      <w:marTop w:val="0"/>
                      <w:marBottom w:val="0"/>
                      <w:divBdr>
                        <w:top w:val="none" w:sz="0" w:space="0" w:color="auto"/>
                        <w:left w:val="none" w:sz="0" w:space="0" w:color="auto"/>
                        <w:bottom w:val="none" w:sz="0" w:space="0" w:color="auto"/>
                        <w:right w:val="none" w:sz="0" w:space="0" w:color="auto"/>
                      </w:divBdr>
                      <w:divsChild>
                        <w:div w:id="994260390">
                          <w:marLeft w:val="0"/>
                          <w:marRight w:val="0"/>
                          <w:marTop w:val="0"/>
                          <w:marBottom w:val="0"/>
                          <w:divBdr>
                            <w:top w:val="none" w:sz="0" w:space="0" w:color="auto"/>
                            <w:left w:val="none" w:sz="0" w:space="0" w:color="auto"/>
                            <w:bottom w:val="none" w:sz="0" w:space="0" w:color="auto"/>
                            <w:right w:val="none" w:sz="0" w:space="0" w:color="auto"/>
                          </w:divBdr>
                          <w:divsChild>
                            <w:div w:id="1435369964">
                              <w:marLeft w:val="0"/>
                              <w:marRight w:val="0"/>
                              <w:marTop w:val="0"/>
                              <w:marBottom w:val="0"/>
                              <w:divBdr>
                                <w:top w:val="none" w:sz="0" w:space="0" w:color="auto"/>
                                <w:left w:val="none" w:sz="0" w:space="0" w:color="auto"/>
                                <w:bottom w:val="none" w:sz="0" w:space="0" w:color="auto"/>
                                <w:right w:val="none" w:sz="0" w:space="0" w:color="auto"/>
                              </w:divBdr>
                              <w:divsChild>
                                <w:div w:id="1260912675">
                                  <w:marLeft w:val="0"/>
                                  <w:marRight w:val="0"/>
                                  <w:marTop w:val="0"/>
                                  <w:marBottom w:val="0"/>
                                  <w:divBdr>
                                    <w:top w:val="none" w:sz="0" w:space="0" w:color="auto"/>
                                    <w:left w:val="none" w:sz="0" w:space="0" w:color="auto"/>
                                    <w:bottom w:val="none" w:sz="0" w:space="0" w:color="auto"/>
                                    <w:right w:val="none" w:sz="0" w:space="0" w:color="auto"/>
                                  </w:divBdr>
                                  <w:divsChild>
                                    <w:div w:id="696127528">
                                      <w:marLeft w:val="0"/>
                                      <w:marRight w:val="0"/>
                                      <w:marTop w:val="0"/>
                                      <w:marBottom w:val="0"/>
                                      <w:divBdr>
                                        <w:top w:val="none" w:sz="0" w:space="0" w:color="auto"/>
                                        <w:left w:val="none" w:sz="0" w:space="0" w:color="auto"/>
                                        <w:bottom w:val="none" w:sz="0" w:space="0" w:color="auto"/>
                                        <w:right w:val="none" w:sz="0" w:space="0" w:color="auto"/>
                                      </w:divBdr>
                                      <w:divsChild>
                                        <w:div w:id="4363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278126">
      <w:bodyDiv w:val="1"/>
      <w:marLeft w:val="0"/>
      <w:marRight w:val="0"/>
      <w:marTop w:val="0"/>
      <w:marBottom w:val="0"/>
      <w:divBdr>
        <w:top w:val="none" w:sz="0" w:space="0" w:color="auto"/>
        <w:left w:val="none" w:sz="0" w:space="0" w:color="auto"/>
        <w:bottom w:val="none" w:sz="0" w:space="0" w:color="auto"/>
        <w:right w:val="none" w:sz="0" w:space="0" w:color="auto"/>
      </w:divBdr>
    </w:div>
    <w:div w:id="1356661397">
      <w:bodyDiv w:val="1"/>
      <w:marLeft w:val="0"/>
      <w:marRight w:val="0"/>
      <w:marTop w:val="0"/>
      <w:marBottom w:val="0"/>
      <w:divBdr>
        <w:top w:val="none" w:sz="0" w:space="0" w:color="auto"/>
        <w:left w:val="none" w:sz="0" w:space="0" w:color="auto"/>
        <w:bottom w:val="none" w:sz="0" w:space="0" w:color="auto"/>
        <w:right w:val="none" w:sz="0" w:space="0" w:color="auto"/>
      </w:divBdr>
      <w:divsChild>
        <w:div w:id="983851687">
          <w:marLeft w:val="0"/>
          <w:marRight w:val="0"/>
          <w:marTop w:val="0"/>
          <w:marBottom w:val="0"/>
          <w:divBdr>
            <w:top w:val="none" w:sz="0" w:space="0" w:color="auto"/>
            <w:left w:val="none" w:sz="0" w:space="0" w:color="auto"/>
            <w:bottom w:val="none" w:sz="0" w:space="0" w:color="auto"/>
            <w:right w:val="none" w:sz="0" w:space="0" w:color="auto"/>
          </w:divBdr>
          <w:divsChild>
            <w:div w:id="1134719656">
              <w:marLeft w:val="0"/>
              <w:marRight w:val="0"/>
              <w:marTop w:val="0"/>
              <w:marBottom w:val="0"/>
              <w:divBdr>
                <w:top w:val="none" w:sz="0" w:space="0" w:color="auto"/>
                <w:left w:val="none" w:sz="0" w:space="0" w:color="auto"/>
                <w:bottom w:val="none" w:sz="0" w:space="0" w:color="auto"/>
                <w:right w:val="none" w:sz="0" w:space="0" w:color="auto"/>
              </w:divBdr>
              <w:divsChild>
                <w:div w:id="1027175050">
                  <w:marLeft w:val="0"/>
                  <w:marRight w:val="0"/>
                  <w:marTop w:val="0"/>
                  <w:marBottom w:val="0"/>
                  <w:divBdr>
                    <w:top w:val="none" w:sz="0" w:space="0" w:color="auto"/>
                    <w:left w:val="none" w:sz="0" w:space="0" w:color="auto"/>
                    <w:bottom w:val="none" w:sz="0" w:space="0" w:color="auto"/>
                    <w:right w:val="none" w:sz="0" w:space="0" w:color="auto"/>
                  </w:divBdr>
                  <w:divsChild>
                    <w:div w:id="1420561277">
                      <w:marLeft w:val="2325"/>
                      <w:marRight w:val="0"/>
                      <w:marTop w:val="0"/>
                      <w:marBottom w:val="0"/>
                      <w:divBdr>
                        <w:top w:val="none" w:sz="0" w:space="0" w:color="auto"/>
                        <w:left w:val="none" w:sz="0" w:space="0" w:color="auto"/>
                        <w:bottom w:val="none" w:sz="0" w:space="0" w:color="auto"/>
                        <w:right w:val="none" w:sz="0" w:space="0" w:color="auto"/>
                      </w:divBdr>
                      <w:divsChild>
                        <w:div w:id="531773733">
                          <w:marLeft w:val="0"/>
                          <w:marRight w:val="0"/>
                          <w:marTop w:val="0"/>
                          <w:marBottom w:val="0"/>
                          <w:divBdr>
                            <w:top w:val="none" w:sz="0" w:space="0" w:color="auto"/>
                            <w:left w:val="none" w:sz="0" w:space="0" w:color="auto"/>
                            <w:bottom w:val="none" w:sz="0" w:space="0" w:color="auto"/>
                            <w:right w:val="none" w:sz="0" w:space="0" w:color="auto"/>
                          </w:divBdr>
                          <w:divsChild>
                            <w:div w:id="1372878510">
                              <w:marLeft w:val="0"/>
                              <w:marRight w:val="0"/>
                              <w:marTop w:val="0"/>
                              <w:marBottom w:val="0"/>
                              <w:divBdr>
                                <w:top w:val="none" w:sz="0" w:space="0" w:color="auto"/>
                                <w:left w:val="none" w:sz="0" w:space="0" w:color="auto"/>
                                <w:bottom w:val="none" w:sz="0" w:space="0" w:color="auto"/>
                                <w:right w:val="none" w:sz="0" w:space="0" w:color="auto"/>
                              </w:divBdr>
                              <w:divsChild>
                                <w:div w:id="909197285">
                                  <w:marLeft w:val="0"/>
                                  <w:marRight w:val="0"/>
                                  <w:marTop w:val="0"/>
                                  <w:marBottom w:val="0"/>
                                  <w:divBdr>
                                    <w:top w:val="none" w:sz="0" w:space="0" w:color="auto"/>
                                    <w:left w:val="none" w:sz="0" w:space="0" w:color="auto"/>
                                    <w:bottom w:val="none" w:sz="0" w:space="0" w:color="auto"/>
                                    <w:right w:val="none" w:sz="0" w:space="0" w:color="auto"/>
                                  </w:divBdr>
                                  <w:divsChild>
                                    <w:div w:id="1514881442">
                                      <w:marLeft w:val="0"/>
                                      <w:marRight w:val="0"/>
                                      <w:marTop w:val="0"/>
                                      <w:marBottom w:val="0"/>
                                      <w:divBdr>
                                        <w:top w:val="none" w:sz="0" w:space="0" w:color="auto"/>
                                        <w:left w:val="none" w:sz="0" w:space="0" w:color="auto"/>
                                        <w:bottom w:val="none" w:sz="0" w:space="0" w:color="auto"/>
                                        <w:right w:val="none" w:sz="0" w:space="0" w:color="auto"/>
                                      </w:divBdr>
                                      <w:divsChild>
                                        <w:div w:id="523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6249668">
      <w:bodyDiv w:val="1"/>
      <w:marLeft w:val="0"/>
      <w:marRight w:val="0"/>
      <w:marTop w:val="0"/>
      <w:marBottom w:val="0"/>
      <w:divBdr>
        <w:top w:val="none" w:sz="0" w:space="0" w:color="auto"/>
        <w:left w:val="none" w:sz="0" w:space="0" w:color="auto"/>
        <w:bottom w:val="none" w:sz="0" w:space="0" w:color="auto"/>
        <w:right w:val="none" w:sz="0" w:space="0" w:color="auto"/>
      </w:divBdr>
    </w:div>
    <w:div w:id="1475640022">
      <w:bodyDiv w:val="1"/>
      <w:marLeft w:val="0"/>
      <w:marRight w:val="0"/>
      <w:marTop w:val="0"/>
      <w:marBottom w:val="0"/>
      <w:divBdr>
        <w:top w:val="none" w:sz="0" w:space="0" w:color="auto"/>
        <w:left w:val="none" w:sz="0" w:space="0" w:color="auto"/>
        <w:bottom w:val="none" w:sz="0" w:space="0" w:color="auto"/>
        <w:right w:val="none" w:sz="0" w:space="0" w:color="auto"/>
      </w:divBdr>
    </w:div>
    <w:div w:id="1491286019">
      <w:bodyDiv w:val="1"/>
      <w:marLeft w:val="0"/>
      <w:marRight w:val="0"/>
      <w:marTop w:val="0"/>
      <w:marBottom w:val="0"/>
      <w:divBdr>
        <w:top w:val="none" w:sz="0" w:space="0" w:color="auto"/>
        <w:left w:val="none" w:sz="0" w:space="0" w:color="auto"/>
        <w:bottom w:val="none" w:sz="0" w:space="0" w:color="auto"/>
        <w:right w:val="none" w:sz="0" w:space="0" w:color="auto"/>
      </w:divBdr>
    </w:div>
    <w:div w:id="1501693724">
      <w:bodyDiv w:val="1"/>
      <w:marLeft w:val="0"/>
      <w:marRight w:val="0"/>
      <w:marTop w:val="0"/>
      <w:marBottom w:val="0"/>
      <w:divBdr>
        <w:top w:val="none" w:sz="0" w:space="0" w:color="auto"/>
        <w:left w:val="none" w:sz="0" w:space="0" w:color="auto"/>
        <w:bottom w:val="none" w:sz="0" w:space="0" w:color="auto"/>
        <w:right w:val="none" w:sz="0" w:space="0" w:color="auto"/>
      </w:divBdr>
    </w:div>
    <w:div w:id="1503662157">
      <w:bodyDiv w:val="1"/>
      <w:marLeft w:val="0"/>
      <w:marRight w:val="0"/>
      <w:marTop w:val="0"/>
      <w:marBottom w:val="0"/>
      <w:divBdr>
        <w:top w:val="none" w:sz="0" w:space="0" w:color="auto"/>
        <w:left w:val="none" w:sz="0" w:space="0" w:color="auto"/>
        <w:bottom w:val="none" w:sz="0" w:space="0" w:color="auto"/>
        <w:right w:val="none" w:sz="0" w:space="0" w:color="auto"/>
      </w:divBdr>
      <w:divsChild>
        <w:div w:id="104080295">
          <w:marLeft w:val="0"/>
          <w:marRight w:val="0"/>
          <w:marTop w:val="0"/>
          <w:marBottom w:val="0"/>
          <w:divBdr>
            <w:top w:val="none" w:sz="0" w:space="0" w:color="auto"/>
            <w:left w:val="none" w:sz="0" w:space="0" w:color="auto"/>
            <w:bottom w:val="none" w:sz="0" w:space="0" w:color="auto"/>
            <w:right w:val="none" w:sz="0" w:space="0" w:color="auto"/>
          </w:divBdr>
          <w:divsChild>
            <w:div w:id="1971208874">
              <w:marLeft w:val="0"/>
              <w:marRight w:val="0"/>
              <w:marTop w:val="0"/>
              <w:marBottom w:val="0"/>
              <w:divBdr>
                <w:top w:val="none" w:sz="0" w:space="0" w:color="auto"/>
                <w:left w:val="none" w:sz="0" w:space="0" w:color="auto"/>
                <w:bottom w:val="none" w:sz="0" w:space="0" w:color="auto"/>
                <w:right w:val="none" w:sz="0" w:space="0" w:color="auto"/>
              </w:divBdr>
              <w:divsChild>
                <w:div w:id="1729959073">
                  <w:marLeft w:val="0"/>
                  <w:marRight w:val="0"/>
                  <w:marTop w:val="0"/>
                  <w:marBottom w:val="0"/>
                  <w:divBdr>
                    <w:top w:val="none" w:sz="0" w:space="0" w:color="auto"/>
                    <w:left w:val="none" w:sz="0" w:space="0" w:color="auto"/>
                    <w:bottom w:val="none" w:sz="0" w:space="0" w:color="auto"/>
                    <w:right w:val="none" w:sz="0" w:space="0" w:color="auto"/>
                  </w:divBdr>
                  <w:divsChild>
                    <w:div w:id="465709782">
                      <w:marLeft w:val="2325"/>
                      <w:marRight w:val="0"/>
                      <w:marTop w:val="0"/>
                      <w:marBottom w:val="0"/>
                      <w:divBdr>
                        <w:top w:val="none" w:sz="0" w:space="0" w:color="auto"/>
                        <w:left w:val="none" w:sz="0" w:space="0" w:color="auto"/>
                        <w:bottom w:val="none" w:sz="0" w:space="0" w:color="auto"/>
                        <w:right w:val="none" w:sz="0" w:space="0" w:color="auto"/>
                      </w:divBdr>
                      <w:divsChild>
                        <w:div w:id="199637047">
                          <w:marLeft w:val="0"/>
                          <w:marRight w:val="0"/>
                          <w:marTop w:val="0"/>
                          <w:marBottom w:val="0"/>
                          <w:divBdr>
                            <w:top w:val="none" w:sz="0" w:space="0" w:color="auto"/>
                            <w:left w:val="none" w:sz="0" w:space="0" w:color="auto"/>
                            <w:bottom w:val="none" w:sz="0" w:space="0" w:color="auto"/>
                            <w:right w:val="none" w:sz="0" w:space="0" w:color="auto"/>
                          </w:divBdr>
                          <w:divsChild>
                            <w:div w:id="1007635972">
                              <w:marLeft w:val="0"/>
                              <w:marRight w:val="0"/>
                              <w:marTop w:val="0"/>
                              <w:marBottom w:val="0"/>
                              <w:divBdr>
                                <w:top w:val="none" w:sz="0" w:space="0" w:color="auto"/>
                                <w:left w:val="none" w:sz="0" w:space="0" w:color="auto"/>
                                <w:bottom w:val="none" w:sz="0" w:space="0" w:color="auto"/>
                                <w:right w:val="none" w:sz="0" w:space="0" w:color="auto"/>
                              </w:divBdr>
                              <w:divsChild>
                                <w:div w:id="1082991900">
                                  <w:marLeft w:val="0"/>
                                  <w:marRight w:val="0"/>
                                  <w:marTop w:val="0"/>
                                  <w:marBottom w:val="0"/>
                                  <w:divBdr>
                                    <w:top w:val="none" w:sz="0" w:space="0" w:color="auto"/>
                                    <w:left w:val="none" w:sz="0" w:space="0" w:color="auto"/>
                                    <w:bottom w:val="none" w:sz="0" w:space="0" w:color="auto"/>
                                    <w:right w:val="none" w:sz="0" w:space="0" w:color="auto"/>
                                  </w:divBdr>
                                  <w:divsChild>
                                    <w:div w:id="1104038474">
                                      <w:marLeft w:val="0"/>
                                      <w:marRight w:val="0"/>
                                      <w:marTop w:val="0"/>
                                      <w:marBottom w:val="0"/>
                                      <w:divBdr>
                                        <w:top w:val="none" w:sz="0" w:space="0" w:color="auto"/>
                                        <w:left w:val="none" w:sz="0" w:space="0" w:color="auto"/>
                                        <w:bottom w:val="none" w:sz="0" w:space="0" w:color="auto"/>
                                        <w:right w:val="none" w:sz="0" w:space="0" w:color="auto"/>
                                      </w:divBdr>
                                      <w:divsChild>
                                        <w:div w:id="5911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641558">
      <w:bodyDiv w:val="1"/>
      <w:marLeft w:val="0"/>
      <w:marRight w:val="0"/>
      <w:marTop w:val="0"/>
      <w:marBottom w:val="0"/>
      <w:divBdr>
        <w:top w:val="none" w:sz="0" w:space="0" w:color="auto"/>
        <w:left w:val="none" w:sz="0" w:space="0" w:color="auto"/>
        <w:bottom w:val="none" w:sz="0" w:space="0" w:color="auto"/>
        <w:right w:val="none" w:sz="0" w:space="0" w:color="auto"/>
      </w:divBdr>
    </w:div>
    <w:div w:id="1603344687">
      <w:bodyDiv w:val="1"/>
      <w:marLeft w:val="0"/>
      <w:marRight w:val="0"/>
      <w:marTop w:val="0"/>
      <w:marBottom w:val="0"/>
      <w:divBdr>
        <w:top w:val="none" w:sz="0" w:space="0" w:color="auto"/>
        <w:left w:val="none" w:sz="0" w:space="0" w:color="auto"/>
        <w:bottom w:val="none" w:sz="0" w:space="0" w:color="auto"/>
        <w:right w:val="none" w:sz="0" w:space="0" w:color="auto"/>
      </w:divBdr>
      <w:divsChild>
        <w:div w:id="786923478">
          <w:marLeft w:val="0"/>
          <w:marRight w:val="0"/>
          <w:marTop w:val="0"/>
          <w:marBottom w:val="0"/>
          <w:divBdr>
            <w:top w:val="none" w:sz="0" w:space="0" w:color="auto"/>
            <w:left w:val="none" w:sz="0" w:space="0" w:color="auto"/>
            <w:bottom w:val="none" w:sz="0" w:space="0" w:color="auto"/>
            <w:right w:val="none" w:sz="0" w:space="0" w:color="auto"/>
          </w:divBdr>
          <w:divsChild>
            <w:div w:id="1174758935">
              <w:marLeft w:val="0"/>
              <w:marRight w:val="0"/>
              <w:marTop w:val="0"/>
              <w:marBottom w:val="0"/>
              <w:divBdr>
                <w:top w:val="none" w:sz="0" w:space="0" w:color="auto"/>
                <w:left w:val="none" w:sz="0" w:space="0" w:color="auto"/>
                <w:bottom w:val="none" w:sz="0" w:space="0" w:color="auto"/>
                <w:right w:val="none" w:sz="0" w:space="0" w:color="auto"/>
              </w:divBdr>
              <w:divsChild>
                <w:div w:id="2074498810">
                  <w:marLeft w:val="0"/>
                  <w:marRight w:val="0"/>
                  <w:marTop w:val="0"/>
                  <w:marBottom w:val="0"/>
                  <w:divBdr>
                    <w:top w:val="none" w:sz="0" w:space="0" w:color="auto"/>
                    <w:left w:val="none" w:sz="0" w:space="0" w:color="auto"/>
                    <w:bottom w:val="none" w:sz="0" w:space="0" w:color="auto"/>
                    <w:right w:val="none" w:sz="0" w:space="0" w:color="auto"/>
                  </w:divBdr>
                  <w:divsChild>
                    <w:div w:id="933244534">
                      <w:marLeft w:val="2325"/>
                      <w:marRight w:val="0"/>
                      <w:marTop w:val="0"/>
                      <w:marBottom w:val="0"/>
                      <w:divBdr>
                        <w:top w:val="none" w:sz="0" w:space="0" w:color="auto"/>
                        <w:left w:val="none" w:sz="0" w:space="0" w:color="auto"/>
                        <w:bottom w:val="none" w:sz="0" w:space="0" w:color="auto"/>
                        <w:right w:val="none" w:sz="0" w:space="0" w:color="auto"/>
                      </w:divBdr>
                      <w:divsChild>
                        <w:div w:id="330644926">
                          <w:marLeft w:val="0"/>
                          <w:marRight w:val="0"/>
                          <w:marTop w:val="0"/>
                          <w:marBottom w:val="0"/>
                          <w:divBdr>
                            <w:top w:val="none" w:sz="0" w:space="0" w:color="auto"/>
                            <w:left w:val="none" w:sz="0" w:space="0" w:color="auto"/>
                            <w:bottom w:val="none" w:sz="0" w:space="0" w:color="auto"/>
                            <w:right w:val="none" w:sz="0" w:space="0" w:color="auto"/>
                          </w:divBdr>
                          <w:divsChild>
                            <w:div w:id="757093769">
                              <w:marLeft w:val="0"/>
                              <w:marRight w:val="0"/>
                              <w:marTop w:val="0"/>
                              <w:marBottom w:val="0"/>
                              <w:divBdr>
                                <w:top w:val="none" w:sz="0" w:space="0" w:color="auto"/>
                                <w:left w:val="none" w:sz="0" w:space="0" w:color="auto"/>
                                <w:bottom w:val="none" w:sz="0" w:space="0" w:color="auto"/>
                                <w:right w:val="none" w:sz="0" w:space="0" w:color="auto"/>
                              </w:divBdr>
                              <w:divsChild>
                                <w:div w:id="645428587">
                                  <w:marLeft w:val="0"/>
                                  <w:marRight w:val="0"/>
                                  <w:marTop w:val="0"/>
                                  <w:marBottom w:val="0"/>
                                  <w:divBdr>
                                    <w:top w:val="none" w:sz="0" w:space="0" w:color="auto"/>
                                    <w:left w:val="none" w:sz="0" w:space="0" w:color="auto"/>
                                    <w:bottom w:val="none" w:sz="0" w:space="0" w:color="auto"/>
                                    <w:right w:val="none" w:sz="0" w:space="0" w:color="auto"/>
                                  </w:divBdr>
                                  <w:divsChild>
                                    <w:div w:id="444663693">
                                      <w:marLeft w:val="0"/>
                                      <w:marRight w:val="0"/>
                                      <w:marTop w:val="0"/>
                                      <w:marBottom w:val="0"/>
                                      <w:divBdr>
                                        <w:top w:val="none" w:sz="0" w:space="0" w:color="auto"/>
                                        <w:left w:val="none" w:sz="0" w:space="0" w:color="auto"/>
                                        <w:bottom w:val="none" w:sz="0" w:space="0" w:color="auto"/>
                                        <w:right w:val="none" w:sz="0" w:space="0" w:color="auto"/>
                                      </w:divBdr>
                                      <w:divsChild>
                                        <w:div w:id="6840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673375">
      <w:bodyDiv w:val="1"/>
      <w:marLeft w:val="0"/>
      <w:marRight w:val="0"/>
      <w:marTop w:val="0"/>
      <w:marBottom w:val="0"/>
      <w:divBdr>
        <w:top w:val="none" w:sz="0" w:space="0" w:color="auto"/>
        <w:left w:val="none" w:sz="0" w:space="0" w:color="auto"/>
        <w:bottom w:val="none" w:sz="0" w:space="0" w:color="auto"/>
        <w:right w:val="none" w:sz="0" w:space="0" w:color="auto"/>
      </w:divBdr>
    </w:div>
    <w:div w:id="1684937643">
      <w:bodyDiv w:val="1"/>
      <w:marLeft w:val="0"/>
      <w:marRight w:val="0"/>
      <w:marTop w:val="0"/>
      <w:marBottom w:val="0"/>
      <w:divBdr>
        <w:top w:val="none" w:sz="0" w:space="0" w:color="auto"/>
        <w:left w:val="none" w:sz="0" w:space="0" w:color="auto"/>
        <w:bottom w:val="none" w:sz="0" w:space="0" w:color="auto"/>
        <w:right w:val="none" w:sz="0" w:space="0" w:color="auto"/>
      </w:divBdr>
      <w:divsChild>
        <w:div w:id="417213462">
          <w:marLeft w:val="0"/>
          <w:marRight w:val="0"/>
          <w:marTop w:val="0"/>
          <w:marBottom w:val="0"/>
          <w:divBdr>
            <w:top w:val="none" w:sz="0" w:space="0" w:color="auto"/>
            <w:left w:val="none" w:sz="0" w:space="0" w:color="auto"/>
            <w:bottom w:val="none" w:sz="0" w:space="0" w:color="auto"/>
            <w:right w:val="none" w:sz="0" w:space="0" w:color="auto"/>
          </w:divBdr>
          <w:divsChild>
            <w:div w:id="14163103">
              <w:marLeft w:val="0"/>
              <w:marRight w:val="0"/>
              <w:marTop w:val="0"/>
              <w:marBottom w:val="0"/>
              <w:divBdr>
                <w:top w:val="none" w:sz="0" w:space="0" w:color="auto"/>
                <w:left w:val="none" w:sz="0" w:space="0" w:color="auto"/>
                <w:bottom w:val="none" w:sz="0" w:space="0" w:color="auto"/>
                <w:right w:val="none" w:sz="0" w:space="0" w:color="auto"/>
              </w:divBdr>
              <w:divsChild>
                <w:div w:id="2082949021">
                  <w:marLeft w:val="0"/>
                  <w:marRight w:val="0"/>
                  <w:marTop w:val="0"/>
                  <w:marBottom w:val="0"/>
                  <w:divBdr>
                    <w:top w:val="none" w:sz="0" w:space="0" w:color="auto"/>
                    <w:left w:val="none" w:sz="0" w:space="0" w:color="auto"/>
                    <w:bottom w:val="none" w:sz="0" w:space="0" w:color="auto"/>
                    <w:right w:val="none" w:sz="0" w:space="0" w:color="auto"/>
                  </w:divBdr>
                  <w:divsChild>
                    <w:div w:id="8527891">
                      <w:marLeft w:val="2325"/>
                      <w:marRight w:val="0"/>
                      <w:marTop w:val="0"/>
                      <w:marBottom w:val="0"/>
                      <w:divBdr>
                        <w:top w:val="none" w:sz="0" w:space="0" w:color="auto"/>
                        <w:left w:val="none" w:sz="0" w:space="0" w:color="auto"/>
                        <w:bottom w:val="none" w:sz="0" w:space="0" w:color="auto"/>
                        <w:right w:val="none" w:sz="0" w:space="0" w:color="auto"/>
                      </w:divBdr>
                      <w:divsChild>
                        <w:div w:id="913667984">
                          <w:marLeft w:val="0"/>
                          <w:marRight w:val="0"/>
                          <w:marTop w:val="0"/>
                          <w:marBottom w:val="0"/>
                          <w:divBdr>
                            <w:top w:val="none" w:sz="0" w:space="0" w:color="auto"/>
                            <w:left w:val="none" w:sz="0" w:space="0" w:color="auto"/>
                            <w:bottom w:val="none" w:sz="0" w:space="0" w:color="auto"/>
                            <w:right w:val="none" w:sz="0" w:space="0" w:color="auto"/>
                          </w:divBdr>
                          <w:divsChild>
                            <w:div w:id="1088845246">
                              <w:marLeft w:val="0"/>
                              <w:marRight w:val="0"/>
                              <w:marTop w:val="0"/>
                              <w:marBottom w:val="0"/>
                              <w:divBdr>
                                <w:top w:val="none" w:sz="0" w:space="0" w:color="auto"/>
                                <w:left w:val="none" w:sz="0" w:space="0" w:color="auto"/>
                                <w:bottom w:val="none" w:sz="0" w:space="0" w:color="auto"/>
                                <w:right w:val="none" w:sz="0" w:space="0" w:color="auto"/>
                              </w:divBdr>
                              <w:divsChild>
                                <w:div w:id="1452479561">
                                  <w:marLeft w:val="0"/>
                                  <w:marRight w:val="0"/>
                                  <w:marTop w:val="0"/>
                                  <w:marBottom w:val="0"/>
                                  <w:divBdr>
                                    <w:top w:val="none" w:sz="0" w:space="0" w:color="auto"/>
                                    <w:left w:val="none" w:sz="0" w:space="0" w:color="auto"/>
                                    <w:bottom w:val="none" w:sz="0" w:space="0" w:color="auto"/>
                                    <w:right w:val="none" w:sz="0" w:space="0" w:color="auto"/>
                                  </w:divBdr>
                                  <w:divsChild>
                                    <w:div w:id="80299562">
                                      <w:marLeft w:val="0"/>
                                      <w:marRight w:val="0"/>
                                      <w:marTop w:val="0"/>
                                      <w:marBottom w:val="0"/>
                                      <w:divBdr>
                                        <w:top w:val="none" w:sz="0" w:space="0" w:color="auto"/>
                                        <w:left w:val="none" w:sz="0" w:space="0" w:color="auto"/>
                                        <w:bottom w:val="none" w:sz="0" w:space="0" w:color="auto"/>
                                        <w:right w:val="none" w:sz="0" w:space="0" w:color="auto"/>
                                      </w:divBdr>
                                      <w:divsChild>
                                        <w:div w:id="231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910709">
      <w:bodyDiv w:val="1"/>
      <w:marLeft w:val="0"/>
      <w:marRight w:val="0"/>
      <w:marTop w:val="0"/>
      <w:marBottom w:val="0"/>
      <w:divBdr>
        <w:top w:val="none" w:sz="0" w:space="0" w:color="auto"/>
        <w:left w:val="none" w:sz="0" w:space="0" w:color="auto"/>
        <w:bottom w:val="none" w:sz="0" w:space="0" w:color="auto"/>
        <w:right w:val="none" w:sz="0" w:space="0" w:color="auto"/>
      </w:divBdr>
    </w:div>
    <w:div w:id="1786149486">
      <w:bodyDiv w:val="1"/>
      <w:marLeft w:val="0"/>
      <w:marRight w:val="0"/>
      <w:marTop w:val="0"/>
      <w:marBottom w:val="0"/>
      <w:divBdr>
        <w:top w:val="none" w:sz="0" w:space="0" w:color="auto"/>
        <w:left w:val="none" w:sz="0" w:space="0" w:color="auto"/>
        <w:bottom w:val="none" w:sz="0" w:space="0" w:color="auto"/>
        <w:right w:val="none" w:sz="0" w:space="0" w:color="auto"/>
      </w:divBdr>
    </w:div>
    <w:div w:id="1853572248">
      <w:bodyDiv w:val="1"/>
      <w:marLeft w:val="0"/>
      <w:marRight w:val="0"/>
      <w:marTop w:val="0"/>
      <w:marBottom w:val="0"/>
      <w:divBdr>
        <w:top w:val="none" w:sz="0" w:space="0" w:color="auto"/>
        <w:left w:val="none" w:sz="0" w:space="0" w:color="auto"/>
        <w:bottom w:val="none" w:sz="0" w:space="0" w:color="auto"/>
        <w:right w:val="none" w:sz="0" w:space="0" w:color="auto"/>
      </w:divBdr>
    </w:div>
    <w:div w:id="1867058317">
      <w:bodyDiv w:val="1"/>
      <w:marLeft w:val="0"/>
      <w:marRight w:val="0"/>
      <w:marTop w:val="0"/>
      <w:marBottom w:val="0"/>
      <w:divBdr>
        <w:top w:val="none" w:sz="0" w:space="0" w:color="auto"/>
        <w:left w:val="none" w:sz="0" w:space="0" w:color="auto"/>
        <w:bottom w:val="none" w:sz="0" w:space="0" w:color="auto"/>
        <w:right w:val="none" w:sz="0" w:space="0" w:color="auto"/>
      </w:divBdr>
      <w:divsChild>
        <w:div w:id="1478304373">
          <w:marLeft w:val="0"/>
          <w:marRight w:val="0"/>
          <w:marTop w:val="0"/>
          <w:marBottom w:val="0"/>
          <w:divBdr>
            <w:top w:val="none" w:sz="0" w:space="0" w:color="auto"/>
            <w:left w:val="none" w:sz="0" w:space="0" w:color="auto"/>
            <w:bottom w:val="none" w:sz="0" w:space="0" w:color="auto"/>
            <w:right w:val="none" w:sz="0" w:space="0" w:color="auto"/>
          </w:divBdr>
          <w:divsChild>
            <w:div w:id="1639920205">
              <w:marLeft w:val="0"/>
              <w:marRight w:val="0"/>
              <w:marTop w:val="0"/>
              <w:marBottom w:val="0"/>
              <w:divBdr>
                <w:top w:val="none" w:sz="0" w:space="0" w:color="auto"/>
                <w:left w:val="none" w:sz="0" w:space="0" w:color="auto"/>
                <w:bottom w:val="none" w:sz="0" w:space="0" w:color="auto"/>
                <w:right w:val="none" w:sz="0" w:space="0" w:color="auto"/>
              </w:divBdr>
              <w:divsChild>
                <w:div w:id="1295481914">
                  <w:marLeft w:val="0"/>
                  <w:marRight w:val="0"/>
                  <w:marTop w:val="0"/>
                  <w:marBottom w:val="0"/>
                  <w:divBdr>
                    <w:top w:val="none" w:sz="0" w:space="0" w:color="auto"/>
                    <w:left w:val="none" w:sz="0" w:space="0" w:color="auto"/>
                    <w:bottom w:val="none" w:sz="0" w:space="0" w:color="auto"/>
                    <w:right w:val="none" w:sz="0" w:space="0" w:color="auto"/>
                  </w:divBdr>
                  <w:divsChild>
                    <w:div w:id="124584031">
                      <w:marLeft w:val="2325"/>
                      <w:marRight w:val="0"/>
                      <w:marTop w:val="0"/>
                      <w:marBottom w:val="0"/>
                      <w:divBdr>
                        <w:top w:val="none" w:sz="0" w:space="0" w:color="auto"/>
                        <w:left w:val="none" w:sz="0" w:space="0" w:color="auto"/>
                        <w:bottom w:val="none" w:sz="0" w:space="0" w:color="auto"/>
                        <w:right w:val="none" w:sz="0" w:space="0" w:color="auto"/>
                      </w:divBdr>
                      <w:divsChild>
                        <w:div w:id="339508166">
                          <w:marLeft w:val="0"/>
                          <w:marRight w:val="0"/>
                          <w:marTop w:val="0"/>
                          <w:marBottom w:val="0"/>
                          <w:divBdr>
                            <w:top w:val="none" w:sz="0" w:space="0" w:color="auto"/>
                            <w:left w:val="none" w:sz="0" w:space="0" w:color="auto"/>
                            <w:bottom w:val="none" w:sz="0" w:space="0" w:color="auto"/>
                            <w:right w:val="none" w:sz="0" w:space="0" w:color="auto"/>
                          </w:divBdr>
                          <w:divsChild>
                            <w:div w:id="1107775207">
                              <w:marLeft w:val="0"/>
                              <w:marRight w:val="0"/>
                              <w:marTop w:val="0"/>
                              <w:marBottom w:val="0"/>
                              <w:divBdr>
                                <w:top w:val="none" w:sz="0" w:space="0" w:color="auto"/>
                                <w:left w:val="none" w:sz="0" w:space="0" w:color="auto"/>
                                <w:bottom w:val="none" w:sz="0" w:space="0" w:color="auto"/>
                                <w:right w:val="none" w:sz="0" w:space="0" w:color="auto"/>
                              </w:divBdr>
                              <w:divsChild>
                                <w:div w:id="56589045">
                                  <w:marLeft w:val="0"/>
                                  <w:marRight w:val="0"/>
                                  <w:marTop w:val="0"/>
                                  <w:marBottom w:val="0"/>
                                  <w:divBdr>
                                    <w:top w:val="none" w:sz="0" w:space="0" w:color="auto"/>
                                    <w:left w:val="none" w:sz="0" w:space="0" w:color="auto"/>
                                    <w:bottom w:val="none" w:sz="0" w:space="0" w:color="auto"/>
                                    <w:right w:val="none" w:sz="0" w:space="0" w:color="auto"/>
                                  </w:divBdr>
                                  <w:divsChild>
                                    <w:div w:id="36009148">
                                      <w:marLeft w:val="0"/>
                                      <w:marRight w:val="0"/>
                                      <w:marTop w:val="0"/>
                                      <w:marBottom w:val="0"/>
                                      <w:divBdr>
                                        <w:top w:val="none" w:sz="0" w:space="0" w:color="auto"/>
                                        <w:left w:val="none" w:sz="0" w:space="0" w:color="auto"/>
                                        <w:bottom w:val="none" w:sz="0" w:space="0" w:color="auto"/>
                                        <w:right w:val="none" w:sz="0" w:space="0" w:color="auto"/>
                                      </w:divBdr>
                                      <w:divsChild>
                                        <w:div w:id="43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1093443">
      <w:bodyDiv w:val="1"/>
      <w:marLeft w:val="0"/>
      <w:marRight w:val="0"/>
      <w:marTop w:val="0"/>
      <w:marBottom w:val="0"/>
      <w:divBdr>
        <w:top w:val="none" w:sz="0" w:space="0" w:color="auto"/>
        <w:left w:val="none" w:sz="0" w:space="0" w:color="auto"/>
        <w:bottom w:val="none" w:sz="0" w:space="0" w:color="auto"/>
        <w:right w:val="none" w:sz="0" w:space="0" w:color="auto"/>
      </w:divBdr>
    </w:div>
    <w:div w:id="1905683178">
      <w:bodyDiv w:val="1"/>
      <w:marLeft w:val="0"/>
      <w:marRight w:val="0"/>
      <w:marTop w:val="0"/>
      <w:marBottom w:val="0"/>
      <w:divBdr>
        <w:top w:val="none" w:sz="0" w:space="0" w:color="auto"/>
        <w:left w:val="none" w:sz="0" w:space="0" w:color="auto"/>
        <w:bottom w:val="none" w:sz="0" w:space="0" w:color="auto"/>
        <w:right w:val="none" w:sz="0" w:space="0" w:color="auto"/>
      </w:divBdr>
      <w:divsChild>
        <w:div w:id="1534031116">
          <w:marLeft w:val="0"/>
          <w:marRight w:val="0"/>
          <w:marTop w:val="0"/>
          <w:marBottom w:val="0"/>
          <w:divBdr>
            <w:top w:val="none" w:sz="0" w:space="0" w:color="auto"/>
            <w:left w:val="none" w:sz="0" w:space="0" w:color="auto"/>
            <w:bottom w:val="none" w:sz="0" w:space="0" w:color="auto"/>
            <w:right w:val="none" w:sz="0" w:space="0" w:color="auto"/>
          </w:divBdr>
          <w:divsChild>
            <w:div w:id="125241530">
              <w:marLeft w:val="0"/>
              <w:marRight w:val="0"/>
              <w:marTop w:val="0"/>
              <w:marBottom w:val="0"/>
              <w:divBdr>
                <w:top w:val="none" w:sz="0" w:space="0" w:color="auto"/>
                <w:left w:val="none" w:sz="0" w:space="0" w:color="auto"/>
                <w:bottom w:val="none" w:sz="0" w:space="0" w:color="auto"/>
                <w:right w:val="none" w:sz="0" w:space="0" w:color="auto"/>
              </w:divBdr>
              <w:divsChild>
                <w:div w:id="1336566371">
                  <w:marLeft w:val="0"/>
                  <w:marRight w:val="0"/>
                  <w:marTop w:val="0"/>
                  <w:marBottom w:val="0"/>
                  <w:divBdr>
                    <w:top w:val="none" w:sz="0" w:space="0" w:color="auto"/>
                    <w:left w:val="none" w:sz="0" w:space="0" w:color="auto"/>
                    <w:bottom w:val="none" w:sz="0" w:space="0" w:color="auto"/>
                    <w:right w:val="none" w:sz="0" w:space="0" w:color="auto"/>
                  </w:divBdr>
                  <w:divsChild>
                    <w:div w:id="1132401280">
                      <w:marLeft w:val="2325"/>
                      <w:marRight w:val="0"/>
                      <w:marTop w:val="0"/>
                      <w:marBottom w:val="0"/>
                      <w:divBdr>
                        <w:top w:val="none" w:sz="0" w:space="0" w:color="auto"/>
                        <w:left w:val="none" w:sz="0" w:space="0" w:color="auto"/>
                        <w:bottom w:val="none" w:sz="0" w:space="0" w:color="auto"/>
                        <w:right w:val="none" w:sz="0" w:space="0" w:color="auto"/>
                      </w:divBdr>
                      <w:divsChild>
                        <w:div w:id="828525608">
                          <w:marLeft w:val="0"/>
                          <w:marRight w:val="0"/>
                          <w:marTop w:val="0"/>
                          <w:marBottom w:val="0"/>
                          <w:divBdr>
                            <w:top w:val="none" w:sz="0" w:space="0" w:color="auto"/>
                            <w:left w:val="none" w:sz="0" w:space="0" w:color="auto"/>
                            <w:bottom w:val="none" w:sz="0" w:space="0" w:color="auto"/>
                            <w:right w:val="none" w:sz="0" w:space="0" w:color="auto"/>
                          </w:divBdr>
                          <w:divsChild>
                            <w:div w:id="211040948">
                              <w:marLeft w:val="0"/>
                              <w:marRight w:val="0"/>
                              <w:marTop w:val="0"/>
                              <w:marBottom w:val="0"/>
                              <w:divBdr>
                                <w:top w:val="none" w:sz="0" w:space="0" w:color="auto"/>
                                <w:left w:val="none" w:sz="0" w:space="0" w:color="auto"/>
                                <w:bottom w:val="none" w:sz="0" w:space="0" w:color="auto"/>
                                <w:right w:val="none" w:sz="0" w:space="0" w:color="auto"/>
                              </w:divBdr>
                              <w:divsChild>
                                <w:div w:id="1033115026">
                                  <w:marLeft w:val="0"/>
                                  <w:marRight w:val="0"/>
                                  <w:marTop w:val="0"/>
                                  <w:marBottom w:val="0"/>
                                  <w:divBdr>
                                    <w:top w:val="none" w:sz="0" w:space="0" w:color="auto"/>
                                    <w:left w:val="none" w:sz="0" w:space="0" w:color="auto"/>
                                    <w:bottom w:val="none" w:sz="0" w:space="0" w:color="auto"/>
                                    <w:right w:val="none" w:sz="0" w:space="0" w:color="auto"/>
                                  </w:divBdr>
                                  <w:divsChild>
                                    <w:div w:id="947735204">
                                      <w:marLeft w:val="0"/>
                                      <w:marRight w:val="0"/>
                                      <w:marTop w:val="0"/>
                                      <w:marBottom w:val="0"/>
                                      <w:divBdr>
                                        <w:top w:val="none" w:sz="0" w:space="0" w:color="auto"/>
                                        <w:left w:val="none" w:sz="0" w:space="0" w:color="auto"/>
                                        <w:bottom w:val="none" w:sz="0" w:space="0" w:color="auto"/>
                                        <w:right w:val="none" w:sz="0" w:space="0" w:color="auto"/>
                                      </w:divBdr>
                                      <w:divsChild>
                                        <w:div w:id="126550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018735">
      <w:bodyDiv w:val="1"/>
      <w:marLeft w:val="0"/>
      <w:marRight w:val="0"/>
      <w:marTop w:val="0"/>
      <w:marBottom w:val="0"/>
      <w:divBdr>
        <w:top w:val="none" w:sz="0" w:space="0" w:color="auto"/>
        <w:left w:val="none" w:sz="0" w:space="0" w:color="auto"/>
        <w:bottom w:val="none" w:sz="0" w:space="0" w:color="auto"/>
        <w:right w:val="none" w:sz="0" w:space="0" w:color="auto"/>
      </w:divBdr>
      <w:divsChild>
        <w:div w:id="1658264064">
          <w:marLeft w:val="0"/>
          <w:marRight w:val="0"/>
          <w:marTop w:val="0"/>
          <w:marBottom w:val="0"/>
          <w:divBdr>
            <w:top w:val="none" w:sz="0" w:space="0" w:color="auto"/>
            <w:left w:val="none" w:sz="0" w:space="0" w:color="auto"/>
            <w:bottom w:val="none" w:sz="0" w:space="0" w:color="auto"/>
            <w:right w:val="none" w:sz="0" w:space="0" w:color="auto"/>
          </w:divBdr>
          <w:divsChild>
            <w:div w:id="1239440553">
              <w:marLeft w:val="0"/>
              <w:marRight w:val="0"/>
              <w:marTop w:val="0"/>
              <w:marBottom w:val="0"/>
              <w:divBdr>
                <w:top w:val="none" w:sz="0" w:space="0" w:color="auto"/>
                <w:left w:val="none" w:sz="0" w:space="0" w:color="auto"/>
                <w:bottom w:val="none" w:sz="0" w:space="0" w:color="auto"/>
                <w:right w:val="none" w:sz="0" w:space="0" w:color="auto"/>
              </w:divBdr>
              <w:divsChild>
                <w:div w:id="1315792071">
                  <w:marLeft w:val="0"/>
                  <w:marRight w:val="0"/>
                  <w:marTop w:val="0"/>
                  <w:marBottom w:val="0"/>
                  <w:divBdr>
                    <w:top w:val="none" w:sz="0" w:space="0" w:color="auto"/>
                    <w:left w:val="none" w:sz="0" w:space="0" w:color="auto"/>
                    <w:bottom w:val="none" w:sz="0" w:space="0" w:color="auto"/>
                    <w:right w:val="none" w:sz="0" w:space="0" w:color="auto"/>
                  </w:divBdr>
                  <w:divsChild>
                    <w:div w:id="546143876">
                      <w:marLeft w:val="2325"/>
                      <w:marRight w:val="0"/>
                      <w:marTop w:val="0"/>
                      <w:marBottom w:val="0"/>
                      <w:divBdr>
                        <w:top w:val="none" w:sz="0" w:space="0" w:color="auto"/>
                        <w:left w:val="none" w:sz="0" w:space="0" w:color="auto"/>
                        <w:bottom w:val="none" w:sz="0" w:space="0" w:color="auto"/>
                        <w:right w:val="none" w:sz="0" w:space="0" w:color="auto"/>
                      </w:divBdr>
                      <w:divsChild>
                        <w:div w:id="438566946">
                          <w:marLeft w:val="0"/>
                          <w:marRight w:val="0"/>
                          <w:marTop w:val="0"/>
                          <w:marBottom w:val="0"/>
                          <w:divBdr>
                            <w:top w:val="none" w:sz="0" w:space="0" w:color="auto"/>
                            <w:left w:val="none" w:sz="0" w:space="0" w:color="auto"/>
                            <w:bottom w:val="none" w:sz="0" w:space="0" w:color="auto"/>
                            <w:right w:val="none" w:sz="0" w:space="0" w:color="auto"/>
                          </w:divBdr>
                          <w:divsChild>
                            <w:div w:id="515459605">
                              <w:marLeft w:val="0"/>
                              <w:marRight w:val="0"/>
                              <w:marTop w:val="0"/>
                              <w:marBottom w:val="0"/>
                              <w:divBdr>
                                <w:top w:val="none" w:sz="0" w:space="0" w:color="auto"/>
                                <w:left w:val="none" w:sz="0" w:space="0" w:color="auto"/>
                                <w:bottom w:val="none" w:sz="0" w:space="0" w:color="auto"/>
                                <w:right w:val="none" w:sz="0" w:space="0" w:color="auto"/>
                              </w:divBdr>
                              <w:divsChild>
                                <w:div w:id="1672096221">
                                  <w:marLeft w:val="0"/>
                                  <w:marRight w:val="0"/>
                                  <w:marTop w:val="0"/>
                                  <w:marBottom w:val="0"/>
                                  <w:divBdr>
                                    <w:top w:val="none" w:sz="0" w:space="0" w:color="auto"/>
                                    <w:left w:val="none" w:sz="0" w:space="0" w:color="auto"/>
                                    <w:bottom w:val="none" w:sz="0" w:space="0" w:color="auto"/>
                                    <w:right w:val="none" w:sz="0" w:space="0" w:color="auto"/>
                                  </w:divBdr>
                                  <w:divsChild>
                                    <w:div w:id="1418475269">
                                      <w:marLeft w:val="0"/>
                                      <w:marRight w:val="0"/>
                                      <w:marTop w:val="0"/>
                                      <w:marBottom w:val="0"/>
                                      <w:divBdr>
                                        <w:top w:val="none" w:sz="0" w:space="0" w:color="auto"/>
                                        <w:left w:val="none" w:sz="0" w:space="0" w:color="auto"/>
                                        <w:bottom w:val="none" w:sz="0" w:space="0" w:color="auto"/>
                                        <w:right w:val="none" w:sz="0" w:space="0" w:color="auto"/>
                                      </w:divBdr>
                                      <w:divsChild>
                                        <w:div w:id="5853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036124">
      <w:bodyDiv w:val="1"/>
      <w:marLeft w:val="0"/>
      <w:marRight w:val="0"/>
      <w:marTop w:val="0"/>
      <w:marBottom w:val="0"/>
      <w:divBdr>
        <w:top w:val="none" w:sz="0" w:space="0" w:color="auto"/>
        <w:left w:val="none" w:sz="0" w:space="0" w:color="auto"/>
        <w:bottom w:val="none" w:sz="0" w:space="0" w:color="auto"/>
        <w:right w:val="none" w:sz="0" w:space="0" w:color="auto"/>
      </w:divBdr>
    </w:div>
    <w:div w:id="1968242902">
      <w:bodyDiv w:val="1"/>
      <w:marLeft w:val="0"/>
      <w:marRight w:val="0"/>
      <w:marTop w:val="0"/>
      <w:marBottom w:val="0"/>
      <w:divBdr>
        <w:top w:val="none" w:sz="0" w:space="0" w:color="auto"/>
        <w:left w:val="none" w:sz="0" w:space="0" w:color="auto"/>
        <w:bottom w:val="none" w:sz="0" w:space="0" w:color="auto"/>
        <w:right w:val="none" w:sz="0" w:space="0" w:color="auto"/>
      </w:divBdr>
    </w:div>
    <w:div w:id="1968580908">
      <w:bodyDiv w:val="1"/>
      <w:marLeft w:val="0"/>
      <w:marRight w:val="0"/>
      <w:marTop w:val="0"/>
      <w:marBottom w:val="0"/>
      <w:divBdr>
        <w:top w:val="none" w:sz="0" w:space="0" w:color="auto"/>
        <w:left w:val="none" w:sz="0" w:space="0" w:color="auto"/>
        <w:bottom w:val="none" w:sz="0" w:space="0" w:color="auto"/>
        <w:right w:val="none" w:sz="0" w:space="0" w:color="auto"/>
      </w:divBdr>
    </w:div>
    <w:div w:id="2023893126">
      <w:bodyDiv w:val="1"/>
      <w:marLeft w:val="0"/>
      <w:marRight w:val="0"/>
      <w:marTop w:val="0"/>
      <w:marBottom w:val="0"/>
      <w:divBdr>
        <w:top w:val="none" w:sz="0" w:space="0" w:color="auto"/>
        <w:left w:val="none" w:sz="0" w:space="0" w:color="auto"/>
        <w:bottom w:val="none" w:sz="0" w:space="0" w:color="auto"/>
        <w:right w:val="none" w:sz="0" w:space="0" w:color="auto"/>
      </w:divBdr>
    </w:div>
    <w:div w:id="209682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ph.gov.au/Parliamentary_Business/Committees/Joint/Human_Rights/Scrutiny_reports/2023/Report_8_of_2023" TargetMode="External"/><Relationship Id="rId21" Type="http://schemas.openxmlformats.org/officeDocument/2006/relationships/hyperlink" Target="https://www.aph.gov.au/-/media/Committees/Senate/committee/humanrights_ctte/reports/2023/Report_4/PJCHR_-_Report_4_of_2023_-_no_signature.pdf?la=en&amp;hash=7FFF3FC176FFD3A8A5FE33E50CCA0ABA905EB347" TargetMode="External"/><Relationship Id="rId34" Type="http://schemas.openxmlformats.org/officeDocument/2006/relationships/hyperlink" Target="https://www.aph.gov.au/-/media/Committees/Senate/committee/humanrights_ctte/reports/2023/Report_4/PJCHR_-_Report_4_of_2023_-_no_signature.pdf?la=en&amp;hash=7FFF3FC176FFD3A8A5FE33E50CCA0ABA905EB347" TargetMode="External"/><Relationship Id="rId42" Type="http://schemas.openxmlformats.org/officeDocument/2006/relationships/hyperlink" Target="https://www.aph.gov.au/-/media/Committees/Senate/committee/humanrights_ctte/reports/2023/Report_1/Report_1_of_2023.pdf?la=en&amp;hash=96AC6FE2693D2EA9BBF6F90E1EACD1DE77544E7A" TargetMode="External"/><Relationship Id="rId47" Type="http://schemas.openxmlformats.org/officeDocument/2006/relationships/hyperlink" Target="https://www.aph.gov.au/Parliamentary_Business/Committees/Joint/Human_Rights/Scrutiny_reports/2023/Report_11_of_2023" TargetMode="External"/><Relationship Id="rId50" Type="http://schemas.openxmlformats.org/officeDocument/2006/relationships/hyperlink" Target="https://www.legislation.gov.au/Details/F2023L01229" TargetMode="External"/><Relationship Id="rId55" Type="http://schemas.openxmlformats.org/officeDocument/2006/relationships/hyperlink" Target="https://www.legislation.gov.au/Details/F2023L01269" TargetMode="External"/><Relationship Id="rId63" Type="http://schemas.openxmlformats.org/officeDocument/2006/relationships/hyperlink" Target="https://www.aph.gov.au/Parliamentary_Business/Committees/Joint/Human_Rights/Scrutiny_reports/2023/Report_8_of_2023"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aph.gov.au/Parliamentary_Business/Committees/Joint/Human_Rights/Scrutiny_reports/2023/Report_7_of_2023" TargetMode="External"/><Relationship Id="rId29" Type="http://schemas.openxmlformats.org/officeDocument/2006/relationships/hyperlink" Target="https://www.aph.gov.au/-/media/Committees/Senate/committee/humanrights_ctte/reports/2023/Report_2/PJCHR_Report_2_of_2023.pdf?la=en&amp;hash=FAE6E31CD2E3FF62AD5596A36ED0440444B5BD32" TargetMode="External"/><Relationship Id="rId11" Type="http://schemas.openxmlformats.org/officeDocument/2006/relationships/hyperlink" Target="https://www.aph.gov.au/-/media/Committees/Senate/committee/humanrights_ctte/reports/2023/Report_2/PJCHR_Report_2_of_2023.pdf?la=en&amp;hash=FAE6E31CD2E3FF62AD5596A36ED0440444B5BD32" TargetMode="External"/><Relationship Id="rId24" Type="http://schemas.openxmlformats.org/officeDocument/2006/relationships/hyperlink" Target="https://www.aph.gov.au/-/media/Committees/Senate/committee/humanrights_ctte/reports/2023/Report_1/Report_1_of_2023.pdf?la=en&amp;hash=96AC6FE2693D2EA9BBF6F90E1EACD1DE77544E7A" TargetMode="External"/><Relationship Id="rId32" Type="http://schemas.openxmlformats.org/officeDocument/2006/relationships/hyperlink" Target="https://www.aph.gov.au/Parliamentary_Business/Committees/Joint/Human_Rights/Scrutiny_reports/2023/Report_6_of_2023" TargetMode="External"/><Relationship Id="rId37" Type="http://schemas.openxmlformats.org/officeDocument/2006/relationships/hyperlink" Target="https://www.aph.gov.au/Parliamentary_Business/Committees/Joint/Human_Rights/Scrutiny_reports/2023/Report_13_of_2023" TargetMode="External"/><Relationship Id="rId40" Type="http://schemas.openxmlformats.org/officeDocument/2006/relationships/hyperlink" Target="https://www.aph.gov.au/Parliamentary_Business/Committees/Joint/Human_Rights/Scrutiny_reports/2023/Report_6_of_2023" TargetMode="External"/><Relationship Id="rId45" Type="http://schemas.openxmlformats.org/officeDocument/2006/relationships/hyperlink" Target="https://www.aph.gov.au/Parliamentary_Business/Committees/Joint/Human_Rights/Scrutiny_reports/2023/Report_11_of_2023" TargetMode="External"/><Relationship Id="rId53" Type="http://schemas.openxmlformats.org/officeDocument/2006/relationships/hyperlink" Target="https://www.legislation.gov.au/Details/F2023L01273" TargetMode="External"/><Relationship Id="rId58" Type="http://schemas.openxmlformats.org/officeDocument/2006/relationships/hyperlink" Target="https://www.aph.gov.au/-/media/Committees/Senate/committee/humanrights_ctte/reports/2023/Report_4/PJCHR_-_Report_4_of_2023_-_no_signature.pdf?la=en&amp;hash=7FFF3FC176FFD3A8A5FE33E50CCA0ABA905EB347" TargetMode="External"/><Relationship Id="rId66"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www.aph.gov.au/Parliamentary_Business/Committees/Joint/Human_Rights/Scrutiny_reports/2023/Report_12_of_2023" TargetMode="External"/><Relationship Id="rId19" Type="http://schemas.openxmlformats.org/officeDocument/2006/relationships/hyperlink" Target="https://www.aph.gov.au/Parliamentary_Business/Committees/Joint/Human_Rights/Scrutiny_reports/2023/Report_10_of_2023" TargetMode="External"/><Relationship Id="rId14" Type="http://schemas.openxmlformats.org/officeDocument/2006/relationships/hyperlink" Target="https://www.aph.gov.au/Parliamentary_Business/Committees/Joint/Human_Rights/Scrutiny_reports/2023/Report_6_of_2023" TargetMode="External"/><Relationship Id="rId22" Type="http://schemas.openxmlformats.org/officeDocument/2006/relationships/hyperlink" Target="https://www.aph.gov.au/Parliamentary_Business/Committees/Joint/Human_Rights/Scrutiny_reports/2023/Report_12_of_2023" TargetMode="External"/><Relationship Id="rId27" Type="http://schemas.openxmlformats.org/officeDocument/2006/relationships/hyperlink" Target="https://www.aph.gov.au/-/media/Committees/Senate/committee/humanrights_ctte/reports/2023/Report_1/Report_1_of_2023.pdf?la=en&amp;hash=96AC6FE2693D2EA9BBF6F90E1EACD1DE77544E7A" TargetMode="External"/><Relationship Id="rId30" Type="http://schemas.openxmlformats.org/officeDocument/2006/relationships/hyperlink" Target="https://www.aph.gov.au/-/media/Committees/Senate/committee/humanrights_ctte/reports/2023/Report_4/PJCHR_-_Report_4_of_2023_-_no_signature.pdf?la=en&amp;hash=7FFF3FC176FFD3A8A5FE33E50CCA0ABA905EB347" TargetMode="External"/><Relationship Id="rId35" Type="http://schemas.openxmlformats.org/officeDocument/2006/relationships/hyperlink" Target="https://www.aph.gov.au/Parliamentary_Business/Committees/Joint/Human_Rights/Scrutiny_reports/2023/Report_6_of_2023" TargetMode="External"/><Relationship Id="rId43" Type="http://schemas.openxmlformats.org/officeDocument/2006/relationships/hyperlink" Target="https://www.aph.gov.au/-/media/Committees/Senate/committee/humanrights_ctte/reports/2023/Report_3/PJCHR_Report_3_of_2023_-_no_signature.pdf?la=en&amp;hash=C5F9B1E7602EFAEF4AA999C0D40896FD045ED49B" TargetMode="External"/><Relationship Id="rId48" Type="http://schemas.openxmlformats.org/officeDocument/2006/relationships/hyperlink" Target="https://www.legislation.gov.au/Details/F2023L01173" TargetMode="External"/><Relationship Id="rId56" Type="http://schemas.openxmlformats.org/officeDocument/2006/relationships/hyperlink" Target="https://www.aph.gov.au/Parliamentary_Business/Committees/Joint/Human_Rights/Scrutiny_reports/2023/Report_11_of_2023" TargetMode="External"/><Relationship Id="rId64" Type="http://schemas.openxmlformats.org/officeDocument/2006/relationships/hyperlink" Target="https://www.aph.gov.au/Parliamentary_Business/Committees/Joint/Human_Rights/Scrutiny_reports/2023/Report_11_of_2023" TargetMode="External"/><Relationship Id="rId8" Type="http://schemas.openxmlformats.org/officeDocument/2006/relationships/footnotes" Target="footnotes.xml"/><Relationship Id="rId51" Type="http://schemas.openxmlformats.org/officeDocument/2006/relationships/hyperlink" Target="https://www.aph.gov.au/Parliamentary_Business/Committees/Joint/Human_Rights/Scrutiny_reports/2023/Report_11_of_2023" TargetMode="External"/><Relationship Id="rId3" Type="http://schemas.openxmlformats.org/officeDocument/2006/relationships/customXml" Target="../customXml/item3.xml"/><Relationship Id="rId12" Type="http://schemas.openxmlformats.org/officeDocument/2006/relationships/hyperlink" Target="https://www.aph.gov.au/-/media/Committees/Senate/committee/humanrights_ctte/reports/2023/Report_2/PJCHR_Report_2_of_2023.pdf?la=en&amp;hash=FAE6E31CD2E3FF62AD5596A36ED0440444B5BD32" TargetMode="External"/><Relationship Id="rId17" Type="http://schemas.openxmlformats.org/officeDocument/2006/relationships/hyperlink" Target="https://www.aph.gov.au/Parliamentary_Business/Committees/Joint/Human_Rights/Scrutiny_reports/2023/Report_8_of_2023" TargetMode="External"/><Relationship Id="rId25" Type="http://schemas.openxmlformats.org/officeDocument/2006/relationships/hyperlink" Target="https://www.aph.gov.au/Parliamentary_Business/Committees/Joint/Human_Rights/Scrutiny_reports/2023/Report_7_of_2023" TargetMode="External"/><Relationship Id="rId33" Type="http://schemas.openxmlformats.org/officeDocument/2006/relationships/hyperlink" Target="https://www.aph.gov.au/Parliamentary_Business/Committees/Joint/Human_Rights/Scrutiny_reports/2023/Report_8_of_2023" TargetMode="External"/><Relationship Id="rId38" Type="http://schemas.openxmlformats.org/officeDocument/2006/relationships/hyperlink" Target="https://www.aph.gov.au/Parliamentary_Business/Committees/Joint/Human_Rights/Scrutiny_reports/2023/Report_6_of_2023" TargetMode="External"/><Relationship Id="rId46" Type="http://schemas.openxmlformats.org/officeDocument/2006/relationships/hyperlink" Target="https://www.legislation.gov.au/Details/F2023L01172" TargetMode="External"/><Relationship Id="rId59" Type="http://schemas.openxmlformats.org/officeDocument/2006/relationships/hyperlink" Target="https://www.aph.gov.au/-/media/Committees/Senate/committee/humanrights_ctte/reports/2023/Report_5/PJCHR_REPORT_5_OF_2023.pdf?la=en&amp;hash=75589420E22B1EA73B062722552FDF7FEB9B6A70" TargetMode="External"/><Relationship Id="rId67" Type="http://schemas.openxmlformats.org/officeDocument/2006/relationships/theme" Target="theme/theme1.xml"/><Relationship Id="rId20" Type="http://schemas.openxmlformats.org/officeDocument/2006/relationships/hyperlink" Target="https://www.aph.gov.au/-/media/Committees/Senate/committee/humanrights_ctte/reports/2023/Report_2/PJCHR_Report_2_of_2023.pdf?la=en&amp;hash=FAE6E31CD2E3FF62AD5596A36ED0440444B5BD32" TargetMode="External"/><Relationship Id="rId41" Type="http://schemas.openxmlformats.org/officeDocument/2006/relationships/hyperlink" Target="https://www.aph.gov.au/Parliamentary_Business/Committees/Joint/Human_Rights/Scrutiny_reports/2023/Report_8_of_2023" TargetMode="External"/><Relationship Id="rId54" Type="http://schemas.openxmlformats.org/officeDocument/2006/relationships/hyperlink" Target="https://www.aph.gov.au/Parliamentary_Business/Committees/Joint/Human_Rights/Scrutiny_reports/2023/Report_11_of_2023" TargetMode="External"/><Relationship Id="rId62" Type="http://schemas.openxmlformats.org/officeDocument/2006/relationships/hyperlink" Target="https://www.aph.gov.au/Parliamentary_Business/Committees/Joint/Human_Rights/Scrutiny_reports/2023/Report_6_of_2023"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aph.gov.au/Parliamentary_Business/Committees/Joint/Human_Rights/Scrutiny_reports/2023/Report_10_of_2023" TargetMode="External"/><Relationship Id="rId23" Type="http://schemas.openxmlformats.org/officeDocument/2006/relationships/hyperlink" Target="https://www.aph.gov.au/Parliamentary_Business/Committees/Joint/Human_Rights/Scrutiny_reports/2023/Report_14_of_2023" TargetMode="External"/><Relationship Id="rId28" Type="http://schemas.openxmlformats.org/officeDocument/2006/relationships/hyperlink" Target="https://www.aph.gov.au/-/media/Committees/Senate/committee/humanrights_ctte/reports/2023/Report_4/PJCHR_-_Report_4_of_2023_-_no_signature.pdf?la=en&amp;hash=7FFF3FC176FFD3A8A5FE33E50CCA0ABA905EB347" TargetMode="External"/><Relationship Id="rId36" Type="http://schemas.openxmlformats.org/officeDocument/2006/relationships/hyperlink" Target="https://www.aph.gov.au/Parliamentary_Business/Committees/Joint/Human_Rights/Scrutiny_reports/2023/Report_12_of_2023" TargetMode="External"/><Relationship Id="rId49" Type="http://schemas.openxmlformats.org/officeDocument/2006/relationships/hyperlink" Target="https://www.aph.gov.au/Parliamentary_Business/Committees/Joint/Human_Rights/Scrutiny_reports/2023/Report_11_of_2023" TargetMode="External"/><Relationship Id="rId57" Type="http://schemas.openxmlformats.org/officeDocument/2006/relationships/hyperlink" Target="https://www.legislation.gov.au/Details/F2023L00188" TargetMode="External"/><Relationship Id="rId10" Type="http://schemas.openxmlformats.org/officeDocument/2006/relationships/hyperlink" Target="https://www.aph.gov.au/-/media/Committees/Senate/committee/humanrights_ctte/reports/2023/Report_1/Report_1_of_2023.pdf?la=en&amp;hash=96AC6FE2693D2EA9BBF6F90E1EACD1DE77544E7A" TargetMode="External"/><Relationship Id="rId31" Type="http://schemas.openxmlformats.org/officeDocument/2006/relationships/hyperlink" Target="https://www.aph.gov.au/-/media/Committees/Senate/committee/humanrights_ctte/reports/2023/Report_5/PJCHR_REPORT_5_OF_2023.pdf?la=en&amp;hash=75589420E22B1EA73B062722552FDF7FEB9B6A70" TargetMode="External"/><Relationship Id="rId44" Type="http://schemas.openxmlformats.org/officeDocument/2006/relationships/hyperlink" Target="https://www.legislation.gov.au/Details/F2023L01274" TargetMode="External"/><Relationship Id="rId52" Type="http://schemas.openxmlformats.org/officeDocument/2006/relationships/hyperlink" Target="https://www.aph.gov.au/Parliamentary_Business/Committees/Joint/Human_Rights/Scrutiny_reports/2023/Report_12_of_2023" TargetMode="External"/><Relationship Id="rId60" Type="http://schemas.openxmlformats.org/officeDocument/2006/relationships/hyperlink" Target="https://www.aph.gov.au/Parliamentary_Business/Committees/Joint/Human_Rights/Scrutiny_reports/2023/Report_10_of_2023" TargetMode="External"/><Relationship Id="rId65"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aph.gov.au/-/media/Committees/Senate/committee/humanrights_ctte/reports/2023/Report_5/PJCHR_REPORT_5_OF_2023.pdf?la=en&amp;hash=75589420E22B1EA73B062722552FDF7FEB9B6A70" TargetMode="External"/><Relationship Id="rId18" Type="http://schemas.openxmlformats.org/officeDocument/2006/relationships/hyperlink" Target="https://www.aph.gov.au/Parliamentary_Business/Committees/Joint/Human_Rights/Scrutiny_reports/2023/Report_7_of_2023" TargetMode="External"/><Relationship Id="rId39" Type="http://schemas.openxmlformats.org/officeDocument/2006/relationships/hyperlink" Target="https://www.aph.gov.au/Parliamentary_Business/Committees/Joint/Human_Rights/Scrutiny_reports/2023/Report_8_of_202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Advanced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B97C94D5631E04FBCCD5A96878D9884" ma:contentTypeVersion="14" ma:contentTypeDescription="Create a new document." ma:contentTypeScope="" ma:versionID="d19013d53267aae40dc12a8aab98439e">
  <xsd:schema xmlns:xsd="http://www.w3.org/2001/XMLSchema" xmlns:xs="http://www.w3.org/2001/XMLSchema" xmlns:p="http://schemas.microsoft.com/office/2006/metadata/properties" xmlns:ns2="bef6f7eb-f640-4fa9-b0d3-b74e553f31cb" xmlns:ns3="25325073-a31b-4cfe-91a4-d3df9ba0bdcc" targetNamespace="http://schemas.microsoft.com/office/2006/metadata/properties" ma:root="true" ma:fieldsID="4bbc41827e188335396bf0935eedb6b2" ns2:_="" ns3:_="">
    <xsd:import namespace="bef6f7eb-f640-4fa9-b0d3-b74e553f31cb"/>
    <xsd:import namespace="25325073-a31b-4cfe-91a4-d3df9ba0bd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6f7eb-f640-4fa9-b0d3-b74e553f3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9a74cbd-bcda-4e2a-9850-f2d88d4ffda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25073-a31b-4cfe-91a4-d3df9ba0bdc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4db33dd-a153-4923-95a9-de2db4b4852f}" ma:internalName="TaxCatchAll" ma:showField="CatchAllData" ma:web="25325073-a31b-4cfe-91a4-d3df9ba0bd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E11986-98CE-4096-BC96-07CFB22E0290}">
  <ds:schemaRefs>
    <ds:schemaRef ds:uri="http://schemas.openxmlformats.org/officeDocument/2006/bibliography"/>
  </ds:schemaRefs>
</ds:datastoreItem>
</file>

<file path=customXml/itemProps2.xml><?xml version="1.0" encoding="utf-8"?>
<ds:datastoreItem xmlns:ds="http://schemas.openxmlformats.org/officeDocument/2006/customXml" ds:itemID="{BDBE798C-26D6-4A05-ADAB-04FB7CFB7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6f7eb-f640-4fa9-b0d3-b74e553f31cb"/>
    <ds:schemaRef ds:uri="25325073-a31b-4cfe-91a4-d3df9ba0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F080C-C80E-465E-ADEF-84DC733288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2015</Words>
  <Characters>12294</Characters>
  <Application>Microsoft Office Word</Application>
  <DocSecurity>0</DocSecurity>
  <Lines>1024</Lines>
  <Paragraphs>622</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Petrie, Alice (SEN)</dc:creator>
  <cp:lastModifiedBy>Chary, Rashmi (SEN)</cp:lastModifiedBy>
  <cp:revision>9</cp:revision>
  <cp:lastPrinted>2023-12-01T00:57:00Z</cp:lastPrinted>
  <dcterms:created xsi:type="dcterms:W3CDTF">2023-11-16T01:54:00Z</dcterms:created>
  <dcterms:modified xsi:type="dcterms:W3CDTF">2023-12-19T05:56:00Z</dcterms:modified>
</cp:coreProperties>
</file>