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9349A9" w14:textId="27821227" w:rsidR="00E438F1" w:rsidRPr="00843636" w:rsidRDefault="00675C69" w:rsidP="00675C69">
      <w:pPr>
        <w:pStyle w:val="Title"/>
        <w:jc w:val="center"/>
        <w:rPr>
          <w:rFonts w:ascii="Segoe UI Light" w:hAnsi="Segoe UI Light" w:cs="Segoe UI"/>
          <w:b/>
          <w:color w:val="002B82"/>
          <w:sz w:val="52"/>
        </w:rPr>
      </w:pPr>
      <w:r w:rsidRPr="00843636">
        <w:rPr>
          <w:rFonts w:ascii="Segoe UI Light" w:hAnsi="Segoe UI Light" w:cs="Segoe UI"/>
          <w:b/>
          <w:color w:val="002B82"/>
          <w:sz w:val="52"/>
        </w:rPr>
        <w:t xml:space="preserve">2021-22 National </w:t>
      </w:r>
      <w:r w:rsidR="005058DD">
        <w:rPr>
          <w:rFonts w:ascii="Segoe UI Light" w:hAnsi="Segoe UI Light" w:cs="Segoe UI"/>
          <w:b/>
          <w:color w:val="002B82"/>
          <w:sz w:val="52"/>
        </w:rPr>
        <w:t>f</w:t>
      </w:r>
      <w:r w:rsidRPr="00843636">
        <w:rPr>
          <w:rFonts w:ascii="Segoe UI Light" w:hAnsi="Segoe UI Light" w:cs="Segoe UI"/>
          <w:b/>
          <w:color w:val="002B82"/>
          <w:sz w:val="52"/>
        </w:rPr>
        <w:t xml:space="preserve">iscal </w:t>
      </w:r>
      <w:r w:rsidR="005058DD">
        <w:rPr>
          <w:rFonts w:ascii="Segoe UI Light" w:hAnsi="Segoe UI Light" w:cs="Segoe UI"/>
          <w:b/>
          <w:color w:val="002B82"/>
          <w:sz w:val="52"/>
        </w:rPr>
        <w:t>o</w:t>
      </w:r>
      <w:r w:rsidRPr="00843636">
        <w:rPr>
          <w:rFonts w:ascii="Segoe UI Light" w:hAnsi="Segoe UI Light" w:cs="Segoe UI"/>
          <w:b/>
          <w:color w:val="002B82"/>
          <w:sz w:val="52"/>
        </w:rPr>
        <w:t>utlook</w:t>
      </w:r>
      <w:r w:rsidR="00C45D0C">
        <w:rPr>
          <w:rFonts w:ascii="ZWAdobeF" w:hAnsi="ZWAdobeF" w:cs="ZWAdobeF"/>
          <w:spacing w:val="0"/>
          <w:sz w:val="2"/>
          <w:szCs w:val="2"/>
        </w:rPr>
        <w:t>0F</w:t>
      </w:r>
      <w:r w:rsidR="00134BEF" w:rsidRPr="00843636">
        <w:rPr>
          <w:rStyle w:val="FootnoteReference"/>
          <w:rFonts w:ascii="Segoe UI Light" w:hAnsi="Segoe UI Light" w:cs="Segoe UI"/>
          <w:b/>
          <w:color w:val="002B82"/>
          <w:sz w:val="52"/>
        </w:rPr>
        <w:footnoteReference w:id="2"/>
      </w:r>
      <w:r w:rsidR="00E67E05" w:rsidRPr="00843636">
        <w:rPr>
          <w:rFonts w:ascii="Segoe UI Light" w:hAnsi="Segoe UI Light" w:cs="Segoe UI"/>
          <w:b/>
          <w:color w:val="002B82"/>
          <w:sz w:val="52"/>
          <w:vertAlign w:val="superscript"/>
        </w:rPr>
        <w:t>,</w:t>
      </w:r>
      <w:r w:rsidR="00C45D0C">
        <w:rPr>
          <w:rFonts w:ascii="ZWAdobeF" w:hAnsi="ZWAdobeF" w:cs="ZWAdobeF"/>
          <w:spacing w:val="0"/>
          <w:sz w:val="2"/>
          <w:szCs w:val="2"/>
        </w:rPr>
        <w:t>1F</w:t>
      </w:r>
      <w:r w:rsidR="008640B5" w:rsidRPr="00843636">
        <w:rPr>
          <w:rStyle w:val="FootnoteReference"/>
          <w:rFonts w:ascii="Segoe UI Light" w:hAnsi="Segoe UI Light" w:cs="Segoe UI"/>
          <w:b/>
          <w:color w:val="002B82"/>
          <w:sz w:val="52"/>
        </w:rPr>
        <w:footnoteReference w:id="3"/>
      </w:r>
      <w:r w:rsidR="00FA701E">
        <w:rPr>
          <w:rFonts w:ascii="Segoe UI Light" w:hAnsi="Segoe UI Light" w:cs="Segoe UI"/>
          <w:b/>
          <w:color w:val="002B82"/>
          <w:sz w:val="52"/>
          <w:vertAlign w:val="superscript"/>
        </w:rPr>
        <w:t>,</w:t>
      </w:r>
      <w:r w:rsidR="00C45D0C">
        <w:rPr>
          <w:rFonts w:ascii="ZWAdobeF" w:hAnsi="ZWAdobeF" w:cs="ZWAdobeF"/>
          <w:spacing w:val="0"/>
          <w:sz w:val="2"/>
          <w:szCs w:val="2"/>
        </w:rPr>
        <w:t>2F</w:t>
      </w:r>
      <w:r w:rsidR="00FD3617">
        <w:rPr>
          <w:rStyle w:val="FootnoteReference"/>
          <w:rFonts w:ascii="Segoe UI Light" w:hAnsi="Segoe UI Light" w:cs="Segoe UI"/>
          <w:b/>
          <w:color w:val="002B82"/>
          <w:sz w:val="52"/>
        </w:rPr>
        <w:footnoteReference w:id="4"/>
      </w:r>
    </w:p>
    <w:p w14:paraId="0858F382" w14:textId="77777777" w:rsidR="00675C69" w:rsidRPr="00843636" w:rsidRDefault="00675C69" w:rsidP="00675C69"/>
    <w:p w14:paraId="5286912E" w14:textId="43FF17D1" w:rsidR="00675C69" w:rsidRPr="00843636" w:rsidRDefault="00675C69" w:rsidP="00675C69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t>1 National</w:t>
      </w:r>
      <w:r w:rsidR="00C45D0C">
        <w:rPr>
          <w:rFonts w:ascii="ZWAdobeF" w:hAnsi="ZWAdobeF" w:cs="ZWAdobeF"/>
          <w:sz w:val="2"/>
          <w:szCs w:val="2"/>
        </w:rPr>
        <w:t>3F</w:t>
      </w:r>
      <w:r w:rsidR="00CE79C3" w:rsidRPr="00843636">
        <w:rPr>
          <w:rStyle w:val="FootnoteReference"/>
          <w:rFonts w:ascii="Segoe UI Light" w:hAnsi="Segoe UI Light" w:cs="Segoe UI"/>
          <w:b/>
          <w:color w:val="002B82"/>
          <w:sz w:val="32"/>
        </w:rPr>
        <w:footnoteReference w:id="5"/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675C69" w:rsidRPr="00843636" w14:paraId="3F7AA55A" w14:textId="77777777" w:rsidTr="0024685A">
        <w:trPr>
          <w:trHeight w:val="4025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72"/>
              <w:gridCol w:w="5272"/>
            </w:tblGrid>
            <w:tr w:rsidR="00675C69" w:rsidRPr="00843636" w14:paraId="33BD8B1F" w14:textId="77777777" w:rsidTr="00A62E3C">
              <w:trPr>
                <w:trHeight w:val="20"/>
                <w:jc w:val="center"/>
              </w:trPr>
              <w:tc>
                <w:tcPr>
                  <w:tcW w:w="5272" w:type="dxa"/>
                </w:tcPr>
                <w:p w14:paraId="2A6951CC" w14:textId="2822AFCE" w:rsidR="00675C69" w:rsidRPr="00843636" w:rsidRDefault="00675C69" w:rsidP="00675C69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1A: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 xml:space="preserve">Net operating and fiscal balance </w:t>
                  </w:r>
                </w:p>
                <w:p w14:paraId="2573D9F6" w14:textId="77777777" w:rsidR="00675C69" w:rsidRPr="00843636" w:rsidRDefault="00675C69" w:rsidP="00675C69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687D8233" w14:textId="2DF8DB56" w:rsidR="00675C69" w:rsidRPr="00843636" w:rsidRDefault="00675C69" w:rsidP="00675C69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1B: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31F8E031" w14:textId="77777777" w:rsidR="00675C69" w:rsidRPr="00843636" w:rsidRDefault="00675C69" w:rsidP="00675C69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675C69" w:rsidRPr="00843636" w14:paraId="0DE5F22A" w14:textId="77777777" w:rsidTr="00A62E3C">
              <w:trPr>
                <w:trHeight w:val="20"/>
                <w:jc w:val="center"/>
              </w:trPr>
              <w:tc>
                <w:tcPr>
                  <w:tcW w:w="5272" w:type="dxa"/>
                </w:tcPr>
                <w:p w14:paraId="098EFD81" w14:textId="42BB52E6" w:rsidR="00675C69" w:rsidRPr="00843636" w:rsidRDefault="00641787" w:rsidP="00675C69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7142BFD4" wp14:editId="4D90219F">
                        <wp:extent cx="2711126" cy="1800000"/>
                        <wp:effectExtent l="0" t="0" r="0" b="0"/>
                        <wp:docPr id="17" name="Picture 17" descr="P9C1T1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Picture 17" descr="P9C1T1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126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4D9FFE27" w14:textId="50A3F62C" w:rsidR="00675C69" w:rsidRPr="00843636" w:rsidRDefault="00641787" w:rsidP="00675C69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21080313" wp14:editId="2D66B504">
                        <wp:extent cx="2711126" cy="1800000"/>
                        <wp:effectExtent l="0" t="0" r="0" b="0"/>
                        <wp:docPr id="22" name="Picture 22" descr="P10C1T1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Picture 22" descr="P10C1T1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126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B76CE" w:rsidRPr="00843636" w14:paraId="3A34F0AD" w14:textId="77777777" w:rsidTr="00A62E3C">
              <w:trPr>
                <w:trHeight w:val="20"/>
                <w:jc w:val="center"/>
              </w:trPr>
              <w:tc>
                <w:tcPr>
                  <w:tcW w:w="10544" w:type="dxa"/>
                  <w:gridSpan w:val="2"/>
                </w:tcPr>
                <w:p w14:paraId="62859869" w14:textId="64E7BA01" w:rsidR="00FB76CE" w:rsidRPr="00843636" w:rsidRDefault="007B3457" w:rsidP="006642DA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</w:rPr>
                    <w:t xml:space="preserve">The national net operating balance is forecast to improve across the forward estimates as Australia </w:t>
                  </w:r>
                  <w:r w:rsidRPr="00ED497E">
                    <w:rPr>
                      <w:rFonts w:ascii="Segoe UI" w:hAnsi="Segoe UI" w:cs="Segoe UI"/>
                    </w:rPr>
                    <w:t xml:space="preserve">emerges from the </w:t>
                  </w:r>
                  <w:r w:rsidR="00ED497E">
                    <w:rPr>
                      <w:rFonts w:ascii="Segoe UI" w:hAnsi="Segoe UI" w:cs="Segoe UI"/>
                    </w:rPr>
                    <w:t xml:space="preserve">initial </w:t>
                  </w:r>
                  <w:r w:rsidR="00973697">
                    <w:rPr>
                      <w:rFonts w:ascii="Segoe UI" w:hAnsi="Segoe UI" w:cs="Segoe UI"/>
                    </w:rPr>
                    <w:t xml:space="preserve">outbreak of the </w:t>
                  </w:r>
                  <w:r w:rsidRPr="00ED497E">
                    <w:rPr>
                      <w:rFonts w:ascii="Segoe UI" w:hAnsi="Segoe UI" w:cs="Segoe UI"/>
                    </w:rPr>
                    <w:t>COVID-19 pandemi</w:t>
                  </w:r>
                  <w:r w:rsidR="00485E6A" w:rsidRPr="00ED497E">
                    <w:rPr>
                      <w:rFonts w:ascii="Segoe UI" w:hAnsi="Segoe UI" w:cs="Segoe UI"/>
                    </w:rPr>
                    <w:t>c</w:t>
                  </w:r>
                  <w:r w:rsidR="00485E6A" w:rsidRPr="00843636">
                    <w:rPr>
                      <w:rFonts w:ascii="Segoe UI" w:hAnsi="Segoe UI" w:cs="Segoe UI"/>
                    </w:rPr>
                    <w:t>.</w:t>
                  </w:r>
                  <w:r w:rsidR="00B56CC5" w:rsidRPr="00843636" w:rsidDel="00B56CC5">
                    <w:rPr>
                      <w:rStyle w:val="FootnoteReference"/>
                      <w:rFonts w:ascii="Segoe UI" w:hAnsi="Segoe UI" w:cs="Segoe UI"/>
                    </w:rPr>
                    <w:t xml:space="preserve"> </w:t>
                  </w:r>
                </w:p>
              </w:tc>
            </w:tr>
            <w:tr w:rsidR="00675C69" w:rsidRPr="00843636" w14:paraId="2C1AF78D" w14:textId="77777777" w:rsidTr="00A62E3C">
              <w:trPr>
                <w:trHeight w:val="20"/>
                <w:jc w:val="center"/>
              </w:trPr>
              <w:tc>
                <w:tcPr>
                  <w:tcW w:w="5272" w:type="dxa"/>
                </w:tcPr>
                <w:p w14:paraId="4988007C" w14:textId="4F7A3B16" w:rsidR="00675C69" w:rsidRPr="00843636" w:rsidRDefault="00675C69" w:rsidP="00675C69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1C: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01877CFA" w14:textId="77777777" w:rsidR="00675C69" w:rsidRPr="00843636" w:rsidRDefault="00675C69" w:rsidP="00675C69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45D233D3" w14:textId="37F6BDC0" w:rsidR="00675C69" w:rsidRPr="00843636" w:rsidRDefault="00675C69" w:rsidP="00675C69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1D: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675C69" w:rsidRPr="00843636" w14:paraId="37ED587A" w14:textId="77777777" w:rsidTr="00A62E3C">
              <w:trPr>
                <w:trHeight w:val="20"/>
                <w:jc w:val="center"/>
              </w:trPr>
              <w:tc>
                <w:tcPr>
                  <w:tcW w:w="5272" w:type="dxa"/>
                </w:tcPr>
                <w:p w14:paraId="2197AF9F" w14:textId="55288625" w:rsidR="00675C69" w:rsidRPr="00843636" w:rsidRDefault="001C21E2" w:rsidP="00675C69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0FA83ED8" wp14:editId="583B35A4">
                        <wp:extent cx="2711126" cy="1800000"/>
                        <wp:effectExtent l="0" t="0" r="0" b="0"/>
                        <wp:docPr id="14" name="Picture 14" descr="P18C1T1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 descr="P18C1T1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126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51A4BCD7" w14:textId="2781B16B" w:rsidR="00675C69" w:rsidRPr="00843636" w:rsidRDefault="00641787" w:rsidP="00675C69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7A5CF0DC" wp14:editId="7285B096">
                        <wp:extent cx="2711126" cy="1800000"/>
                        <wp:effectExtent l="0" t="0" r="0" b="0"/>
                        <wp:docPr id="23" name="Picture 23" descr="P19C1T1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Picture 23" descr="P19C1T1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126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C5E0F" w:rsidRPr="00843636" w14:paraId="75BEB8FB" w14:textId="77777777" w:rsidTr="00A62E3C">
              <w:trPr>
                <w:trHeight w:val="20"/>
                <w:jc w:val="center"/>
              </w:trPr>
              <w:tc>
                <w:tcPr>
                  <w:tcW w:w="10544" w:type="dxa"/>
                  <w:gridSpan w:val="2"/>
                </w:tcPr>
                <w:p w14:paraId="3EB66147" w14:textId="4149D4F5" w:rsidR="003C5E0F" w:rsidRPr="00843636" w:rsidRDefault="00B12433" w:rsidP="00973366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D4406C">
                    <w:rPr>
                      <w:rFonts w:ascii="Segoe UI" w:hAnsi="Segoe UI" w:cs="Segoe UI"/>
                    </w:rPr>
                    <w:t xml:space="preserve">However, continued operating deficits </w:t>
                  </w:r>
                  <w:r w:rsidR="00A51BB5" w:rsidRPr="00D4406C">
                    <w:rPr>
                      <w:rFonts w:ascii="Segoe UI" w:hAnsi="Segoe UI" w:cs="Segoe UI"/>
                    </w:rPr>
                    <w:t xml:space="preserve">will </w:t>
                  </w:r>
                  <w:r w:rsidRPr="00D4406C">
                    <w:rPr>
                      <w:rFonts w:ascii="Segoe UI" w:hAnsi="Segoe UI" w:cs="Segoe UI"/>
                    </w:rPr>
                    <w:t>necessitate</w:t>
                  </w:r>
                  <w:r w:rsidR="002B534C" w:rsidRPr="00D4406C">
                    <w:rPr>
                      <w:rFonts w:ascii="Segoe UI" w:hAnsi="Segoe UI" w:cs="Segoe UI"/>
                    </w:rPr>
                    <w:t xml:space="preserve"> </w:t>
                  </w:r>
                  <w:r w:rsidRPr="00D4406C">
                    <w:rPr>
                      <w:rFonts w:ascii="Segoe UI" w:hAnsi="Segoe UI" w:cs="Segoe UI"/>
                    </w:rPr>
                    <w:t xml:space="preserve">borrowing </w:t>
                  </w:r>
                  <w:r w:rsidR="00741419" w:rsidRPr="00D4406C">
                    <w:rPr>
                      <w:rFonts w:ascii="Segoe UI" w:hAnsi="Segoe UI" w:cs="Segoe UI"/>
                    </w:rPr>
                    <w:t>for</w:t>
                  </w:r>
                  <w:r w:rsidR="00973366" w:rsidRPr="00D4406C">
                    <w:rPr>
                      <w:rFonts w:ascii="Segoe UI" w:hAnsi="Segoe UI" w:cs="Segoe UI"/>
                    </w:rPr>
                    <w:t xml:space="preserve"> most governments, increasing national net debt across the forward estimates</w:t>
                  </w:r>
                  <w:r w:rsidR="00CC32C3" w:rsidRPr="00843636">
                    <w:rPr>
                      <w:rFonts w:ascii="Segoe UI" w:hAnsi="Segoe UI" w:cs="Segoe UI"/>
                    </w:rPr>
                    <w:t>.</w:t>
                  </w:r>
                  <w:r w:rsidR="00810874" w:rsidRPr="00843636">
                    <w:rPr>
                      <w:rFonts w:ascii="Segoe UI" w:hAnsi="Segoe UI" w:cs="Segoe UI"/>
                    </w:rPr>
                    <w:t xml:space="preserve"> </w:t>
                  </w:r>
                </w:p>
              </w:tc>
            </w:tr>
            <w:tr w:rsidR="00675C69" w:rsidRPr="00843636" w14:paraId="4D4CF555" w14:textId="77777777" w:rsidTr="00A62E3C">
              <w:trPr>
                <w:trHeight w:val="20"/>
                <w:jc w:val="center"/>
              </w:trPr>
              <w:tc>
                <w:tcPr>
                  <w:tcW w:w="5272" w:type="dxa"/>
                </w:tcPr>
                <w:p w14:paraId="5D08C7DD" w14:textId="452C6BD3" w:rsidR="00675C69" w:rsidRPr="00843636" w:rsidRDefault="00675C69" w:rsidP="00675C69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1E: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1A0754FD" w14:textId="584CD5FF" w:rsidR="00675C69" w:rsidRPr="00843636" w:rsidRDefault="00675C69" w:rsidP="00675C69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1F: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9D0086">
                    <w:rPr>
                      <w:rFonts w:ascii="Segoe UI Light" w:hAnsi="Segoe UI Light" w:cs="Segoe UI"/>
                    </w:rPr>
                    <w:t xml:space="preserve"> </w:t>
                  </w:r>
                  <w:r w:rsidR="00F67CF1">
                    <w:rPr>
                      <w:rFonts w:ascii="Segoe UI Light" w:hAnsi="Segoe UI Light" w:cs="Segoe UI"/>
                    </w:rPr>
                    <w:t>payments</w:t>
                  </w:r>
                </w:p>
                <w:p w14:paraId="34E84287" w14:textId="77777777" w:rsidR="00675C69" w:rsidRPr="00843636" w:rsidRDefault="00675C69" w:rsidP="00675C69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675C69" w:rsidRPr="00843636" w14:paraId="03EE40E0" w14:textId="77777777" w:rsidTr="00A62E3C">
              <w:trPr>
                <w:trHeight w:val="20"/>
                <w:jc w:val="center"/>
              </w:trPr>
              <w:tc>
                <w:tcPr>
                  <w:tcW w:w="5272" w:type="dxa"/>
                </w:tcPr>
                <w:p w14:paraId="1C6C91E0" w14:textId="4C7D448C" w:rsidR="00675C69" w:rsidRPr="00843636" w:rsidRDefault="00641787" w:rsidP="00675C69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6801CA3B" wp14:editId="0DD46CCC">
                        <wp:extent cx="2711126" cy="1800000"/>
                        <wp:effectExtent l="0" t="0" r="0" b="0"/>
                        <wp:docPr id="20" name="Picture 20" descr="P27C1T1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Picture 20" descr="P27C1T1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126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0C25099B" w14:textId="17097168" w:rsidR="00675C69" w:rsidRPr="00843636" w:rsidRDefault="00103244" w:rsidP="00675C69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16470B3E" wp14:editId="295E7CCB">
                        <wp:extent cx="2711126" cy="1800000"/>
                        <wp:effectExtent l="0" t="0" r="0" b="0"/>
                        <wp:docPr id="32" name="Picture 32" descr="P28C1T1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Picture 32" descr="P28C1T1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126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C3C31" w:rsidRPr="00843636" w14:paraId="01A02D8A" w14:textId="77777777" w:rsidTr="00A62E3C">
              <w:trPr>
                <w:trHeight w:val="20"/>
                <w:jc w:val="center"/>
              </w:trPr>
              <w:tc>
                <w:tcPr>
                  <w:tcW w:w="10544" w:type="dxa"/>
                  <w:gridSpan w:val="2"/>
                </w:tcPr>
                <w:p w14:paraId="45A90E8E" w14:textId="6B27B4EA" w:rsidR="000C3C31" w:rsidRPr="00843636" w:rsidRDefault="002B534C" w:rsidP="00CD40CC">
                  <w:pPr>
                    <w:spacing w:after="240"/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Despite the increase in debt,</w:t>
                  </w:r>
                  <w:r w:rsidR="00100CD2" w:rsidRPr="00843636">
                    <w:rPr>
                      <w:rFonts w:ascii="Segoe UI" w:hAnsi="Segoe UI" w:cs="Segoe UI"/>
                    </w:rPr>
                    <w:t xml:space="preserve"> public debt interest payments are expected to </w:t>
                  </w:r>
                  <w:r w:rsidR="003E15EA">
                    <w:rPr>
                      <w:rFonts w:ascii="Segoe UI" w:hAnsi="Segoe UI" w:cs="Segoe UI"/>
                    </w:rPr>
                    <w:t xml:space="preserve">increase gradually </w:t>
                  </w:r>
                  <w:r w:rsidR="00D47B5B">
                    <w:rPr>
                      <w:rFonts w:ascii="Segoe UI" w:hAnsi="Segoe UI" w:cs="Segoe UI"/>
                    </w:rPr>
                    <w:br/>
                  </w:r>
                  <w:r w:rsidR="003E15EA">
                    <w:rPr>
                      <w:rFonts w:ascii="Segoe UI" w:hAnsi="Segoe UI" w:cs="Segoe UI"/>
                    </w:rPr>
                    <w:t>across the forward estimates</w:t>
                  </w:r>
                  <w:r w:rsidR="00CD40CC" w:rsidRPr="00843636">
                    <w:rPr>
                      <w:rFonts w:ascii="Segoe UI" w:hAnsi="Segoe UI" w:cs="Segoe UI"/>
                    </w:rPr>
                    <w:t>.</w:t>
                  </w:r>
                </w:p>
              </w:tc>
            </w:tr>
          </w:tbl>
          <w:p w14:paraId="079FBBB2" w14:textId="224E2189" w:rsidR="00675C69" w:rsidRPr="00843636" w:rsidRDefault="00675C69" w:rsidP="006642DA">
            <w:pPr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15F051B1" w14:textId="73F93D0C" w:rsidR="00675C69" w:rsidRPr="00843636" w:rsidRDefault="00675C69" w:rsidP="006642DA">
            <w:pPr>
              <w:rPr>
                <w:rFonts w:ascii="Segoe UI" w:hAnsi="Segoe UI" w:cs="Segoe UI"/>
                <w:b/>
              </w:rPr>
            </w:pPr>
          </w:p>
        </w:tc>
      </w:tr>
    </w:tbl>
    <w:p w14:paraId="448F0DF1" w14:textId="77777777" w:rsidR="0002789B" w:rsidRDefault="0002789B" w:rsidP="00B23192">
      <w:pPr>
        <w:rPr>
          <w:rFonts w:ascii="Segoe UI Light" w:hAnsi="Segoe UI Light" w:cs="Segoe UI"/>
          <w:b/>
          <w:color w:val="002B82"/>
          <w:sz w:val="32"/>
        </w:rPr>
        <w:sectPr w:rsidR="0002789B" w:rsidSect="00FA1C27">
          <w:pgSz w:w="11907" w:h="18711"/>
          <w:pgMar w:top="454" w:right="720" w:bottom="454" w:left="720" w:header="709" w:footer="709" w:gutter="0"/>
          <w:cols w:space="708"/>
          <w:docGrid w:linePitch="360"/>
        </w:sectPr>
      </w:pPr>
    </w:p>
    <w:p w14:paraId="7EB11FB8" w14:textId="4F95E56B" w:rsidR="00B23192" w:rsidRPr="00843636" w:rsidRDefault="00B23192" w:rsidP="00B23192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2 Commonwealth</w:t>
      </w:r>
      <w:r w:rsidR="00C45D0C">
        <w:rPr>
          <w:rFonts w:ascii="ZWAdobeF" w:hAnsi="ZWAdobeF" w:cs="ZWAdobeF"/>
          <w:sz w:val="2"/>
          <w:szCs w:val="2"/>
        </w:rPr>
        <w:t>4F</w:t>
      </w:r>
      <w:r w:rsidR="00F97F8B" w:rsidRPr="00843636">
        <w:rPr>
          <w:rStyle w:val="FootnoteReference"/>
          <w:rFonts w:ascii="Segoe UI Light" w:hAnsi="Segoe UI Light" w:cs="Segoe UI"/>
          <w:b/>
          <w:color w:val="002B82"/>
          <w:sz w:val="32"/>
        </w:rPr>
        <w:footnoteReference w:id="6"/>
      </w:r>
      <w:r w:rsidR="00DC56EA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DC56EA" w:rsidRPr="00843636">
        <w:rPr>
          <w:rFonts w:ascii="Segoe UI Light" w:hAnsi="Segoe UI Light" w:cs="Segoe UI"/>
          <w:bCs/>
          <w:color w:val="002B82"/>
          <w:sz w:val="32"/>
        </w:rPr>
        <w:t>as at May 2021</w:t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B23192" w:rsidRPr="00843636" w14:paraId="048807DF" w14:textId="77777777" w:rsidTr="00682161">
        <w:trPr>
          <w:trHeight w:val="4089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B23192" w:rsidRPr="00843636" w14:paraId="55358768" w14:textId="77777777" w:rsidTr="00BD3BCD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6C1AC58F" w14:textId="255BE637" w:rsidR="00B23192" w:rsidRPr="00843636" w:rsidRDefault="00B23192" w:rsidP="00682161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2A: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operating and fiscal balance</w:t>
                  </w:r>
                </w:p>
                <w:p w14:paraId="5A19F88E" w14:textId="77777777" w:rsidR="00B23192" w:rsidRPr="00843636" w:rsidRDefault="00B23192" w:rsidP="00682161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3161584C" w14:textId="692C5B40" w:rsidR="00B23192" w:rsidRPr="00843636" w:rsidRDefault="00B23192" w:rsidP="00682161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2B: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  <w:r w:rsidR="00C45D0C">
                    <w:rPr>
                      <w:rFonts w:ascii="ZWAdobeF" w:hAnsi="ZWAdobeF" w:cs="ZWAdobeF"/>
                      <w:sz w:val="2"/>
                      <w:szCs w:val="2"/>
                    </w:rPr>
                    <w:t>5F</w:t>
                  </w:r>
                  <w:r w:rsidR="00564CB9" w:rsidRPr="00843636">
                    <w:rPr>
                      <w:rStyle w:val="FootnoteReference"/>
                      <w:rFonts w:ascii="Segoe UI Light" w:hAnsi="Segoe UI Light" w:cs="Segoe UI"/>
                    </w:rPr>
                    <w:footnoteReference w:id="7"/>
                  </w:r>
                </w:p>
                <w:p w14:paraId="7E8526FC" w14:textId="77777777" w:rsidR="00B23192" w:rsidRPr="00843636" w:rsidRDefault="00B23192" w:rsidP="00682161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B23192" w:rsidRPr="00843636" w14:paraId="227A4243" w14:textId="77777777" w:rsidTr="00BD3BCD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01989659" w14:textId="5692A244" w:rsidR="00B23192" w:rsidRPr="00843636" w:rsidRDefault="0060087A" w:rsidP="00682161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7DEB93C5" wp14:editId="303E06AB">
                        <wp:extent cx="2862580" cy="1900555"/>
                        <wp:effectExtent l="0" t="0" r="0" b="4445"/>
                        <wp:docPr id="38" name="Picture 38" descr="P41C1T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Picture 38" descr="P41C1T2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55CC8795" w14:textId="798390A4" w:rsidR="00B23192" w:rsidRPr="00843636" w:rsidRDefault="009621F4" w:rsidP="00682161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17EEB72D" wp14:editId="3F429CBB">
                        <wp:extent cx="2862580" cy="1900555"/>
                        <wp:effectExtent l="0" t="0" r="0" b="4445"/>
                        <wp:docPr id="45" name="Picture 45" descr="P42C1T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Picture 45" descr="P42C1T2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D3330" w:rsidRPr="00843636" w14:paraId="2DDA5C6E" w14:textId="77777777" w:rsidTr="00BD3BCD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71E6AC08" w14:textId="1C8DEB4C" w:rsidR="00BD3BCD" w:rsidRPr="00843636" w:rsidRDefault="00D21EE0" w:rsidP="00F97F8B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 xml:space="preserve">With the winding down of COVID-19-related expenses and improved economic conditions, the Commonwealth forecasts </w:t>
                  </w:r>
                  <w:r w:rsidR="00F97F8B" w:rsidRPr="00843636">
                    <w:rPr>
                      <w:rFonts w:ascii="Segoe UI" w:hAnsi="Segoe UI" w:cs="Segoe UI"/>
                    </w:rPr>
                    <w:t>an improved net operating balance across the forward estimates</w:t>
                  </w:r>
                  <w:r w:rsidR="00F97F8B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3ABADDC3" w14:textId="3FD88EAF" w:rsidR="00F12090" w:rsidRPr="00843636" w:rsidRDefault="00F12090" w:rsidP="00F97F8B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B23192" w:rsidRPr="00843636" w14:paraId="7C8CD9F1" w14:textId="77777777" w:rsidTr="00BD3BCD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74CCF31" w14:textId="65ACD14A" w:rsidR="00B23192" w:rsidRPr="00843636" w:rsidRDefault="00B23192" w:rsidP="00682161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2C: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68B5763F" w14:textId="77777777" w:rsidR="00B23192" w:rsidRPr="00843636" w:rsidRDefault="00B23192" w:rsidP="00682161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14863ADD" w14:textId="5ADF4F39" w:rsidR="00B23192" w:rsidRPr="00843636" w:rsidRDefault="00B23192" w:rsidP="00682161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2D: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B23192" w:rsidRPr="00843636" w14:paraId="048CDBB9" w14:textId="77777777" w:rsidTr="00BD3BCD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291F274" w14:textId="19A59CF0" w:rsidR="00B23192" w:rsidRPr="00843636" w:rsidRDefault="0060087A" w:rsidP="00682161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637FFD48" wp14:editId="0644D4D5">
                        <wp:extent cx="2862580" cy="1900555"/>
                        <wp:effectExtent l="0" t="0" r="0" b="4445"/>
                        <wp:docPr id="36" name="Picture 36" descr="P51C1T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Picture 36" descr="P51C1T2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740F2860" w14:textId="103617CE" w:rsidR="00B23192" w:rsidRPr="00843636" w:rsidRDefault="009621F4" w:rsidP="00682161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77DD4C85" wp14:editId="1C1C9969">
                        <wp:extent cx="2862580" cy="1900555"/>
                        <wp:effectExtent l="0" t="0" r="0" b="4445"/>
                        <wp:docPr id="49" name="Picture 49" descr="P52C1T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Picture 49" descr="P52C1T2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B37C2" w:rsidRPr="00843636" w14:paraId="75422A1C" w14:textId="77777777" w:rsidTr="00BD3BCD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626FC76A" w14:textId="5E35AFC5" w:rsidR="00020132" w:rsidRPr="00843636" w:rsidRDefault="00F97F8B" w:rsidP="00103244">
                  <w:pPr>
                    <w:spacing w:after="120"/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However, w</w:t>
                  </w:r>
                  <w:r w:rsidR="008C0ED0" w:rsidRPr="00843636">
                    <w:rPr>
                      <w:rFonts w:ascii="Segoe UI" w:hAnsi="Segoe UI" w:cs="Segoe UI"/>
                    </w:rPr>
                    <w:t>ith net operating deficit</w:t>
                  </w:r>
                  <w:r w:rsidRPr="00843636">
                    <w:rPr>
                      <w:rFonts w:ascii="Segoe UI" w:hAnsi="Segoe UI" w:cs="Segoe UI"/>
                    </w:rPr>
                    <w:t>s</w:t>
                  </w:r>
                  <w:r w:rsidR="008C0ED0" w:rsidRPr="00843636">
                    <w:rPr>
                      <w:rFonts w:ascii="Segoe UI" w:hAnsi="Segoe UI" w:cs="Segoe UI"/>
                    </w:rPr>
                    <w:t xml:space="preserve"> forecast across the forward estimates, </w:t>
                  </w:r>
                  <w:r w:rsidRPr="00843636">
                    <w:rPr>
                      <w:rFonts w:ascii="Segoe UI" w:hAnsi="Segoe UI" w:cs="Segoe UI"/>
                    </w:rPr>
                    <w:t xml:space="preserve">Commonwealth debt is still expected to </w:t>
                  </w:r>
                  <w:r w:rsidR="00E36A38" w:rsidRPr="00843636">
                    <w:rPr>
                      <w:rFonts w:ascii="Segoe UI" w:hAnsi="Segoe UI" w:cs="Segoe UI"/>
                    </w:rPr>
                    <w:t xml:space="preserve">grow over the </w:t>
                  </w:r>
                  <w:r w:rsidR="00BE22C4">
                    <w:rPr>
                      <w:rFonts w:ascii="Segoe UI" w:hAnsi="Segoe UI" w:cs="Segoe UI"/>
                    </w:rPr>
                    <w:t>period</w:t>
                  </w:r>
                  <w:r w:rsidRPr="00843636">
                    <w:rPr>
                      <w:rFonts w:ascii="Segoe UI" w:hAnsi="Segoe UI" w:cs="Segoe UI"/>
                    </w:rPr>
                    <w:t>.</w:t>
                  </w:r>
                  <w:r w:rsidR="008C0ED0" w:rsidRPr="00843636">
                    <w:rPr>
                      <w:rFonts w:ascii="Segoe UI" w:hAnsi="Segoe UI" w:cs="Segoe UI"/>
                      <w:bCs/>
                    </w:rPr>
                    <w:t xml:space="preserve"> </w:t>
                  </w:r>
                </w:p>
              </w:tc>
            </w:tr>
            <w:tr w:rsidR="00B23192" w:rsidRPr="00843636" w14:paraId="0E416FDE" w14:textId="77777777" w:rsidTr="00BD3BCD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2AD5EA9A" w14:textId="47195F83" w:rsidR="00B23192" w:rsidRPr="00843636" w:rsidRDefault="00B23192" w:rsidP="00682161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2E: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6B95D7BB" w14:textId="2D10EC73" w:rsidR="00B23192" w:rsidRPr="00843636" w:rsidRDefault="00B23192" w:rsidP="00682161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>Figure 2F: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6E820D34" w14:textId="77777777" w:rsidR="00B23192" w:rsidRPr="00843636" w:rsidRDefault="00B23192" w:rsidP="00682161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B23192" w:rsidRPr="00843636" w14:paraId="40396337" w14:textId="77777777" w:rsidTr="00BD3BCD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7F6D4161" w14:textId="4E13D35C" w:rsidR="00B23192" w:rsidRPr="00843636" w:rsidRDefault="0060087A" w:rsidP="00682161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050A4446" wp14:editId="36B4B86C">
                        <wp:extent cx="2862580" cy="1900555"/>
                        <wp:effectExtent l="0" t="0" r="0" b="4445"/>
                        <wp:docPr id="42" name="Picture 42" descr="P60C1T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Picture 42" descr="P60C1T2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1D722D1D" w14:textId="76759753" w:rsidR="00B23192" w:rsidRPr="00843636" w:rsidRDefault="009621F4" w:rsidP="00682161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673B6EE6" wp14:editId="6C077DE4">
                        <wp:extent cx="2862580" cy="1900555"/>
                        <wp:effectExtent l="0" t="0" r="0" b="4445"/>
                        <wp:docPr id="56" name="Picture 56" descr="P61C1T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Picture 56" descr="P61C1T2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20132" w:rsidRPr="00843636" w14:paraId="40520378" w14:textId="77777777" w:rsidTr="00BD3BCD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3BE44C5B" w14:textId="3BA8872F" w:rsidR="00020132" w:rsidRPr="00843636" w:rsidRDefault="00E654AC" w:rsidP="00BD3BCD">
                  <w:pPr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</w:rPr>
                    <w:t xml:space="preserve">Despite the increase </w:t>
                  </w:r>
                  <w:r w:rsidR="00EC4984" w:rsidRPr="00843636">
                    <w:rPr>
                      <w:rFonts w:ascii="Segoe UI" w:hAnsi="Segoe UI" w:cs="Segoe UI"/>
                    </w:rPr>
                    <w:t>in debt</w:t>
                  </w:r>
                  <w:r w:rsidRPr="00843636">
                    <w:rPr>
                      <w:rFonts w:ascii="Segoe UI" w:hAnsi="Segoe UI" w:cs="Segoe UI"/>
                    </w:rPr>
                    <w:t>, public debt interest payment</w:t>
                  </w:r>
                  <w:r w:rsidR="00F97F8B" w:rsidRPr="00843636">
                    <w:rPr>
                      <w:rFonts w:ascii="Segoe UI" w:hAnsi="Segoe UI" w:cs="Segoe UI"/>
                    </w:rPr>
                    <w:t>s</w:t>
                  </w:r>
                  <w:r w:rsidRPr="00843636">
                    <w:rPr>
                      <w:rFonts w:ascii="Segoe UI" w:hAnsi="Segoe UI" w:cs="Segoe UI"/>
                    </w:rPr>
                    <w:t xml:space="preserve"> are expected to remain </w:t>
                  </w:r>
                  <w:r w:rsidR="005D7DDA">
                    <w:rPr>
                      <w:rFonts w:ascii="Segoe UI" w:hAnsi="Segoe UI" w:cs="Segoe UI"/>
                    </w:rPr>
                    <w:t xml:space="preserve">broadly </w:t>
                  </w:r>
                  <w:r w:rsidRPr="00843636">
                    <w:rPr>
                      <w:rFonts w:ascii="Segoe UI" w:hAnsi="Segoe UI" w:cs="Segoe UI"/>
                    </w:rPr>
                    <w:t>flat</w:t>
                  </w:r>
                  <w:r w:rsidR="00F97F8B" w:rsidRPr="00843636">
                    <w:rPr>
                      <w:rFonts w:ascii="Segoe UI" w:hAnsi="Segoe UI" w:cs="Segoe UI"/>
                    </w:rPr>
                    <w:t>, largely due to historically low interest rates.</w:t>
                  </w:r>
                </w:p>
              </w:tc>
            </w:tr>
          </w:tbl>
          <w:p w14:paraId="749FF8DD" w14:textId="77777777" w:rsidR="00B23192" w:rsidRPr="00843636" w:rsidRDefault="00B23192" w:rsidP="00682161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381B25DB" w14:textId="77777777" w:rsidR="00B23192" w:rsidRPr="00843636" w:rsidRDefault="00B23192" w:rsidP="00682161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4640ADA3" w14:textId="77777777" w:rsidR="009402F2" w:rsidRPr="00843636" w:rsidRDefault="009402F2" w:rsidP="00E56053"/>
    <w:p w14:paraId="03F97C7E" w14:textId="77777777" w:rsidR="00E56053" w:rsidRDefault="00E56053">
      <w:pPr>
        <w:rPr>
          <w:rFonts w:ascii="Segoe UI Light" w:hAnsi="Segoe UI Light" w:cs="Segoe UI"/>
          <w:b/>
          <w:color w:val="002B82"/>
          <w:sz w:val="32"/>
        </w:rPr>
      </w:pPr>
      <w:r>
        <w:rPr>
          <w:rFonts w:ascii="Segoe UI Light" w:hAnsi="Segoe UI Light" w:cs="Segoe UI"/>
          <w:b/>
          <w:color w:val="002B82"/>
          <w:sz w:val="32"/>
        </w:rPr>
        <w:br w:type="page"/>
      </w:r>
    </w:p>
    <w:p w14:paraId="4064F933" w14:textId="64FAC8E2" w:rsidR="00B40F2F" w:rsidRPr="00843636" w:rsidRDefault="00E026A2" w:rsidP="00B40F2F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3</w:t>
      </w:r>
      <w:r w:rsidR="00B40F2F" w:rsidRPr="00843636">
        <w:rPr>
          <w:rFonts w:ascii="Segoe UI Light" w:hAnsi="Segoe UI Light" w:cs="Segoe UI"/>
          <w:b/>
          <w:color w:val="002B82"/>
          <w:sz w:val="32"/>
        </w:rPr>
        <w:t xml:space="preserve"> New South Wales</w:t>
      </w:r>
      <w:r w:rsidR="00DC56EA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DC56EA" w:rsidRPr="00843636">
        <w:rPr>
          <w:rFonts w:ascii="Segoe UI Light" w:hAnsi="Segoe UI Light" w:cs="Segoe UI"/>
          <w:bCs/>
          <w:color w:val="002B82"/>
          <w:sz w:val="32"/>
        </w:rPr>
        <w:t>as at June 2021</w:t>
      </w:r>
      <w:r w:rsidR="00C45D0C">
        <w:rPr>
          <w:rFonts w:ascii="ZWAdobeF" w:hAnsi="ZWAdobeF" w:cs="ZWAdobeF"/>
          <w:bCs/>
          <w:sz w:val="2"/>
          <w:szCs w:val="2"/>
        </w:rPr>
        <w:t>6F</w:t>
      </w:r>
      <w:r w:rsidR="00CB3ECC" w:rsidRPr="00843636">
        <w:rPr>
          <w:rStyle w:val="FootnoteReference"/>
          <w:rFonts w:ascii="Segoe UI Light" w:hAnsi="Segoe UI Light" w:cs="Segoe UI"/>
          <w:bCs/>
          <w:color w:val="002B82"/>
          <w:sz w:val="32"/>
        </w:rPr>
        <w:footnoteReference w:id="8"/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80"/>
        <w:gridCol w:w="375"/>
      </w:tblGrid>
      <w:tr w:rsidR="00B40F2F" w:rsidRPr="00843636" w14:paraId="3812DC83" w14:textId="77777777" w:rsidTr="00EA4CBE">
        <w:trPr>
          <w:trHeight w:val="20"/>
        </w:trPr>
        <w:tc>
          <w:tcPr>
            <w:tcW w:w="10544" w:type="dxa"/>
            <w:vAlign w:val="center"/>
          </w:tcPr>
          <w:tbl>
            <w:tblPr>
              <w:tblStyle w:val="TableGrid"/>
              <w:tblW w:w="10580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0"/>
              <w:gridCol w:w="5280"/>
              <w:gridCol w:w="20"/>
            </w:tblGrid>
            <w:tr w:rsidR="00B40F2F" w:rsidRPr="00843636" w14:paraId="466C7ADA" w14:textId="77777777" w:rsidTr="00CA6A3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7CB8E547" w14:textId="3E18860D" w:rsidR="00B40F2F" w:rsidRPr="00843636" w:rsidRDefault="00B40F2F" w:rsidP="00682161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A804CA" w:rsidRPr="00843636">
                    <w:rPr>
                      <w:rFonts w:ascii="Segoe UI" w:hAnsi="Segoe UI" w:cs="Segoe UI"/>
                      <w:b/>
                    </w:rPr>
                    <w:t>3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operating and fiscal balance</w:t>
                  </w:r>
                </w:p>
                <w:p w14:paraId="5C40C722" w14:textId="77777777" w:rsidR="00B40F2F" w:rsidRPr="00843636" w:rsidRDefault="00B40F2F" w:rsidP="00682161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90" w:type="dxa"/>
                  <w:gridSpan w:val="2"/>
                </w:tcPr>
                <w:p w14:paraId="3C244462" w14:textId="1F3EB1A2" w:rsidR="00B40F2F" w:rsidRPr="00843636" w:rsidRDefault="00B40F2F" w:rsidP="00682161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A804CA" w:rsidRPr="00843636">
                    <w:rPr>
                      <w:rFonts w:ascii="Segoe UI" w:hAnsi="Segoe UI" w:cs="Segoe UI"/>
                      <w:b/>
                    </w:rPr>
                    <w:t>3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5660460E" w14:textId="77777777" w:rsidR="00B40F2F" w:rsidRPr="00843636" w:rsidRDefault="00B40F2F" w:rsidP="00682161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B40F2F" w:rsidRPr="00843636" w14:paraId="567FAE63" w14:textId="77777777" w:rsidTr="00CA6A3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4AB1C906" w14:textId="7A658277" w:rsidR="00B40F2F" w:rsidRPr="00843636" w:rsidRDefault="00226392" w:rsidP="00682161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061381EC" wp14:editId="61905DA6">
                        <wp:extent cx="2862580" cy="1900555"/>
                        <wp:effectExtent l="0" t="0" r="0" b="4445"/>
                        <wp:docPr id="58" name="Picture 58" descr="P76C1T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 descr="P76C1T3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90" w:type="dxa"/>
                  <w:gridSpan w:val="2"/>
                </w:tcPr>
                <w:p w14:paraId="2179BE21" w14:textId="37AACBBB" w:rsidR="00B40F2F" w:rsidRPr="00843636" w:rsidRDefault="00226392" w:rsidP="00682161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72246D0D" wp14:editId="39DEE959">
                        <wp:extent cx="2862580" cy="1900555"/>
                        <wp:effectExtent l="0" t="0" r="0" b="4445"/>
                        <wp:docPr id="60" name="Picture 60" descr="P77C1T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 60" descr="P77C1T3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032BB" w:rsidRPr="00843636" w14:paraId="2A0115E9" w14:textId="77777777" w:rsidTr="00CA6A35">
              <w:trPr>
                <w:gridAfter w:val="1"/>
                <w:wAfter w:w="20" w:type="dxa"/>
                <w:trHeight w:val="20"/>
                <w:jc w:val="center"/>
              </w:trPr>
              <w:tc>
                <w:tcPr>
                  <w:tcW w:w="10580" w:type="dxa"/>
                  <w:gridSpan w:val="2"/>
                </w:tcPr>
                <w:p w14:paraId="227F7F8F" w14:textId="73C3ECFE" w:rsidR="002019F2" w:rsidRPr="00843636" w:rsidRDefault="009E1DC1" w:rsidP="00BD3BCD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 xml:space="preserve">The </w:t>
                  </w:r>
                  <w:r w:rsidR="000C397C" w:rsidRPr="00843636">
                    <w:rPr>
                      <w:rFonts w:ascii="Segoe UI" w:hAnsi="Segoe UI" w:cs="Segoe UI"/>
                    </w:rPr>
                    <w:t>New South Wales</w:t>
                  </w:r>
                  <w:r w:rsidR="00C95589"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" w:hAnsi="Segoe UI" w:cs="Segoe UI"/>
                    </w:rPr>
                    <w:t xml:space="preserve">Budget </w:t>
                  </w:r>
                  <w:r w:rsidR="00C95589" w:rsidRPr="00843636">
                    <w:rPr>
                      <w:rFonts w:ascii="Segoe UI" w:hAnsi="Segoe UI" w:cs="Segoe UI"/>
                    </w:rPr>
                    <w:t>forecasts a significant increase in net capital investment</w:t>
                  </w:r>
                  <w:r w:rsidR="000A459F" w:rsidRPr="00843636">
                    <w:rPr>
                      <w:rFonts w:ascii="Segoe UI" w:hAnsi="Segoe UI" w:cs="Segoe UI"/>
                    </w:rPr>
                    <w:t xml:space="preserve">, </w:t>
                  </w:r>
                  <w:r w:rsidR="000E103E" w:rsidRPr="00843636">
                    <w:rPr>
                      <w:rFonts w:ascii="Segoe UI" w:hAnsi="Segoe UI" w:cs="Segoe UI"/>
                    </w:rPr>
                    <w:t xml:space="preserve">with large investments </w:t>
                  </w:r>
                  <w:r w:rsidR="00911B10" w:rsidRPr="00843636">
                    <w:rPr>
                      <w:rFonts w:ascii="Segoe UI" w:hAnsi="Segoe UI" w:cs="Segoe UI"/>
                    </w:rPr>
                    <w:t xml:space="preserve">in hospitals, schools, </w:t>
                  </w:r>
                  <w:r w:rsidR="00D5658B" w:rsidRPr="00843636">
                    <w:rPr>
                      <w:rFonts w:ascii="Segoe UI" w:hAnsi="Segoe UI" w:cs="Segoe UI"/>
                    </w:rPr>
                    <w:t>and infrastructure.</w:t>
                  </w:r>
                </w:p>
                <w:p w14:paraId="5A8135FD" w14:textId="6D70192A" w:rsidR="00EA4CBE" w:rsidRPr="00843636" w:rsidRDefault="00EA4CBE" w:rsidP="00D5658B">
                  <w:pPr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B40F2F" w:rsidRPr="00843636" w14:paraId="716CFB3D" w14:textId="77777777" w:rsidTr="00CA6A3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7B51E0DB" w14:textId="5626D1D7" w:rsidR="00B40F2F" w:rsidRPr="00843636" w:rsidRDefault="00B40F2F" w:rsidP="00682161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5103EC" w:rsidRPr="00843636">
                    <w:rPr>
                      <w:rFonts w:ascii="Segoe UI" w:hAnsi="Segoe UI" w:cs="Segoe UI"/>
                      <w:b/>
                    </w:rPr>
                    <w:t>3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0F2C2A0C" w14:textId="77777777" w:rsidR="00B40F2F" w:rsidRPr="00843636" w:rsidRDefault="00B40F2F" w:rsidP="00682161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90" w:type="dxa"/>
                  <w:gridSpan w:val="2"/>
                </w:tcPr>
                <w:p w14:paraId="2C55C4D5" w14:textId="56553942" w:rsidR="00B40F2F" w:rsidRPr="00843636" w:rsidRDefault="00B40F2F" w:rsidP="00682161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3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B40F2F" w:rsidRPr="00843636" w14:paraId="12392F1E" w14:textId="77777777" w:rsidTr="00CA6A3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7CEF4785" w14:textId="5B0C1AB4" w:rsidR="00B40F2F" w:rsidRPr="00843636" w:rsidRDefault="009621F4" w:rsidP="00682161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54D3B3E8" wp14:editId="6936168D">
                        <wp:extent cx="2862580" cy="1900555"/>
                        <wp:effectExtent l="0" t="0" r="0" b="4445"/>
                        <wp:docPr id="57" name="Picture 57" descr="P86C1T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Picture 57" descr="P86C1T3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90" w:type="dxa"/>
                  <w:gridSpan w:val="2"/>
                </w:tcPr>
                <w:p w14:paraId="0297BCF8" w14:textId="0267D708" w:rsidR="00B40F2F" w:rsidRPr="00843636" w:rsidRDefault="00226392" w:rsidP="00682161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5A04130B" wp14:editId="432BCD18">
                        <wp:extent cx="2862580" cy="1900555"/>
                        <wp:effectExtent l="0" t="0" r="0" b="4445"/>
                        <wp:docPr id="61" name="Picture 61" descr="P87C1T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" name="Picture 61" descr="P87C1T3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417B3" w:rsidRPr="00843636" w14:paraId="0A26197B" w14:textId="77777777" w:rsidTr="00CA6A35">
              <w:trPr>
                <w:gridAfter w:val="1"/>
                <w:wAfter w:w="20" w:type="dxa"/>
                <w:trHeight w:val="20"/>
                <w:jc w:val="center"/>
              </w:trPr>
              <w:tc>
                <w:tcPr>
                  <w:tcW w:w="10580" w:type="dxa"/>
                  <w:gridSpan w:val="2"/>
                </w:tcPr>
                <w:p w14:paraId="5E1C8830" w14:textId="3EA64509" w:rsidR="00075A51" w:rsidRPr="00843636" w:rsidRDefault="00BE2FAF" w:rsidP="00BD3BCD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E</w:t>
                  </w:r>
                  <w:r w:rsidR="00A70E00" w:rsidRPr="00843636">
                    <w:rPr>
                      <w:rFonts w:ascii="Segoe UI" w:hAnsi="Segoe UI" w:cs="Segoe UI"/>
                    </w:rPr>
                    <w:t>xpenses are forecast to increase as the state responds to the COVID</w:t>
                  </w:r>
                  <w:r w:rsidR="00A70E00" w:rsidRPr="00843636">
                    <w:rPr>
                      <w:rFonts w:ascii="Segoe UI" w:hAnsi="Segoe UI" w:cs="Segoe UI"/>
                    </w:rPr>
                    <w:noBreakHyphen/>
                    <w:t>19 pandemic</w:t>
                  </w:r>
                  <w:r w:rsidR="00C427A2">
                    <w:rPr>
                      <w:rFonts w:ascii="Segoe UI" w:hAnsi="Segoe UI" w:cs="Segoe UI"/>
                    </w:rPr>
                    <w:t xml:space="preserve"> and</w:t>
                  </w:r>
                  <w:r w:rsidR="00A70E00" w:rsidRPr="00843636">
                    <w:rPr>
                      <w:rFonts w:ascii="Segoe UI" w:hAnsi="Segoe UI" w:cs="Segoe UI"/>
                    </w:rPr>
                    <w:t xml:space="preserve"> flood and storm events, and </w:t>
                  </w:r>
                  <w:r w:rsidR="00C91117" w:rsidRPr="00843636">
                    <w:rPr>
                      <w:rFonts w:ascii="Segoe UI" w:hAnsi="Segoe UI" w:cs="Segoe UI"/>
                    </w:rPr>
                    <w:t>enhances its bushfire response capabilities.</w:t>
                  </w:r>
                </w:p>
                <w:p w14:paraId="2C9924D0" w14:textId="77339C19" w:rsidR="00EA4CBE" w:rsidRPr="00843636" w:rsidRDefault="00EA4CBE" w:rsidP="00C91117">
                  <w:pPr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B40F2F" w:rsidRPr="00843636" w14:paraId="54E83AA2" w14:textId="77777777" w:rsidTr="00CA6A3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36D14E25" w14:textId="0FBA73BC" w:rsidR="00B40F2F" w:rsidRPr="00843636" w:rsidRDefault="00B40F2F" w:rsidP="00682161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3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90" w:type="dxa"/>
                  <w:gridSpan w:val="2"/>
                </w:tcPr>
                <w:p w14:paraId="16AFAD6C" w14:textId="78B2E6C2" w:rsidR="00B40F2F" w:rsidRPr="00843636" w:rsidRDefault="00B40F2F" w:rsidP="00682161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3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6C9CC2C0" w14:textId="77777777" w:rsidR="00B40F2F" w:rsidRPr="00843636" w:rsidRDefault="00B40F2F" w:rsidP="00682161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B40F2F" w:rsidRPr="00843636" w14:paraId="2C9EDD1F" w14:textId="77777777" w:rsidTr="00CA6A3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6C1E2E7E" w14:textId="55D8456C" w:rsidR="00B40F2F" w:rsidRPr="00843636" w:rsidRDefault="00226392" w:rsidP="00682161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7448F8C1" wp14:editId="48B7FFAC">
                        <wp:extent cx="2862580" cy="1900555"/>
                        <wp:effectExtent l="0" t="0" r="0" b="4445"/>
                        <wp:docPr id="59" name="Picture 59" descr="P96C1T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" name="Picture 59" descr="P96C1T3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90" w:type="dxa"/>
                  <w:gridSpan w:val="2"/>
                </w:tcPr>
                <w:p w14:paraId="5CEA8937" w14:textId="4A844F9C" w:rsidR="00B40F2F" w:rsidRPr="00843636" w:rsidRDefault="00411F4D" w:rsidP="00682161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3C4BEF6D" wp14:editId="78B81ED8">
                        <wp:extent cx="2862580" cy="1900555"/>
                        <wp:effectExtent l="0" t="0" r="0" b="4445"/>
                        <wp:docPr id="68" name="Picture 68" descr="P97C1T3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" name="Picture 68" descr="P97C1T3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51347" w:rsidRPr="00843636" w14:paraId="4D19229E" w14:textId="77777777" w:rsidTr="00CA6A35">
              <w:trPr>
                <w:gridAfter w:val="1"/>
                <w:wAfter w:w="20" w:type="dxa"/>
                <w:trHeight w:val="20"/>
                <w:jc w:val="center"/>
              </w:trPr>
              <w:tc>
                <w:tcPr>
                  <w:tcW w:w="10580" w:type="dxa"/>
                  <w:gridSpan w:val="2"/>
                </w:tcPr>
                <w:p w14:paraId="15CBF8EC" w14:textId="1E39D591" w:rsidR="00851347" w:rsidRPr="00843636" w:rsidRDefault="003E781C" w:rsidP="003E781C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With rising debt due to operating deficits and the state’s infrastructure program, public debt interest payments are also expected to increase.</w:t>
                  </w:r>
                  <w:r w:rsidRPr="00843636">
                    <w:rPr>
                      <w:rFonts w:ascii="Segoe UI" w:hAnsi="Segoe UI" w:cs="Segoe UI"/>
                      <w:bCs/>
                    </w:rPr>
                    <w:t xml:space="preserve"> </w:t>
                  </w:r>
                </w:p>
              </w:tc>
            </w:tr>
          </w:tbl>
          <w:p w14:paraId="6595B571" w14:textId="74DF4C05" w:rsidR="00B40F2F" w:rsidRPr="00843636" w:rsidRDefault="00B40F2F" w:rsidP="00A536D9">
            <w:pPr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  <w:vAlign w:val="center"/>
          </w:tcPr>
          <w:p w14:paraId="3B5E9F52" w14:textId="77777777" w:rsidR="00B40F2F" w:rsidRPr="00843636" w:rsidRDefault="00B40F2F" w:rsidP="00682161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6097917D" w14:textId="77777777" w:rsidR="00413100" w:rsidRPr="00843636" w:rsidRDefault="00413100" w:rsidP="00E56053"/>
    <w:p w14:paraId="2086211E" w14:textId="77777777" w:rsidR="00E56053" w:rsidRDefault="00E56053">
      <w:pPr>
        <w:rPr>
          <w:rFonts w:ascii="Segoe UI Light" w:hAnsi="Segoe UI Light" w:cs="Segoe UI"/>
          <w:b/>
          <w:color w:val="002B82"/>
          <w:sz w:val="32"/>
        </w:rPr>
      </w:pPr>
      <w:r>
        <w:rPr>
          <w:rFonts w:ascii="Segoe UI Light" w:hAnsi="Segoe UI Light" w:cs="Segoe UI"/>
          <w:b/>
          <w:color w:val="002B82"/>
          <w:sz w:val="32"/>
        </w:rPr>
        <w:br w:type="page"/>
      </w:r>
    </w:p>
    <w:p w14:paraId="65433BF3" w14:textId="0536C091" w:rsidR="006C5D10" w:rsidRPr="00843636" w:rsidRDefault="00C03F21" w:rsidP="006C5D10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4</w:t>
      </w:r>
      <w:r w:rsidR="006C5D10" w:rsidRPr="00843636">
        <w:rPr>
          <w:rFonts w:ascii="Segoe UI Light" w:hAnsi="Segoe UI Light" w:cs="Segoe UI"/>
          <w:b/>
          <w:color w:val="002B82"/>
          <w:sz w:val="32"/>
        </w:rPr>
        <w:t xml:space="preserve"> Victoria</w:t>
      </w:r>
      <w:r w:rsidR="00CF74E9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F74E9" w:rsidRPr="00843636">
        <w:rPr>
          <w:rFonts w:ascii="Segoe UI Light" w:hAnsi="Segoe UI Light" w:cs="Segoe UI"/>
          <w:bCs/>
          <w:color w:val="002B82"/>
          <w:sz w:val="32"/>
        </w:rPr>
        <w:t>as at May 2021</w:t>
      </w:r>
    </w:p>
    <w:tbl>
      <w:tblPr>
        <w:tblStyle w:val="TableGrid"/>
        <w:tblW w:w="105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54"/>
      </w:tblGrid>
      <w:tr w:rsidR="006C5D10" w:rsidRPr="00843636" w14:paraId="47107B5F" w14:textId="77777777" w:rsidTr="00350070">
        <w:trPr>
          <w:trHeight w:val="20"/>
        </w:trPr>
        <w:tc>
          <w:tcPr>
            <w:tcW w:w="1055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6C5D10" w:rsidRPr="00843636" w14:paraId="3E7BD65D" w14:textId="77777777" w:rsidTr="00350070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5F5FC300" w14:textId="041059C2" w:rsidR="006C5D10" w:rsidRPr="00843636" w:rsidRDefault="006C5D10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4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operating and fiscal balance</w:t>
                  </w:r>
                </w:p>
                <w:p w14:paraId="77C8BC26" w14:textId="77777777" w:rsidR="006C5D10" w:rsidRPr="00843636" w:rsidRDefault="006C5D1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6AE7063F" w14:textId="21D1302C" w:rsidR="006C5D10" w:rsidRPr="00843636" w:rsidRDefault="006C5D1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4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3BE79640" w14:textId="77777777" w:rsidR="006C5D10" w:rsidRPr="00843636" w:rsidRDefault="006C5D10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6C5D10" w:rsidRPr="00843636" w14:paraId="44F87C23" w14:textId="77777777" w:rsidTr="00350070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2FDB81B5" w14:textId="4A93847F" w:rsidR="006C5D10" w:rsidRPr="00843636" w:rsidRDefault="00411F4D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9AD8B3E" wp14:editId="14EFB22F">
                        <wp:extent cx="2862580" cy="1900555"/>
                        <wp:effectExtent l="0" t="0" r="0" b="4445"/>
                        <wp:docPr id="70" name="Picture 70" descr="P112C1T4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" name="Picture 70" descr="P112C1T4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130BC104" w14:textId="0EA7539D" w:rsidR="006C5D10" w:rsidRPr="00843636" w:rsidRDefault="007A0C91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2614529" wp14:editId="6857E2DE">
                        <wp:extent cx="2862580" cy="1900555"/>
                        <wp:effectExtent l="0" t="0" r="0" b="4445"/>
                        <wp:docPr id="72" name="Picture 72" descr="P113C1T4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" name="Picture 72" descr="P113C1T4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7353D" w:rsidRPr="00843636" w14:paraId="70E71935" w14:textId="77777777" w:rsidTr="00350070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58AC9BF0" w14:textId="00ECA360" w:rsidR="00350070" w:rsidRPr="00843636" w:rsidRDefault="008700C2" w:rsidP="00641A45">
                  <w:pPr>
                    <w:jc w:val="center"/>
                    <w:rPr>
                      <w:rFonts w:ascii="Segoe UI" w:hAnsi="Segoe UI" w:cs="Segoe UI"/>
                      <w:b/>
                      <w:noProof/>
                    </w:rPr>
                  </w:pPr>
                  <w:r w:rsidRPr="00843636">
                    <w:rPr>
                      <w:rFonts w:ascii="Segoe UI" w:hAnsi="Segoe UI" w:cs="Segoe UI"/>
                    </w:rPr>
                    <w:t>V</w:t>
                  </w:r>
                  <w:r w:rsidR="00A7353D" w:rsidRPr="00843636">
                    <w:rPr>
                      <w:rFonts w:ascii="Segoe UI" w:hAnsi="Segoe UI" w:cs="Segoe UI"/>
                    </w:rPr>
                    <w:t xml:space="preserve">ictoria’s </w:t>
                  </w:r>
                  <w:r w:rsidR="00A7353D" w:rsidRPr="00870862">
                    <w:rPr>
                      <w:rFonts w:ascii="Segoe UI" w:hAnsi="Segoe UI" w:cs="Segoe UI"/>
                      <w:i/>
                      <w:iCs/>
                    </w:rPr>
                    <w:t>Big Build</w:t>
                  </w:r>
                  <w:r w:rsidR="00A7353D" w:rsidRPr="00843636">
                    <w:rPr>
                      <w:rFonts w:ascii="Segoe UI" w:hAnsi="Segoe UI" w:cs="Segoe UI"/>
                    </w:rPr>
                    <w:t xml:space="preserve"> continues</w:t>
                  </w:r>
                  <w:r w:rsidR="00641A45" w:rsidRPr="00843636">
                    <w:rPr>
                      <w:rFonts w:ascii="Segoe UI" w:hAnsi="Segoe UI" w:cs="Segoe UI"/>
                    </w:rPr>
                    <w:t xml:space="preserve">, but the COVID-19 pandemic created some </w:t>
                  </w:r>
                  <w:r w:rsidR="008905C6" w:rsidRPr="00843636">
                    <w:rPr>
                      <w:rFonts w:ascii="Segoe UI" w:hAnsi="Segoe UI" w:cs="Segoe UI"/>
                    </w:rPr>
                    <w:t>uncertainty</w:t>
                  </w:r>
                  <w:r w:rsidR="00641A45" w:rsidRPr="00843636">
                    <w:rPr>
                      <w:rFonts w:ascii="Segoe UI" w:hAnsi="Segoe UI" w:cs="Segoe UI"/>
                    </w:rPr>
                    <w:t xml:space="preserve"> </w:t>
                  </w:r>
                  <w:r w:rsidR="0055697C">
                    <w:rPr>
                      <w:rFonts w:ascii="Segoe UI" w:hAnsi="Segoe UI" w:cs="Segoe UI"/>
                    </w:rPr>
                    <w:t>around</w:t>
                  </w:r>
                  <w:r w:rsidR="00641A45" w:rsidRPr="00843636">
                    <w:rPr>
                      <w:rFonts w:ascii="Segoe UI" w:hAnsi="Segoe UI" w:cs="Segoe UI"/>
                    </w:rPr>
                    <w:t xml:space="preserve"> the state’s capital program.</w:t>
                  </w:r>
                  <w:r w:rsidR="00F82110">
                    <w:rPr>
                      <w:rFonts w:ascii="Segoe UI" w:hAnsi="Segoe UI" w:cs="Segoe UI"/>
                    </w:rPr>
                    <w:t xml:space="preserve"> </w:t>
                  </w:r>
                </w:p>
              </w:tc>
            </w:tr>
            <w:tr w:rsidR="006C5D10" w:rsidRPr="00843636" w14:paraId="312DFAAB" w14:textId="77777777" w:rsidTr="00350070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0BBF21B6" w14:textId="206F3BD0" w:rsidR="006C5D10" w:rsidRPr="00843636" w:rsidRDefault="006C5D1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4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3E7CF22C" w14:textId="77777777" w:rsidR="006C5D10" w:rsidRPr="00843636" w:rsidRDefault="006C5D10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5A635E85" w14:textId="181F25C1" w:rsidR="006C5D10" w:rsidRPr="00843636" w:rsidRDefault="006C5D10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B5DBC" w:rsidRPr="00843636">
                    <w:rPr>
                      <w:rFonts w:ascii="Segoe UI" w:hAnsi="Segoe UI" w:cs="Segoe UI"/>
                      <w:b/>
                    </w:rPr>
                    <w:t>4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6C5D10" w:rsidRPr="00843636" w14:paraId="7FE2743D" w14:textId="77777777" w:rsidTr="00350070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BF6509B" w14:textId="447B5240" w:rsidR="006C5D10" w:rsidRPr="00843636" w:rsidRDefault="00411F4D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2E6EE8C8" wp14:editId="7FE30D1F">
                        <wp:extent cx="2862580" cy="1900555"/>
                        <wp:effectExtent l="0" t="0" r="0" b="4445"/>
                        <wp:docPr id="69" name="Picture 69" descr="P121C1T4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" name="Picture 69" descr="P121C1T4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437F2605" w14:textId="04FF1414" w:rsidR="006C5D10" w:rsidRPr="00843636" w:rsidRDefault="007A0C91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39A1028B" wp14:editId="189E1E5A">
                        <wp:extent cx="2862580" cy="1900555"/>
                        <wp:effectExtent l="0" t="0" r="0" b="4445"/>
                        <wp:docPr id="73" name="Picture 73" descr="P122C1T4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" name="Picture 73" descr="P122C1T4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371C3" w:rsidRPr="00843636" w14:paraId="28C9BABA" w14:textId="77777777" w:rsidTr="00350070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1D25E854" w14:textId="24C56F5B" w:rsidR="009371C3" w:rsidRPr="00843636" w:rsidRDefault="00077B43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Expenses are estimated to peak in 2020-21</w:t>
                  </w:r>
                  <w:r w:rsidR="002F2B0C" w:rsidRPr="00843636">
                    <w:rPr>
                      <w:rFonts w:ascii="Segoe UI" w:hAnsi="Segoe UI" w:cs="Segoe UI"/>
                    </w:rPr>
                    <w:t>, remain</w:t>
                  </w:r>
                  <w:r w:rsidR="00DB4301">
                    <w:rPr>
                      <w:rFonts w:ascii="Segoe UI" w:hAnsi="Segoe UI" w:cs="Segoe UI"/>
                    </w:rPr>
                    <w:t>ing</w:t>
                  </w:r>
                  <w:r w:rsidR="002F2B0C" w:rsidRPr="00843636">
                    <w:rPr>
                      <w:rFonts w:ascii="Segoe UI" w:hAnsi="Segoe UI" w:cs="Segoe UI"/>
                    </w:rPr>
                    <w:t xml:space="preserve"> above pre</w:t>
                  </w:r>
                  <w:r w:rsidR="002F2B0C" w:rsidRPr="00843636">
                    <w:rPr>
                      <w:rFonts w:ascii="Segoe UI" w:hAnsi="Segoe UI" w:cs="Segoe UI"/>
                    </w:rPr>
                    <w:noBreakHyphen/>
                    <w:t>COVID</w:t>
                  </w:r>
                  <w:r w:rsidR="002F2B0C" w:rsidRPr="00843636">
                    <w:rPr>
                      <w:rFonts w:ascii="Segoe UI" w:hAnsi="Segoe UI" w:cs="Segoe UI"/>
                    </w:rPr>
                    <w:noBreakHyphen/>
                    <w:t>19 levels</w:t>
                  </w:r>
                  <w:r w:rsidR="002B5C55" w:rsidRPr="00843636">
                    <w:rPr>
                      <w:rFonts w:ascii="Segoe UI" w:hAnsi="Segoe UI" w:cs="Segoe UI"/>
                    </w:rPr>
                    <w:t xml:space="preserve"> across the forward estimates.</w:t>
                  </w:r>
                </w:p>
                <w:p w14:paraId="13B1D875" w14:textId="013303D0" w:rsidR="00350070" w:rsidRPr="00843636" w:rsidRDefault="00350070" w:rsidP="001E6207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6C5D10" w:rsidRPr="00843636" w14:paraId="5EF9B0A0" w14:textId="77777777" w:rsidTr="00350070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2D9253FA" w14:textId="2488E849" w:rsidR="006C5D10" w:rsidRPr="00843636" w:rsidRDefault="006C5D1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4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61AC758F" w14:textId="2C245B3D" w:rsidR="006C5D10" w:rsidRPr="00843636" w:rsidRDefault="006C5D10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4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3026E3B0" w14:textId="77777777" w:rsidR="006C5D10" w:rsidRPr="00843636" w:rsidRDefault="006C5D10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6C5D10" w:rsidRPr="00843636" w14:paraId="44958715" w14:textId="77777777" w:rsidTr="00350070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2BF9D43A" w14:textId="32B000BB" w:rsidR="006C5D10" w:rsidRPr="00843636" w:rsidRDefault="007A0C91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54CD1A2F" wp14:editId="0544925F">
                        <wp:extent cx="2862580" cy="1900555"/>
                        <wp:effectExtent l="0" t="0" r="0" b="4445"/>
                        <wp:docPr id="71" name="Picture 71" descr="P131C1T4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 descr="P131C1T4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2A4F7057" w14:textId="5F561DF1" w:rsidR="006C5D10" w:rsidRPr="00843636" w:rsidRDefault="007A0C91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5FD16AB6" wp14:editId="09E63399">
                        <wp:extent cx="2862580" cy="1900555"/>
                        <wp:effectExtent l="0" t="0" r="0" b="4445"/>
                        <wp:docPr id="78" name="Picture 78" descr="P132C1T4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Picture 78" descr="P132C1T4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371C3" w:rsidRPr="00843636" w14:paraId="4EB893C9" w14:textId="77777777" w:rsidTr="00350070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698C8433" w14:textId="7F76C326" w:rsidR="009371C3" w:rsidRPr="00843636" w:rsidRDefault="00F22258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 xml:space="preserve">With debt increasing as the state borrows to fund </w:t>
                  </w:r>
                  <w:r w:rsidR="005806C7">
                    <w:rPr>
                      <w:rFonts w:ascii="Segoe UI" w:hAnsi="Segoe UI" w:cs="Segoe UI"/>
                    </w:rPr>
                    <w:t xml:space="preserve">operating requirements and </w:t>
                  </w:r>
                  <w:r w:rsidRPr="00843636">
                    <w:rPr>
                      <w:rFonts w:ascii="Segoe UI" w:hAnsi="Segoe UI" w:cs="Segoe UI"/>
                    </w:rPr>
                    <w:t>its</w:t>
                  </w:r>
                  <w:r w:rsidR="005806C7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" w:hAnsi="Segoe UI" w:cs="Segoe UI"/>
                    </w:rPr>
                    <w:t>capital investment</w:t>
                  </w:r>
                  <w:r w:rsidR="005806C7">
                    <w:rPr>
                      <w:rFonts w:ascii="Segoe UI" w:hAnsi="Segoe UI" w:cs="Segoe UI"/>
                    </w:rPr>
                    <w:t>s</w:t>
                  </w:r>
                  <w:r w:rsidR="003C0188" w:rsidRPr="00843636">
                    <w:rPr>
                      <w:rFonts w:ascii="Segoe UI" w:hAnsi="Segoe UI" w:cs="Segoe UI"/>
                    </w:rPr>
                    <w:t>, public debt interest payments are expected to follow suit.</w:t>
                  </w:r>
                </w:p>
              </w:tc>
            </w:tr>
          </w:tbl>
          <w:p w14:paraId="376C036D" w14:textId="77777777" w:rsidR="006C5D10" w:rsidRPr="00843636" w:rsidRDefault="006C5D10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3C9C5ED3" w14:textId="77777777" w:rsidR="00D167F6" w:rsidRPr="00843636" w:rsidRDefault="00D167F6" w:rsidP="00E56053"/>
    <w:p w14:paraId="4D0D4200" w14:textId="2A4E338E" w:rsidR="00D2347E" w:rsidRPr="00843636" w:rsidRDefault="00E77E26" w:rsidP="00D2347E">
      <w:pPr>
        <w:rPr>
          <w:rFonts w:ascii="Segoe UI Light" w:hAnsi="Segoe UI Light" w:cs="Segoe UI"/>
          <w:b/>
          <w:color w:val="002B82"/>
          <w:sz w:val="32"/>
        </w:rPr>
      </w:pPr>
      <w:r>
        <w:rPr>
          <w:rFonts w:ascii="Segoe UI Light" w:hAnsi="Segoe UI Light" w:cs="Segoe UI"/>
          <w:b/>
          <w:color w:val="002B82"/>
          <w:sz w:val="32"/>
        </w:rPr>
        <w:br w:type="page"/>
      </w:r>
      <w:r w:rsidR="00C03F21" w:rsidRPr="00843636">
        <w:rPr>
          <w:rFonts w:ascii="Segoe UI Light" w:hAnsi="Segoe UI Light" w:cs="Segoe UI"/>
          <w:b/>
          <w:color w:val="002B82"/>
          <w:sz w:val="32"/>
        </w:rPr>
        <w:lastRenderedPageBreak/>
        <w:t>5</w:t>
      </w:r>
      <w:r w:rsidR="00D2347E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39501B" w:rsidRPr="00843636">
        <w:rPr>
          <w:rFonts w:ascii="Segoe UI Light" w:hAnsi="Segoe UI Light" w:cs="Segoe UI"/>
          <w:b/>
          <w:color w:val="002B82"/>
          <w:sz w:val="32"/>
        </w:rPr>
        <w:t>Queensland</w:t>
      </w:r>
      <w:r w:rsidR="00CF74E9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F74E9" w:rsidRPr="00843636">
        <w:rPr>
          <w:rFonts w:ascii="Segoe UI Light" w:hAnsi="Segoe UI Light" w:cs="Segoe UI"/>
          <w:bCs/>
          <w:color w:val="002B82"/>
          <w:sz w:val="32"/>
        </w:rPr>
        <w:t>as at June 2021</w:t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D2347E" w:rsidRPr="00843636" w14:paraId="34500755" w14:textId="77777777" w:rsidTr="00567C97">
        <w:trPr>
          <w:trHeight w:val="4089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D2347E" w:rsidRPr="00843636" w14:paraId="34DAAE87" w14:textId="77777777" w:rsidTr="004D0CD4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10A9DFAE" w14:textId="09B7B5E3" w:rsidR="00D2347E" w:rsidRPr="00843636" w:rsidRDefault="00D2347E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5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operating and fiscal balance</w:t>
                  </w:r>
                </w:p>
                <w:p w14:paraId="5FF6DC58" w14:textId="77777777" w:rsidR="00D2347E" w:rsidRPr="00843636" w:rsidRDefault="00D2347E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1C6FF669" w14:textId="46A142DB" w:rsidR="00D2347E" w:rsidRPr="00843636" w:rsidRDefault="00D2347E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5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0E4CD6D7" w14:textId="77777777" w:rsidR="00D2347E" w:rsidRPr="00843636" w:rsidRDefault="00D2347E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D2347E" w:rsidRPr="00843636" w14:paraId="4E6AA0E4" w14:textId="77777777" w:rsidTr="004D0CD4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4664244" w14:textId="646756D8" w:rsidR="00D2347E" w:rsidRPr="00843636" w:rsidRDefault="00366599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255A8078" wp14:editId="6FC49A7B">
                        <wp:extent cx="2862580" cy="1900555"/>
                        <wp:effectExtent l="0" t="0" r="0" b="4445"/>
                        <wp:docPr id="81" name="Picture 81" descr="P148C1T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" name="Picture 81" descr="P148C1T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220900A6" w14:textId="6F3C13FA" w:rsidR="00D2347E" w:rsidRPr="00843636" w:rsidRDefault="00366599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39EBC743" wp14:editId="6EEC0300">
                        <wp:extent cx="2862580" cy="1900555"/>
                        <wp:effectExtent l="0" t="0" r="0" b="4445"/>
                        <wp:docPr id="83" name="Picture 83" descr="P149C1T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" name="Picture 83" descr="P149C1T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6620C" w:rsidRPr="00843636" w14:paraId="1469CD8F" w14:textId="77777777" w:rsidTr="004D0CD4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68CEC84F" w14:textId="6A89C1B8" w:rsidR="00780039" w:rsidRPr="00843636" w:rsidRDefault="00780039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With improved economic conditions, Queensland forecasts a net operating surplus in 2024</w:t>
                  </w:r>
                  <w:r w:rsidRPr="00843636">
                    <w:rPr>
                      <w:rFonts w:ascii="Segoe UI" w:hAnsi="Segoe UI" w:cs="Segoe UI"/>
                    </w:rPr>
                    <w:noBreakHyphen/>
                    <w:t>25 after consecutive deficits since 2019</w:t>
                  </w:r>
                  <w:r w:rsidRPr="00843636">
                    <w:rPr>
                      <w:rFonts w:ascii="Segoe UI" w:hAnsi="Segoe UI" w:cs="Segoe UI"/>
                    </w:rPr>
                    <w:noBreakHyphen/>
                    <w:t>20.</w:t>
                  </w:r>
                </w:p>
                <w:p w14:paraId="6CEB27FC" w14:textId="749D324F" w:rsidR="00254633" w:rsidRPr="00843636" w:rsidRDefault="00254633" w:rsidP="00780039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</w:p>
              </w:tc>
            </w:tr>
            <w:tr w:rsidR="00D2347E" w:rsidRPr="00843636" w14:paraId="2BBFA68E" w14:textId="77777777" w:rsidTr="004D0CD4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6BAB3AB2" w14:textId="02077042" w:rsidR="00D2347E" w:rsidRPr="00843636" w:rsidRDefault="00D2347E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5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22F79FC6" w14:textId="77777777" w:rsidR="00D2347E" w:rsidRPr="00843636" w:rsidRDefault="00D2347E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10B931FE" w14:textId="70D12F7F" w:rsidR="00D2347E" w:rsidRPr="00843636" w:rsidRDefault="00D2347E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5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D2347E" w:rsidRPr="00843636" w14:paraId="68003A5A" w14:textId="77777777" w:rsidTr="004D0CD4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726561C9" w14:textId="1300CD6C" w:rsidR="00D2347E" w:rsidRPr="00843636" w:rsidRDefault="00366599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5D1F0A5F" wp14:editId="5066CE2F">
                        <wp:extent cx="2862580" cy="1900555"/>
                        <wp:effectExtent l="0" t="0" r="0" b="4445"/>
                        <wp:docPr id="80" name="Picture 80" descr="P158C1T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Picture 80" descr="P158C1T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366551CF" w14:textId="1324B6BB" w:rsidR="00D2347E" w:rsidRPr="00843636" w:rsidRDefault="00496BD4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5D554AB1" wp14:editId="4224A6ED">
                        <wp:extent cx="2862580" cy="1900555"/>
                        <wp:effectExtent l="0" t="0" r="0" b="4445"/>
                        <wp:docPr id="84" name="Picture 84" descr="P159C1T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Picture 84" descr="P159C1T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467E9" w:rsidRPr="00843636" w14:paraId="3B4F35C4" w14:textId="77777777" w:rsidTr="004D0CD4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4255B586" w14:textId="35B12E4B" w:rsidR="003467E9" w:rsidRPr="00843636" w:rsidRDefault="00C17538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>
                    <w:rPr>
                      <w:rFonts w:ascii="Segoe UI" w:hAnsi="Segoe UI" w:cs="Segoe UI"/>
                      <w:color w:val="242424"/>
                      <w:sz w:val="21"/>
                      <w:szCs w:val="21"/>
                      <w:shd w:val="clear" w:color="auto" w:fill="FFFFFF"/>
                    </w:rPr>
                    <w:t xml:space="preserve"> </w:t>
                  </w:r>
                  <w:r w:rsidR="00B24DDD">
                    <w:rPr>
                      <w:rFonts w:ascii="Segoe UI" w:hAnsi="Segoe UI" w:cs="Segoe UI"/>
                      <w:color w:val="242424"/>
                      <w:sz w:val="21"/>
                      <w:szCs w:val="21"/>
                      <w:shd w:val="clear" w:color="auto" w:fill="FFFFFF"/>
                    </w:rPr>
                    <w:t>Expenses are expected to remain elevated as a share of GDP until 2022-23, reflecting the state’s ongoing health and economic response to the COVID-19 pandemic</w:t>
                  </w:r>
                  <w:r w:rsidR="00E01892">
                    <w:rPr>
                      <w:rFonts w:ascii="Segoe UI" w:hAnsi="Segoe UI" w:cs="Segoe UI"/>
                      <w:color w:val="242424"/>
                      <w:sz w:val="21"/>
                      <w:szCs w:val="21"/>
                      <w:shd w:val="clear" w:color="auto" w:fill="FFFFFF"/>
                    </w:rPr>
                    <w:t>.</w:t>
                  </w:r>
                </w:p>
                <w:p w14:paraId="0A42AF64" w14:textId="0B1F142D" w:rsidR="001E08A3" w:rsidRPr="00843636" w:rsidRDefault="001E08A3" w:rsidP="004D0CD4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D2347E" w:rsidRPr="00843636" w14:paraId="0126BDBB" w14:textId="77777777" w:rsidTr="004D0CD4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6BCB8BD3" w14:textId="48AD4F15" w:rsidR="00D2347E" w:rsidRPr="00843636" w:rsidRDefault="00D2347E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5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7AC00487" w14:textId="1A34F1E4" w:rsidR="00D2347E" w:rsidRPr="00843636" w:rsidRDefault="00D2347E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5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337A9805" w14:textId="77777777" w:rsidR="00D2347E" w:rsidRPr="00843636" w:rsidRDefault="00D2347E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D2347E" w:rsidRPr="00843636" w14:paraId="6FE74968" w14:textId="77777777" w:rsidTr="004D0CD4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6494E1B" w14:textId="582D5F79" w:rsidR="00D2347E" w:rsidRPr="00843636" w:rsidRDefault="00366599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11DC569F" wp14:editId="0C98ACE4">
                        <wp:extent cx="2862580" cy="1900555"/>
                        <wp:effectExtent l="0" t="0" r="0" b="4445"/>
                        <wp:docPr id="82" name="Picture 82" descr="P168C1T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" name="Picture 82" descr="P168C1T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05462ADE" w14:textId="73DE418A" w:rsidR="00D2347E" w:rsidRPr="00843636" w:rsidRDefault="00496BD4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4E3BE0E1" wp14:editId="642829F3">
                        <wp:extent cx="2862580" cy="1900555"/>
                        <wp:effectExtent l="0" t="0" r="0" b="4445"/>
                        <wp:docPr id="85" name="Picture 85" descr="P169C1T5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" name="Picture 85" descr="P169C1T5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17520" w:rsidRPr="00843636" w14:paraId="4A4FA935" w14:textId="77777777" w:rsidTr="004D0CD4">
              <w:trPr>
                <w:trHeight w:val="757"/>
                <w:jc w:val="center"/>
              </w:trPr>
              <w:tc>
                <w:tcPr>
                  <w:tcW w:w="10544" w:type="dxa"/>
                  <w:gridSpan w:val="3"/>
                </w:tcPr>
                <w:p w14:paraId="24BEE479" w14:textId="025B11C0" w:rsidR="00E17520" w:rsidRPr="00843636" w:rsidRDefault="00B64086" w:rsidP="008700C2">
                  <w:pPr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</w:rPr>
                    <w:t>While p</w:t>
                  </w:r>
                  <w:r w:rsidR="00F446CE" w:rsidRPr="00843636">
                    <w:rPr>
                      <w:rFonts w:ascii="Segoe UI" w:hAnsi="Segoe UI" w:cs="Segoe UI"/>
                    </w:rPr>
                    <w:t xml:space="preserve">ublic debt interest payments remain elevated, </w:t>
                  </w:r>
                  <w:r w:rsidR="00A44F0D" w:rsidRPr="00843636">
                    <w:rPr>
                      <w:rFonts w:ascii="Segoe UI" w:hAnsi="Segoe UI" w:cs="Segoe UI"/>
                    </w:rPr>
                    <w:t>historically</w:t>
                  </w:r>
                  <w:r w:rsidR="00F446CE" w:rsidRPr="00843636">
                    <w:rPr>
                      <w:rFonts w:ascii="Segoe UI" w:hAnsi="Segoe UI" w:cs="Segoe UI"/>
                    </w:rPr>
                    <w:t xml:space="preserve"> low interest rates </w:t>
                  </w:r>
                  <w:r w:rsidR="00B348C9" w:rsidRPr="00843636">
                    <w:rPr>
                      <w:rFonts w:ascii="Segoe UI" w:hAnsi="Segoe UI" w:cs="Segoe UI"/>
                    </w:rPr>
                    <w:t>see</w:t>
                  </w:r>
                  <w:r w:rsidR="004D0CD4" w:rsidRPr="00843636">
                    <w:rPr>
                      <w:rFonts w:ascii="Segoe UI" w:hAnsi="Segoe UI" w:cs="Segoe UI"/>
                    </w:rPr>
                    <w:t xml:space="preserve"> them well below the peak of 2013-</w:t>
                  </w:r>
                  <w:r w:rsidR="00515B4D" w:rsidRPr="00843636">
                    <w:rPr>
                      <w:rFonts w:ascii="Segoe UI" w:hAnsi="Segoe UI" w:cs="Segoe UI"/>
                    </w:rPr>
                    <w:t>1</w:t>
                  </w:r>
                  <w:r w:rsidR="004D0CD4" w:rsidRPr="00843636">
                    <w:rPr>
                      <w:rFonts w:ascii="Segoe UI" w:hAnsi="Segoe UI" w:cs="Segoe UI"/>
                    </w:rPr>
                    <w:t>4.</w:t>
                  </w:r>
                </w:p>
              </w:tc>
            </w:tr>
          </w:tbl>
          <w:p w14:paraId="16F814EB" w14:textId="77777777" w:rsidR="00D2347E" w:rsidRPr="00843636" w:rsidRDefault="00D2347E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464731D8" w14:textId="77777777" w:rsidR="00D2347E" w:rsidRPr="00843636" w:rsidRDefault="00D2347E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1790CD49" w14:textId="77777777" w:rsidR="00D167F6" w:rsidRPr="00843636" w:rsidRDefault="00D167F6" w:rsidP="00E56053"/>
    <w:p w14:paraId="7D2301AB" w14:textId="77777777" w:rsidR="00E56053" w:rsidRDefault="00E56053">
      <w:pPr>
        <w:rPr>
          <w:rFonts w:ascii="Segoe UI Light" w:hAnsi="Segoe UI Light" w:cs="Segoe UI"/>
          <w:b/>
          <w:color w:val="002B82"/>
          <w:sz w:val="32"/>
        </w:rPr>
      </w:pPr>
      <w:r>
        <w:rPr>
          <w:rFonts w:ascii="Segoe UI Light" w:hAnsi="Segoe UI Light" w:cs="Segoe UI"/>
          <w:b/>
          <w:color w:val="002B82"/>
          <w:sz w:val="32"/>
        </w:rPr>
        <w:br w:type="page"/>
      </w:r>
    </w:p>
    <w:p w14:paraId="346DED23" w14:textId="2A32E25E" w:rsidR="00C03F21" w:rsidRPr="00843636" w:rsidRDefault="00C03F21" w:rsidP="00C03F21"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6 Western Australia</w:t>
      </w:r>
      <w:r w:rsidR="00CF74E9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F74E9" w:rsidRPr="00843636">
        <w:rPr>
          <w:rFonts w:ascii="Segoe UI Light" w:hAnsi="Segoe UI Light" w:cs="Segoe UI"/>
          <w:bCs/>
          <w:color w:val="002B82"/>
          <w:sz w:val="32"/>
        </w:rPr>
        <w:t>as at September 2021</w:t>
      </w:r>
      <w:r w:rsidR="00C45D0C">
        <w:rPr>
          <w:rFonts w:ascii="ZWAdobeF" w:hAnsi="ZWAdobeF" w:cs="ZWAdobeF"/>
          <w:bCs/>
          <w:sz w:val="2"/>
          <w:szCs w:val="2"/>
        </w:rPr>
        <w:t>7F</w:t>
      </w:r>
      <w:r w:rsidR="008D2285" w:rsidRPr="00843636">
        <w:rPr>
          <w:rStyle w:val="FootnoteReference"/>
          <w:rFonts w:ascii="Segoe UI Light" w:hAnsi="Segoe UI Light" w:cs="Segoe UI"/>
          <w:color w:val="002B82"/>
          <w:sz w:val="32"/>
        </w:rPr>
        <w:footnoteReference w:id="9"/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80"/>
        <w:gridCol w:w="375"/>
      </w:tblGrid>
      <w:tr w:rsidR="00C03F21" w:rsidRPr="00843636" w14:paraId="2725F3E5" w14:textId="77777777" w:rsidTr="001B1285">
        <w:trPr>
          <w:trHeight w:val="20"/>
        </w:trPr>
        <w:tc>
          <w:tcPr>
            <w:tcW w:w="10544" w:type="dxa"/>
          </w:tcPr>
          <w:tbl>
            <w:tblPr>
              <w:tblStyle w:val="TableGrid"/>
              <w:tblW w:w="10580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0"/>
              <w:gridCol w:w="5280"/>
              <w:gridCol w:w="20"/>
            </w:tblGrid>
            <w:tr w:rsidR="00C03F21" w:rsidRPr="00843636" w14:paraId="145C46C2" w14:textId="77777777" w:rsidTr="001B128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782F20C4" w14:textId="05CD6742" w:rsidR="00C03F21" w:rsidRPr="00843636" w:rsidRDefault="00C03F21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6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operating and fiscal balance</w:t>
                  </w:r>
                </w:p>
                <w:p w14:paraId="4309033A" w14:textId="77777777" w:rsidR="00C03F21" w:rsidRPr="00843636" w:rsidRDefault="00C03F21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90" w:type="dxa"/>
                  <w:gridSpan w:val="2"/>
                </w:tcPr>
                <w:p w14:paraId="4BCDA402" w14:textId="108B2E8A" w:rsidR="00C03F21" w:rsidRPr="00843636" w:rsidRDefault="00C03F21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6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2B19B5B2" w14:textId="77777777" w:rsidR="00C03F21" w:rsidRPr="00843636" w:rsidRDefault="00C03F21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C03F21" w:rsidRPr="00843636" w14:paraId="2E2F4718" w14:textId="77777777" w:rsidTr="001B128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331332D4" w14:textId="70B5E045" w:rsidR="00C03F21" w:rsidRPr="00843636" w:rsidRDefault="00496BD4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FEE30A4" wp14:editId="734672FA">
                        <wp:extent cx="2862580" cy="1900555"/>
                        <wp:effectExtent l="0" t="0" r="0" b="4445"/>
                        <wp:docPr id="93" name="Picture 93" descr="P184C1T6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" name="Picture 93" descr="P184C1T6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90" w:type="dxa"/>
                  <w:gridSpan w:val="2"/>
                </w:tcPr>
                <w:p w14:paraId="0291CB42" w14:textId="436251EC" w:rsidR="00C03F21" w:rsidRPr="00843636" w:rsidRDefault="003E4244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5B98D822" wp14:editId="484CBFAE">
                        <wp:extent cx="2862580" cy="1900555"/>
                        <wp:effectExtent l="0" t="0" r="0" b="4445"/>
                        <wp:docPr id="95" name="Picture 95" descr="P185C1T6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Picture 95" descr="P185C1T6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B656B" w:rsidRPr="00843636" w14:paraId="4658519D" w14:textId="77777777" w:rsidTr="001B1285">
              <w:trPr>
                <w:gridAfter w:val="1"/>
                <w:wAfter w:w="20" w:type="dxa"/>
                <w:trHeight w:val="20"/>
                <w:jc w:val="center"/>
              </w:trPr>
              <w:tc>
                <w:tcPr>
                  <w:tcW w:w="10580" w:type="dxa"/>
                  <w:gridSpan w:val="2"/>
                </w:tcPr>
                <w:p w14:paraId="3644536C" w14:textId="63353219" w:rsidR="00117C10" w:rsidRPr="00843636" w:rsidRDefault="006F201E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In contrast to the deficits of other states and territories</w:t>
                  </w:r>
                  <w:r w:rsidRPr="00843636">
                    <w:rPr>
                      <w:rFonts w:ascii="Segoe UI" w:hAnsi="Segoe UI" w:cs="Segoe UI"/>
                      <w:bCs/>
                    </w:rPr>
                    <w:t xml:space="preserve">, </w:t>
                  </w:r>
                  <w:r w:rsidRPr="00843636">
                    <w:rPr>
                      <w:rFonts w:ascii="Segoe UI" w:hAnsi="Segoe UI" w:cs="Segoe UI"/>
                    </w:rPr>
                    <w:t>Western Australia expects a record operating surplus</w:t>
                  </w:r>
                  <w:r w:rsidRPr="00843636">
                    <w:rPr>
                      <w:rFonts w:ascii="Segoe UI" w:hAnsi="Segoe UI" w:cs="Segoe UI"/>
                      <w:bCs/>
                    </w:rPr>
                    <w:t xml:space="preserve"> in 2020-21</w:t>
                  </w:r>
                  <w:r w:rsidR="00B86874" w:rsidRPr="00843636">
                    <w:rPr>
                      <w:rFonts w:ascii="Segoe UI" w:hAnsi="Segoe UI" w:cs="Segoe UI"/>
                      <w:bCs/>
                    </w:rPr>
                    <w:t>,</w:t>
                  </w:r>
                  <w:r w:rsidRPr="00843636">
                    <w:rPr>
                      <w:rFonts w:ascii="Segoe UI" w:hAnsi="Segoe UI" w:cs="Segoe UI"/>
                      <w:bCs/>
                    </w:rPr>
                    <w:t xml:space="preserve"> </w:t>
                  </w:r>
                  <w:r w:rsidRPr="00843636">
                    <w:rPr>
                      <w:rFonts w:ascii="Segoe UI" w:hAnsi="Segoe UI" w:cs="Segoe UI"/>
                    </w:rPr>
                    <w:t xml:space="preserve">attributed </w:t>
                  </w:r>
                  <w:r w:rsidR="00117C10" w:rsidRPr="00843636">
                    <w:rPr>
                      <w:rFonts w:ascii="Segoe UI" w:hAnsi="Segoe UI" w:cs="Segoe UI"/>
                    </w:rPr>
                    <w:t>to a stronger</w:t>
                  </w:r>
                  <w:r w:rsidR="00117C10" w:rsidRPr="00843636">
                    <w:rPr>
                      <w:rFonts w:ascii="Segoe UI" w:hAnsi="Segoe UI" w:cs="Segoe UI"/>
                    </w:rPr>
                    <w:noBreakHyphen/>
                    <w:t>than</w:t>
                  </w:r>
                  <w:r w:rsidR="00117C10" w:rsidRPr="00843636">
                    <w:rPr>
                      <w:rFonts w:ascii="Segoe UI" w:hAnsi="Segoe UI" w:cs="Segoe UI"/>
                    </w:rPr>
                    <w:noBreakHyphen/>
                    <w:t>expected iron ore price</w:t>
                  </w:r>
                  <w:r w:rsidR="00FE375B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433E4134" w14:textId="4DB86695" w:rsidR="00ED69C2" w:rsidRPr="00843636" w:rsidRDefault="00ED69C2" w:rsidP="001B1285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C03F21" w:rsidRPr="00843636" w14:paraId="38E71532" w14:textId="77777777" w:rsidTr="001B128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66C72C53" w14:textId="7BA264EF" w:rsidR="00C03F21" w:rsidRPr="00843636" w:rsidRDefault="00C03F21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6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01FC5D60" w14:textId="77777777" w:rsidR="00C03F21" w:rsidRPr="00843636" w:rsidRDefault="00C03F21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90" w:type="dxa"/>
                  <w:gridSpan w:val="2"/>
                </w:tcPr>
                <w:p w14:paraId="4996CA98" w14:textId="4D2CEEFA" w:rsidR="00C03F21" w:rsidRPr="00843636" w:rsidRDefault="00C03F21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6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C03F21" w:rsidRPr="00843636" w14:paraId="0305D066" w14:textId="77777777" w:rsidTr="001B128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1424DFD5" w14:textId="1BC0BD12" w:rsidR="00C03F21" w:rsidRPr="00843636" w:rsidRDefault="00496BD4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6789CDEC" wp14:editId="4866686B">
                        <wp:extent cx="2862580" cy="1900555"/>
                        <wp:effectExtent l="0" t="0" r="0" b="4445"/>
                        <wp:docPr id="92" name="Picture 92" descr="P194C1T6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" name="Picture 92" descr="P194C1T6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90" w:type="dxa"/>
                  <w:gridSpan w:val="2"/>
                </w:tcPr>
                <w:p w14:paraId="65AB987D" w14:textId="0E9F8546" w:rsidR="00C03F21" w:rsidRPr="00843636" w:rsidRDefault="003E4244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21BB948F" wp14:editId="296E7C33">
                        <wp:extent cx="2862580" cy="1900555"/>
                        <wp:effectExtent l="0" t="0" r="0" b="4445"/>
                        <wp:docPr id="97" name="Picture 97" descr="P195C1T6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" name="Picture 97" descr="P195C1T6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17C10" w:rsidRPr="00843636" w14:paraId="6747BDBB" w14:textId="77777777" w:rsidTr="001B1285">
              <w:trPr>
                <w:gridAfter w:val="1"/>
                <w:wAfter w:w="20" w:type="dxa"/>
                <w:trHeight w:val="20"/>
                <w:jc w:val="center"/>
              </w:trPr>
              <w:tc>
                <w:tcPr>
                  <w:tcW w:w="10580" w:type="dxa"/>
                  <w:gridSpan w:val="2"/>
                </w:tcPr>
                <w:p w14:paraId="37D71E68" w14:textId="6446BAF6" w:rsidR="00B86874" w:rsidRPr="00843636" w:rsidRDefault="008332A0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R</w:t>
                  </w:r>
                  <w:r w:rsidR="00B86874" w:rsidRPr="00843636">
                    <w:rPr>
                      <w:rFonts w:ascii="Segoe UI" w:hAnsi="Segoe UI" w:cs="Segoe UI"/>
                    </w:rPr>
                    <w:t>evenue is forecast to decrease across the forward estimates as the iron ore price returns to its long-run average.</w:t>
                  </w:r>
                </w:p>
                <w:p w14:paraId="79B67231" w14:textId="4A12370F" w:rsidR="00ED69C2" w:rsidRPr="00843636" w:rsidRDefault="00ED69C2" w:rsidP="001B1285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C03F21" w:rsidRPr="00843636" w14:paraId="4F7B6DD1" w14:textId="77777777" w:rsidTr="001B128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11189C7E" w14:textId="4A753120" w:rsidR="00C03F21" w:rsidRPr="00843636" w:rsidRDefault="00C03F21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6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90" w:type="dxa"/>
                  <w:gridSpan w:val="2"/>
                </w:tcPr>
                <w:p w14:paraId="78385388" w14:textId="1DBC2BC7" w:rsidR="00C03F21" w:rsidRPr="00843636" w:rsidRDefault="00C03F21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6F</w:t>
                  </w:r>
                  <w:r w:rsidRPr="00843636">
                    <w:rPr>
                      <w:rFonts w:ascii="Segoe UI" w:hAnsi="Segoe UI" w:cs="Segoe UI"/>
                      <w:b/>
                    </w:rPr>
                    <w:t>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23E97D5F" w14:textId="77777777" w:rsidR="00C03F21" w:rsidRPr="00843636" w:rsidRDefault="00C03F21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C03F21" w:rsidRPr="00843636" w14:paraId="0A81B8EA" w14:textId="77777777" w:rsidTr="001B1285">
              <w:trPr>
                <w:trHeight w:val="20"/>
                <w:jc w:val="center"/>
              </w:trPr>
              <w:tc>
                <w:tcPr>
                  <w:tcW w:w="5290" w:type="dxa"/>
                </w:tcPr>
                <w:p w14:paraId="4D30CFA1" w14:textId="324FA964" w:rsidR="00C03F21" w:rsidRPr="00843636" w:rsidRDefault="003E4244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BF8604C" wp14:editId="59FF4D91">
                        <wp:extent cx="2862580" cy="1900555"/>
                        <wp:effectExtent l="0" t="0" r="0" b="4445"/>
                        <wp:docPr id="94" name="Picture 94" descr="P204C1T6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Picture 94" descr="P204C1T6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90" w:type="dxa"/>
                  <w:gridSpan w:val="2"/>
                </w:tcPr>
                <w:p w14:paraId="649A321F" w14:textId="4BD307BB" w:rsidR="00C03F21" w:rsidRPr="00843636" w:rsidRDefault="009878C5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62378C56" wp14:editId="63F1BC55">
                        <wp:extent cx="2862580" cy="1900555"/>
                        <wp:effectExtent l="0" t="0" r="0" b="4445"/>
                        <wp:docPr id="98" name="Picture 98" descr="P205C1T6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" name="Picture 98" descr="P205C1T6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D53A3" w:rsidRPr="00843636" w14:paraId="57A23410" w14:textId="77777777" w:rsidTr="001B1285">
              <w:trPr>
                <w:gridAfter w:val="1"/>
                <w:wAfter w:w="20" w:type="dxa"/>
                <w:trHeight w:val="20"/>
                <w:jc w:val="center"/>
              </w:trPr>
              <w:tc>
                <w:tcPr>
                  <w:tcW w:w="10580" w:type="dxa"/>
                  <w:gridSpan w:val="2"/>
                </w:tcPr>
                <w:p w14:paraId="5D2737ED" w14:textId="766307C8" w:rsidR="001D53A3" w:rsidRPr="00843636" w:rsidRDefault="001B1285" w:rsidP="001B1285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With</w:t>
                  </w:r>
                  <w:r w:rsidRPr="00843636" w:rsidDel="00155A5B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" w:hAnsi="Segoe UI" w:cs="Segoe UI"/>
                    </w:rPr>
                    <w:t>debt stable</w:t>
                  </w:r>
                  <w:r w:rsidRPr="00843636">
                    <w:rPr>
                      <w:rFonts w:ascii="Segoe UI" w:hAnsi="Segoe UI" w:cs="Segoe UI"/>
                      <w:bCs/>
                    </w:rPr>
                    <w:t>,</w:t>
                  </w:r>
                  <w:r w:rsidR="00CE78FA" w:rsidRPr="00843636">
                    <w:rPr>
                      <w:rFonts w:ascii="Segoe UI" w:hAnsi="Segoe UI" w:cs="Segoe UI"/>
                      <w:bCs/>
                    </w:rPr>
                    <w:t xml:space="preserve"> </w:t>
                  </w:r>
                  <w:r w:rsidR="00ED69C2" w:rsidRPr="00843636">
                    <w:rPr>
                      <w:rFonts w:ascii="Segoe UI" w:hAnsi="Segoe UI" w:cs="Segoe UI"/>
                    </w:rPr>
                    <w:t xml:space="preserve">public debt interest payments are forecast to decrease </w:t>
                  </w:r>
                  <w:r w:rsidR="00690FFA">
                    <w:rPr>
                      <w:rFonts w:ascii="Segoe UI" w:hAnsi="Segoe UI" w:cs="Segoe UI"/>
                    </w:rPr>
                    <w:t>as a share of</w:t>
                  </w:r>
                  <w:r w:rsidR="00F23D20">
                    <w:rPr>
                      <w:rFonts w:ascii="Segoe UI" w:hAnsi="Segoe UI" w:cs="Segoe UI"/>
                    </w:rPr>
                    <w:t xml:space="preserve"> </w:t>
                  </w:r>
                  <w:r w:rsidR="00D31351">
                    <w:rPr>
                      <w:rFonts w:ascii="Segoe UI" w:hAnsi="Segoe UI" w:cs="Segoe UI"/>
                    </w:rPr>
                    <w:t>GDP</w:t>
                  </w:r>
                  <w:r w:rsidR="00ED69C2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5F1C3175" w14:textId="6376BC6B" w:rsidR="00ED69C2" w:rsidRPr="00843636" w:rsidRDefault="00ED69C2" w:rsidP="001B1285">
                  <w:pPr>
                    <w:jc w:val="center"/>
                    <w:rPr>
                      <w:noProof/>
                      <w:lang w:eastAsia="en-AU"/>
                    </w:rPr>
                  </w:pPr>
                </w:p>
              </w:tc>
            </w:tr>
          </w:tbl>
          <w:p w14:paraId="2D9FA0D5" w14:textId="77777777" w:rsidR="00C03F21" w:rsidRPr="00843636" w:rsidRDefault="00C03F21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5FE9CB37" w14:textId="77777777" w:rsidR="00C03F21" w:rsidRPr="00843636" w:rsidRDefault="00C03F21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1804D67D" w14:textId="77777777" w:rsidR="00D167F6" w:rsidRPr="00843636" w:rsidRDefault="00D167F6" w:rsidP="00E56053"/>
    <w:p w14:paraId="08F243BC" w14:textId="77777777" w:rsidR="00E56053" w:rsidRDefault="00E56053">
      <w:pPr>
        <w:rPr>
          <w:rFonts w:ascii="Segoe UI Light" w:hAnsi="Segoe UI Light" w:cs="Segoe UI"/>
          <w:b/>
          <w:color w:val="002B82"/>
          <w:sz w:val="32"/>
        </w:rPr>
      </w:pPr>
      <w:r>
        <w:rPr>
          <w:rFonts w:ascii="Segoe UI Light" w:hAnsi="Segoe UI Light" w:cs="Segoe UI"/>
          <w:b/>
          <w:color w:val="002B82"/>
          <w:sz w:val="32"/>
        </w:rPr>
        <w:br w:type="page"/>
      </w:r>
    </w:p>
    <w:p w14:paraId="13DC8C40" w14:textId="4303EEF0" w:rsidR="00E710D0" w:rsidRPr="00843636" w:rsidRDefault="00E710D0" w:rsidP="00E710D0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7 South Australia</w:t>
      </w:r>
      <w:r w:rsidR="00CF74E9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F74E9" w:rsidRPr="00843636">
        <w:rPr>
          <w:rFonts w:ascii="Segoe UI Light" w:hAnsi="Segoe UI Light" w:cs="Segoe UI"/>
          <w:bCs/>
          <w:color w:val="002B82"/>
          <w:sz w:val="32"/>
        </w:rPr>
        <w:t>as at June 2021</w:t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E710D0" w:rsidRPr="00843636" w14:paraId="1368BF62" w14:textId="77777777" w:rsidTr="00567C97">
        <w:trPr>
          <w:trHeight w:val="4089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E710D0" w:rsidRPr="00843636" w14:paraId="055DFC60" w14:textId="77777777" w:rsidTr="00C7009A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0EFD3890" w14:textId="271BF888" w:rsidR="00E710D0" w:rsidRPr="00843636" w:rsidRDefault="00E710D0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7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 xml:space="preserve">Net operating and fiscal balance </w:t>
                  </w:r>
                </w:p>
                <w:p w14:paraId="236FA077" w14:textId="77777777" w:rsidR="00E710D0" w:rsidRPr="00843636" w:rsidRDefault="00E710D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0C6BB8E5" w14:textId="450D0B2F" w:rsidR="00E710D0" w:rsidRPr="00843636" w:rsidRDefault="00E710D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7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1BA0DD7E" w14:textId="77777777" w:rsidR="00E710D0" w:rsidRPr="00843636" w:rsidRDefault="00E710D0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E710D0" w:rsidRPr="00843636" w14:paraId="233A845E" w14:textId="77777777" w:rsidTr="00C7009A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01A79AF0" w14:textId="7E6EF448" w:rsidR="00E710D0" w:rsidRPr="00843636" w:rsidRDefault="009878C5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39DBEBA8" wp14:editId="31D2C8D2">
                        <wp:extent cx="2862580" cy="1900555"/>
                        <wp:effectExtent l="0" t="0" r="0" b="4445"/>
                        <wp:docPr id="101" name="Picture 101" descr="P221C1T7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" name="Picture 101" descr="P221C1T7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15EF952C" w14:textId="03D9D4C8" w:rsidR="00E710D0" w:rsidRPr="00843636" w:rsidRDefault="00AE796E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48742E8" wp14:editId="387F39D1">
                        <wp:extent cx="2862580" cy="1900555"/>
                        <wp:effectExtent l="0" t="0" r="0" b="4445"/>
                        <wp:docPr id="103" name="Picture 103" descr="P222C1T7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" name="Picture 103" descr="P222C1T7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6220C" w:rsidRPr="00843636" w14:paraId="1FD2EA55" w14:textId="77777777" w:rsidTr="00C7009A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316C8ED1" w14:textId="75797748" w:rsidR="0076220C" w:rsidRPr="00843636" w:rsidRDefault="0076220C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  <w:bCs/>
                    </w:rPr>
                    <w:t xml:space="preserve">South Australia forecasts a net operating surplus in </w:t>
                  </w:r>
                  <w:r w:rsidRPr="00843636">
                    <w:rPr>
                      <w:rFonts w:ascii="Segoe UI" w:hAnsi="Segoe UI" w:cs="Segoe UI"/>
                    </w:rPr>
                    <w:t>202</w:t>
                  </w:r>
                  <w:r w:rsidR="00A40E46" w:rsidRPr="00843636">
                    <w:rPr>
                      <w:rFonts w:ascii="Segoe UI" w:hAnsi="Segoe UI" w:cs="Segoe UI"/>
                    </w:rPr>
                    <w:t>2</w:t>
                  </w:r>
                  <w:r w:rsidRPr="00843636">
                    <w:rPr>
                      <w:rFonts w:ascii="Segoe UI" w:hAnsi="Segoe UI" w:cs="Segoe UI"/>
                    </w:rPr>
                    <w:t>-2</w:t>
                  </w:r>
                  <w:r w:rsidR="00A40E46" w:rsidRPr="00843636">
                    <w:rPr>
                      <w:rFonts w:ascii="Segoe UI" w:hAnsi="Segoe UI" w:cs="Segoe UI"/>
                    </w:rPr>
                    <w:t>3</w:t>
                  </w:r>
                  <w:r w:rsidRPr="00843636">
                    <w:rPr>
                      <w:rFonts w:ascii="Segoe UI" w:hAnsi="Segoe UI" w:cs="Segoe UI"/>
                      <w:bCs/>
                    </w:rPr>
                    <w:t xml:space="preserve">, </w:t>
                  </w:r>
                  <w:r w:rsidR="00792FA2" w:rsidRPr="00843636">
                    <w:rPr>
                      <w:rFonts w:ascii="Segoe UI" w:hAnsi="Segoe UI" w:cs="Segoe UI"/>
                    </w:rPr>
                    <w:t xml:space="preserve">with revenues </w:t>
                  </w:r>
                  <w:r w:rsidR="0022546E" w:rsidRPr="00843636">
                    <w:rPr>
                      <w:rFonts w:ascii="Segoe UI" w:hAnsi="Segoe UI" w:cs="Segoe UI"/>
                    </w:rPr>
                    <w:t xml:space="preserve">exceeding </w:t>
                  </w:r>
                  <w:r w:rsidR="00534624" w:rsidRPr="00843636">
                    <w:rPr>
                      <w:rFonts w:ascii="Segoe UI" w:hAnsi="Segoe UI" w:cs="Segoe UI"/>
                    </w:rPr>
                    <w:t xml:space="preserve">expenses </w:t>
                  </w:r>
                  <w:r w:rsidR="00243467" w:rsidRPr="00843636">
                    <w:rPr>
                      <w:rFonts w:ascii="Segoe UI" w:hAnsi="Segoe UI" w:cs="Segoe UI"/>
                    </w:rPr>
                    <w:t>from</w:t>
                  </w:r>
                  <w:r w:rsidR="00A4182B" w:rsidRPr="00843636">
                    <w:rPr>
                      <w:rFonts w:ascii="Segoe UI" w:hAnsi="Segoe UI" w:cs="Segoe UI"/>
                    </w:rPr>
                    <w:t xml:space="preserve"> 2022</w:t>
                  </w:r>
                  <w:r w:rsidR="00243467" w:rsidRPr="00843636">
                    <w:rPr>
                      <w:rFonts w:ascii="Segoe UI" w:hAnsi="Segoe UI" w:cs="Segoe UI"/>
                    </w:rPr>
                    <w:noBreakHyphen/>
                  </w:r>
                  <w:r w:rsidR="00A4182B" w:rsidRPr="00843636">
                    <w:rPr>
                      <w:rFonts w:ascii="Segoe UI" w:hAnsi="Segoe UI" w:cs="Segoe UI"/>
                    </w:rPr>
                    <w:t>23</w:t>
                  </w:r>
                  <w:r w:rsidR="0006767F" w:rsidRPr="00843636">
                    <w:rPr>
                      <w:rFonts w:ascii="Segoe UI" w:hAnsi="Segoe UI" w:cs="Segoe UI"/>
                    </w:rPr>
                    <w:t>,</w:t>
                  </w:r>
                  <w:r w:rsidR="00A4182B" w:rsidRPr="00843636">
                    <w:rPr>
                      <w:rFonts w:ascii="Segoe UI" w:hAnsi="Segoe UI" w:cs="Segoe UI"/>
                    </w:rPr>
                    <w:t xml:space="preserve"> </w:t>
                  </w:r>
                  <w:r w:rsidR="00534624" w:rsidRPr="00843636">
                    <w:rPr>
                      <w:rFonts w:ascii="Segoe UI" w:hAnsi="Segoe UI" w:cs="Segoe UI"/>
                    </w:rPr>
                    <w:t>as the state recovers from the COVID-19 pandemic</w:t>
                  </w:r>
                  <w:r w:rsidR="00534624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77CD7373" w14:textId="1F80F610" w:rsidR="00175969" w:rsidRPr="00843636" w:rsidRDefault="00175969" w:rsidP="00567C97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E710D0" w:rsidRPr="00843636" w14:paraId="3B18CAE8" w14:textId="77777777" w:rsidTr="00C7009A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16F4BECA" w14:textId="722B5EDA" w:rsidR="00E710D0" w:rsidRPr="00843636" w:rsidRDefault="00E710D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7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464802CB" w14:textId="77777777" w:rsidR="00E710D0" w:rsidRPr="00843636" w:rsidRDefault="00E710D0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539FF8CE" w14:textId="086BF723" w:rsidR="00E710D0" w:rsidRPr="00843636" w:rsidRDefault="00E710D0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7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E710D0" w:rsidRPr="00843636" w14:paraId="7D53575D" w14:textId="77777777" w:rsidTr="00C7009A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12CF87A" w14:textId="69860085" w:rsidR="00E710D0" w:rsidRPr="00843636" w:rsidRDefault="009878C5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4988E426" wp14:editId="6391C02A">
                        <wp:extent cx="2862580" cy="1900555"/>
                        <wp:effectExtent l="0" t="0" r="0" b="4445"/>
                        <wp:docPr id="99" name="Picture 99" descr="P231C1T7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" name="Picture 99" descr="P231C1T7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7545441F" w14:textId="1CA4B663" w:rsidR="00E710D0" w:rsidRPr="00843636" w:rsidRDefault="00AE796E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6F71ADC1" wp14:editId="0AF60EDC">
                        <wp:extent cx="2862580" cy="1900555"/>
                        <wp:effectExtent l="0" t="0" r="0" b="4445"/>
                        <wp:docPr id="104" name="Picture 104" descr="P232C1T7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" name="Picture 104" descr="P232C1T7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6093F" w:rsidRPr="00843636" w14:paraId="0F06150D" w14:textId="77777777" w:rsidTr="00C7009A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0D8987E3" w14:textId="7BB35DFD" w:rsidR="00621EAC" w:rsidRPr="00843636" w:rsidRDefault="00A13589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N</w:t>
                  </w:r>
                  <w:r w:rsidR="00B44899" w:rsidRPr="00843636">
                    <w:rPr>
                      <w:rFonts w:ascii="Segoe UI" w:hAnsi="Segoe UI" w:cs="Segoe UI"/>
                    </w:rPr>
                    <w:t>et debt is still forecast to increase across the forward estimates</w:t>
                  </w:r>
                  <w:r w:rsidR="00B44899" w:rsidRPr="00843636">
                    <w:rPr>
                      <w:rFonts w:ascii="Segoe UI" w:hAnsi="Segoe UI" w:cs="Segoe UI"/>
                      <w:bCs/>
                    </w:rPr>
                    <w:t xml:space="preserve"> </w:t>
                  </w:r>
                  <w:r w:rsidR="00011E03" w:rsidRPr="00843636">
                    <w:rPr>
                      <w:rFonts w:ascii="Segoe UI" w:hAnsi="Segoe UI" w:cs="Segoe UI"/>
                    </w:rPr>
                    <w:t>due to substantial infrastructure investment and operating deficits in the short term.</w:t>
                  </w:r>
                </w:p>
                <w:p w14:paraId="5DF15992" w14:textId="2F6695B2" w:rsidR="009057F8" w:rsidRPr="00843636" w:rsidRDefault="009057F8" w:rsidP="009057F8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E710D0" w:rsidRPr="00843636" w14:paraId="44BA7113" w14:textId="77777777" w:rsidTr="00C7009A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014B7F9A" w14:textId="3870C245" w:rsidR="00E710D0" w:rsidRPr="00843636" w:rsidRDefault="00E710D0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7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486AF150" w14:textId="1F3AE4A9" w:rsidR="00E710D0" w:rsidRPr="00843636" w:rsidRDefault="00E710D0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7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49B87702" w14:textId="77777777" w:rsidR="00E710D0" w:rsidRPr="00843636" w:rsidRDefault="00E710D0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E710D0" w:rsidRPr="00843636" w14:paraId="2B424568" w14:textId="77777777" w:rsidTr="00C7009A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3F90CE94" w14:textId="504E1474" w:rsidR="00E710D0" w:rsidRPr="00843636" w:rsidRDefault="00AE796E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6EFC4F4D" wp14:editId="34B9A079">
                        <wp:extent cx="2862580" cy="1900555"/>
                        <wp:effectExtent l="0" t="0" r="0" b="4445"/>
                        <wp:docPr id="102" name="Picture 102" descr="P241C1T7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" name="Picture 102" descr="P241C1T7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3151D417" w14:textId="6B7C350F" w:rsidR="00E710D0" w:rsidRPr="00843636" w:rsidRDefault="00AE796E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18C518F2" wp14:editId="0F452A80">
                        <wp:extent cx="2862580" cy="1900555"/>
                        <wp:effectExtent l="0" t="0" r="0" b="4445"/>
                        <wp:docPr id="105" name="Picture 105" descr="P242C1T7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" name="Picture 105" descr="P242C1T7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21EAC" w:rsidRPr="00843636" w14:paraId="7A3BE15C" w14:textId="77777777" w:rsidTr="00C7009A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6C079715" w14:textId="462D08E6" w:rsidR="00621EAC" w:rsidRPr="00843636" w:rsidRDefault="008960A5" w:rsidP="00C7009A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</w:rPr>
                    <w:t>Reflecting the increase in total liabilities</w:t>
                  </w:r>
                  <w:r w:rsidR="00B44899" w:rsidRPr="00843636">
                    <w:rPr>
                      <w:rFonts w:ascii="Segoe UI" w:hAnsi="Segoe UI" w:cs="Segoe UI"/>
                    </w:rPr>
                    <w:t xml:space="preserve">, the state’s net financial worth is expected to </w:t>
                  </w:r>
                  <w:r w:rsidR="00C7009A" w:rsidRPr="00843636">
                    <w:rPr>
                      <w:rFonts w:ascii="Segoe UI" w:hAnsi="Segoe UI" w:cs="Segoe UI"/>
                    </w:rPr>
                    <w:t>decrease</w:t>
                  </w:r>
                  <w:r w:rsidR="00B44899" w:rsidRPr="00843636">
                    <w:rPr>
                      <w:rFonts w:ascii="Segoe UI" w:hAnsi="Segoe UI" w:cs="Segoe UI"/>
                    </w:rPr>
                    <w:t xml:space="preserve"> across the forward estimates.</w:t>
                  </w:r>
                </w:p>
              </w:tc>
            </w:tr>
          </w:tbl>
          <w:p w14:paraId="286D7276" w14:textId="77777777" w:rsidR="00E710D0" w:rsidRPr="00843636" w:rsidRDefault="00E710D0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09CCDDE1" w14:textId="77777777" w:rsidR="00E710D0" w:rsidRPr="00843636" w:rsidRDefault="00E710D0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73297F59" w14:textId="77777777" w:rsidR="00D167F6" w:rsidRPr="00843636" w:rsidRDefault="00D167F6" w:rsidP="00E56053"/>
    <w:p w14:paraId="679D492E" w14:textId="77777777" w:rsidR="00E56053" w:rsidRDefault="00E56053" w:rsidP="00E56053">
      <w:r>
        <w:br w:type="page"/>
      </w:r>
    </w:p>
    <w:p w14:paraId="2256DB07" w14:textId="511D2EE8" w:rsidR="00523F4A" w:rsidRPr="00843636" w:rsidRDefault="00523F4A" w:rsidP="00523F4A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8 Tasmania</w:t>
      </w:r>
      <w:r w:rsidR="00C24F95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24F95" w:rsidRPr="00843636">
        <w:rPr>
          <w:rFonts w:ascii="Segoe UI Light" w:hAnsi="Segoe UI Light" w:cs="Segoe UI"/>
          <w:bCs/>
          <w:color w:val="002B82"/>
          <w:sz w:val="32"/>
        </w:rPr>
        <w:t>as at August 2021</w:t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523F4A" w:rsidRPr="00843636" w14:paraId="51DA1B20" w14:textId="77777777" w:rsidTr="00567C97">
        <w:trPr>
          <w:trHeight w:val="4089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523F4A" w:rsidRPr="00843636" w14:paraId="1109402F" w14:textId="77777777" w:rsidTr="003277AE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791D64AB" w14:textId="72D55B12" w:rsidR="00523F4A" w:rsidRPr="00843636" w:rsidRDefault="00523F4A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8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 xml:space="preserve">Net operating and fiscal balance </w:t>
                  </w:r>
                </w:p>
                <w:p w14:paraId="77ABFF1C" w14:textId="77777777" w:rsidR="00523F4A" w:rsidRPr="00843636" w:rsidRDefault="00523F4A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1C66D347" w14:textId="5333B36D" w:rsidR="00523F4A" w:rsidRPr="00843636" w:rsidRDefault="00523F4A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8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2FC4193F" w14:textId="77777777" w:rsidR="00523F4A" w:rsidRPr="00843636" w:rsidRDefault="00523F4A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523F4A" w:rsidRPr="00843636" w14:paraId="2FF384DF" w14:textId="77777777" w:rsidTr="003277AE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2AF00AB1" w14:textId="17ED11B0" w:rsidR="00523F4A" w:rsidRPr="00843636" w:rsidRDefault="00655527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27BC5E5" wp14:editId="72FABB37">
                        <wp:extent cx="2862580" cy="1900555"/>
                        <wp:effectExtent l="0" t="0" r="0" b="4445"/>
                        <wp:docPr id="107" name="Picture 107" descr="P258C1T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" name="Picture 107" descr="P258C1T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55D6E3F1" w14:textId="460C6710" w:rsidR="00523F4A" w:rsidRPr="00843636" w:rsidRDefault="001E59F1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653169C3" wp14:editId="4C67D2BC">
                        <wp:extent cx="2862580" cy="1900555"/>
                        <wp:effectExtent l="0" t="0" r="0" b="4445"/>
                        <wp:docPr id="109" name="Picture 109" descr="P259C1T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" name="Picture 109" descr="P259C1T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83692" w:rsidRPr="00843636" w14:paraId="1B5CF6A5" w14:textId="77777777" w:rsidTr="003277AE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60ECB453" w14:textId="0ACFE3AB" w:rsidR="00683692" w:rsidRPr="00843636" w:rsidRDefault="00ED593E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Tasmania forecasts a significant increase in net capital investment across the forward estimates</w:t>
                  </w:r>
                  <w:r w:rsidR="00A60C80" w:rsidRPr="00843636">
                    <w:rPr>
                      <w:rFonts w:ascii="Segoe UI" w:hAnsi="Segoe UI" w:cs="Segoe UI"/>
                    </w:rPr>
                    <w:t xml:space="preserve">, with investments in </w:t>
                  </w:r>
                  <w:r w:rsidR="002377C2" w:rsidRPr="00843636">
                    <w:rPr>
                      <w:rFonts w:ascii="Segoe UI" w:hAnsi="Segoe UI" w:cs="Segoe UI"/>
                    </w:rPr>
                    <w:t>roads and bridges, hospitals and health, and human services and housing.</w:t>
                  </w:r>
                </w:p>
                <w:p w14:paraId="2052964E" w14:textId="7B46A9CA" w:rsidR="002377C2" w:rsidRPr="00843636" w:rsidRDefault="002377C2" w:rsidP="00567C97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</w:p>
              </w:tc>
            </w:tr>
            <w:tr w:rsidR="00523F4A" w:rsidRPr="00843636" w14:paraId="5A780D09" w14:textId="77777777" w:rsidTr="003277AE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2C3D1D34" w14:textId="58A093A1" w:rsidR="00523F4A" w:rsidRPr="00843636" w:rsidRDefault="00523F4A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8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3F962497" w14:textId="77777777" w:rsidR="00523F4A" w:rsidRPr="00843636" w:rsidRDefault="00523F4A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7E068061" w14:textId="4701D0D6" w:rsidR="00523F4A" w:rsidRPr="00843636" w:rsidRDefault="00523F4A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8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523F4A" w:rsidRPr="00843636" w14:paraId="029E266F" w14:textId="77777777" w:rsidTr="003277AE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A98FF97" w14:textId="0869203B" w:rsidR="00523F4A" w:rsidRPr="00843636" w:rsidRDefault="00655527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7E232273" wp14:editId="34324AB7">
                        <wp:extent cx="2862580" cy="1900555"/>
                        <wp:effectExtent l="0" t="0" r="0" b="4445"/>
                        <wp:docPr id="106" name="Picture 106" descr="P268C1T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" name="Picture 106" descr="P268C1T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6A921E37" w14:textId="1AFBC071" w:rsidR="00523F4A" w:rsidRPr="00843636" w:rsidRDefault="001E59F1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11560DF8" wp14:editId="54FD7845">
                        <wp:extent cx="2862580" cy="1900555"/>
                        <wp:effectExtent l="0" t="0" r="0" b="4445"/>
                        <wp:docPr id="110" name="Picture 110" descr="P269C1T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" name="Picture 110" descr="P269C1T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95B12" w:rsidRPr="00843636" w14:paraId="67C864E5" w14:textId="77777777" w:rsidTr="003277AE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603AB67C" w14:textId="0F40CABD" w:rsidR="00454490" w:rsidRPr="00843636" w:rsidRDefault="00BA0419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N</w:t>
                  </w:r>
                  <w:r w:rsidR="00867578" w:rsidRPr="00843636">
                    <w:rPr>
                      <w:rFonts w:ascii="Segoe UI" w:hAnsi="Segoe UI" w:cs="Segoe UI"/>
                    </w:rPr>
                    <w:t>et debt</w:t>
                  </w:r>
                  <w:r w:rsidR="00A40FF3">
                    <w:rPr>
                      <w:rFonts w:ascii="Segoe UI" w:hAnsi="Segoe UI" w:cs="Segoe UI"/>
                    </w:rPr>
                    <w:t xml:space="preserve">, which has been </w:t>
                  </w:r>
                  <w:r w:rsidR="0088202B">
                    <w:rPr>
                      <w:rFonts w:ascii="Segoe UI" w:hAnsi="Segoe UI" w:cs="Segoe UI"/>
                    </w:rPr>
                    <w:t xml:space="preserve">negative since </w:t>
                  </w:r>
                  <w:r w:rsidR="0088202B" w:rsidRPr="00E77E26">
                    <w:rPr>
                      <w:rFonts w:ascii="Segoe UI" w:hAnsi="Segoe UI" w:cs="Segoe UI"/>
                    </w:rPr>
                    <w:t>20</w:t>
                  </w:r>
                  <w:r w:rsidR="00A13B84" w:rsidRPr="00E77E26">
                    <w:rPr>
                      <w:rFonts w:ascii="Segoe UI" w:hAnsi="Segoe UI" w:cs="Segoe UI"/>
                    </w:rPr>
                    <w:t>04</w:t>
                  </w:r>
                  <w:r w:rsidR="0088202B" w:rsidRPr="00E77E26">
                    <w:rPr>
                      <w:rFonts w:ascii="Segoe UI" w:hAnsi="Segoe UI" w:cs="Segoe UI"/>
                    </w:rPr>
                    <w:t>-</w:t>
                  </w:r>
                  <w:r w:rsidR="00A13B84" w:rsidRPr="00E77E26">
                    <w:rPr>
                      <w:rFonts w:ascii="Segoe UI" w:hAnsi="Segoe UI" w:cs="Segoe UI"/>
                    </w:rPr>
                    <w:t>05</w:t>
                  </w:r>
                  <w:r w:rsidR="0088202B">
                    <w:rPr>
                      <w:rFonts w:ascii="Segoe UI" w:hAnsi="Segoe UI" w:cs="Segoe UI"/>
                    </w:rPr>
                    <w:t>,</w:t>
                  </w:r>
                  <w:r w:rsidR="00867578" w:rsidRPr="00843636">
                    <w:rPr>
                      <w:rFonts w:ascii="Segoe UI" w:hAnsi="Segoe UI" w:cs="Segoe UI"/>
                    </w:rPr>
                    <w:t xml:space="preserve"> is </w:t>
                  </w:r>
                  <w:r w:rsidR="00454490" w:rsidRPr="00843636">
                    <w:rPr>
                      <w:rFonts w:ascii="Segoe UI" w:hAnsi="Segoe UI" w:cs="Segoe UI"/>
                    </w:rPr>
                    <w:t>forecast</w:t>
                  </w:r>
                  <w:r w:rsidR="00867578" w:rsidRPr="00843636">
                    <w:rPr>
                      <w:rFonts w:ascii="Segoe UI" w:hAnsi="Segoe UI" w:cs="Segoe UI"/>
                    </w:rPr>
                    <w:t xml:space="preserve"> to </w:t>
                  </w:r>
                  <w:r w:rsidR="00E556F4">
                    <w:rPr>
                      <w:rFonts w:ascii="Segoe UI" w:hAnsi="Segoe UI" w:cs="Segoe UI"/>
                    </w:rPr>
                    <w:t xml:space="preserve">become positive and </w:t>
                  </w:r>
                  <w:r w:rsidR="00867578" w:rsidRPr="00843636">
                    <w:rPr>
                      <w:rFonts w:ascii="Segoe UI" w:hAnsi="Segoe UI" w:cs="Segoe UI"/>
                    </w:rPr>
                    <w:t xml:space="preserve">increase significantly </w:t>
                  </w:r>
                  <w:r w:rsidR="00454490" w:rsidRPr="00843636">
                    <w:rPr>
                      <w:rFonts w:ascii="Segoe UI" w:hAnsi="Segoe UI" w:cs="Segoe UI"/>
                    </w:rPr>
                    <w:t>across the forward estimates</w:t>
                  </w:r>
                  <w:r w:rsidR="00454490" w:rsidRPr="00843636" w:rsidDel="001777A4">
                    <w:rPr>
                      <w:rFonts w:ascii="Segoe UI" w:hAnsi="Segoe UI" w:cs="Segoe UI"/>
                    </w:rPr>
                    <w:t xml:space="preserve">, </w:t>
                  </w:r>
                  <w:r w:rsidR="00083736" w:rsidRPr="00843636" w:rsidDel="001777A4">
                    <w:rPr>
                      <w:rFonts w:ascii="Segoe UI" w:hAnsi="Segoe UI" w:cs="Segoe UI"/>
                    </w:rPr>
                    <w:t xml:space="preserve">mostly </w:t>
                  </w:r>
                  <w:r w:rsidR="00E556F4">
                    <w:rPr>
                      <w:rFonts w:ascii="Segoe UI" w:hAnsi="Segoe UI" w:cs="Segoe UI"/>
                    </w:rPr>
                    <w:t>due</w:t>
                  </w:r>
                  <w:r w:rsidR="00E556F4" w:rsidDel="001777A4">
                    <w:rPr>
                      <w:rFonts w:ascii="Segoe UI" w:hAnsi="Segoe UI" w:cs="Segoe UI"/>
                    </w:rPr>
                    <w:t xml:space="preserve"> to</w:t>
                  </w:r>
                  <w:r w:rsidR="00083736" w:rsidRPr="00843636" w:rsidDel="001777A4">
                    <w:rPr>
                      <w:rFonts w:ascii="Segoe UI" w:hAnsi="Segoe UI" w:cs="Segoe UI"/>
                    </w:rPr>
                    <w:t xml:space="preserve"> the state’s </w:t>
                  </w:r>
                  <w:r w:rsidR="001E7727" w:rsidDel="001777A4">
                    <w:rPr>
                      <w:rFonts w:ascii="Segoe UI" w:hAnsi="Segoe UI" w:cs="Segoe UI"/>
                    </w:rPr>
                    <w:t xml:space="preserve">investments in </w:t>
                  </w:r>
                  <w:r w:rsidR="00083736" w:rsidRPr="00843636" w:rsidDel="001777A4">
                    <w:rPr>
                      <w:rFonts w:ascii="Segoe UI" w:hAnsi="Segoe UI" w:cs="Segoe UI"/>
                    </w:rPr>
                    <w:t>response to the COVID-19 pandemic</w:t>
                  </w:r>
                  <w:r w:rsidR="00223E76" w:rsidRPr="00843636" w:rsidDel="001777A4">
                    <w:rPr>
                      <w:rFonts w:ascii="Segoe UI" w:hAnsi="Segoe UI" w:cs="Segoe UI"/>
                    </w:rPr>
                    <w:t>.</w:t>
                  </w:r>
                </w:p>
                <w:p w14:paraId="7197CE0B" w14:textId="09D58ACE" w:rsidR="002E05A7" w:rsidRPr="00843636" w:rsidRDefault="002E05A7" w:rsidP="00223E76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</w:p>
              </w:tc>
            </w:tr>
            <w:tr w:rsidR="00523F4A" w:rsidRPr="00843636" w14:paraId="33AA1B80" w14:textId="77777777" w:rsidTr="003277AE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08352CDF" w14:textId="6E5B1D64" w:rsidR="00523F4A" w:rsidRPr="00843636" w:rsidRDefault="00523F4A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8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7B07117F" w14:textId="74D29764" w:rsidR="00523F4A" w:rsidRPr="00843636" w:rsidRDefault="00523F4A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8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59372598" w14:textId="77777777" w:rsidR="00523F4A" w:rsidRPr="00843636" w:rsidRDefault="00523F4A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523F4A" w:rsidRPr="00843636" w14:paraId="6C87C770" w14:textId="77777777" w:rsidTr="003277AE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1FEDCAD4" w14:textId="794CD0D9" w:rsidR="00523F4A" w:rsidRPr="00843636" w:rsidRDefault="001E59F1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3D706031" wp14:editId="66237503">
                        <wp:extent cx="2862580" cy="1900555"/>
                        <wp:effectExtent l="0" t="0" r="0" b="4445"/>
                        <wp:docPr id="108" name="Picture 108" descr="P278C1T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" name="Picture 108" descr="P278C1T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008AEBE1" w14:textId="0D325DAD" w:rsidR="00523F4A" w:rsidRPr="00843636" w:rsidRDefault="001E59F1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41B2A04D" wp14:editId="37F355E1">
                        <wp:extent cx="2862580" cy="1900555"/>
                        <wp:effectExtent l="0" t="0" r="0" b="4445"/>
                        <wp:docPr id="111" name="Picture 111" descr="P279C1T8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" name="Picture 111" descr="P279C1T8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3577" w:rsidRPr="00843636" w14:paraId="32044832" w14:textId="77777777" w:rsidTr="003277AE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3B5E76E7" w14:textId="09E165B2" w:rsidR="00B63577" w:rsidRPr="00843636" w:rsidRDefault="0079286B" w:rsidP="003277AE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</w:rPr>
                    <w:t xml:space="preserve">With </w:t>
                  </w:r>
                  <w:r w:rsidR="00A40B58">
                    <w:rPr>
                      <w:rFonts w:ascii="Segoe UI" w:hAnsi="Segoe UI" w:cs="Segoe UI"/>
                    </w:rPr>
                    <w:t>debt growing</w:t>
                  </w:r>
                  <w:r w:rsidR="00F00CBE" w:rsidRPr="00843636">
                    <w:rPr>
                      <w:rFonts w:ascii="Segoe UI" w:hAnsi="Segoe UI" w:cs="Segoe UI"/>
                      <w:bCs/>
                    </w:rPr>
                    <w:t xml:space="preserve">, </w:t>
                  </w:r>
                  <w:r w:rsidR="00F00CBE" w:rsidRPr="00843636">
                    <w:rPr>
                      <w:rFonts w:ascii="Segoe UI" w:hAnsi="Segoe UI" w:cs="Segoe UI"/>
                    </w:rPr>
                    <w:t xml:space="preserve">public debt </w:t>
                  </w:r>
                  <w:r w:rsidR="00A44F0D" w:rsidRPr="00843636">
                    <w:rPr>
                      <w:rFonts w:ascii="Segoe UI" w:hAnsi="Segoe UI" w:cs="Segoe UI"/>
                    </w:rPr>
                    <w:t>interest</w:t>
                  </w:r>
                  <w:r w:rsidR="00F00CBE" w:rsidRPr="00843636">
                    <w:rPr>
                      <w:rFonts w:ascii="Segoe UI" w:hAnsi="Segoe UI" w:cs="Segoe UI"/>
                    </w:rPr>
                    <w:t xml:space="preserve"> payments are expected to increase across the forward estimates</w:t>
                  </w:r>
                  <w:r w:rsidR="00F00CBE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</w:tc>
            </w:tr>
          </w:tbl>
          <w:p w14:paraId="2FFB1671" w14:textId="77777777" w:rsidR="00523F4A" w:rsidRPr="00843636" w:rsidRDefault="00523F4A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4E98AAB7" w14:textId="77777777" w:rsidR="00523F4A" w:rsidRPr="00843636" w:rsidRDefault="00523F4A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7EA86EC7" w14:textId="77777777" w:rsidR="00523F4A" w:rsidRPr="00843636" w:rsidRDefault="00523F4A" w:rsidP="00E56053"/>
    <w:p w14:paraId="4969333D" w14:textId="77777777" w:rsidR="008E17CB" w:rsidRDefault="008E17CB" w:rsidP="00E56053">
      <w:r>
        <w:br w:type="page"/>
      </w:r>
    </w:p>
    <w:p w14:paraId="5E85CC83" w14:textId="6EEB069A" w:rsidR="00F14EF9" w:rsidRPr="00843636" w:rsidRDefault="00F14EF9" w:rsidP="00F14EF9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9 Australian Capital Territory</w:t>
      </w:r>
      <w:r w:rsidR="00C24F95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24F95" w:rsidRPr="00843636">
        <w:rPr>
          <w:rFonts w:ascii="Segoe UI Light" w:hAnsi="Segoe UI Light" w:cs="Segoe UI"/>
          <w:bCs/>
          <w:color w:val="002B82"/>
          <w:sz w:val="32"/>
        </w:rPr>
        <w:t>as at October 2021</w:t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F14EF9" w:rsidRPr="00843636" w14:paraId="3432EF1C" w14:textId="77777777" w:rsidTr="00567C97">
        <w:trPr>
          <w:trHeight w:val="4089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F14EF9" w:rsidRPr="00843636" w14:paraId="029CA02C" w14:textId="77777777" w:rsidTr="00952BBF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03A9A3" w14:textId="7C40EBCA" w:rsidR="00F14EF9" w:rsidRPr="00843636" w:rsidRDefault="00F14EF9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9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 xml:space="preserve">Net operating and fiscal balance </w:t>
                  </w:r>
                </w:p>
                <w:p w14:paraId="7D8FA934" w14:textId="77777777" w:rsidR="00F14EF9" w:rsidRPr="00843636" w:rsidRDefault="00F14EF9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5B2BAD" w14:textId="37CD3D73" w:rsidR="00F14EF9" w:rsidRPr="00843636" w:rsidRDefault="00F14EF9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9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43A74205" w14:textId="77777777" w:rsidR="00F14EF9" w:rsidRPr="00843636" w:rsidRDefault="00F14EF9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F14EF9" w:rsidRPr="00843636" w14:paraId="70D7C6BE" w14:textId="77777777" w:rsidTr="00952BBF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B9701B" w14:textId="3CB63419" w:rsidR="00F14EF9" w:rsidRPr="00843636" w:rsidRDefault="007C4F26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358CE512" wp14:editId="1347989B">
                        <wp:extent cx="2862580" cy="1900555"/>
                        <wp:effectExtent l="0" t="0" r="0" b="4445"/>
                        <wp:docPr id="114" name="Picture 114" descr="P296C1T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" name="Picture 114" descr="P296C1T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0E9786" w14:textId="219CF7D5" w:rsidR="00F14EF9" w:rsidRPr="00843636" w:rsidRDefault="007C4F26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1F5469C3" wp14:editId="5A0C36BE">
                        <wp:extent cx="2862580" cy="1900555"/>
                        <wp:effectExtent l="0" t="0" r="0" b="4445"/>
                        <wp:docPr id="116" name="Picture 116" descr="P297C1T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" name="Picture 116" descr="P297C1T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976F8" w:rsidRPr="00843636" w14:paraId="41684B4F" w14:textId="77777777" w:rsidTr="00952BBF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70DF9" w14:textId="75B2B5D7" w:rsidR="001976F8" w:rsidRPr="00843636" w:rsidRDefault="00331E27" w:rsidP="008700C2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</w:rPr>
                    <w:t>Reflecting the territory’s COVID-19 response, t</w:t>
                  </w:r>
                  <w:r w:rsidR="001976F8" w:rsidRPr="00843636">
                    <w:rPr>
                      <w:rFonts w:ascii="Segoe UI" w:hAnsi="Segoe UI" w:cs="Segoe UI"/>
                    </w:rPr>
                    <w:t>he Australian Capital Te</w:t>
                  </w:r>
                  <w:r w:rsidR="00176F8D" w:rsidRPr="00843636">
                    <w:rPr>
                      <w:rFonts w:ascii="Segoe UI" w:hAnsi="Segoe UI" w:cs="Segoe UI"/>
                    </w:rPr>
                    <w:t>rritory forecasts a record net operating deficit in 2021-22</w:t>
                  </w:r>
                  <w:r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29D73DBD" w14:textId="163170F4" w:rsidR="00331E27" w:rsidRPr="00843636" w:rsidRDefault="00331E27" w:rsidP="00567C97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</w:p>
              </w:tc>
            </w:tr>
            <w:tr w:rsidR="00F14EF9" w:rsidRPr="00843636" w14:paraId="76BBA084" w14:textId="77777777" w:rsidTr="00952BBF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F069C7" w14:textId="43D436CA" w:rsidR="00F14EF9" w:rsidRPr="00843636" w:rsidRDefault="00F14EF9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9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4216A96C" w14:textId="77777777" w:rsidR="00F14EF9" w:rsidRPr="00843636" w:rsidRDefault="00F14EF9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E5B90" w14:textId="7323BF0B" w:rsidR="00F14EF9" w:rsidRPr="00843636" w:rsidRDefault="00F14EF9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9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  <w:r w:rsidR="00C45D0C">
                    <w:rPr>
                      <w:rFonts w:ascii="ZWAdobeF" w:hAnsi="ZWAdobeF" w:cs="ZWAdobeF"/>
                      <w:sz w:val="2"/>
                      <w:szCs w:val="2"/>
                    </w:rPr>
                    <w:t>8F</w:t>
                  </w:r>
                  <w:r w:rsidR="009E490F" w:rsidRPr="00843636">
                    <w:rPr>
                      <w:rStyle w:val="FootnoteReference"/>
                      <w:rFonts w:ascii="Segoe UI Light" w:hAnsi="Segoe UI Light" w:cs="Segoe UI"/>
                    </w:rPr>
                    <w:footnoteReference w:id="10"/>
                  </w:r>
                </w:p>
              </w:tc>
            </w:tr>
            <w:tr w:rsidR="00F14EF9" w:rsidRPr="00843636" w14:paraId="1FBF4ED5" w14:textId="77777777" w:rsidTr="00952BBF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09D5E0" w14:textId="5FE803BC" w:rsidR="00F14EF9" w:rsidRPr="00843636" w:rsidRDefault="00402214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62C3DA95" wp14:editId="367920B1">
                        <wp:extent cx="2862580" cy="1900555"/>
                        <wp:effectExtent l="0" t="0" r="0" b="4445"/>
                        <wp:docPr id="113" name="Picture 113" descr="P306C1T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" name="Picture 113" descr="P306C1T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EB7D5" w14:textId="30FDB465" w:rsidR="00F14EF9" w:rsidRPr="00843636" w:rsidRDefault="00560CE5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51165CC4" wp14:editId="0082B245">
                        <wp:extent cx="2862580" cy="1900555"/>
                        <wp:effectExtent l="0" t="0" r="0" b="4445"/>
                        <wp:docPr id="117" name="Picture 117" descr="P307C1T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" name="Picture 117" descr="P307C1T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D2196" w:rsidRPr="00843636" w14:paraId="09DF16BA" w14:textId="77777777" w:rsidTr="00952BBF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85184" w14:textId="77119093" w:rsidR="00DD2196" w:rsidRPr="00843636" w:rsidRDefault="00D042FB" w:rsidP="008700C2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</w:rPr>
                    <w:t>Reflecting ongoing operating deficits, net</w:t>
                  </w:r>
                  <w:r w:rsidR="00E20C46" w:rsidRPr="00843636">
                    <w:rPr>
                      <w:rFonts w:ascii="Segoe UI" w:hAnsi="Segoe UI" w:cs="Segoe UI"/>
                    </w:rPr>
                    <w:t xml:space="preserve"> debt </w:t>
                  </w:r>
                  <w:r w:rsidRPr="00843636">
                    <w:rPr>
                      <w:rFonts w:ascii="Segoe UI" w:hAnsi="Segoe UI" w:cs="Segoe UI"/>
                    </w:rPr>
                    <w:t>is forecast to increase across the forward estimates.</w:t>
                  </w:r>
                </w:p>
                <w:p w14:paraId="3E2AC547" w14:textId="62B19404" w:rsidR="005474A3" w:rsidRPr="00843636" w:rsidRDefault="005474A3" w:rsidP="00567C97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</w:p>
              </w:tc>
            </w:tr>
            <w:tr w:rsidR="00F14EF9" w:rsidRPr="00843636" w14:paraId="746AF1D9" w14:textId="77777777" w:rsidTr="00952BBF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FFCF3" w14:textId="463E67C6" w:rsidR="00F14EF9" w:rsidRPr="00843636" w:rsidRDefault="00F14EF9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9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D7B943" w14:textId="3280661B" w:rsidR="00F14EF9" w:rsidRPr="00843636" w:rsidRDefault="00F14EF9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9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4CEB2804" w14:textId="77777777" w:rsidR="00F14EF9" w:rsidRPr="00843636" w:rsidRDefault="00F14EF9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F14EF9" w:rsidRPr="00843636" w14:paraId="33D84284" w14:textId="77777777" w:rsidTr="00952BBF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CD0E37" w14:textId="39DF5AA2" w:rsidR="00F14EF9" w:rsidRPr="00843636" w:rsidRDefault="007C4F26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06DDFD88" wp14:editId="59700792">
                        <wp:extent cx="2862580" cy="1900555"/>
                        <wp:effectExtent l="0" t="0" r="0" b="4445"/>
                        <wp:docPr id="115" name="Picture 115" descr="P316C1T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" name="Picture 115" descr="P316C1T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A71B89" w14:textId="4B03BE2A" w:rsidR="00F14EF9" w:rsidRPr="00843636" w:rsidRDefault="00560CE5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481A8241" wp14:editId="25F1DEF9">
                        <wp:extent cx="2862580" cy="1900555"/>
                        <wp:effectExtent l="0" t="0" r="0" b="4445"/>
                        <wp:docPr id="118" name="Picture 118" descr="P317C1T9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Picture 118" descr="P317C1T9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21680" w:rsidRPr="00843636" w14:paraId="6B221CBB" w14:textId="77777777" w:rsidTr="00952BBF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1F2F3" w14:textId="61310D07" w:rsidR="00721680" w:rsidRPr="00843636" w:rsidRDefault="00721680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</w:rPr>
                    <w:t>Corresponding with the increase in debt, public debt interest payments are forecast to increase across the forward esti</w:t>
                  </w:r>
                  <w:r w:rsidR="00952BBF" w:rsidRPr="00843636">
                    <w:rPr>
                      <w:rFonts w:ascii="Segoe UI" w:hAnsi="Segoe UI" w:cs="Segoe UI"/>
                    </w:rPr>
                    <w:t>mates</w:t>
                  </w:r>
                  <w:r w:rsidR="00952BBF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</w:tc>
            </w:tr>
          </w:tbl>
          <w:p w14:paraId="0A7CA370" w14:textId="77777777" w:rsidR="00F14EF9" w:rsidRPr="00843636" w:rsidRDefault="00F14EF9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6A96BF39" w14:textId="77777777" w:rsidR="00F14EF9" w:rsidRPr="00843636" w:rsidRDefault="00F14EF9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6CEC7403" w14:textId="77777777" w:rsidR="004509E5" w:rsidRPr="00843636" w:rsidRDefault="004509E5" w:rsidP="00E56053"/>
    <w:p w14:paraId="516F182D" w14:textId="77777777" w:rsidR="00E56053" w:rsidRDefault="00E56053" w:rsidP="00E56053">
      <w:r>
        <w:br w:type="page"/>
      </w:r>
    </w:p>
    <w:p w14:paraId="338859EA" w14:textId="180D4DD1" w:rsidR="007937CD" w:rsidRPr="00843636" w:rsidRDefault="007937CD" w:rsidP="007937CD">
      <w:pPr>
        <w:rPr>
          <w:rFonts w:ascii="Segoe UI Light" w:hAnsi="Segoe UI Light" w:cs="Segoe UI"/>
          <w:b/>
          <w:color w:val="002B82"/>
          <w:sz w:val="32"/>
        </w:rPr>
      </w:pPr>
      <w:r w:rsidRPr="00843636">
        <w:rPr>
          <w:rFonts w:ascii="Segoe UI Light" w:hAnsi="Segoe UI Light" w:cs="Segoe UI"/>
          <w:b/>
          <w:color w:val="002B82"/>
          <w:sz w:val="32"/>
        </w:rPr>
        <w:lastRenderedPageBreak/>
        <w:t>10 Northern Territory</w:t>
      </w:r>
      <w:r w:rsidR="00C24F95" w:rsidRPr="00843636">
        <w:rPr>
          <w:rFonts w:ascii="Segoe UI Light" w:hAnsi="Segoe UI Light" w:cs="Segoe UI"/>
          <w:b/>
          <w:color w:val="002B82"/>
          <w:sz w:val="32"/>
        </w:rPr>
        <w:t xml:space="preserve"> </w:t>
      </w:r>
      <w:r w:rsidR="00C24F95" w:rsidRPr="00843636">
        <w:rPr>
          <w:rFonts w:ascii="Segoe UI Light" w:hAnsi="Segoe UI Light" w:cs="Segoe UI"/>
          <w:bCs/>
          <w:color w:val="002B82"/>
          <w:sz w:val="32"/>
        </w:rPr>
        <w:t>as at May 2021</w:t>
      </w: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44"/>
        <w:gridCol w:w="411"/>
      </w:tblGrid>
      <w:tr w:rsidR="007937CD" w14:paraId="1BB148DC" w14:textId="77777777" w:rsidTr="00567C97">
        <w:trPr>
          <w:trHeight w:val="4089"/>
        </w:trPr>
        <w:tc>
          <w:tcPr>
            <w:tcW w:w="10544" w:type="dxa"/>
          </w:tcPr>
          <w:tbl>
            <w:tblPr>
              <w:tblStyle w:val="TableGrid"/>
              <w:tblW w:w="1054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64"/>
              <w:gridCol w:w="5264"/>
              <w:gridCol w:w="16"/>
            </w:tblGrid>
            <w:tr w:rsidR="007937CD" w:rsidRPr="00843636" w14:paraId="2D16F9B2" w14:textId="77777777" w:rsidTr="008700C2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10EE2A7F" w14:textId="6AE74271" w:rsidR="007937CD" w:rsidRPr="00843636" w:rsidRDefault="007937CD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10</w:t>
                  </w:r>
                  <w:r w:rsidRPr="00843636">
                    <w:rPr>
                      <w:rFonts w:ascii="Segoe UI" w:hAnsi="Segoe UI" w:cs="Segoe UI"/>
                      <w:b/>
                    </w:rPr>
                    <w:t>A: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 xml:space="preserve">Net operating and fiscal balance </w:t>
                  </w:r>
                </w:p>
                <w:p w14:paraId="1BE0FE5D" w14:textId="77777777" w:rsidR="007937CD" w:rsidRPr="00843636" w:rsidRDefault="007937CD" w:rsidP="00567C97">
                  <w:pPr>
                    <w:jc w:val="center"/>
                    <w:rPr>
                      <w:rFonts w:ascii="Segoe UI" w:hAnsi="Segoe UI" w:cs="Segoe UI"/>
                    </w:rPr>
                  </w:pPr>
                </w:p>
              </w:tc>
              <w:tc>
                <w:tcPr>
                  <w:tcW w:w="5272" w:type="dxa"/>
                </w:tcPr>
                <w:p w14:paraId="218B006A" w14:textId="23565605" w:rsidR="007937CD" w:rsidRPr="00843636" w:rsidRDefault="007937CD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10</w:t>
                  </w:r>
                  <w:r w:rsidRPr="00843636">
                    <w:rPr>
                      <w:rFonts w:ascii="Segoe UI" w:hAnsi="Segoe UI" w:cs="Segoe UI"/>
                      <w:b/>
                    </w:rPr>
                    <w:t>B: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capital investment</w:t>
                  </w:r>
                </w:p>
                <w:p w14:paraId="6C9BB90C" w14:textId="77777777" w:rsidR="007937CD" w:rsidRPr="00843636" w:rsidRDefault="007937CD" w:rsidP="00567C97">
                  <w:pPr>
                    <w:jc w:val="center"/>
                    <w:rPr>
                      <w:rFonts w:ascii="Segoe UI Light" w:hAnsi="Segoe UI Light"/>
                      <w:sz w:val="6"/>
                    </w:rPr>
                  </w:pPr>
                </w:p>
              </w:tc>
            </w:tr>
            <w:tr w:rsidR="007937CD" w:rsidRPr="00843636" w14:paraId="3CC8B1E7" w14:textId="77777777" w:rsidTr="008700C2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6575F0B6" w14:textId="39C7FA1B" w:rsidR="007937CD" w:rsidRPr="00843636" w:rsidRDefault="00D91962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2F73E7DB" wp14:editId="614F499D">
                        <wp:extent cx="2862580" cy="1900555"/>
                        <wp:effectExtent l="0" t="0" r="0" b="4445"/>
                        <wp:docPr id="120" name="Picture 120" descr="P332C1T10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" name="Picture 120" descr="P332C1T10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78A06828" w14:textId="0D490385" w:rsidR="007937CD" w:rsidRPr="00843636" w:rsidRDefault="00D91962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40341236" wp14:editId="3AF9694A">
                        <wp:extent cx="2862580" cy="1900555"/>
                        <wp:effectExtent l="0" t="0" r="0" b="4445"/>
                        <wp:docPr id="122" name="Picture 122" descr="P333C1T10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" name="Picture 122" descr="P333C1T10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F3AED" w:rsidRPr="00843636" w14:paraId="618729C2" w14:textId="77777777" w:rsidTr="008700C2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50009A84" w14:textId="77E45DF8" w:rsidR="00BD6080" w:rsidRPr="00843636" w:rsidRDefault="00BD6080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 w:rsidRPr="00843636">
                    <w:rPr>
                      <w:rFonts w:ascii="Segoe UI" w:hAnsi="Segoe UI" w:cs="Segoe UI"/>
                    </w:rPr>
                    <w:t>The Northern Territory forecasts net capital investment to increase significantly in 2021-22 due to additional infrastructure investment</w:t>
                  </w:r>
                  <w:r w:rsidRPr="00843636">
                    <w:rPr>
                      <w:rFonts w:ascii="Segoe UI" w:hAnsi="Segoe UI" w:cs="Segoe UI"/>
                      <w:bCs/>
                    </w:rPr>
                    <w:t xml:space="preserve">, including </w:t>
                  </w:r>
                  <w:r w:rsidR="00706FFD" w:rsidRPr="00843636">
                    <w:rPr>
                      <w:rFonts w:ascii="Segoe UI" w:hAnsi="Segoe UI" w:cs="Segoe UI"/>
                    </w:rPr>
                    <w:t>strategic planning</w:t>
                  </w:r>
                  <w:r w:rsidR="00090F3B" w:rsidRPr="00843636">
                    <w:rPr>
                      <w:rFonts w:ascii="Segoe UI" w:hAnsi="Segoe UI" w:cs="Segoe UI"/>
                    </w:rPr>
                    <w:t xml:space="preserve"> for future industry and population growth</w:t>
                  </w:r>
                  <w:r w:rsidR="008711F8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1E19DEDB" w14:textId="5824BDA8" w:rsidR="004B59BA" w:rsidRPr="00843636" w:rsidRDefault="004B59BA" w:rsidP="008711F8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</w:p>
              </w:tc>
            </w:tr>
            <w:tr w:rsidR="007937CD" w:rsidRPr="00843636" w14:paraId="2E56A1E1" w14:textId="77777777" w:rsidTr="008700C2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7A5DCFFE" w14:textId="26CA4BFB" w:rsidR="007937CD" w:rsidRPr="00843636" w:rsidRDefault="007937CD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10</w:t>
                  </w:r>
                  <w:r w:rsidRPr="00843636">
                    <w:rPr>
                      <w:rFonts w:ascii="Segoe UI" w:hAnsi="Segoe UI" w:cs="Segoe UI"/>
                      <w:b/>
                    </w:rPr>
                    <w:t>C: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Revenue and expenses</w:t>
                  </w:r>
                </w:p>
                <w:p w14:paraId="7C0144BF" w14:textId="77777777" w:rsidR="007937CD" w:rsidRPr="00843636" w:rsidRDefault="007937CD" w:rsidP="00567C97">
                  <w:pPr>
                    <w:jc w:val="center"/>
                    <w:rPr>
                      <w:rFonts w:ascii="Segoe UI Light" w:hAnsi="Segoe UI Light"/>
                    </w:rPr>
                  </w:pPr>
                </w:p>
              </w:tc>
              <w:tc>
                <w:tcPr>
                  <w:tcW w:w="5272" w:type="dxa"/>
                </w:tcPr>
                <w:p w14:paraId="57B74ECB" w14:textId="67F6A5A0" w:rsidR="007937CD" w:rsidRPr="00843636" w:rsidRDefault="007937CD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10</w:t>
                  </w:r>
                  <w:r w:rsidRPr="00843636">
                    <w:rPr>
                      <w:rFonts w:ascii="Segoe UI" w:hAnsi="Segoe UI" w:cs="Segoe UI"/>
                      <w:b/>
                    </w:rPr>
                    <w:t>D: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debt</w:t>
                  </w:r>
                </w:p>
              </w:tc>
            </w:tr>
            <w:tr w:rsidR="007937CD" w:rsidRPr="00843636" w14:paraId="4117C690" w14:textId="77777777" w:rsidTr="008700C2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C8D104D" w14:textId="18186552" w:rsidR="007937CD" w:rsidRPr="00843636" w:rsidRDefault="00560CE5" w:rsidP="00567C97">
                  <w:pPr>
                    <w:spacing w:after="240"/>
                    <w:jc w:val="center"/>
                    <w:rPr>
                      <w:rFonts w:ascii="Segoe UI Light" w:hAnsi="Segoe UI Light"/>
                    </w:rPr>
                  </w:pPr>
                  <w:r w:rsidRPr="00843636">
                    <w:rPr>
                      <w:rFonts w:ascii="Segoe UI Light" w:hAnsi="Segoe UI Light"/>
                      <w:noProof/>
                    </w:rPr>
                    <w:drawing>
                      <wp:inline distT="0" distB="0" distL="0" distR="0" wp14:anchorId="3281BA86" wp14:editId="094E3372">
                        <wp:extent cx="2862580" cy="1900555"/>
                        <wp:effectExtent l="0" t="0" r="0" b="4445"/>
                        <wp:docPr id="119" name="Picture 119" descr="P342C1T10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" name="Picture 119" descr="P342C1T10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5AB73276" w14:textId="3AAFC587" w:rsidR="007937CD" w:rsidRPr="00843636" w:rsidRDefault="00D91962" w:rsidP="00567C97">
                  <w:pPr>
                    <w:spacing w:after="240"/>
                    <w:jc w:val="center"/>
                    <w:rPr>
                      <w:noProof/>
                      <w:sz w:val="12"/>
                      <w:szCs w:val="12"/>
                      <w:lang w:eastAsia="en-AU"/>
                    </w:rPr>
                  </w:pPr>
                  <w:r w:rsidRPr="00843636">
                    <w:rPr>
                      <w:noProof/>
                      <w:sz w:val="12"/>
                      <w:szCs w:val="12"/>
                      <w:lang w:eastAsia="en-AU"/>
                    </w:rPr>
                    <w:drawing>
                      <wp:inline distT="0" distB="0" distL="0" distR="0" wp14:anchorId="24BB69A1" wp14:editId="4AEE7FF5">
                        <wp:extent cx="2862580" cy="1900555"/>
                        <wp:effectExtent l="0" t="0" r="0" b="4445"/>
                        <wp:docPr id="123" name="Picture 123" descr="P343C1T10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" name="Picture 123" descr="P343C1T10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93EC6" w:rsidRPr="00843636" w14:paraId="2E9BF0FE" w14:textId="77777777" w:rsidTr="008700C2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2E83EFB9" w14:textId="4D896378" w:rsidR="00793EC6" w:rsidRPr="00843636" w:rsidRDefault="009312D3" w:rsidP="008700C2">
                  <w:pPr>
                    <w:jc w:val="center"/>
                    <w:rPr>
                      <w:rFonts w:ascii="Segoe UI" w:hAnsi="Segoe UI" w:cs="Segoe UI"/>
                      <w:bCs/>
                    </w:rPr>
                  </w:pPr>
                  <w:r>
                    <w:rPr>
                      <w:rFonts w:ascii="Segoe UI" w:hAnsi="Segoe UI" w:cs="Segoe UI"/>
                    </w:rPr>
                    <w:t>Coupled with</w:t>
                  </w:r>
                  <w:r w:rsidR="00793EC6" w:rsidRPr="00843636">
                    <w:rPr>
                      <w:rFonts w:ascii="Segoe UI" w:hAnsi="Segoe UI" w:cs="Segoe UI"/>
                    </w:rPr>
                    <w:t xml:space="preserve"> operating deficits expected across the forward estimates, the territory’s net debt is expected to increase through to 2024-25</w:t>
                  </w:r>
                  <w:r w:rsidR="00793EC6" w:rsidRPr="00843636">
                    <w:rPr>
                      <w:rFonts w:ascii="Segoe UI" w:hAnsi="Segoe UI" w:cs="Segoe UI"/>
                      <w:bCs/>
                    </w:rPr>
                    <w:t>.</w:t>
                  </w:r>
                </w:p>
                <w:p w14:paraId="7E1CB6C0" w14:textId="01AB951B" w:rsidR="00793EC6" w:rsidRPr="00843636" w:rsidRDefault="00793EC6" w:rsidP="00567C97">
                  <w:pPr>
                    <w:jc w:val="center"/>
                    <w:rPr>
                      <w:rFonts w:ascii="Segoe UI" w:hAnsi="Segoe UI" w:cs="Segoe UI"/>
                      <w:b/>
                    </w:rPr>
                  </w:pPr>
                </w:p>
              </w:tc>
            </w:tr>
            <w:tr w:rsidR="007937CD" w:rsidRPr="00843636" w14:paraId="5332F853" w14:textId="77777777" w:rsidTr="008700C2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48295927" w14:textId="7A58C125" w:rsidR="007937CD" w:rsidRPr="00843636" w:rsidRDefault="007937CD" w:rsidP="00567C97">
                  <w:pPr>
                    <w:jc w:val="center"/>
                    <w:rPr>
                      <w:rFonts w:ascii="Segoe UI" w:hAnsi="Segoe UI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10</w:t>
                  </w:r>
                  <w:r w:rsidRPr="00843636">
                    <w:rPr>
                      <w:rFonts w:ascii="Segoe UI" w:hAnsi="Segoe UI" w:cs="Segoe UI"/>
                      <w:b/>
                    </w:rPr>
                    <w:t>E: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Net financial worth</w:t>
                  </w:r>
                </w:p>
              </w:tc>
              <w:tc>
                <w:tcPr>
                  <w:tcW w:w="5272" w:type="dxa"/>
                </w:tcPr>
                <w:p w14:paraId="754E1B03" w14:textId="3F6BEB99" w:rsidR="007937CD" w:rsidRPr="00843636" w:rsidRDefault="007937CD" w:rsidP="00567C97">
                  <w:pPr>
                    <w:jc w:val="center"/>
                    <w:rPr>
                      <w:rFonts w:ascii="Segoe UI Light" w:hAnsi="Segoe UI Light" w:cs="Segoe UI"/>
                    </w:rPr>
                  </w:pPr>
                  <w:r w:rsidRPr="00843636">
                    <w:rPr>
                      <w:rFonts w:ascii="Segoe UI" w:hAnsi="Segoe UI" w:cs="Segoe UI"/>
                      <w:b/>
                    </w:rPr>
                    <w:t xml:space="preserve">Figure </w:t>
                  </w:r>
                  <w:r w:rsidR="00C8204A" w:rsidRPr="00843636">
                    <w:rPr>
                      <w:rFonts w:ascii="Segoe UI" w:hAnsi="Segoe UI" w:cs="Segoe UI"/>
                      <w:b/>
                    </w:rPr>
                    <w:t>10</w:t>
                  </w:r>
                  <w:r w:rsidRPr="00843636">
                    <w:rPr>
                      <w:rFonts w:ascii="Segoe UI" w:hAnsi="Segoe UI" w:cs="Segoe UI"/>
                      <w:b/>
                    </w:rPr>
                    <w:t>F: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Pr="00843636">
                    <w:rPr>
                      <w:rFonts w:ascii="Segoe UI Light" w:hAnsi="Segoe UI Light" w:cs="Segoe UI"/>
                    </w:rPr>
                    <w:t>Public debt interest</w:t>
                  </w:r>
                  <w:r w:rsidR="00C91F26">
                    <w:rPr>
                      <w:rFonts w:ascii="Segoe UI Light" w:hAnsi="Segoe UI Light" w:cs="Segoe UI"/>
                    </w:rPr>
                    <w:t xml:space="preserve"> payments</w:t>
                  </w:r>
                </w:p>
                <w:p w14:paraId="506F26DE" w14:textId="77777777" w:rsidR="007937CD" w:rsidRPr="00843636" w:rsidRDefault="007937CD" w:rsidP="00567C97">
                  <w:pPr>
                    <w:jc w:val="center"/>
                    <w:rPr>
                      <w:rFonts w:ascii="Segoe UI" w:hAnsi="Segoe UI" w:cs="Segoe UI"/>
                      <w:noProof/>
                      <w:lang w:eastAsia="en-AU"/>
                    </w:rPr>
                  </w:pPr>
                </w:p>
              </w:tc>
            </w:tr>
            <w:tr w:rsidR="007937CD" w:rsidRPr="00843636" w14:paraId="0F0E0215" w14:textId="77777777" w:rsidTr="008700C2">
              <w:trPr>
                <w:gridAfter w:val="1"/>
                <w:wAfter w:w="16" w:type="dxa"/>
                <w:trHeight w:val="20"/>
                <w:jc w:val="center"/>
              </w:trPr>
              <w:tc>
                <w:tcPr>
                  <w:tcW w:w="5272" w:type="dxa"/>
                </w:tcPr>
                <w:p w14:paraId="656D74A6" w14:textId="0A18144D" w:rsidR="007937CD" w:rsidRPr="00843636" w:rsidRDefault="00D91962" w:rsidP="00567C97">
                  <w:pPr>
                    <w:spacing w:after="240"/>
                    <w:jc w:val="center"/>
                    <w:rPr>
                      <w:rFonts w:ascii="Segoe UI" w:hAnsi="Segoe UI" w:cs="Segoe UI"/>
                      <w:b/>
                    </w:rPr>
                  </w:pPr>
                  <w:r w:rsidRPr="00843636">
                    <w:rPr>
                      <w:rFonts w:ascii="Segoe UI" w:hAnsi="Segoe UI" w:cs="Segoe UI"/>
                      <w:b/>
                      <w:noProof/>
                    </w:rPr>
                    <w:drawing>
                      <wp:inline distT="0" distB="0" distL="0" distR="0" wp14:anchorId="3A2593AE" wp14:editId="470AF2F9">
                        <wp:extent cx="2862580" cy="1900555"/>
                        <wp:effectExtent l="0" t="0" r="0" b="4445"/>
                        <wp:docPr id="121" name="Picture 121" descr="P352C1T10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" name="Picture 121" descr="P352C1T10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272" w:type="dxa"/>
                </w:tcPr>
                <w:p w14:paraId="3320DEBF" w14:textId="0E75459C" w:rsidR="007937CD" w:rsidRPr="00843636" w:rsidRDefault="00D167F6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noProof/>
                      <w:lang w:eastAsia="en-AU"/>
                    </w:rPr>
                    <w:drawing>
                      <wp:inline distT="0" distB="0" distL="0" distR="0" wp14:anchorId="37ED978E" wp14:editId="5E877A8C">
                        <wp:extent cx="2862580" cy="1900555"/>
                        <wp:effectExtent l="0" t="0" r="0" b="4445"/>
                        <wp:docPr id="124" name="Picture 124" descr="P353C1T10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" name="Picture 124" descr="P353C1T10#yI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580" cy="1900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41928" w:rsidRPr="00312C0E" w14:paraId="7794398F" w14:textId="77777777" w:rsidTr="008700C2">
              <w:trPr>
                <w:trHeight w:val="20"/>
                <w:jc w:val="center"/>
              </w:trPr>
              <w:tc>
                <w:tcPr>
                  <w:tcW w:w="10544" w:type="dxa"/>
                  <w:gridSpan w:val="3"/>
                </w:tcPr>
                <w:p w14:paraId="42BA13BE" w14:textId="544A6DEC" w:rsidR="00141928" w:rsidRPr="001D040B" w:rsidRDefault="00D53A22" w:rsidP="00567C97">
                  <w:pPr>
                    <w:spacing w:after="240"/>
                    <w:jc w:val="center"/>
                    <w:rPr>
                      <w:noProof/>
                      <w:lang w:eastAsia="en-AU"/>
                    </w:rPr>
                  </w:pPr>
                  <w:r w:rsidRPr="00843636">
                    <w:rPr>
                      <w:rFonts w:ascii="Segoe UI" w:hAnsi="Segoe UI" w:cs="Segoe UI"/>
                    </w:rPr>
                    <w:t>The territory’s net financial worth is forecast to decrease across the forward estimates</w:t>
                  </w:r>
                  <w:r w:rsidR="00F35AD5" w:rsidRPr="00843636">
                    <w:rPr>
                      <w:rFonts w:ascii="Segoe UI" w:hAnsi="Segoe UI" w:cs="Segoe UI"/>
                    </w:rPr>
                    <w:t>,</w:t>
                  </w:r>
                  <w:r w:rsidRPr="00843636">
                    <w:rPr>
                      <w:rFonts w:ascii="Segoe UI" w:hAnsi="Segoe UI" w:cs="Segoe UI"/>
                    </w:rPr>
                    <w:t xml:space="preserve"> </w:t>
                  </w:r>
                  <w:r w:rsidR="00536C6D" w:rsidRPr="00843636">
                    <w:rPr>
                      <w:rFonts w:ascii="Segoe UI" w:hAnsi="Segoe UI" w:cs="Segoe UI"/>
                    </w:rPr>
                    <w:t>with liabilities increasing through to 2024-25</w:t>
                  </w:r>
                  <w:r w:rsidR="00536C6D" w:rsidRPr="00843636">
                    <w:rPr>
                      <w:rFonts w:ascii="Segoe UI" w:hAnsi="Segoe UI" w:cs="Segoe UI"/>
                      <w:bCs/>
                    </w:rPr>
                    <w:t>.</w:t>
                  </w:r>
                  <w:r w:rsidR="00377A38">
                    <w:rPr>
                      <w:noProof/>
                      <w:lang w:eastAsia="en-AU"/>
                    </w:rPr>
                    <w:t xml:space="preserve"> </w:t>
                  </w:r>
                </w:p>
              </w:tc>
            </w:tr>
          </w:tbl>
          <w:p w14:paraId="2772980D" w14:textId="77777777" w:rsidR="007937CD" w:rsidRDefault="007937CD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411" w:type="dxa"/>
          </w:tcPr>
          <w:p w14:paraId="723FFBF1" w14:textId="77777777" w:rsidR="007937CD" w:rsidRDefault="007937CD" w:rsidP="00567C97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</w:tbl>
    <w:p w14:paraId="14BE170A" w14:textId="77777777" w:rsidR="007937CD" w:rsidRDefault="007937CD" w:rsidP="00675C69"/>
    <w:sectPr w:rsidR="007937CD" w:rsidSect="00FA1C27">
      <w:pgSz w:w="11907" w:h="18711"/>
      <w:pgMar w:top="454" w:right="720" w:bottom="454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F12422" w14:textId="77777777" w:rsidR="00011150" w:rsidRDefault="00011150" w:rsidP="00675C69">
      <w:pPr>
        <w:spacing w:after="0" w:line="240" w:lineRule="auto"/>
      </w:pPr>
      <w:r>
        <w:separator/>
      </w:r>
    </w:p>
  </w:endnote>
  <w:endnote w:type="continuationSeparator" w:id="0">
    <w:p w14:paraId="0E25CCAB" w14:textId="77777777" w:rsidR="00011150" w:rsidRDefault="00011150" w:rsidP="00675C69">
      <w:pPr>
        <w:spacing w:after="0" w:line="240" w:lineRule="auto"/>
      </w:pPr>
      <w:r>
        <w:continuationSeparator/>
      </w:r>
    </w:p>
  </w:endnote>
  <w:endnote w:type="continuationNotice" w:id="1">
    <w:p w14:paraId="622655AC" w14:textId="77777777" w:rsidR="00011150" w:rsidRDefault="0001115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0000000000000000000"/>
    <w:charset w:val="00"/>
    <w:family w:val="roman"/>
    <w:notTrueType/>
    <w:pitch w:val="default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ZWAdobeF">
    <w:panose1 w:val="00000000000000000000"/>
    <w:charset w:val="00"/>
    <w:family w:val="auto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248D67" w14:textId="77777777" w:rsidR="00011150" w:rsidRDefault="00011150" w:rsidP="00675C69">
      <w:pPr>
        <w:spacing w:after="0" w:line="240" w:lineRule="auto"/>
      </w:pPr>
      <w:r>
        <w:separator/>
      </w:r>
    </w:p>
  </w:footnote>
  <w:footnote w:type="continuationSeparator" w:id="0">
    <w:p w14:paraId="66DF5112" w14:textId="77777777" w:rsidR="00011150" w:rsidRDefault="00011150" w:rsidP="00675C69">
      <w:pPr>
        <w:spacing w:after="0" w:line="240" w:lineRule="auto"/>
      </w:pPr>
      <w:r>
        <w:continuationSeparator/>
      </w:r>
    </w:p>
  </w:footnote>
  <w:footnote w:type="continuationNotice" w:id="1">
    <w:p w14:paraId="52A6E4A8" w14:textId="77777777" w:rsidR="00011150" w:rsidRDefault="00011150">
      <w:pPr>
        <w:spacing w:after="0" w:line="240" w:lineRule="auto"/>
      </w:pPr>
    </w:p>
  </w:footnote>
  <w:footnote w:id="2">
    <w:p w14:paraId="033585B2" w14:textId="4DCF2801" w:rsidR="00134BEF" w:rsidRPr="00FA1C27" w:rsidRDefault="00134BEF" w:rsidP="00C629CC">
      <w:pPr>
        <w:pStyle w:val="FootnoteText"/>
        <w:rPr>
          <w:sz w:val="16"/>
          <w:szCs w:val="16"/>
        </w:rPr>
      </w:pPr>
      <w:r w:rsidRPr="00FA1C27">
        <w:rPr>
          <w:rStyle w:val="FootnoteReference"/>
          <w:sz w:val="16"/>
          <w:szCs w:val="16"/>
        </w:rPr>
        <w:footnoteRef/>
      </w:r>
      <w:r w:rsidRPr="00FA1C27">
        <w:rPr>
          <w:sz w:val="16"/>
          <w:szCs w:val="16"/>
        </w:rPr>
        <w:t xml:space="preserve"> This snapshot accompanies the PBO’s </w:t>
      </w:r>
      <w:r w:rsidRPr="00FA1C27">
        <w:rPr>
          <w:i/>
          <w:iCs/>
          <w:sz w:val="16"/>
          <w:szCs w:val="16"/>
        </w:rPr>
        <w:t>2021-22 National fiscal outlook</w:t>
      </w:r>
      <w:r w:rsidRPr="00FA1C27">
        <w:rPr>
          <w:sz w:val="16"/>
          <w:szCs w:val="16"/>
        </w:rPr>
        <w:t xml:space="preserve"> report. Data from 2002</w:t>
      </w:r>
      <w:r w:rsidR="009941C5" w:rsidRPr="00FA1C27">
        <w:rPr>
          <w:sz w:val="16"/>
          <w:szCs w:val="16"/>
        </w:rPr>
        <w:noBreakHyphen/>
      </w:r>
      <w:r w:rsidRPr="00FA1C27">
        <w:rPr>
          <w:sz w:val="16"/>
          <w:szCs w:val="16"/>
        </w:rPr>
        <w:t>03 to 2019</w:t>
      </w:r>
      <w:r w:rsidR="009941C5" w:rsidRPr="00FA1C27">
        <w:rPr>
          <w:sz w:val="16"/>
          <w:szCs w:val="16"/>
        </w:rPr>
        <w:noBreakHyphen/>
      </w:r>
      <w:r w:rsidRPr="00FA1C27">
        <w:rPr>
          <w:sz w:val="16"/>
          <w:szCs w:val="16"/>
        </w:rPr>
        <w:t xml:space="preserve">20 </w:t>
      </w:r>
      <w:r w:rsidR="00A96537" w:rsidRPr="00FA1C27">
        <w:rPr>
          <w:sz w:val="16"/>
          <w:szCs w:val="16"/>
        </w:rPr>
        <w:t>are</w:t>
      </w:r>
      <w:r w:rsidR="00AA7CEC" w:rsidRPr="00FA1C27">
        <w:rPr>
          <w:sz w:val="16"/>
          <w:szCs w:val="16"/>
        </w:rPr>
        <w:t xml:space="preserve"> sourced fro</w:t>
      </w:r>
      <w:r w:rsidR="00A96537" w:rsidRPr="00FA1C27">
        <w:rPr>
          <w:sz w:val="16"/>
          <w:szCs w:val="16"/>
        </w:rPr>
        <w:t xml:space="preserve">m the Australian Bureau of Statistics’ </w:t>
      </w:r>
      <w:r w:rsidR="00A96537" w:rsidRPr="00FA1C27">
        <w:rPr>
          <w:i/>
          <w:iCs/>
          <w:sz w:val="16"/>
          <w:szCs w:val="16"/>
        </w:rPr>
        <w:t>Government Finance Statistics, Annual</w:t>
      </w:r>
      <w:r w:rsidR="00A96537" w:rsidRPr="00FA1C27">
        <w:rPr>
          <w:sz w:val="16"/>
          <w:szCs w:val="16"/>
        </w:rPr>
        <w:t xml:space="preserve"> publication. </w:t>
      </w:r>
      <w:r w:rsidR="009941C5" w:rsidRPr="00FA1C27">
        <w:rPr>
          <w:sz w:val="16"/>
          <w:szCs w:val="16"/>
        </w:rPr>
        <w:t>Estimates and forecasts for 2020</w:t>
      </w:r>
      <w:r w:rsidR="009941C5" w:rsidRPr="00FA1C27">
        <w:rPr>
          <w:sz w:val="16"/>
          <w:szCs w:val="16"/>
        </w:rPr>
        <w:noBreakHyphen/>
        <w:t>21 to 2024</w:t>
      </w:r>
      <w:r w:rsidR="009941C5" w:rsidRPr="00FA1C27">
        <w:rPr>
          <w:sz w:val="16"/>
          <w:szCs w:val="16"/>
        </w:rPr>
        <w:noBreakHyphen/>
        <w:t xml:space="preserve">25 are </w:t>
      </w:r>
      <w:r w:rsidR="00234CB1" w:rsidRPr="00FA1C27">
        <w:rPr>
          <w:sz w:val="16"/>
          <w:szCs w:val="16"/>
        </w:rPr>
        <w:t xml:space="preserve">sourced from Commonwealth, state, and territory budgets. Data are generally comparable over time, but there are some </w:t>
      </w:r>
      <w:r w:rsidR="001662B2" w:rsidRPr="00FA1C27">
        <w:rPr>
          <w:sz w:val="16"/>
          <w:szCs w:val="16"/>
        </w:rPr>
        <w:t>differences in the</w:t>
      </w:r>
      <w:r w:rsidR="008640B5" w:rsidRPr="00FA1C27">
        <w:rPr>
          <w:sz w:val="16"/>
          <w:szCs w:val="16"/>
        </w:rPr>
        <w:t xml:space="preserve"> </w:t>
      </w:r>
      <w:r w:rsidR="001662B2" w:rsidRPr="00FA1C27">
        <w:rPr>
          <w:sz w:val="16"/>
          <w:szCs w:val="16"/>
        </w:rPr>
        <w:t xml:space="preserve">treatment of items across </w:t>
      </w:r>
      <w:r w:rsidR="008640B5" w:rsidRPr="00FA1C27">
        <w:rPr>
          <w:sz w:val="16"/>
          <w:szCs w:val="16"/>
        </w:rPr>
        <w:t>jurisdictions</w:t>
      </w:r>
      <w:r w:rsidR="001662B2" w:rsidRPr="00FA1C27">
        <w:rPr>
          <w:sz w:val="16"/>
          <w:szCs w:val="16"/>
        </w:rPr>
        <w:t xml:space="preserve">. Further information about </w:t>
      </w:r>
      <w:r w:rsidR="008640B5" w:rsidRPr="00FA1C27">
        <w:rPr>
          <w:sz w:val="16"/>
          <w:szCs w:val="16"/>
        </w:rPr>
        <w:t xml:space="preserve">the data, methods, and terms </w:t>
      </w:r>
      <w:r w:rsidR="00235DD1" w:rsidRPr="00FA1C27">
        <w:rPr>
          <w:sz w:val="16"/>
          <w:szCs w:val="16"/>
        </w:rPr>
        <w:t xml:space="preserve">used in this snapshot </w:t>
      </w:r>
      <w:r w:rsidR="008640B5" w:rsidRPr="00FA1C27">
        <w:rPr>
          <w:sz w:val="16"/>
          <w:szCs w:val="16"/>
        </w:rPr>
        <w:t xml:space="preserve">is available in the technical appendix. </w:t>
      </w:r>
    </w:p>
  </w:footnote>
  <w:footnote w:id="3">
    <w:p w14:paraId="0D651DFC" w14:textId="2F29C915" w:rsidR="008640B5" w:rsidRPr="00FA1C27" w:rsidRDefault="008640B5">
      <w:pPr>
        <w:pStyle w:val="FootnoteText"/>
        <w:rPr>
          <w:sz w:val="16"/>
          <w:szCs w:val="16"/>
        </w:rPr>
      </w:pPr>
      <w:r w:rsidRPr="00FA1C27">
        <w:rPr>
          <w:rStyle w:val="FootnoteReference"/>
          <w:sz w:val="16"/>
          <w:szCs w:val="16"/>
        </w:rPr>
        <w:footnoteRef/>
      </w:r>
      <w:r w:rsidRPr="00FA1C27">
        <w:rPr>
          <w:sz w:val="16"/>
          <w:szCs w:val="16"/>
        </w:rPr>
        <w:t xml:space="preserve"> </w:t>
      </w:r>
      <w:r w:rsidR="00E67E05" w:rsidRPr="00FA1C27">
        <w:rPr>
          <w:sz w:val="16"/>
          <w:szCs w:val="16"/>
        </w:rPr>
        <w:t xml:space="preserve">Net capital investment does not include government businesses.  </w:t>
      </w:r>
    </w:p>
  </w:footnote>
  <w:footnote w:id="4">
    <w:p w14:paraId="05BD63E4" w14:textId="583BECC7" w:rsidR="00FD3617" w:rsidRDefault="00FD3617">
      <w:pPr>
        <w:pStyle w:val="FootnoteText"/>
      </w:pPr>
      <w:r w:rsidRPr="00906369">
        <w:rPr>
          <w:rStyle w:val="FootnoteReference"/>
          <w:sz w:val="16"/>
          <w:szCs w:val="16"/>
        </w:rPr>
        <w:footnoteRef/>
      </w:r>
      <w:r w:rsidRPr="00906369">
        <w:rPr>
          <w:sz w:val="16"/>
          <w:szCs w:val="16"/>
        </w:rPr>
        <w:t xml:space="preserve"> </w:t>
      </w:r>
      <w:r w:rsidR="00FA701E" w:rsidRPr="00103244">
        <w:rPr>
          <w:sz w:val="16"/>
          <w:szCs w:val="16"/>
        </w:rPr>
        <w:t xml:space="preserve">The 2021-22 Budget forward </w:t>
      </w:r>
      <w:r w:rsidR="00FA701E" w:rsidRPr="0058174A">
        <w:rPr>
          <w:sz w:val="16"/>
          <w:szCs w:val="16"/>
        </w:rPr>
        <w:t xml:space="preserve">estimates period </w:t>
      </w:r>
      <w:r w:rsidR="00FA701E">
        <w:rPr>
          <w:sz w:val="16"/>
          <w:szCs w:val="16"/>
        </w:rPr>
        <w:t>is</w:t>
      </w:r>
      <w:r w:rsidR="00FA701E" w:rsidRPr="0058174A">
        <w:rPr>
          <w:sz w:val="16"/>
          <w:szCs w:val="16"/>
        </w:rPr>
        <w:t xml:space="preserve"> 2021-22 to 2024-25.</w:t>
      </w:r>
    </w:p>
  </w:footnote>
  <w:footnote w:id="5">
    <w:p w14:paraId="71EADE22" w14:textId="5A6CC019" w:rsidR="00CE79C3" w:rsidRDefault="00CE79C3">
      <w:pPr>
        <w:pStyle w:val="FootnoteText"/>
      </w:pPr>
      <w:r w:rsidRPr="00FA1C27">
        <w:rPr>
          <w:rStyle w:val="FootnoteReference"/>
          <w:sz w:val="16"/>
          <w:szCs w:val="16"/>
        </w:rPr>
        <w:footnoteRef/>
      </w:r>
      <w:r w:rsidRPr="00FA1C27">
        <w:rPr>
          <w:sz w:val="16"/>
          <w:szCs w:val="16"/>
        </w:rPr>
        <w:t xml:space="preserve"> </w:t>
      </w:r>
      <w:r w:rsidR="00C629CC" w:rsidRPr="00FA1C27">
        <w:rPr>
          <w:sz w:val="16"/>
          <w:szCs w:val="16"/>
        </w:rPr>
        <w:t>N</w:t>
      </w:r>
      <w:r w:rsidRPr="00FA1C27">
        <w:rPr>
          <w:sz w:val="16"/>
          <w:szCs w:val="16"/>
        </w:rPr>
        <w:t xml:space="preserve">ational charts include Commonwealth, state, territory, and local </w:t>
      </w:r>
      <w:r w:rsidR="00C629CC" w:rsidRPr="00FA1C27">
        <w:rPr>
          <w:sz w:val="16"/>
          <w:szCs w:val="16"/>
        </w:rPr>
        <w:t xml:space="preserve">government estimates and forecasts. Transfers have been eliminated </w:t>
      </w:r>
      <w:r w:rsidR="001074CB" w:rsidRPr="00FA1C27">
        <w:rPr>
          <w:sz w:val="16"/>
          <w:szCs w:val="16"/>
        </w:rPr>
        <w:t>between levels of government to arrive at a consolidated national fiscal position.</w:t>
      </w:r>
      <w:r w:rsidR="001074CB" w:rsidRPr="00FA1C27">
        <w:rPr>
          <w:sz w:val="18"/>
          <w:szCs w:val="18"/>
        </w:rPr>
        <w:t xml:space="preserve"> </w:t>
      </w:r>
      <w:r w:rsidRPr="00FA1C27">
        <w:rPr>
          <w:sz w:val="18"/>
          <w:szCs w:val="18"/>
        </w:rPr>
        <w:t xml:space="preserve"> </w:t>
      </w:r>
    </w:p>
  </w:footnote>
  <w:footnote w:id="6">
    <w:p w14:paraId="344E8F30" w14:textId="6798B7BE" w:rsidR="00F97F8B" w:rsidRPr="00BF77A9" w:rsidRDefault="00F97F8B">
      <w:pPr>
        <w:pStyle w:val="FootnoteText"/>
        <w:rPr>
          <w:sz w:val="16"/>
          <w:szCs w:val="16"/>
        </w:rPr>
      </w:pPr>
      <w:r w:rsidRPr="00BF77A9">
        <w:rPr>
          <w:rStyle w:val="FootnoteReference"/>
          <w:sz w:val="16"/>
          <w:szCs w:val="16"/>
        </w:rPr>
        <w:footnoteRef/>
      </w:r>
      <w:r w:rsidRPr="00BF77A9">
        <w:rPr>
          <w:sz w:val="16"/>
          <w:szCs w:val="16"/>
        </w:rPr>
        <w:t xml:space="preserve"> </w:t>
      </w:r>
      <w:r w:rsidR="006B432C">
        <w:rPr>
          <w:sz w:val="16"/>
          <w:szCs w:val="16"/>
        </w:rPr>
        <w:t>For a d</w:t>
      </w:r>
      <w:r w:rsidR="00BA3B89" w:rsidRPr="00BF77A9">
        <w:rPr>
          <w:sz w:val="16"/>
          <w:szCs w:val="16"/>
        </w:rPr>
        <w:t xml:space="preserve">etailed discussion of </w:t>
      </w:r>
      <w:r w:rsidR="009D2660">
        <w:rPr>
          <w:sz w:val="16"/>
          <w:szCs w:val="16"/>
        </w:rPr>
        <w:t xml:space="preserve">the Commonwealth fiscal outlook </w:t>
      </w:r>
      <w:r w:rsidR="00BA3B89" w:rsidRPr="00BF77A9">
        <w:rPr>
          <w:sz w:val="16"/>
          <w:szCs w:val="16"/>
        </w:rPr>
        <w:t xml:space="preserve"> </w:t>
      </w:r>
      <w:r w:rsidR="006B432C">
        <w:rPr>
          <w:sz w:val="16"/>
          <w:szCs w:val="16"/>
        </w:rPr>
        <w:t>see</w:t>
      </w:r>
      <w:r w:rsidR="00BA3B89" w:rsidRPr="00BF77A9">
        <w:rPr>
          <w:sz w:val="16"/>
          <w:szCs w:val="16"/>
        </w:rPr>
        <w:t xml:space="preserve"> the PBO’s </w:t>
      </w:r>
      <w:hyperlink r:id="rId1" w:history="1">
        <w:r w:rsidR="00BA3B89" w:rsidRPr="00BF77A9">
          <w:rPr>
            <w:rStyle w:val="Hyperlink"/>
            <w:i/>
            <w:sz w:val="16"/>
            <w:szCs w:val="16"/>
          </w:rPr>
          <w:t>Beyond the budget 2021-22: fiscal outlook and scenarios</w:t>
        </w:r>
      </w:hyperlink>
      <w:r w:rsidR="00BA3B89" w:rsidRPr="00BF77A9">
        <w:rPr>
          <w:sz w:val="16"/>
          <w:szCs w:val="16"/>
        </w:rPr>
        <w:t xml:space="preserve"> report.</w:t>
      </w:r>
      <w:r w:rsidRPr="00BF77A9">
        <w:rPr>
          <w:sz w:val="16"/>
          <w:szCs w:val="16"/>
        </w:rPr>
        <w:t xml:space="preserve"> </w:t>
      </w:r>
    </w:p>
  </w:footnote>
  <w:footnote w:id="7">
    <w:p w14:paraId="6AE4F55C" w14:textId="4BD18C96" w:rsidR="009949E0" w:rsidRDefault="00564CB9">
      <w:pPr>
        <w:pStyle w:val="FootnoteText"/>
      </w:pPr>
      <w:r w:rsidRPr="00BF77A9">
        <w:rPr>
          <w:rStyle w:val="FootnoteReference"/>
          <w:sz w:val="16"/>
          <w:szCs w:val="16"/>
        </w:rPr>
        <w:footnoteRef/>
      </w:r>
      <w:r w:rsidRPr="00BF77A9">
        <w:rPr>
          <w:sz w:val="16"/>
          <w:szCs w:val="16"/>
        </w:rPr>
        <w:t xml:space="preserve"> </w:t>
      </w:r>
      <w:r w:rsidR="006D6F90">
        <w:rPr>
          <w:sz w:val="16"/>
          <w:szCs w:val="16"/>
        </w:rPr>
        <w:t>T</w:t>
      </w:r>
      <w:r w:rsidR="00BE28E7" w:rsidRPr="00BE28E7">
        <w:rPr>
          <w:sz w:val="16"/>
          <w:szCs w:val="16"/>
        </w:rPr>
        <w:t>he Commonwealth also provides funding to the states for</w:t>
      </w:r>
      <w:r w:rsidR="00BE28E7">
        <w:rPr>
          <w:sz w:val="16"/>
          <w:szCs w:val="16"/>
        </w:rPr>
        <w:t xml:space="preserve"> </w:t>
      </w:r>
      <w:r w:rsidR="00BE28E7" w:rsidRPr="00BE28E7">
        <w:rPr>
          <w:sz w:val="16"/>
          <w:szCs w:val="16"/>
        </w:rPr>
        <w:t>infrastructure projects through grants</w:t>
      </w:r>
      <w:r w:rsidR="009611B1">
        <w:rPr>
          <w:sz w:val="16"/>
          <w:szCs w:val="16"/>
        </w:rPr>
        <w:t>,</w:t>
      </w:r>
      <w:r w:rsidR="00BE28E7" w:rsidRPr="00BE28E7">
        <w:rPr>
          <w:sz w:val="16"/>
          <w:szCs w:val="16"/>
        </w:rPr>
        <w:t xml:space="preserve"> equity</w:t>
      </w:r>
      <w:r w:rsidR="009611B1">
        <w:rPr>
          <w:sz w:val="16"/>
          <w:szCs w:val="16"/>
        </w:rPr>
        <w:t xml:space="preserve"> injections</w:t>
      </w:r>
      <w:r w:rsidR="00BE28E7" w:rsidRPr="00BE28E7">
        <w:rPr>
          <w:sz w:val="16"/>
          <w:szCs w:val="16"/>
        </w:rPr>
        <w:t xml:space="preserve"> and debt financing, which are</w:t>
      </w:r>
      <w:r w:rsidR="00BE28E7">
        <w:rPr>
          <w:sz w:val="16"/>
          <w:szCs w:val="16"/>
        </w:rPr>
        <w:t xml:space="preserve"> </w:t>
      </w:r>
      <w:r w:rsidR="00BE28E7" w:rsidRPr="00BE28E7">
        <w:rPr>
          <w:sz w:val="16"/>
          <w:szCs w:val="16"/>
        </w:rPr>
        <w:t>not captured in direct Commonwealth government investment.</w:t>
      </w:r>
    </w:p>
  </w:footnote>
  <w:footnote w:id="8">
    <w:p w14:paraId="430915CC" w14:textId="03CAD39F" w:rsidR="00CB3ECC" w:rsidRDefault="00CB3ECC">
      <w:pPr>
        <w:pStyle w:val="FootnoteText"/>
      </w:pPr>
      <w:r w:rsidRPr="008A6D85">
        <w:rPr>
          <w:rStyle w:val="FootnoteReference"/>
          <w:sz w:val="16"/>
          <w:szCs w:val="16"/>
        </w:rPr>
        <w:footnoteRef/>
      </w:r>
      <w:r w:rsidRPr="008A6D85">
        <w:rPr>
          <w:sz w:val="16"/>
          <w:szCs w:val="16"/>
        </w:rPr>
        <w:t xml:space="preserve"> New South Wales estimates and forecasts </w:t>
      </w:r>
      <w:r w:rsidR="00186631">
        <w:rPr>
          <w:sz w:val="16"/>
          <w:szCs w:val="16"/>
        </w:rPr>
        <w:t>for</w:t>
      </w:r>
      <w:r w:rsidRPr="008A6D85">
        <w:rPr>
          <w:sz w:val="16"/>
          <w:szCs w:val="16"/>
        </w:rPr>
        <w:t xml:space="preserve"> revenue and expenses have been adjusted by the PBO to improve comparability </w:t>
      </w:r>
      <w:r w:rsidR="00413100" w:rsidRPr="008A6D85">
        <w:rPr>
          <w:sz w:val="16"/>
          <w:szCs w:val="16"/>
        </w:rPr>
        <w:t xml:space="preserve">through time and across jurisdictions. </w:t>
      </w:r>
    </w:p>
  </w:footnote>
  <w:footnote w:id="9">
    <w:p w14:paraId="6893F43E" w14:textId="2428CEE4" w:rsidR="008D2285" w:rsidRDefault="008D2285">
      <w:pPr>
        <w:pStyle w:val="FootnoteText"/>
      </w:pPr>
      <w:r w:rsidRPr="007F18C2">
        <w:rPr>
          <w:rStyle w:val="FootnoteReference"/>
          <w:sz w:val="16"/>
          <w:szCs w:val="16"/>
        </w:rPr>
        <w:footnoteRef/>
      </w:r>
      <w:r w:rsidRPr="007F18C2">
        <w:rPr>
          <w:sz w:val="16"/>
          <w:szCs w:val="16"/>
        </w:rPr>
        <w:t xml:space="preserve"> Western Australian </w:t>
      </w:r>
      <w:r w:rsidR="00366E61" w:rsidRPr="007F18C2">
        <w:rPr>
          <w:sz w:val="16"/>
          <w:szCs w:val="16"/>
        </w:rPr>
        <w:t xml:space="preserve">estimates and forecasts for revenue and expenses have been adjusted by the PBO to improve comparability through time and across jurisdictions.  </w:t>
      </w:r>
    </w:p>
  </w:footnote>
  <w:footnote w:id="10">
    <w:p w14:paraId="482776FB" w14:textId="61D0E898" w:rsidR="009E490F" w:rsidRDefault="009E490F">
      <w:pPr>
        <w:pStyle w:val="FootnoteText"/>
      </w:pPr>
      <w:r w:rsidRPr="00A06C99">
        <w:rPr>
          <w:rStyle w:val="FootnoteReference"/>
          <w:sz w:val="16"/>
          <w:szCs w:val="16"/>
        </w:rPr>
        <w:footnoteRef/>
      </w:r>
      <w:r w:rsidRPr="00A06C99">
        <w:rPr>
          <w:sz w:val="16"/>
          <w:szCs w:val="16"/>
        </w:rPr>
        <w:t xml:space="preserve"> The Australian Capital Territory’s </w:t>
      </w:r>
      <w:r w:rsidR="008C0D54" w:rsidRPr="00A06C99">
        <w:rPr>
          <w:sz w:val="16"/>
          <w:szCs w:val="16"/>
        </w:rPr>
        <w:t xml:space="preserve">estimates and projections of net </w:t>
      </w:r>
      <w:r w:rsidR="00E6183F" w:rsidRPr="00A06C99">
        <w:rPr>
          <w:sz w:val="16"/>
          <w:szCs w:val="16"/>
        </w:rPr>
        <w:t>d</w:t>
      </w:r>
      <w:r w:rsidR="008C0D54" w:rsidRPr="00A06C99">
        <w:rPr>
          <w:sz w:val="16"/>
          <w:szCs w:val="16"/>
        </w:rPr>
        <w:t>ebt have been adjusted by the PBO to be consistent with the Uniform Presentation Framework.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6BC3B3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2F48F24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348E100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76C2C90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FD0DF12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05A3582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5BE65D4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31E327A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E0C89B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4E4FA9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645F0"/>
    <w:multiLevelType w:val="hybridMultilevel"/>
    <w:tmpl w:val="BB08A3F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BD0C27"/>
    <w:multiLevelType w:val="hybridMultilevel"/>
    <w:tmpl w:val="D934383A"/>
    <w:lvl w:ilvl="0" w:tplc="20F0F8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B8649E"/>
    <w:multiLevelType w:val="hybridMultilevel"/>
    <w:tmpl w:val="BA3C0834"/>
    <w:lvl w:ilvl="0" w:tplc="61D814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102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5C69"/>
    <w:rsid w:val="00000467"/>
    <w:rsid w:val="00007887"/>
    <w:rsid w:val="00011150"/>
    <w:rsid w:val="00011E03"/>
    <w:rsid w:val="00015AA9"/>
    <w:rsid w:val="0001629B"/>
    <w:rsid w:val="00020132"/>
    <w:rsid w:val="000229AD"/>
    <w:rsid w:val="00024C70"/>
    <w:rsid w:val="0002570A"/>
    <w:rsid w:val="00026C5C"/>
    <w:rsid w:val="0002789B"/>
    <w:rsid w:val="00031965"/>
    <w:rsid w:val="0003198E"/>
    <w:rsid w:val="00032DEE"/>
    <w:rsid w:val="00034D35"/>
    <w:rsid w:val="0003638B"/>
    <w:rsid w:val="00041BB9"/>
    <w:rsid w:val="00042820"/>
    <w:rsid w:val="00043393"/>
    <w:rsid w:val="00043A6B"/>
    <w:rsid w:val="000459A2"/>
    <w:rsid w:val="00047CD9"/>
    <w:rsid w:val="00053359"/>
    <w:rsid w:val="00057733"/>
    <w:rsid w:val="00062136"/>
    <w:rsid w:val="000630BD"/>
    <w:rsid w:val="00063D9E"/>
    <w:rsid w:val="00064300"/>
    <w:rsid w:val="00064936"/>
    <w:rsid w:val="00067219"/>
    <w:rsid w:val="000672D4"/>
    <w:rsid w:val="0006767F"/>
    <w:rsid w:val="0007012E"/>
    <w:rsid w:val="00070281"/>
    <w:rsid w:val="000729D1"/>
    <w:rsid w:val="00074941"/>
    <w:rsid w:val="0007520D"/>
    <w:rsid w:val="00075A51"/>
    <w:rsid w:val="00077B43"/>
    <w:rsid w:val="00077B5B"/>
    <w:rsid w:val="00080A64"/>
    <w:rsid w:val="00080F42"/>
    <w:rsid w:val="00083736"/>
    <w:rsid w:val="00090F3B"/>
    <w:rsid w:val="00091E94"/>
    <w:rsid w:val="00095FC4"/>
    <w:rsid w:val="000A087B"/>
    <w:rsid w:val="000A0B5A"/>
    <w:rsid w:val="000A1EE1"/>
    <w:rsid w:val="000A459F"/>
    <w:rsid w:val="000A6DF4"/>
    <w:rsid w:val="000B4B0A"/>
    <w:rsid w:val="000B64CB"/>
    <w:rsid w:val="000C2C6F"/>
    <w:rsid w:val="000C397C"/>
    <w:rsid w:val="000C3C31"/>
    <w:rsid w:val="000C518D"/>
    <w:rsid w:val="000C68CA"/>
    <w:rsid w:val="000C6F1F"/>
    <w:rsid w:val="000D0E87"/>
    <w:rsid w:val="000D131D"/>
    <w:rsid w:val="000D63AE"/>
    <w:rsid w:val="000D650F"/>
    <w:rsid w:val="000D7C7B"/>
    <w:rsid w:val="000E103E"/>
    <w:rsid w:val="000E303B"/>
    <w:rsid w:val="000F07AF"/>
    <w:rsid w:val="000F38C7"/>
    <w:rsid w:val="000F3E27"/>
    <w:rsid w:val="000F4990"/>
    <w:rsid w:val="00100CD2"/>
    <w:rsid w:val="00102CEF"/>
    <w:rsid w:val="00103244"/>
    <w:rsid w:val="00105A0A"/>
    <w:rsid w:val="001074CB"/>
    <w:rsid w:val="00110D91"/>
    <w:rsid w:val="0011166F"/>
    <w:rsid w:val="001122F1"/>
    <w:rsid w:val="00117C10"/>
    <w:rsid w:val="0012113E"/>
    <w:rsid w:val="00121C64"/>
    <w:rsid w:val="00122852"/>
    <w:rsid w:val="0012488B"/>
    <w:rsid w:val="001300FD"/>
    <w:rsid w:val="0013177A"/>
    <w:rsid w:val="001330F8"/>
    <w:rsid w:val="00133448"/>
    <w:rsid w:val="00134BEF"/>
    <w:rsid w:val="00135378"/>
    <w:rsid w:val="00137007"/>
    <w:rsid w:val="00141928"/>
    <w:rsid w:val="00142127"/>
    <w:rsid w:val="001453CA"/>
    <w:rsid w:val="00146B4B"/>
    <w:rsid w:val="00151561"/>
    <w:rsid w:val="00153DED"/>
    <w:rsid w:val="00154BB2"/>
    <w:rsid w:val="00155A5B"/>
    <w:rsid w:val="00155C0B"/>
    <w:rsid w:val="0016163A"/>
    <w:rsid w:val="00165464"/>
    <w:rsid w:val="001662B2"/>
    <w:rsid w:val="001662BD"/>
    <w:rsid w:val="00167A36"/>
    <w:rsid w:val="001734E0"/>
    <w:rsid w:val="00175969"/>
    <w:rsid w:val="00175F18"/>
    <w:rsid w:val="00175F4E"/>
    <w:rsid w:val="00176F8D"/>
    <w:rsid w:val="001777A4"/>
    <w:rsid w:val="001801BC"/>
    <w:rsid w:val="0018182B"/>
    <w:rsid w:val="00183F17"/>
    <w:rsid w:val="00184308"/>
    <w:rsid w:val="00186631"/>
    <w:rsid w:val="00186643"/>
    <w:rsid w:val="00186F66"/>
    <w:rsid w:val="001920C1"/>
    <w:rsid w:val="00193D01"/>
    <w:rsid w:val="00194546"/>
    <w:rsid w:val="00195B12"/>
    <w:rsid w:val="001964BB"/>
    <w:rsid w:val="00196D7D"/>
    <w:rsid w:val="001976F8"/>
    <w:rsid w:val="001A540D"/>
    <w:rsid w:val="001B1285"/>
    <w:rsid w:val="001B428D"/>
    <w:rsid w:val="001B6B6A"/>
    <w:rsid w:val="001C0DD1"/>
    <w:rsid w:val="001C21E2"/>
    <w:rsid w:val="001C4E03"/>
    <w:rsid w:val="001C6AD4"/>
    <w:rsid w:val="001D040B"/>
    <w:rsid w:val="001D04AA"/>
    <w:rsid w:val="001D1550"/>
    <w:rsid w:val="001D2856"/>
    <w:rsid w:val="001D3330"/>
    <w:rsid w:val="001D53A3"/>
    <w:rsid w:val="001D5453"/>
    <w:rsid w:val="001D5BB7"/>
    <w:rsid w:val="001D668A"/>
    <w:rsid w:val="001D710D"/>
    <w:rsid w:val="001E08A3"/>
    <w:rsid w:val="001E59F1"/>
    <w:rsid w:val="001E6207"/>
    <w:rsid w:val="001E7727"/>
    <w:rsid w:val="001F13F2"/>
    <w:rsid w:val="001F15AB"/>
    <w:rsid w:val="001F22EB"/>
    <w:rsid w:val="001F2B21"/>
    <w:rsid w:val="001F31B8"/>
    <w:rsid w:val="001F3AED"/>
    <w:rsid w:val="001F6D82"/>
    <w:rsid w:val="002017C8"/>
    <w:rsid w:val="002019F2"/>
    <w:rsid w:val="0020668A"/>
    <w:rsid w:val="0020773B"/>
    <w:rsid w:val="00210113"/>
    <w:rsid w:val="002109CF"/>
    <w:rsid w:val="00212F25"/>
    <w:rsid w:val="0021661D"/>
    <w:rsid w:val="00216E2C"/>
    <w:rsid w:val="00222B10"/>
    <w:rsid w:val="00223E76"/>
    <w:rsid w:val="00223EC6"/>
    <w:rsid w:val="0022546E"/>
    <w:rsid w:val="00226392"/>
    <w:rsid w:val="002305E2"/>
    <w:rsid w:val="00231AA3"/>
    <w:rsid w:val="00234CB1"/>
    <w:rsid w:val="00235DD1"/>
    <w:rsid w:val="002377C2"/>
    <w:rsid w:val="00240128"/>
    <w:rsid w:val="002420C1"/>
    <w:rsid w:val="00243467"/>
    <w:rsid w:val="00244CA2"/>
    <w:rsid w:val="00244D0F"/>
    <w:rsid w:val="00246133"/>
    <w:rsid w:val="0024653E"/>
    <w:rsid w:val="0024685A"/>
    <w:rsid w:val="00250185"/>
    <w:rsid w:val="00252416"/>
    <w:rsid w:val="00252CB9"/>
    <w:rsid w:val="00254633"/>
    <w:rsid w:val="00255D4A"/>
    <w:rsid w:val="00260593"/>
    <w:rsid w:val="00264522"/>
    <w:rsid w:val="00264E63"/>
    <w:rsid w:val="00267251"/>
    <w:rsid w:val="0026733A"/>
    <w:rsid w:val="00267858"/>
    <w:rsid w:val="00267CC1"/>
    <w:rsid w:val="002708E0"/>
    <w:rsid w:val="00272D21"/>
    <w:rsid w:val="00275300"/>
    <w:rsid w:val="00276399"/>
    <w:rsid w:val="0027777F"/>
    <w:rsid w:val="00280A66"/>
    <w:rsid w:val="00283C55"/>
    <w:rsid w:val="00285D60"/>
    <w:rsid w:val="002903FF"/>
    <w:rsid w:val="002914B6"/>
    <w:rsid w:val="0029776C"/>
    <w:rsid w:val="002A02CB"/>
    <w:rsid w:val="002A636D"/>
    <w:rsid w:val="002B37C2"/>
    <w:rsid w:val="002B3B6A"/>
    <w:rsid w:val="002B42DA"/>
    <w:rsid w:val="002B534C"/>
    <w:rsid w:val="002B5C55"/>
    <w:rsid w:val="002B7CB1"/>
    <w:rsid w:val="002C0830"/>
    <w:rsid w:val="002C109A"/>
    <w:rsid w:val="002C2EB1"/>
    <w:rsid w:val="002D1C07"/>
    <w:rsid w:val="002D1CEE"/>
    <w:rsid w:val="002D3E2F"/>
    <w:rsid w:val="002D442A"/>
    <w:rsid w:val="002D4F68"/>
    <w:rsid w:val="002D60BC"/>
    <w:rsid w:val="002D7B8A"/>
    <w:rsid w:val="002E05A7"/>
    <w:rsid w:val="002E5944"/>
    <w:rsid w:val="002E6EF4"/>
    <w:rsid w:val="002F03E7"/>
    <w:rsid w:val="002F1B58"/>
    <w:rsid w:val="002F1D35"/>
    <w:rsid w:val="002F2B0C"/>
    <w:rsid w:val="002F40C9"/>
    <w:rsid w:val="002F4D30"/>
    <w:rsid w:val="002F553A"/>
    <w:rsid w:val="002F69B2"/>
    <w:rsid w:val="00301E01"/>
    <w:rsid w:val="003035A8"/>
    <w:rsid w:val="003039BE"/>
    <w:rsid w:val="00314552"/>
    <w:rsid w:val="00314879"/>
    <w:rsid w:val="00316BDA"/>
    <w:rsid w:val="00316C8C"/>
    <w:rsid w:val="003207CE"/>
    <w:rsid w:val="00326290"/>
    <w:rsid w:val="003277AE"/>
    <w:rsid w:val="00330597"/>
    <w:rsid w:val="00331E27"/>
    <w:rsid w:val="0033372E"/>
    <w:rsid w:val="0033407F"/>
    <w:rsid w:val="00335E04"/>
    <w:rsid w:val="00336228"/>
    <w:rsid w:val="00336A63"/>
    <w:rsid w:val="003446B2"/>
    <w:rsid w:val="003467E9"/>
    <w:rsid w:val="00350070"/>
    <w:rsid w:val="0035115B"/>
    <w:rsid w:val="00351824"/>
    <w:rsid w:val="003530F2"/>
    <w:rsid w:val="00353F07"/>
    <w:rsid w:val="00355240"/>
    <w:rsid w:val="00357A08"/>
    <w:rsid w:val="0036093F"/>
    <w:rsid w:val="00361B84"/>
    <w:rsid w:val="00366599"/>
    <w:rsid w:val="00366E61"/>
    <w:rsid w:val="00367B9E"/>
    <w:rsid w:val="003700FB"/>
    <w:rsid w:val="00374529"/>
    <w:rsid w:val="00377A38"/>
    <w:rsid w:val="0038055A"/>
    <w:rsid w:val="00380E0B"/>
    <w:rsid w:val="003919D6"/>
    <w:rsid w:val="0039501B"/>
    <w:rsid w:val="00395588"/>
    <w:rsid w:val="003963B5"/>
    <w:rsid w:val="00396904"/>
    <w:rsid w:val="003974F4"/>
    <w:rsid w:val="003A1B12"/>
    <w:rsid w:val="003A1C54"/>
    <w:rsid w:val="003A3947"/>
    <w:rsid w:val="003B25B0"/>
    <w:rsid w:val="003B278E"/>
    <w:rsid w:val="003B6074"/>
    <w:rsid w:val="003B64DB"/>
    <w:rsid w:val="003B6C25"/>
    <w:rsid w:val="003B77CB"/>
    <w:rsid w:val="003B77CE"/>
    <w:rsid w:val="003C0188"/>
    <w:rsid w:val="003C438C"/>
    <w:rsid w:val="003C5E0F"/>
    <w:rsid w:val="003D005C"/>
    <w:rsid w:val="003D0282"/>
    <w:rsid w:val="003D36DD"/>
    <w:rsid w:val="003D4EA8"/>
    <w:rsid w:val="003D534E"/>
    <w:rsid w:val="003D7941"/>
    <w:rsid w:val="003E15EA"/>
    <w:rsid w:val="003E4244"/>
    <w:rsid w:val="003E4352"/>
    <w:rsid w:val="003E5788"/>
    <w:rsid w:val="003E781C"/>
    <w:rsid w:val="003F45F3"/>
    <w:rsid w:val="003F65BB"/>
    <w:rsid w:val="003F6CE2"/>
    <w:rsid w:val="003F7F58"/>
    <w:rsid w:val="004008CC"/>
    <w:rsid w:val="00401021"/>
    <w:rsid w:val="00401861"/>
    <w:rsid w:val="00402214"/>
    <w:rsid w:val="00405021"/>
    <w:rsid w:val="004115F1"/>
    <w:rsid w:val="00411F4D"/>
    <w:rsid w:val="00413100"/>
    <w:rsid w:val="00413688"/>
    <w:rsid w:val="004156CC"/>
    <w:rsid w:val="00417FCB"/>
    <w:rsid w:val="004218C4"/>
    <w:rsid w:val="00423A0E"/>
    <w:rsid w:val="004317DE"/>
    <w:rsid w:val="00431DBA"/>
    <w:rsid w:val="00436237"/>
    <w:rsid w:val="004368B3"/>
    <w:rsid w:val="00440E77"/>
    <w:rsid w:val="00442F9B"/>
    <w:rsid w:val="00443C3C"/>
    <w:rsid w:val="004460F4"/>
    <w:rsid w:val="004509E5"/>
    <w:rsid w:val="00452147"/>
    <w:rsid w:val="00454490"/>
    <w:rsid w:val="00456786"/>
    <w:rsid w:val="004577AC"/>
    <w:rsid w:val="0046620C"/>
    <w:rsid w:val="00472833"/>
    <w:rsid w:val="00474A22"/>
    <w:rsid w:val="0047574F"/>
    <w:rsid w:val="00476CF7"/>
    <w:rsid w:val="00477EE2"/>
    <w:rsid w:val="00480B03"/>
    <w:rsid w:val="00485E6A"/>
    <w:rsid w:val="0048709D"/>
    <w:rsid w:val="004917CB"/>
    <w:rsid w:val="00492D01"/>
    <w:rsid w:val="00493367"/>
    <w:rsid w:val="004933C6"/>
    <w:rsid w:val="00496BD4"/>
    <w:rsid w:val="004A1A18"/>
    <w:rsid w:val="004B10DA"/>
    <w:rsid w:val="004B4202"/>
    <w:rsid w:val="004B59BA"/>
    <w:rsid w:val="004D0CD4"/>
    <w:rsid w:val="004D1F68"/>
    <w:rsid w:val="004D21D9"/>
    <w:rsid w:val="004D2ACB"/>
    <w:rsid w:val="004D4946"/>
    <w:rsid w:val="004E068E"/>
    <w:rsid w:val="004E0D12"/>
    <w:rsid w:val="004E1C12"/>
    <w:rsid w:val="004E2F1B"/>
    <w:rsid w:val="004F00B1"/>
    <w:rsid w:val="004F127E"/>
    <w:rsid w:val="004F1622"/>
    <w:rsid w:val="004F3491"/>
    <w:rsid w:val="004F3B7C"/>
    <w:rsid w:val="004F54D4"/>
    <w:rsid w:val="004F5BE6"/>
    <w:rsid w:val="00502351"/>
    <w:rsid w:val="005028A7"/>
    <w:rsid w:val="005058DD"/>
    <w:rsid w:val="005103EC"/>
    <w:rsid w:val="005129A1"/>
    <w:rsid w:val="005144E5"/>
    <w:rsid w:val="00514E7A"/>
    <w:rsid w:val="00515B4D"/>
    <w:rsid w:val="005164FF"/>
    <w:rsid w:val="00516F41"/>
    <w:rsid w:val="00520D97"/>
    <w:rsid w:val="00523F4A"/>
    <w:rsid w:val="00523FEE"/>
    <w:rsid w:val="00527EA0"/>
    <w:rsid w:val="005306A5"/>
    <w:rsid w:val="00534624"/>
    <w:rsid w:val="00536C6D"/>
    <w:rsid w:val="00541F5C"/>
    <w:rsid w:val="005474A3"/>
    <w:rsid w:val="00552344"/>
    <w:rsid w:val="005525CB"/>
    <w:rsid w:val="005532EB"/>
    <w:rsid w:val="00553E14"/>
    <w:rsid w:val="00554366"/>
    <w:rsid w:val="0055595F"/>
    <w:rsid w:val="0055697C"/>
    <w:rsid w:val="00560CE5"/>
    <w:rsid w:val="005636AF"/>
    <w:rsid w:val="00563A4D"/>
    <w:rsid w:val="00564CB9"/>
    <w:rsid w:val="00566536"/>
    <w:rsid w:val="00571A5F"/>
    <w:rsid w:val="00572799"/>
    <w:rsid w:val="00573663"/>
    <w:rsid w:val="00573F78"/>
    <w:rsid w:val="005756D0"/>
    <w:rsid w:val="00575E17"/>
    <w:rsid w:val="005806C7"/>
    <w:rsid w:val="00580E2A"/>
    <w:rsid w:val="0058174A"/>
    <w:rsid w:val="00584563"/>
    <w:rsid w:val="005907FC"/>
    <w:rsid w:val="005A0E36"/>
    <w:rsid w:val="005A4155"/>
    <w:rsid w:val="005A4AA7"/>
    <w:rsid w:val="005A6DE9"/>
    <w:rsid w:val="005A6FAA"/>
    <w:rsid w:val="005A75E3"/>
    <w:rsid w:val="005B2318"/>
    <w:rsid w:val="005B4180"/>
    <w:rsid w:val="005B5925"/>
    <w:rsid w:val="005B5B60"/>
    <w:rsid w:val="005B6CEB"/>
    <w:rsid w:val="005C046A"/>
    <w:rsid w:val="005C20A2"/>
    <w:rsid w:val="005C2590"/>
    <w:rsid w:val="005C5F01"/>
    <w:rsid w:val="005D0713"/>
    <w:rsid w:val="005D1059"/>
    <w:rsid w:val="005D7DDA"/>
    <w:rsid w:val="005E3492"/>
    <w:rsid w:val="005E3809"/>
    <w:rsid w:val="005E626D"/>
    <w:rsid w:val="005F1850"/>
    <w:rsid w:val="005F3B64"/>
    <w:rsid w:val="005F53ED"/>
    <w:rsid w:val="005F5E45"/>
    <w:rsid w:val="005F79CB"/>
    <w:rsid w:val="006003A2"/>
    <w:rsid w:val="0060087A"/>
    <w:rsid w:val="006032AB"/>
    <w:rsid w:val="00606131"/>
    <w:rsid w:val="006079C0"/>
    <w:rsid w:val="00610E06"/>
    <w:rsid w:val="00613936"/>
    <w:rsid w:val="006157FA"/>
    <w:rsid w:val="006174C0"/>
    <w:rsid w:val="006203AD"/>
    <w:rsid w:val="00621EAC"/>
    <w:rsid w:val="00622E83"/>
    <w:rsid w:val="00623ED7"/>
    <w:rsid w:val="006243D6"/>
    <w:rsid w:val="006253A5"/>
    <w:rsid w:val="0062702B"/>
    <w:rsid w:val="006306F9"/>
    <w:rsid w:val="00630C70"/>
    <w:rsid w:val="00631032"/>
    <w:rsid w:val="00634199"/>
    <w:rsid w:val="00635E67"/>
    <w:rsid w:val="00636B7A"/>
    <w:rsid w:val="00637592"/>
    <w:rsid w:val="00637F62"/>
    <w:rsid w:val="00641787"/>
    <w:rsid w:val="00641A45"/>
    <w:rsid w:val="0065481C"/>
    <w:rsid w:val="00654F72"/>
    <w:rsid w:val="00655527"/>
    <w:rsid w:val="00660AF2"/>
    <w:rsid w:val="006642DA"/>
    <w:rsid w:val="006647D9"/>
    <w:rsid w:val="0066674C"/>
    <w:rsid w:val="00667A63"/>
    <w:rsid w:val="00671EDC"/>
    <w:rsid w:val="00674A93"/>
    <w:rsid w:val="00675C69"/>
    <w:rsid w:val="0067658A"/>
    <w:rsid w:val="00677A45"/>
    <w:rsid w:val="00683692"/>
    <w:rsid w:val="00690A37"/>
    <w:rsid w:val="00690F44"/>
    <w:rsid w:val="00690FFA"/>
    <w:rsid w:val="00691A01"/>
    <w:rsid w:val="006A11A5"/>
    <w:rsid w:val="006A1B39"/>
    <w:rsid w:val="006A4E69"/>
    <w:rsid w:val="006A5C5B"/>
    <w:rsid w:val="006A6B14"/>
    <w:rsid w:val="006B008E"/>
    <w:rsid w:val="006B0192"/>
    <w:rsid w:val="006B20ED"/>
    <w:rsid w:val="006B432C"/>
    <w:rsid w:val="006B5331"/>
    <w:rsid w:val="006B66E4"/>
    <w:rsid w:val="006B7087"/>
    <w:rsid w:val="006B70CE"/>
    <w:rsid w:val="006C06F9"/>
    <w:rsid w:val="006C5D10"/>
    <w:rsid w:val="006D00EE"/>
    <w:rsid w:val="006D026A"/>
    <w:rsid w:val="006D24BC"/>
    <w:rsid w:val="006D33B4"/>
    <w:rsid w:val="006D4A91"/>
    <w:rsid w:val="006D4B7B"/>
    <w:rsid w:val="006D58CA"/>
    <w:rsid w:val="006D6F90"/>
    <w:rsid w:val="006E0309"/>
    <w:rsid w:val="006E0E6C"/>
    <w:rsid w:val="006E2C6E"/>
    <w:rsid w:val="006F0922"/>
    <w:rsid w:val="006F1C6F"/>
    <w:rsid w:val="006F201E"/>
    <w:rsid w:val="006F224F"/>
    <w:rsid w:val="006F2665"/>
    <w:rsid w:val="006F3BC2"/>
    <w:rsid w:val="006F6AEA"/>
    <w:rsid w:val="00702008"/>
    <w:rsid w:val="00704D3C"/>
    <w:rsid w:val="00706FFD"/>
    <w:rsid w:val="00712411"/>
    <w:rsid w:val="007128B6"/>
    <w:rsid w:val="00713F63"/>
    <w:rsid w:val="0071673D"/>
    <w:rsid w:val="00717D1A"/>
    <w:rsid w:val="00720AEA"/>
    <w:rsid w:val="00720EED"/>
    <w:rsid w:val="0072130A"/>
    <w:rsid w:val="00721680"/>
    <w:rsid w:val="0072317B"/>
    <w:rsid w:val="007326DF"/>
    <w:rsid w:val="0073350B"/>
    <w:rsid w:val="00733C45"/>
    <w:rsid w:val="00734CD3"/>
    <w:rsid w:val="00741419"/>
    <w:rsid w:val="00741479"/>
    <w:rsid w:val="00741A86"/>
    <w:rsid w:val="007420D5"/>
    <w:rsid w:val="007431C7"/>
    <w:rsid w:val="00743FEC"/>
    <w:rsid w:val="00745B45"/>
    <w:rsid w:val="00747D26"/>
    <w:rsid w:val="0075568A"/>
    <w:rsid w:val="00756D45"/>
    <w:rsid w:val="007571B0"/>
    <w:rsid w:val="00757853"/>
    <w:rsid w:val="0076220C"/>
    <w:rsid w:val="007654B5"/>
    <w:rsid w:val="00767C66"/>
    <w:rsid w:val="00770394"/>
    <w:rsid w:val="00777002"/>
    <w:rsid w:val="0077743E"/>
    <w:rsid w:val="00780039"/>
    <w:rsid w:val="007811C2"/>
    <w:rsid w:val="00786481"/>
    <w:rsid w:val="0079286B"/>
    <w:rsid w:val="00792FA2"/>
    <w:rsid w:val="007937CD"/>
    <w:rsid w:val="00793EC6"/>
    <w:rsid w:val="00794A57"/>
    <w:rsid w:val="00796ED9"/>
    <w:rsid w:val="007A0C91"/>
    <w:rsid w:val="007A1C55"/>
    <w:rsid w:val="007A3999"/>
    <w:rsid w:val="007A4B96"/>
    <w:rsid w:val="007B3457"/>
    <w:rsid w:val="007B4081"/>
    <w:rsid w:val="007B6AE2"/>
    <w:rsid w:val="007B71CF"/>
    <w:rsid w:val="007C0601"/>
    <w:rsid w:val="007C2180"/>
    <w:rsid w:val="007C3AD9"/>
    <w:rsid w:val="007C4107"/>
    <w:rsid w:val="007C4F26"/>
    <w:rsid w:val="007C5922"/>
    <w:rsid w:val="007C6B75"/>
    <w:rsid w:val="007C73AE"/>
    <w:rsid w:val="007D1993"/>
    <w:rsid w:val="007D1CB8"/>
    <w:rsid w:val="007D3BE4"/>
    <w:rsid w:val="007E0AF7"/>
    <w:rsid w:val="007E30E8"/>
    <w:rsid w:val="007E600D"/>
    <w:rsid w:val="007F18C2"/>
    <w:rsid w:val="007F3FA1"/>
    <w:rsid w:val="007F5407"/>
    <w:rsid w:val="007F5EA9"/>
    <w:rsid w:val="007F74DD"/>
    <w:rsid w:val="0080203C"/>
    <w:rsid w:val="00802672"/>
    <w:rsid w:val="00802BFD"/>
    <w:rsid w:val="008048A9"/>
    <w:rsid w:val="008067EA"/>
    <w:rsid w:val="0081025B"/>
    <w:rsid w:val="00810874"/>
    <w:rsid w:val="00811BA0"/>
    <w:rsid w:val="00813B5C"/>
    <w:rsid w:val="008142FA"/>
    <w:rsid w:val="0081510C"/>
    <w:rsid w:val="00815D0C"/>
    <w:rsid w:val="0081648F"/>
    <w:rsid w:val="00816AD1"/>
    <w:rsid w:val="00820DC6"/>
    <w:rsid w:val="0082604E"/>
    <w:rsid w:val="008261DF"/>
    <w:rsid w:val="00826D67"/>
    <w:rsid w:val="00830B70"/>
    <w:rsid w:val="008332A0"/>
    <w:rsid w:val="00834D54"/>
    <w:rsid w:val="00835637"/>
    <w:rsid w:val="00837551"/>
    <w:rsid w:val="00843636"/>
    <w:rsid w:val="00844303"/>
    <w:rsid w:val="00851347"/>
    <w:rsid w:val="008513FF"/>
    <w:rsid w:val="00855E0F"/>
    <w:rsid w:val="0085716D"/>
    <w:rsid w:val="008610D4"/>
    <w:rsid w:val="00861489"/>
    <w:rsid w:val="008640B5"/>
    <w:rsid w:val="0086481A"/>
    <w:rsid w:val="008664E4"/>
    <w:rsid w:val="0086677B"/>
    <w:rsid w:val="00867578"/>
    <w:rsid w:val="008700C2"/>
    <w:rsid w:val="00870862"/>
    <w:rsid w:val="00870E03"/>
    <w:rsid w:val="008711F8"/>
    <w:rsid w:val="00873455"/>
    <w:rsid w:val="0088202B"/>
    <w:rsid w:val="00884C39"/>
    <w:rsid w:val="00885070"/>
    <w:rsid w:val="008857F3"/>
    <w:rsid w:val="00886351"/>
    <w:rsid w:val="00886482"/>
    <w:rsid w:val="008903AF"/>
    <w:rsid w:val="008905C6"/>
    <w:rsid w:val="008906E2"/>
    <w:rsid w:val="00893FCC"/>
    <w:rsid w:val="008960A5"/>
    <w:rsid w:val="008973BA"/>
    <w:rsid w:val="008A3D78"/>
    <w:rsid w:val="008A43CD"/>
    <w:rsid w:val="008A50C0"/>
    <w:rsid w:val="008A6D85"/>
    <w:rsid w:val="008B042D"/>
    <w:rsid w:val="008B173C"/>
    <w:rsid w:val="008B54A0"/>
    <w:rsid w:val="008B5E73"/>
    <w:rsid w:val="008C0D54"/>
    <w:rsid w:val="008C0ED0"/>
    <w:rsid w:val="008D0118"/>
    <w:rsid w:val="008D2285"/>
    <w:rsid w:val="008D3994"/>
    <w:rsid w:val="008D43AC"/>
    <w:rsid w:val="008D4DD5"/>
    <w:rsid w:val="008D5A08"/>
    <w:rsid w:val="008D7AFF"/>
    <w:rsid w:val="008E0FB7"/>
    <w:rsid w:val="008E17CB"/>
    <w:rsid w:val="008E2290"/>
    <w:rsid w:val="008F2A4B"/>
    <w:rsid w:val="008F5903"/>
    <w:rsid w:val="008F64FA"/>
    <w:rsid w:val="008F652C"/>
    <w:rsid w:val="008F6672"/>
    <w:rsid w:val="009039AD"/>
    <w:rsid w:val="00903F14"/>
    <w:rsid w:val="009057F8"/>
    <w:rsid w:val="00906369"/>
    <w:rsid w:val="009067F0"/>
    <w:rsid w:val="00907C26"/>
    <w:rsid w:val="00911B10"/>
    <w:rsid w:val="00912AE5"/>
    <w:rsid w:val="009178EB"/>
    <w:rsid w:val="00920187"/>
    <w:rsid w:val="009206F5"/>
    <w:rsid w:val="00923070"/>
    <w:rsid w:val="00925501"/>
    <w:rsid w:val="00925F12"/>
    <w:rsid w:val="00926E1B"/>
    <w:rsid w:val="009270BD"/>
    <w:rsid w:val="009312D3"/>
    <w:rsid w:val="00932438"/>
    <w:rsid w:val="0093490C"/>
    <w:rsid w:val="00934A2F"/>
    <w:rsid w:val="009367AB"/>
    <w:rsid w:val="009371C3"/>
    <w:rsid w:val="00937403"/>
    <w:rsid w:val="009402F2"/>
    <w:rsid w:val="009430D8"/>
    <w:rsid w:val="00944905"/>
    <w:rsid w:val="00950991"/>
    <w:rsid w:val="00952BBF"/>
    <w:rsid w:val="009540B4"/>
    <w:rsid w:val="00960349"/>
    <w:rsid w:val="009611B1"/>
    <w:rsid w:val="009621F4"/>
    <w:rsid w:val="009644F0"/>
    <w:rsid w:val="00965163"/>
    <w:rsid w:val="00973366"/>
    <w:rsid w:val="00973697"/>
    <w:rsid w:val="00975EC5"/>
    <w:rsid w:val="0098099D"/>
    <w:rsid w:val="009825C7"/>
    <w:rsid w:val="009878C5"/>
    <w:rsid w:val="00987F17"/>
    <w:rsid w:val="009928F8"/>
    <w:rsid w:val="0099344A"/>
    <w:rsid w:val="009941C5"/>
    <w:rsid w:val="00994871"/>
    <w:rsid w:val="009949E0"/>
    <w:rsid w:val="009978E7"/>
    <w:rsid w:val="00997A5A"/>
    <w:rsid w:val="009A0F56"/>
    <w:rsid w:val="009A1527"/>
    <w:rsid w:val="009B043C"/>
    <w:rsid w:val="009B40B1"/>
    <w:rsid w:val="009B5B5F"/>
    <w:rsid w:val="009B6111"/>
    <w:rsid w:val="009B7596"/>
    <w:rsid w:val="009C0EAC"/>
    <w:rsid w:val="009D0086"/>
    <w:rsid w:val="009D132E"/>
    <w:rsid w:val="009D2660"/>
    <w:rsid w:val="009D4FE5"/>
    <w:rsid w:val="009E1DAA"/>
    <w:rsid w:val="009E1DC1"/>
    <w:rsid w:val="009E34B3"/>
    <w:rsid w:val="009E3C14"/>
    <w:rsid w:val="009E4582"/>
    <w:rsid w:val="009E490F"/>
    <w:rsid w:val="009E55B3"/>
    <w:rsid w:val="009F0172"/>
    <w:rsid w:val="009F0D7D"/>
    <w:rsid w:val="009F33AC"/>
    <w:rsid w:val="00A01534"/>
    <w:rsid w:val="00A01D0E"/>
    <w:rsid w:val="00A02967"/>
    <w:rsid w:val="00A02980"/>
    <w:rsid w:val="00A06C99"/>
    <w:rsid w:val="00A072F6"/>
    <w:rsid w:val="00A13589"/>
    <w:rsid w:val="00A13B1A"/>
    <w:rsid w:val="00A13B84"/>
    <w:rsid w:val="00A1575A"/>
    <w:rsid w:val="00A16B06"/>
    <w:rsid w:val="00A16D0D"/>
    <w:rsid w:val="00A21196"/>
    <w:rsid w:val="00A2263B"/>
    <w:rsid w:val="00A231E4"/>
    <w:rsid w:val="00A240B6"/>
    <w:rsid w:val="00A26B63"/>
    <w:rsid w:val="00A275C1"/>
    <w:rsid w:val="00A324D4"/>
    <w:rsid w:val="00A40946"/>
    <w:rsid w:val="00A40B58"/>
    <w:rsid w:val="00A40E46"/>
    <w:rsid w:val="00A40FF3"/>
    <w:rsid w:val="00A4182B"/>
    <w:rsid w:val="00A42264"/>
    <w:rsid w:val="00A42AAE"/>
    <w:rsid w:val="00A44F0D"/>
    <w:rsid w:val="00A47E61"/>
    <w:rsid w:val="00A51BB5"/>
    <w:rsid w:val="00A521D7"/>
    <w:rsid w:val="00A52C0A"/>
    <w:rsid w:val="00A536D9"/>
    <w:rsid w:val="00A57A21"/>
    <w:rsid w:val="00A57A53"/>
    <w:rsid w:val="00A60C80"/>
    <w:rsid w:val="00A613BE"/>
    <w:rsid w:val="00A61E98"/>
    <w:rsid w:val="00A62E3C"/>
    <w:rsid w:val="00A64EAA"/>
    <w:rsid w:val="00A701EA"/>
    <w:rsid w:val="00A70E00"/>
    <w:rsid w:val="00A72881"/>
    <w:rsid w:val="00A7353D"/>
    <w:rsid w:val="00A752E1"/>
    <w:rsid w:val="00A804CA"/>
    <w:rsid w:val="00A80F75"/>
    <w:rsid w:val="00A86FE7"/>
    <w:rsid w:val="00A90FB5"/>
    <w:rsid w:val="00A9124D"/>
    <w:rsid w:val="00A944C2"/>
    <w:rsid w:val="00A96537"/>
    <w:rsid w:val="00A971F0"/>
    <w:rsid w:val="00A97CC7"/>
    <w:rsid w:val="00A97EEC"/>
    <w:rsid w:val="00AA57A6"/>
    <w:rsid w:val="00AA6A7D"/>
    <w:rsid w:val="00AA7CEC"/>
    <w:rsid w:val="00AB19AF"/>
    <w:rsid w:val="00AB7B7B"/>
    <w:rsid w:val="00AC05F6"/>
    <w:rsid w:val="00AC16BD"/>
    <w:rsid w:val="00AC4A1D"/>
    <w:rsid w:val="00AC543D"/>
    <w:rsid w:val="00AC5616"/>
    <w:rsid w:val="00AC668B"/>
    <w:rsid w:val="00AC7F9B"/>
    <w:rsid w:val="00AD0396"/>
    <w:rsid w:val="00AD10E8"/>
    <w:rsid w:val="00AD2698"/>
    <w:rsid w:val="00AD2D8E"/>
    <w:rsid w:val="00AD48AD"/>
    <w:rsid w:val="00AE1094"/>
    <w:rsid w:val="00AE796E"/>
    <w:rsid w:val="00AF1CD9"/>
    <w:rsid w:val="00AF5299"/>
    <w:rsid w:val="00AF65DA"/>
    <w:rsid w:val="00AF72B5"/>
    <w:rsid w:val="00B03B1C"/>
    <w:rsid w:val="00B07AE7"/>
    <w:rsid w:val="00B12433"/>
    <w:rsid w:val="00B1468B"/>
    <w:rsid w:val="00B166C6"/>
    <w:rsid w:val="00B213F7"/>
    <w:rsid w:val="00B23192"/>
    <w:rsid w:val="00B24DDD"/>
    <w:rsid w:val="00B30983"/>
    <w:rsid w:val="00B31D38"/>
    <w:rsid w:val="00B33611"/>
    <w:rsid w:val="00B3390C"/>
    <w:rsid w:val="00B348C9"/>
    <w:rsid w:val="00B36275"/>
    <w:rsid w:val="00B37562"/>
    <w:rsid w:val="00B40F2F"/>
    <w:rsid w:val="00B40F61"/>
    <w:rsid w:val="00B42161"/>
    <w:rsid w:val="00B429BA"/>
    <w:rsid w:val="00B4315A"/>
    <w:rsid w:val="00B44899"/>
    <w:rsid w:val="00B45A42"/>
    <w:rsid w:val="00B46197"/>
    <w:rsid w:val="00B46336"/>
    <w:rsid w:val="00B46FB7"/>
    <w:rsid w:val="00B47090"/>
    <w:rsid w:val="00B52797"/>
    <w:rsid w:val="00B527BC"/>
    <w:rsid w:val="00B568CC"/>
    <w:rsid w:val="00B56CC5"/>
    <w:rsid w:val="00B62454"/>
    <w:rsid w:val="00B63577"/>
    <w:rsid w:val="00B64086"/>
    <w:rsid w:val="00B64839"/>
    <w:rsid w:val="00B6592A"/>
    <w:rsid w:val="00B65E40"/>
    <w:rsid w:val="00B733C4"/>
    <w:rsid w:val="00B8439D"/>
    <w:rsid w:val="00B85514"/>
    <w:rsid w:val="00B86874"/>
    <w:rsid w:val="00B87766"/>
    <w:rsid w:val="00B87AEC"/>
    <w:rsid w:val="00B939A0"/>
    <w:rsid w:val="00B93D71"/>
    <w:rsid w:val="00B949F3"/>
    <w:rsid w:val="00B94AC2"/>
    <w:rsid w:val="00B95295"/>
    <w:rsid w:val="00BA0419"/>
    <w:rsid w:val="00BA3B89"/>
    <w:rsid w:val="00BA419C"/>
    <w:rsid w:val="00BA78CE"/>
    <w:rsid w:val="00BA7A05"/>
    <w:rsid w:val="00BB16D5"/>
    <w:rsid w:val="00BB2992"/>
    <w:rsid w:val="00BB301D"/>
    <w:rsid w:val="00BB3160"/>
    <w:rsid w:val="00BB3334"/>
    <w:rsid w:val="00BB693A"/>
    <w:rsid w:val="00BC17A2"/>
    <w:rsid w:val="00BC582D"/>
    <w:rsid w:val="00BC5996"/>
    <w:rsid w:val="00BC62C9"/>
    <w:rsid w:val="00BC6523"/>
    <w:rsid w:val="00BD077B"/>
    <w:rsid w:val="00BD07D6"/>
    <w:rsid w:val="00BD124E"/>
    <w:rsid w:val="00BD2B86"/>
    <w:rsid w:val="00BD3682"/>
    <w:rsid w:val="00BD3BCD"/>
    <w:rsid w:val="00BD4177"/>
    <w:rsid w:val="00BD6080"/>
    <w:rsid w:val="00BE22C4"/>
    <w:rsid w:val="00BE28E7"/>
    <w:rsid w:val="00BE2DC2"/>
    <w:rsid w:val="00BE2FAF"/>
    <w:rsid w:val="00BE75C9"/>
    <w:rsid w:val="00BF2071"/>
    <w:rsid w:val="00BF3621"/>
    <w:rsid w:val="00BF52CC"/>
    <w:rsid w:val="00BF77A9"/>
    <w:rsid w:val="00BF7966"/>
    <w:rsid w:val="00C03F21"/>
    <w:rsid w:val="00C04D0D"/>
    <w:rsid w:val="00C06F3C"/>
    <w:rsid w:val="00C06FF8"/>
    <w:rsid w:val="00C135C7"/>
    <w:rsid w:val="00C15408"/>
    <w:rsid w:val="00C170D9"/>
    <w:rsid w:val="00C17538"/>
    <w:rsid w:val="00C22A49"/>
    <w:rsid w:val="00C24F95"/>
    <w:rsid w:val="00C25882"/>
    <w:rsid w:val="00C337B1"/>
    <w:rsid w:val="00C33DFF"/>
    <w:rsid w:val="00C35823"/>
    <w:rsid w:val="00C417B3"/>
    <w:rsid w:val="00C4252D"/>
    <w:rsid w:val="00C427A2"/>
    <w:rsid w:val="00C44986"/>
    <w:rsid w:val="00C45D0C"/>
    <w:rsid w:val="00C46D52"/>
    <w:rsid w:val="00C506A5"/>
    <w:rsid w:val="00C510AD"/>
    <w:rsid w:val="00C51D5A"/>
    <w:rsid w:val="00C52F07"/>
    <w:rsid w:val="00C573A0"/>
    <w:rsid w:val="00C575AE"/>
    <w:rsid w:val="00C6096A"/>
    <w:rsid w:val="00C629CC"/>
    <w:rsid w:val="00C64B1C"/>
    <w:rsid w:val="00C6544B"/>
    <w:rsid w:val="00C66575"/>
    <w:rsid w:val="00C7009A"/>
    <w:rsid w:val="00C7059F"/>
    <w:rsid w:val="00C70D4D"/>
    <w:rsid w:val="00C71DE8"/>
    <w:rsid w:val="00C729B6"/>
    <w:rsid w:val="00C72EB7"/>
    <w:rsid w:val="00C7396D"/>
    <w:rsid w:val="00C76463"/>
    <w:rsid w:val="00C77ADE"/>
    <w:rsid w:val="00C8025A"/>
    <w:rsid w:val="00C8204A"/>
    <w:rsid w:val="00C84ADD"/>
    <w:rsid w:val="00C85DE0"/>
    <w:rsid w:val="00C90A59"/>
    <w:rsid w:val="00C91117"/>
    <w:rsid w:val="00C91F26"/>
    <w:rsid w:val="00C94A36"/>
    <w:rsid w:val="00C95589"/>
    <w:rsid w:val="00C9629A"/>
    <w:rsid w:val="00C96FC5"/>
    <w:rsid w:val="00C97A27"/>
    <w:rsid w:val="00CA02B5"/>
    <w:rsid w:val="00CA0F47"/>
    <w:rsid w:val="00CA1225"/>
    <w:rsid w:val="00CA22A7"/>
    <w:rsid w:val="00CA3B57"/>
    <w:rsid w:val="00CA4EAC"/>
    <w:rsid w:val="00CA5689"/>
    <w:rsid w:val="00CA6A35"/>
    <w:rsid w:val="00CB200C"/>
    <w:rsid w:val="00CB2794"/>
    <w:rsid w:val="00CB3ECC"/>
    <w:rsid w:val="00CB4CAF"/>
    <w:rsid w:val="00CB4FEA"/>
    <w:rsid w:val="00CB5161"/>
    <w:rsid w:val="00CB5DBC"/>
    <w:rsid w:val="00CB6480"/>
    <w:rsid w:val="00CB66F5"/>
    <w:rsid w:val="00CC08A8"/>
    <w:rsid w:val="00CC32C3"/>
    <w:rsid w:val="00CC5D99"/>
    <w:rsid w:val="00CC7CD1"/>
    <w:rsid w:val="00CD0F69"/>
    <w:rsid w:val="00CD3DF4"/>
    <w:rsid w:val="00CD40CC"/>
    <w:rsid w:val="00CD7B50"/>
    <w:rsid w:val="00CE166A"/>
    <w:rsid w:val="00CE1A54"/>
    <w:rsid w:val="00CE243C"/>
    <w:rsid w:val="00CE319A"/>
    <w:rsid w:val="00CE4F64"/>
    <w:rsid w:val="00CE78FA"/>
    <w:rsid w:val="00CE79C3"/>
    <w:rsid w:val="00CE7C9C"/>
    <w:rsid w:val="00CF287B"/>
    <w:rsid w:val="00CF2B5B"/>
    <w:rsid w:val="00CF3CA1"/>
    <w:rsid w:val="00CF5593"/>
    <w:rsid w:val="00CF74E9"/>
    <w:rsid w:val="00D032BB"/>
    <w:rsid w:val="00D042FB"/>
    <w:rsid w:val="00D05948"/>
    <w:rsid w:val="00D06265"/>
    <w:rsid w:val="00D1071E"/>
    <w:rsid w:val="00D10A5B"/>
    <w:rsid w:val="00D12960"/>
    <w:rsid w:val="00D13398"/>
    <w:rsid w:val="00D13D33"/>
    <w:rsid w:val="00D14273"/>
    <w:rsid w:val="00D167F6"/>
    <w:rsid w:val="00D16EF3"/>
    <w:rsid w:val="00D2013A"/>
    <w:rsid w:val="00D21EE0"/>
    <w:rsid w:val="00D2347E"/>
    <w:rsid w:val="00D245B4"/>
    <w:rsid w:val="00D24974"/>
    <w:rsid w:val="00D2570F"/>
    <w:rsid w:val="00D26661"/>
    <w:rsid w:val="00D31351"/>
    <w:rsid w:val="00D37FE6"/>
    <w:rsid w:val="00D4406C"/>
    <w:rsid w:val="00D452C8"/>
    <w:rsid w:val="00D45687"/>
    <w:rsid w:val="00D45C47"/>
    <w:rsid w:val="00D47703"/>
    <w:rsid w:val="00D47B5B"/>
    <w:rsid w:val="00D53A22"/>
    <w:rsid w:val="00D5441D"/>
    <w:rsid w:val="00D5658B"/>
    <w:rsid w:val="00D63C21"/>
    <w:rsid w:val="00D641AE"/>
    <w:rsid w:val="00D64AF6"/>
    <w:rsid w:val="00D64F3D"/>
    <w:rsid w:val="00D67DED"/>
    <w:rsid w:val="00D73ABD"/>
    <w:rsid w:val="00D84207"/>
    <w:rsid w:val="00D873EE"/>
    <w:rsid w:val="00D90816"/>
    <w:rsid w:val="00D90A1F"/>
    <w:rsid w:val="00D91059"/>
    <w:rsid w:val="00D912E7"/>
    <w:rsid w:val="00D91631"/>
    <w:rsid w:val="00D91962"/>
    <w:rsid w:val="00D92AE7"/>
    <w:rsid w:val="00D93967"/>
    <w:rsid w:val="00D943AE"/>
    <w:rsid w:val="00D95D35"/>
    <w:rsid w:val="00D96E62"/>
    <w:rsid w:val="00DA19CB"/>
    <w:rsid w:val="00DA1D5C"/>
    <w:rsid w:val="00DA3A0D"/>
    <w:rsid w:val="00DA3DDE"/>
    <w:rsid w:val="00DA4CEB"/>
    <w:rsid w:val="00DA610A"/>
    <w:rsid w:val="00DA72CA"/>
    <w:rsid w:val="00DB14CC"/>
    <w:rsid w:val="00DB16D2"/>
    <w:rsid w:val="00DB1FE8"/>
    <w:rsid w:val="00DB2C46"/>
    <w:rsid w:val="00DB4301"/>
    <w:rsid w:val="00DB4310"/>
    <w:rsid w:val="00DB4320"/>
    <w:rsid w:val="00DB4826"/>
    <w:rsid w:val="00DB68AE"/>
    <w:rsid w:val="00DC45B9"/>
    <w:rsid w:val="00DC55E8"/>
    <w:rsid w:val="00DC56EA"/>
    <w:rsid w:val="00DC59CF"/>
    <w:rsid w:val="00DC5D7B"/>
    <w:rsid w:val="00DC6818"/>
    <w:rsid w:val="00DC6C30"/>
    <w:rsid w:val="00DC7936"/>
    <w:rsid w:val="00DD097A"/>
    <w:rsid w:val="00DD1F5C"/>
    <w:rsid w:val="00DD2196"/>
    <w:rsid w:val="00DD52AC"/>
    <w:rsid w:val="00DD7C3E"/>
    <w:rsid w:val="00DE168A"/>
    <w:rsid w:val="00DE1FFE"/>
    <w:rsid w:val="00DE28AD"/>
    <w:rsid w:val="00DE4D4D"/>
    <w:rsid w:val="00DE55BE"/>
    <w:rsid w:val="00DE7E78"/>
    <w:rsid w:val="00DF4C27"/>
    <w:rsid w:val="00DF5AD1"/>
    <w:rsid w:val="00DF5D06"/>
    <w:rsid w:val="00DF7E10"/>
    <w:rsid w:val="00E01892"/>
    <w:rsid w:val="00E026A2"/>
    <w:rsid w:val="00E04F26"/>
    <w:rsid w:val="00E05633"/>
    <w:rsid w:val="00E1466D"/>
    <w:rsid w:val="00E152FD"/>
    <w:rsid w:val="00E15FAF"/>
    <w:rsid w:val="00E17520"/>
    <w:rsid w:val="00E209B0"/>
    <w:rsid w:val="00E20C46"/>
    <w:rsid w:val="00E24E9A"/>
    <w:rsid w:val="00E25248"/>
    <w:rsid w:val="00E25C93"/>
    <w:rsid w:val="00E25D67"/>
    <w:rsid w:val="00E25F47"/>
    <w:rsid w:val="00E32F5E"/>
    <w:rsid w:val="00E33FEC"/>
    <w:rsid w:val="00E36A38"/>
    <w:rsid w:val="00E438F1"/>
    <w:rsid w:val="00E45C41"/>
    <w:rsid w:val="00E47921"/>
    <w:rsid w:val="00E556F4"/>
    <w:rsid w:val="00E56053"/>
    <w:rsid w:val="00E600BE"/>
    <w:rsid w:val="00E60156"/>
    <w:rsid w:val="00E6183F"/>
    <w:rsid w:val="00E62D6E"/>
    <w:rsid w:val="00E63CD4"/>
    <w:rsid w:val="00E654AC"/>
    <w:rsid w:val="00E67A73"/>
    <w:rsid w:val="00E67E05"/>
    <w:rsid w:val="00E70490"/>
    <w:rsid w:val="00E710D0"/>
    <w:rsid w:val="00E7114A"/>
    <w:rsid w:val="00E77E26"/>
    <w:rsid w:val="00E77E66"/>
    <w:rsid w:val="00E80CC0"/>
    <w:rsid w:val="00E80CD5"/>
    <w:rsid w:val="00E848BE"/>
    <w:rsid w:val="00E8559E"/>
    <w:rsid w:val="00E86949"/>
    <w:rsid w:val="00E910A4"/>
    <w:rsid w:val="00E94CFC"/>
    <w:rsid w:val="00EA3E98"/>
    <w:rsid w:val="00EA4CBE"/>
    <w:rsid w:val="00EA5C20"/>
    <w:rsid w:val="00EA760F"/>
    <w:rsid w:val="00EB06E0"/>
    <w:rsid w:val="00EB3238"/>
    <w:rsid w:val="00EB4BC4"/>
    <w:rsid w:val="00EB55B7"/>
    <w:rsid w:val="00EB6F89"/>
    <w:rsid w:val="00EC4984"/>
    <w:rsid w:val="00ED0212"/>
    <w:rsid w:val="00ED1B1B"/>
    <w:rsid w:val="00ED2957"/>
    <w:rsid w:val="00ED497E"/>
    <w:rsid w:val="00ED593E"/>
    <w:rsid w:val="00ED69C2"/>
    <w:rsid w:val="00ED7734"/>
    <w:rsid w:val="00EE1B4E"/>
    <w:rsid w:val="00EE5C89"/>
    <w:rsid w:val="00EE5CE6"/>
    <w:rsid w:val="00EE69B5"/>
    <w:rsid w:val="00EF1F72"/>
    <w:rsid w:val="00EF3041"/>
    <w:rsid w:val="00F00CBE"/>
    <w:rsid w:val="00F01BB5"/>
    <w:rsid w:val="00F01FC7"/>
    <w:rsid w:val="00F059C5"/>
    <w:rsid w:val="00F05F7B"/>
    <w:rsid w:val="00F07A78"/>
    <w:rsid w:val="00F12090"/>
    <w:rsid w:val="00F132EA"/>
    <w:rsid w:val="00F14EF9"/>
    <w:rsid w:val="00F14FE5"/>
    <w:rsid w:val="00F15528"/>
    <w:rsid w:val="00F1621C"/>
    <w:rsid w:val="00F166F3"/>
    <w:rsid w:val="00F22258"/>
    <w:rsid w:val="00F23D20"/>
    <w:rsid w:val="00F278EF"/>
    <w:rsid w:val="00F3203B"/>
    <w:rsid w:val="00F3203E"/>
    <w:rsid w:val="00F321EB"/>
    <w:rsid w:val="00F33750"/>
    <w:rsid w:val="00F35AD5"/>
    <w:rsid w:val="00F373B9"/>
    <w:rsid w:val="00F40ABD"/>
    <w:rsid w:val="00F446CE"/>
    <w:rsid w:val="00F47D8A"/>
    <w:rsid w:val="00F50516"/>
    <w:rsid w:val="00F575D0"/>
    <w:rsid w:val="00F62E2E"/>
    <w:rsid w:val="00F67CF1"/>
    <w:rsid w:val="00F72C0B"/>
    <w:rsid w:val="00F76D97"/>
    <w:rsid w:val="00F777F9"/>
    <w:rsid w:val="00F80A60"/>
    <w:rsid w:val="00F81090"/>
    <w:rsid w:val="00F82110"/>
    <w:rsid w:val="00F90671"/>
    <w:rsid w:val="00F910D9"/>
    <w:rsid w:val="00F92C66"/>
    <w:rsid w:val="00F93294"/>
    <w:rsid w:val="00F946EE"/>
    <w:rsid w:val="00F97F54"/>
    <w:rsid w:val="00F97F8B"/>
    <w:rsid w:val="00FA1AF3"/>
    <w:rsid w:val="00FA1C27"/>
    <w:rsid w:val="00FA3513"/>
    <w:rsid w:val="00FA4FB7"/>
    <w:rsid w:val="00FA56F4"/>
    <w:rsid w:val="00FA701E"/>
    <w:rsid w:val="00FA7A87"/>
    <w:rsid w:val="00FB08A7"/>
    <w:rsid w:val="00FB656B"/>
    <w:rsid w:val="00FB76CE"/>
    <w:rsid w:val="00FC0BE1"/>
    <w:rsid w:val="00FC2762"/>
    <w:rsid w:val="00FC3EA6"/>
    <w:rsid w:val="00FD107A"/>
    <w:rsid w:val="00FD3617"/>
    <w:rsid w:val="00FD4D4D"/>
    <w:rsid w:val="00FD656A"/>
    <w:rsid w:val="00FD7983"/>
    <w:rsid w:val="00FE153D"/>
    <w:rsid w:val="00FE1DF6"/>
    <w:rsid w:val="00FE375B"/>
    <w:rsid w:val="00FE4686"/>
    <w:rsid w:val="00FE5D64"/>
    <w:rsid w:val="00FF3352"/>
    <w:rsid w:val="00FF4D36"/>
    <w:rsid w:val="00FF7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  <w14:docId w14:val="657F583F"/>
  <w15:chartTrackingRefBased/>
  <w15:docId w15:val="{1F8CBD6D-36BC-4FED-A492-74FF4638B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45D0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45D0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5D0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45D0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45D0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45D0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45D0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45D0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45D0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675C6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75C6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675C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75C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5C69"/>
  </w:style>
  <w:style w:type="paragraph" w:styleId="Footer">
    <w:name w:val="footer"/>
    <w:basedOn w:val="Normal"/>
    <w:link w:val="FooterChar"/>
    <w:uiPriority w:val="99"/>
    <w:unhideWhenUsed/>
    <w:rsid w:val="00675C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5C69"/>
  </w:style>
  <w:style w:type="character" w:styleId="CommentReference">
    <w:name w:val="annotation reference"/>
    <w:basedOn w:val="DefaultParagraphFont"/>
    <w:uiPriority w:val="99"/>
    <w:semiHidden/>
    <w:unhideWhenUsed/>
    <w:rsid w:val="002C10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109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109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109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109A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78648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8648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78648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8648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86481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786481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7D199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7D1993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7C5922"/>
    <w:rPr>
      <w:color w:val="2B579A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E243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D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D0C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45D0C"/>
  </w:style>
  <w:style w:type="paragraph" w:styleId="BlockText">
    <w:name w:val="Block Text"/>
    <w:basedOn w:val="Normal"/>
    <w:uiPriority w:val="99"/>
    <w:semiHidden/>
    <w:unhideWhenUsed/>
    <w:rsid w:val="00C45D0C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rFonts w:eastAsiaTheme="minorEastAsia"/>
      <w:i/>
      <w:iCs/>
      <w:color w:val="4472C4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45D0C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45D0C"/>
  </w:style>
  <w:style w:type="paragraph" w:styleId="BodyText2">
    <w:name w:val="Body Text 2"/>
    <w:basedOn w:val="Normal"/>
    <w:link w:val="BodyText2Char"/>
    <w:uiPriority w:val="99"/>
    <w:semiHidden/>
    <w:unhideWhenUsed/>
    <w:rsid w:val="00C45D0C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45D0C"/>
  </w:style>
  <w:style w:type="paragraph" w:styleId="BodyText3">
    <w:name w:val="Body Text 3"/>
    <w:basedOn w:val="Normal"/>
    <w:link w:val="BodyText3Char"/>
    <w:uiPriority w:val="99"/>
    <w:semiHidden/>
    <w:unhideWhenUsed/>
    <w:rsid w:val="00C45D0C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45D0C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45D0C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45D0C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45D0C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45D0C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45D0C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45D0C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45D0C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45D0C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45D0C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45D0C"/>
    <w:rPr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45D0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C45D0C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C45D0C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C45D0C"/>
  </w:style>
  <w:style w:type="character" w:customStyle="1" w:styleId="DateChar">
    <w:name w:val="Date Char"/>
    <w:basedOn w:val="DefaultParagraphFont"/>
    <w:link w:val="Date"/>
    <w:uiPriority w:val="99"/>
    <w:semiHidden/>
    <w:rsid w:val="00C45D0C"/>
  </w:style>
  <w:style w:type="paragraph" w:styleId="DocumentMap">
    <w:name w:val="Document Map"/>
    <w:basedOn w:val="Normal"/>
    <w:link w:val="DocumentMapChar"/>
    <w:uiPriority w:val="99"/>
    <w:semiHidden/>
    <w:unhideWhenUsed/>
    <w:rsid w:val="00C45D0C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45D0C"/>
    <w:rPr>
      <w:rFonts w:ascii="Segoe UI" w:hAnsi="Segoe UI" w:cs="Segoe UI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45D0C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45D0C"/>
  </w:style>
  <w:style w:type="paragraph" w:styleId="EnvelopeAddress">
    <w:name w:val="envelope address"/>
    <w:basedOn w:val="Normal"/>
    <w:uiPriority w:val="99"/>
    <w:semiHidden/>
    <w:unhideWhenUsed/>
    <w:rsid w:val="00C45D0C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45D0C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C45D0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45D0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45D0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45D0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45D0C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45D0C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45D0C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45D0C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45D0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C45D0C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45D0C"/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45D0C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45D0C"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45D0C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45D0C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45D0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45D0C"/>
    <w:rPr>
      <w:i/>
      <w:iCs/>
      <w:color w:val="4472C4" w:themeColor="accent1"/>
    </w:rPr>
  </w:style>
  <w:style w:type="paragraph" w:styleId="List">
    <w:name w:val="List"/>
    <w:basedOn w:val="Normal"/>
    <w:uiPriority w:val="99"/>
    <w:semiHidden/>
    <w:unhideWhenUsed/>
    <w:rsid w:val="00C45D0C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C45D0C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C45D0C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C45D0C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C45D0C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C45D0C"/>
    <w:pPr>
      <w:numPr>
        <w:numId w:val="4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45D0C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45D0C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45D0C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45D0C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45D0C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45D0C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45D0C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45D0C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45D0C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C45D0C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45D0C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45D0C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45D0C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45D0C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qFormat/>
    <w:rsid w:val="00C45D0C"/>
    <w:pPr>
      <w:ind w:left="720"/>
      <w:contextualSpacing/>
    </w:pPr>
  </w:style>
  <w:style w:type="paragraph" w:styleId="MacroText">
    <w:name w:val="macro"/>
    <w:link w:val="MacroTextChar"/>
    <w:uiPriority w:val="99"/>
    <w:semiHidden/>
    <w:unhideWhenUsed/>
    <w:rsid w:val="00C45D0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45D0C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45D0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45D0C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C45D0C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C45D0C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45D0C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45D0C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45D0C"/>
  </w:style>
  <w:style w:type="paragraph" w:styleId="PlainText">
    <w:name w:val="Plain Text"/>
    <w:basedOn w:val="Normal"/>
    <w:link w:val="PlainTextChar"/>
    <w:uiPriority w:val="99"/>
    <w:semiHidden/>
    <w:unhideWhenUsed/>
    <w:rsid w:val="00C45D0C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45D0C"/>
    <w:rPr>
      <w:rFonts w:ascii="Consolas" w:hAnsi="Consolas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C45D0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45D0C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C45D0C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C45D0C"/>
  </w:style>
  <w:style w:type="paragraph" w:styleId="Signature">
    <w:name w:val="Signature"/>
    <w:basedOn w:val="Normal"/>
    <w:link w:val="SignatureChar"/>
    <w:uiPriority w:val="99"/>
    <w:semiHidden/>
    <w:unhideWhenUsed/>
    <w:rsid w:val="00C45D0C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C45D0C"/>
  </w:style>
  <w:style w:type="paragraph" w:styleId="Subtitle">
    <w:name w:val="Subtitle"/>
    <w:basedOn w:val="Normal"/>
    <w:next w:val="Normal"/>
    <w:link w:val="SubtitleChar"/>
    <w:uiPriority w:val="11"/>
    <w:qFormat/>
    <w:rsid w:val="00C45D0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45D0C"/>
    <w:rPr>
      <w:rFonts w:eastAsiaTheme="minorEastAsia"/>
      <w:color w:val="5A5A5A" w:themeColor="text1" w:themeTint="A5"/>
      <w:spacing w:val="15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45D0C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45D0C"/>
    <w:pPr>
      <w:spacing w:after="0"/>
    </w:pPr>
  </w:style>
  <w:style w:type="paragraph" w:styleId="TOAHeading">
    <w:name w:val="toa heading"/>
    <w:basedOn w:val="Normal"/>
    <w:next w:val="Normal"/>
    <w:uiPriority w:val="99"/>
    <w:semiHidden/>
    <w:unhideWhenUsed/>
    <w:rsid w:val="00C45D0C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45D0C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45D0C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45D0C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45D0C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45D0C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45D0C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45D0C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45D0C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45D0C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45D0C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21" Type="http://schemas.openxmlformats.org/officeDocument/2006/relationships/image" Target="media/image10.emf"/><Relationship Id="rId42" Type="http://schemas.openxmlformats.org/officeDocument/2006/relationships/image" Target="media/image31.emf"/><Relationship Id="rId47" Type="http://schemas.openxmlformats.org/officeDocument/2006/relationships/image" Target="media/image36.emf"/><Relationship Id="rId63" Type="http://schemas.openxmlformats.org/officeDocument/2006/relationships/image" Target="media/image52.emf"/><Relationship Id="rId68" Type="http://schemas.openxmlformats.org/officeDocument/2006/relationships/image" Target="media/image57.emf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9" Type="http://schemas.openxmlformats.org/officeDocument/2006/relationships/image" Target="media/image18.emf"/><Relationship Id="rId11" Type="http://schemas.openxmlformats.org/officeDocument/2006/relationships/endnotes" Target="endnotes.xm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9.emf"/><Relationship Id="rId45" Type="http://schemas.openxmlformats.org/officeDocument/2006/relationships/image" Target="media/image34.emf"/><Relationship Id="rId53" Type="http://schemas.openxmlformats.org/officeDocument/2006/relationships/image" Target="media/image42.emf"/><Relationship Id="rId58" Type="http://schemas.openxmlformats.org/officeDocument/2006/relationships/image" Target="media/image47.emf"/><Relationship Id="rId66" Type="http://schemas.openxmlformats.org/officeDocument/2006/relationships/image" Target="media/image55.emf"/><Relationship Id="rId5" Type="http://schemas.openxmlformats.org/officeDocument/2006/relationships/customXml" Target="../customXml/item5.xml"/><Relationship Id="rId61" Type="http://schemas.openxmlformats.org/officeDocument/2006/relationships/image" Target="media/image50.emf"/><Relationship Id="rId19" Type="http://schemas.openxmlformats.org/officeDocument/2006/relationships/image" Target="media/image8.emf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43" Type="http://schemas.openxmlformats.org/officeDocument/2006/relationships/image" Target="media/image32.emf"/><Relationship Id="rId48" Type="http://schemas.openxmlformats.org/officeDocument/2006/relationships/image" Target="media/image37.emf"/><Relationship Id="rId56" Type="http://schemas.openxmlformats.org/officeDocument/2006/relationships/image" Target="media/image45.emf"/><Relationship Id="rId64" Type="http://schemas.openxmlformats.org/officeDocument/2006/relationships/image" Target="media/image53.emf"/><Relationship Id="rId69" Type="http://schemas.openxmlformats.org/officeDocument/2006/relationships/image" Target="media/image58.emf"/><Relationship Id="rId8" Type="http://schemas.openxmlformats.org/officeDocument/2006/relationships/settings" Target="settings.xml"/><Relationship Id="rId51" Type="http://schemas.openxmlformats.org/officeDocument/2006/relationships/image" Target="media/image40.emf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emf"/><Relationship Id="rId59" Type="http://schemas.openxmlformats.org/officeDocument/2006/relationships/image" Target="media/image48.emf"/><Relationship Id="rId67" Type="http://schemas.openxmlformats.org/officeDocument/2006/relationships/image" Target="media/image56.emf"/><Relationship Id="rId20" Type="http://schemas.openxmlformats.org/officeDocument/2006/relationships/image" Target="media/image9.emf"/><Relationship Id="rId41" Type="http://schemas.openxmlformats.org/officeDocument/2006/relationships/image" Target="media/image30.emf"/><Relationship Id="rId54" Type="http://schemas.openxmlformats.org/officeDocument/2006/relationships/image" Target="media/image43.emf"/><Relationship Id="rId62" Type="http://schemas.openxmlformats.org/officeDocument/2006/relationships/image" Target="media/image51.emf"/><Relationship Id="rId70" Type="http://schemas.openxmlformats.org/officeDocument/2006/relationships/image" Target="media/image59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8.emf"/><Relationship Id="rId57" Type="http://schemas.openxmlformats.org/officeDocument/2006/relationships/image" Target="media/image46.emf"/><Relationship Id="rId10" Type="http://schemas.openxmlformats.org/officeDocument/2006/relationships/footnotes" Target="footnotes.xml"/><Relationship Id="rId31" Type="http://schemas.openxmlformats.org/officeDocument/2006/relationships/image" Target="media/image20.emf"/><Relationship Id="rId44" Type="http://schemas.openxmlformats.org/officeDocument/2006/relationships/image" Target="media/image33.emf"/><Relationship Id="rId52" Type="http://schemas.openxmlformats.org/officeDocument/2006/relationships/image" Target="media/image41.emf"/><Relationship Id="rId60" Type="http://schemas.openxmlformats.org/officeDocument/2006/relationships/image" Target="media/image49.emf"/><Relationship Id="rId65" Type="http://schemas.openxmlformats.org/officeDocument/2006/relationships/image" Target="media/image54.emf"/><Relationship Id="rId7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39" Type="http://schemas.openxmlformats.org/officeDocument/2006/relationships/image" Target="media/image28.emf"/><Relationship Id="rId34" Type="http://schemas.openxmlformats.org/officeDocument/2006/relationships/image" Target="media/image23.emf"/><Relationship Id="rId50" Type="http://schemas.openxmlformats.org/officeDocument/2006/relationships/image" Target="media/image39.emf"/><Relationship Id="rId55" Type="http://schemas.openxmlformats.org/officeDocument/2006/relationships/image" Target="media/image44.emf"/><Relationship Id="rId7" Type="http://schemas.openxmlformats.org/officeDocument/2006/relationships/styles" Target="styles.xml"/><Relationship Id="rId71" Type="http://schemas.openxmlformats.org/officeDocument/2006/relationships/image" Target="media/image60.em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aph.gov.au/About_Parliament/Parliamentary_Departments/Parliamentary_Budget_Office/Publications/Research_reports/Beyond_the_budge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RR_x0020_ID xmlns="ad8e907a-e1a6-4b76-8caa-2c3a6e0bcaac">SRR-2021-102</SRR_x0020_ID>
    <DocumentSetDescription xmlns="http://schemas.microsoft.com/sharepoint/v3" xsi:nil="true"/>
    <Project_x0020_type xmlns="ad8e907a-e1a6-4b76-8caa-2c3a6e0bcaac">Regular publication</Project_x0020_type>
    <f81702133f5c4bc9b6bd0f4833f72334 xmlns="ad8e907a-e1a6-4b76-8caa-2c3a6e0bca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Drafting</TermName>
          <TermId xmlns="http://schemas.microsoft.com/office/infopath/2007/PartnerControls">f927f36c-aa39-4704-918f-e3bdaecb2a98</TermId>
        </TermInfo>
      </Terms>
    </f81702133f5c4bc9b6bd0f4833f72334>
    <TaxCatchAll xmlns="ad8e907a-e1a6-4b76-8caa-2c3a6e0bcaac">
      <Value>8</Value>
    </TaxCatchAll>
    <Link_x0020_to_x0020_approved_x0020_project_x0020_plan xmlns="ad8e907a-e1a6-4b76-8caa-2c3a6e0bcaac">
      <Url xsi:nil="true"/>
      <Description xsi:nil="true"/>
    </Link_x0020_to_x0020_approved_x0020_project_x0020_plan>
    <_dlc_DocId xmlns="ad8e907a-e1a6-4b76-8caa-2c3a6e0bcaac">SRR-1331152507-492</_dlc_DocId>
    <_dlc_DocIdUrl xmlns="ad8e907a-e1a6-4b76-8caa-2c3a6e0bcaac">
      <Url>https://pboprotected.sharepoint.com/sites/SRRHub/_layouts/15/DocIdRedir.aspx?ID=SRR-1331152507-492</Url>
      <Description>SRR-1331152507-492</Description>
    </_dlc_DocIdUrl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B7A200844015D4C90680374BFB3002C" ma:contentTypeVersion="18" ma:contentTypeDescription="Create a new document." ma:contentTypeScope="" ma:versionID="c22190052dfa5b107c9c8423f74fe262">
  <xsd:schema xmlns:xsd="http://www.w3.org/2001/XMLSchema" xmlns:xs="http://www.w3.org/2001/XMLSchema" xmlns:p="http://schemas.microsoft.com/office/2006/metadata/properties" xmlns:ns1="http://schemas.microsoft.com/sharepoint/v3" xmlns:ns2="ad8e907a-e1a6-4b76-8caa-2c3a6e0bcaac" xmlns:ns3="721601ae-2bde-4ea3-9ce6-a9736c892d1a" targetNamespace="http://schemas.microsoft.com/office/2006/metadata/properties" ma:root="true" ma:fieldsID="f08dd91cd2c9ad2765d968c9bf733248" ns1:_="" ns2:_="" ns3:_="">
    <xsd:import namespace="http://schemas.microsoft.com/sharepoint/v3"/>
    <xsd:import namespace="ad8e907a-e1a6-4b76-8caa-2c3a6e0bcaac"/>
    <xsd:import namespace="721601ae-2bde-4ea3-9ce6-a9736c892d1a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1:DocumentSetDescription" minOccurs="0"/>
                <xsd:element ref="ns2:SRR_x0020_ID" minOccurs="0"/>
                <xsd:element ref="ns2:Project_x0020_type" minOccurs="0"/>
                <xsd:element ref="ns2:Link_x0020_to_x0020_approved_x0020_project_x0020_plan" minOccurs="0"/>
                <xsd:element ref="ns2:f81702133f5c4bc9b6bd0f4833f72334" minOccurs="0"/>
                <xsd:element ref="ns2:TaxCatchAll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DocumentSetDescription" ma:index="11" nillable="true" ma:displayName="Description" ma:description="A description of the Document Set" ma:internalName="DocumentSet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8e907a-e1a6-4b76-8caa-2c3a6e0bcaac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RR_x0020_ID" ma:index="12" nillable="true" ma:displayName="SRR ID" ma:internalName="SRR_x0020_ID">
      <xsd:simpleType>
        <xsd:restriction base="dms:Text">
          <xsd:maxLength value="255"/>
        </xsd:restriction>
      </xsd:simpleType>
    </xsd:element>
    <xsd:element name="Project_x0020_type" ma:index="13" nillable="true" ma:displayName="Project type" ma:default="Regular publication" ma:format="Dropdown" ma:internalName="Project_x0020_type">
      <xsd:simpleType>
        <xsd:restriction base="dms:Choice">
          <xsd:enumeration value="Regular publication"/>
          <xsd:enumeration value="Occasional publication"/>
          <xsd:enumeration value="Other project"/>
        </xsd:restriction>
      </xsd:simpleType>
    </xsd:element>
    <xsd:element name="Link_x0020_to_x0020_approved_x0020_project_x0020_plan" ma:index="14" nillable="true" ma:displayName="Link to approved project plan" ma:format="Hyperlink" ma:internalName="Link_x0020_to_x0020_approved_x0020_project_x0020_plan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f81702133f5c4bc9b6bd0f4833f72334" ma:index="16" ma:taxonomy="true" ma:internalName="f81702133f5c4bc9b6bd0f4833f72334" ma:taxonomyFieldName="Doc_Type_SRR" ma:displayName="DocType" ma:default="1;#Other|9fd5f203-0a5c-4134-9c85-3b40d1bdfc4e" ma:fieldId="{f8170213-3f5c-4bc9-b6bd-0f4833f72334}" ma:sspId="8511bdff-a9c3-4342-ad56-d9f2319b2060" ma:termSetId="428a2787-7f6a-48bb-b75d-24a40d6aea2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7" nillable="true" ma:displayName="Taxonomy Catch All Column" ma:hidden="true" ma:list="{50d7eaab-e7dc-4d71-9ed3-913f10dce0f2}" ma:internalName="TaxCatchAll" ma:showField="CatchAllData" ma:web="ad8e907a-e1a6-4b76-8caa-2c3a6e0bcaa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601ae-2bde-4ea3-9ce6-a9736c892d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22" nillable="true" ma:displayName="Tags" ma:internalName="MediaServiceAutoTags" ma:readOnly="true">
      <xsd:simpleType>
        <xsd:restriction base="dms:Text"/>
      </xsd:simple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CC0E3F3-09F0-41E3-8959-1E4491153E48}">
  <ds:schemaRefs>
    <ds:schemaRef ds:uri="http://schemas.microsoft.com/office/2006/metadata/properties"/>
    <ds:schemaRef ds:uri="http://schemas.microsoft.com/office/infopath/2007/PartnerControls"/>
    <ds:schemaRef ds:uri="ad8e907a-e1a6-4b76-8caa-2c3a6e0bcaac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8C4082E7-5F13-4D2C-9A89-CC319F32703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4D2A361-F755-497E-8E93-2B17340D1246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81154767-F5D8-4C4F-8AB0-E4BF4AC07A31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48A7A76-CCB5-439C-BD49-68CEC7C898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d8e907a-e1a6-4b76-8caa-2c3a6e0bcaac"/>
    <ds:schemaRef ds:uri="721601ae-2bde-4ea3-9ce6-a9736c892d1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1010</Words>
  <Characters>6076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2021-22 National fiscal outlook - Snapshot</dc:title>
  <dc:subject/>
  <dc:creator>Parliamentary Budget Office (PBO)</dc:creator>
  <cp:keywords/>
  <dc:description/>
  <cp:lastPrinted>2021-12-01T02:27:00Z</cp:lastPrinted>
  <dcterms:created xsi:type="dcterms:W3CDTF">2021-11-30T06:25:00Z</dcterms:created>
  <dcterms:modified xsi:type="dcterms:W3CDTF">2021-12-01T03:00:00Z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0x0101001B7A200844015D4C90680374BFB3002C</vt:lpwstr>
  </property>
  <property fmtid="{D5CDD505-2E9C-101B-9397-08002B2CF9AE}" pid="3" name="Doc_Type_SRR">
    <vt:lpwstr>8;#Drafting|f927f36c-aa39-4704-918f-e3bdaecb2a98</vt:lpwstr>
  </property>
  <property fmtid="{D5CDD505-2E9C-101B-9397-08002B2CF9AE}" pid="4" name="_dlc_DocIdItemGuid">
    <vt:lpwstr>fa666266-2ecc-4b54-a898-9e706f7ec705</vt:lpwstr>
  </property>
  <property fmtid="{D5CDD505-2E9C-101B-9397-08002B2CF9AE}" pid="5" name="MSIP_Label_b7fb5294-db91-4a6a-9144-25e7ea5d809c_Enabled">
    <vt:lpwstr>true</vt:lpwstr>
  </property>
  <property fmtid="{D5CDD505-2E9C-101B-9397-08002B2CF9AE}" pid="6" name="MSIP_Label_b7fb5294-db91-4a6a-9144-25e7ea5d809c_SetDate">
    <vt:lpwstr>2021-11-30T06:25:06Z</vt:lpwstr>
  </property>
  <property fmtid="{D5CDD505-2E9C-101B-9397-08002B2CF9AE}" pid="7" name="MSIP_Label_b7fb5294-db91-4a6a-9144-25e7ea5d809c_Method">
    <vt:lpwstr>Privileged</vt:lpwstr>
  </property>
  <property fmtid="{D5CDD505-2E9C-101B-9397-08002B2CF9AE}" pid="8" name="MSIP_Label_b7fb5294-db91-4a6a-9144-25e7ea5d809c_Name">
    <vt:lpwstr>Official</vt:lpwstr>
  </property>
  <property fmtid="{D5CDD505-2E9C-101B-9397-08002B2CF9AE}" pid="9" name="MSIP_Label_b7fb5294-db91-4a6a-9144-25e7ea5d809c_SiteId">
    <vt:lpwstr>dc2a6fc4-3a5c-4009-8148-25a15ab44bf4</vt:lpwstr>
  </property>
  <property fmtid="{D5CDD505-2E9C-101B-9397-08002B2CF9AE}" pid="10" name="MSIP_Label_b7fb5294-db91-4a6a-9144-25e7ea5d809c_ActionId">
    <vt:lpwstr>25697cbf-4a61-4ef0-8e68-6d1c983e02c0</vt:lpwstr>
  </property>
  <property fmtid="{D5CDD505-2E9C-101B-9397-08002B2CF9AE}" pid="11" name="MSIP_Label_b7fb5294-db91-4a6a-9144-25e7ea5d809c_ContentBits">
    <vt:lpwstr>3</vt:lpwstr>
  </property>
</Properties>
</file>