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787"/>
      </w:tblGrid>
      <w:tr w:rsidR="00F125D9" w14:paraId="6C406DE4" w14:textId="77777777" w:rsidTr="00234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7A8F67E" w14:textId="77777777" w:rsidR="00F125D9" w:rsidRDefault="00F125D9" w:rsidP="00272240">
            <w:pPr>
              <w:pStyle w:val="Heading1"/>
              <w:spacing w:before="0" w:after="0"/>
              <w:outlineLvl w:val="0"/>
              <w:rPr>
                <w:b/>
                <w:sz w:val="16"/>
                <w:szCs w:val="16"/>
              </w:rPr>
            </w:pPr>
            <w:bookmarkStart w:id="0" w:name="_Toc25237618"/>
            <w:bookmarkStart w:id="1" w:name="_Toc25240971"/>
            <w:bookmarkStart w:id="2" w:name="_Toc25304857"/>
            <w:bookmarkStart w:id="3" w:name="_Toc25312540"/>
            <w:bookmarkStart w:id="4" w:name="_Toc25314771"/>
            <w:r>
              <w:rPr>
                <w:noProof/>
              </w:rPr>
              <w:drawing>
                <wp:inline distT="0" distB="0" distL="0" distR="0" wp14:anchorId="4A4C4FB0" wp14:editId="6C99FED6">
                  <wp:extent cx="1880235" cy="575945"/>
                  <wp:effectExtent l="0" t="0" r="571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3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4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8053EA1" w14:textId="77777777" w:rsidR="00F125D9" w:rsidRPr="00234F42" w:rsidRDefault="00F125D9" w:rsidP="00234F42">
            <w:pPr>
              <w:pStyle w:val="Heading1"/>
              <w:spacing w:before="0" w:after="0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bookmarkStart w:id="5" w:name="_Toc25237619"/>
            <w:bookmarkStart w:id="6" w:name="_Toc25240972"/>
            <w:bookmarkStart w:id="7" w:name="_Toc25304858"/>
            <w:bookmarkStart w:id="8" w:name="_Toc25312541"/>
            <w:bookmarkStart w:id="9" w:name="_Toc25314772"/>
            <w:r w:rsidRPr="00234F42">
              <w:rPr>
                <w:rFonts w:asciiTheme="minorHAnsi" w:hAnsiTheme="minorHAnsi"/>
                <w:sz w:val="16"/>
                <w:szCs w:val="16"/>
              </w:rPr>
              <w:t>Please call us on 02 6277 9500 if you need help completing the template.  Remember to include a signed letter from the parliamentarian</w:t>
            </w:r>
            <w:r w:rsidR="00845983" w:rsidRPr="00234F42">
              <w:rPr>
                <w:rFonts w:asciiTheme="minorHAnsi" w:hAnsiTheme="minorHAnsi"/>
                <w:sz w:val="16"/>
                <w:szCs w:val="16"/>
              </w:rPr>
              <w:t>,</w:t>
            </w:r>
            <w:r w:rsidR="00FD485C" w:rsidRPr="00234F42">
              <w:rPr>
                <w:rFonts w:asciiTheme="minorHAnsi" w:hAnsiTheme="minorHAnsi"/>
                <w:sz w:val="16"/>
                <w:szCs w:val="16"/>
              </w:rPr>
              <w:t xml:space="preserve"> or email from the parliamentarian’s aph.gov.au account</w:t>
            </w:r>
            <w:r w:rsidR="00845983" w:rsidRPr="00234F42">
              <w:rPr>
                <w:rFonts w:asciiTheme="minorHAnsi" w:hAnsiTheme="minorHAnsi"/>
                <w:sz w:val="16"/>
                <w:szCs w:val="16"/>
              </w:rPr>
              <w:t>,</w:t>
            </w:r>
            <w:r w:rsidRPr="00234F42">
              <w:rPr>
                <w:rFonts w:asciiTheme="minorHAnsi" w:hAnsiTheme="minorHAnsi"/>
                <w:sz w:val="16"/>
                <w:szCs w:val="16"/>
              </w:rPr>
              <w:t xml:space="preserve"> that </w:t>
            </w:r>
            <w:r w:rsidR="00BB4BEF" w:rsidRPr="00234F42">
              <w:rPr>
                <w:rFonts w:asciiTheme="minorHAnsi" w:hAnsiTheme="minorHAnsi"/>
                <w:sz w:val="16"/>
                <w:szCs w:val="16"/>
              </w:rPr>
              <w:t>request</w:t>
            </w:r>
            <w:r w:rsidR="00845983" w:rsidRPr="00234F42">
              <w:rPr>
                <w:rFonts w:asciiTheme="minorHAnsi" w:hAnsiTheme="minorHAnsi"/>
                <w:sz w:val="16"/>
                <w:szCs w:val="16"/>
              </w:rPr>
              <w:t xml:space="preserve">s we undertake this </w:t>
            </w:r>
            <w:r w:rsidR="00E94F71" w:rsidRPr="00234F42">
              <w:rPr>
                <w:rFonts w:asciiTheme="minorHAnsi" w:hAnsiTheme="minorHAnsi"/>
                <w:sz w:val="16"/>
                <w:szCs w:val="16"/>
              </w:rPr>
              <w:t>costing</w:t>
            </w:r>
            <w:r w:rsidR="00845983" w:rsidRPr="00234F42">
              <w:rPr>
                <w:rFonts w:asciiTheme="minorHAnsi" w:hAnsiTheme="minorHAnsi"/>
                <w:sz w:val="16"/>
                <w:szCs w:val="16"/>
              </w:rPr>
              <w:t>. Send requests</w:t>
            </w:r>
            <w:r w:rsidR="00BB4BEF" w:rsidRPr="00234F42">
              <w:rPr>
                <w:rFonts w:asciiTheme="minorHAnsi" w:hAnsiTheme="minorHAnsi"/>
                <w:sz w:val="16"/>
                <w:szCs w:val="16"/>
              </w:rPr>
              <w:t xml:space="preserve"> to </w:t>
            </w:r>
            <w:hyperlink r:id="rId13" w:history="1">
              <w:r w:rsidR="00BB4BEF" w:rsidRPr="00234F42">
                <w:rPr>
                  <w:rStyle w:val="Hyperlink"/>
                  <w:rFonts w:asciiTheme="minorHAnsi" w:hAnsiTheme="minorHAnsi"/>
                  <w:sz w:val="16"/>
                  <w:szCs w:val="16"/>
                </w:rPr>
                <w:t>pbo@pbo.gov.au</w:t>
              </w:r>
            </w:hyperlink>
            <w:r w:rsidRPr="00234F42">
              <w:rPr>
                <w:rFonts w:asciiTheme="minorHAnsi" w:hAnsiTheme="minorHAnsi"/>
                <w:sz w:val="16"/>
                <w:szCs w:val="16"/>
              </w:rPr>
              <w:t>.</w:t>
            </w:r>
            <w:bookmarkEnd w:id="5"/>
            <w:bookmarkEnd w:id="6"/>
            <w:bookmarkEnd w:id="7"/>
            <w:bookmarkEnd w:id="8"/>
            <w:bookmarkEnd w:id="9"/>
          </w:p>
        </w:tc>
      </w:tr>
    </w:tbl>
    <w:p w14:paraId="7EC4C800" w14:textId="38B3685A" w:rsidR="003B52B3" w:rsidRDefault="0007687A" w:rsidP="00B94FB1">
      <w:pPr>
        <w:pStyle w:val="Heading1"/>
        <w:spacing w:before="120" w:after="120"/>
      </w:pPr>
      <w:bookmarkStart w:id="10" w:name="_Toc25237620"/>
      <w:bookmarkStart w:id="11" w:name="_Toc25240973"/>
      <w:bookmarkStart w:id="12" w:name="_Toc25304859"/>
      <w:bookmarkStart w:id="13" w:name="_Toc25312542"/>
      <w:bookmarkStart w:id="14" w:name="_Toc25314773"/>
      <w:r>
        <w:t>Policy costing request</w:t>
      </w:r>
      <w:bookmarkEnd w:id="10"/>
      <w:bookmarkEnd w:id="11"/>
      <w:bookmarkEnd w:id="12"/>
      <w:bookmarkEnd w:id="13"/>
      <w:bookmarkEnd w:id="14"/>
      <w:r w:rsidR="00FB3E35">
        <w:t xml:space="preserve"> – Caretaker Period</w:t>
      </w:r>
    </w:p>
    <w:tbl>
      <w:tblPr>
        <w:tblStyle w:val="TableGrid"/>
        <w:tblW w:w="4925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834"/>
        <w:gridCol w:w="6650"/>
      </w:tblGrid>
      <w:tr w:rsidR="003B52B3" w14:paraId="61984B6F" w14:textId="77777777" w:rsidTr="3720C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shd w:val="clear" w:color="auto" w:fill="C8CCCD" w:themeFill="accent6" w:themeFillTint="66"/>
            <w:hideMark/>
          </w:tcPr>
          <w:p w14:paraId="5E3991B9" w14:textId="77777777" w:rsidR="003B52B3" w:rsidRDefault="00845983" w:rsidP="003B4CA2">
            <w:pPr>
              <w:pStyle w:val="TableTextCentred"/>
              <w:spacing w:line="240" w:lineRule="auto"/>
              <w:jc w:val="left"/>
              <w:rPr>
                <w:sz w:val="22"/>
              </w:rPr>
            </w:pPr>
            <w:r w:rsidRPr="00AF378A">
              <w:rPr>
                <w:b/>
                <w:color w:val="auto"/>
                <w:szCs w:val="20"/>
              </w:rPr>
              <w:t>Name of policy request: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For example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‘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Increase the child care subsidy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’</w:t>
            </w:r>
          </w:p>
        </w:tc>
      </w:tr>
      <w:tr w:rsidR="003B52B3" w14:paraId="7F637AA7" w14:textId="77777777" w:rsidTr="3720C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  <w:hideMark/>
          </w:tcPr>
          <w:p w14:paraId="2A92CA60" w14:textId="77777777" w:rsidR="003B52B3" w:rsidRPr="00D07A3A" w:rsidRDefault="003B52B3" w:rsidP="003B4CA2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07A3A">
              <w:rPr>
                <w:color w:val="000000" w:themeColor="text1"/>
                <w:sz w:val="16"/>
                <w:szCs w:val="16"/>
              </w:rPr>
              <w:t>Parliamentarian requesting costing:</w:t>
            </w:r>
          </w:p>
        </w:tc>
        <w:tc>
          <w:tcPr>
            <w:tcW w:w="3506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5C6A91AD" w14:textId="77777777" w:rsidR="003B52B3" w:rsidRDefault="00CE4E2B" w:rsidP="00BB7340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E4E2B">
              <w:rPr>
                <w:i/>
                <w:color w:val="808080" w:themeColor="background1" w:themeShade="80"/>
                <w:sz w:val="16"/>
                <w:szCs w:val="16"/>
              </w:rPr>
              <w:t>Parliamentarian’s name</w:t>
            </w:r>
          </w:p>
        </w:tc>
      </w:tr>
      <w:tr w:rsidR="00205F38" w14:paraId="0EAEE60A" w14:textId="77777777" w:rsidTr="3720C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04BA6FB5" w14:textId="3CC1EADB" w:rsidR="00205F38" w:rsidRPr="00D07A3A" w:rsidRDefault="00205F38" w:rsidP="003B4CA2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Party</w:t>
            </w:r>
            <w:r w:rsidR="0002478C">
              <w:rPr>
                <w:color w:val="000000" w:themeColor="text1"/>
                <w:sz w:val="16"/>
                <w:szCs w:val="16"/>
              </w:rPr>
              <w:t xml:space="preserve"> request is on behalf of:</w:t>
            </w:r>
          </w:p>
        </w:tc>
        <w:tc>
          <w:tcPr>
            <w:tcW w:w="3506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7F5C301E" w14:textId="73649ACF" w:rsidR="00205F38" w:rsidRPr="00CE4E2B" w:rsidRDefault="001B65DD" w:rsidP="00BB7340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4E2B">
              <w:rPr>
                <w:i/>
                <w:color w:val="808080" w:themeColor="background1" w:themeShade="80"/>
                <w:sz w:val="16"/>
                <w:szCs w:val="16"/>
              </w:rPr>
              <w:t>Par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ty</w:t>
            </w:r>
            <w:r w:rsidRPr="00CE4E2B">
              <w:rPr>
                <w:i/>
                <w:color w:val="808080" w:themeColor="background1" w:themeShade="80"/>
                <w:sz w:val="16"/>
                <w:szCs w:val="16"/>
              </w:rPr>
              <w:t>’s name</w:t>
            </w:r>
          </w:p>
        </w:tc>
      </w:tr>
      <w:tr w:rsidR="00D947F6" w14:paraId="7775ED71" w14:textId="77777777" w:rsidTr="3720C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26654C95" w14:textId="56F6B6EB" w:rsidR="00BF16DA" w:rsidRPr="003B4CA2" w:rsidRDefault="00FB3E35" w:rsidP="003B4CA2">
            <w:pPr>
              <w:pStyle w:val="TableTextCentred"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Confidentiality </w:t>
            </w:r>
          </w:p>
        </w:tc>
        <w:tc>
          <w:tcPr>
            <w:tcW w:w="3506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48C63898" w14:textId="57695E70" w:rsidR="00025255" w:rsidRPr="00D07A3A" w:rsidRDefault="00025255" w:rsidP="008362BB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1F3D04">
              <w:rPr>
                <w:i/>
                <w:color w:val="808080" w:themeColor="background1" w:themeShade="80"/>
                <w:sz w:val="16"/>
                <w:szCs w:val="16"/>
              </w:rPr>
              <w:t xml:space="preserve">Under section 64J of the Parliamentary Service Act 1999, all costings submitted during the caretaker period are public. Completed costings are published on the PBO website </w:t>
            </w:r>
            <w:r w:rsidR="001F3D04">
              <w:rPr>
                <w:i/>
                <w:color w:val="808080" w:themeColor="background1" w:themeShade="80"/>
                <w:sz w:val="16"/>
                <w:szCs w:val="16"/>
              </w:rPr>
              <w:t xml:space="preserve">shortly </w:t>
            </w:r>
            <w:r w:rsidRPr="001F3D04">
              <w:rPr>
                <w:i/>
                <w:color w:val="808080" w:themeColor="background1" w:themeShade="80"/>
                <w:sz w:val="16"/>
                <w:szCs w:val="16"/>
              </w:rPr>
              <w:t>after delivery to the</w:t>
            </w:r>
            <w:r w:rsidR="00285B29" w:rsidRPr="001F3D04">
              <w:rPr>
                <w:i/>
                <w:color w:val="808080" w:themeColor="background1" w:themeShade="80"/>
                <w:sz w:val="16"/>
                <w:szCs w:val="16"/>
              </w:rPr>
              <w:t xml:space="preserve"> requesting</w:t>
            </w:r>
            <w:r w:rsidRPr="001F3D04">
              <w:rPr>
                <w:i/>
                <w:color w:val="808080" w:themeColor="background1" w:themeShade="80"/>
                <w:sz w:val="16"/>
                <w:szCs w:val="16"/>
              </w:rPr>
              <w:t xml:space="preserve"> Parliamentarian</w:t>
            </w:r>
            <w:r w:rsidR="00F30214" w:rsidRPr="001F3D04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087EB4" w14:paraId="741F37E9" w14:textId="77777777" w:rsidTr="3720C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090A3EBC" w14:textId="09B858B8" w:rsidR="00FF0B61" w:rsidRDefault="00E37342" w:rsidP="00FF0B61">
            <w:pPr>
              <w:pStyle w:val="TableTextCentred"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Announcement details</w:t>
            </w:r>
          </w:p>
        </w:tc>
        <w:tc>
          <w:tcPr>
            <w:tcW w:w="3506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69156060" w14:textId="58E6200B" w:rsidR="00087EB4" w:rsidRPr="001F3D04" w:rsidRDefault="00E37342" w:rsidP="008362BB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Under section </w:t>
            </w:r>
            <w:r w:rsidR="00C26E64">
              <w:rPr>
                <w:i/>
                <w:color w:val="808080" w:themeColor="background1" w:themeShade="80"/>
                <w:sz w:val="16"/>
                <w:szCs w:val="16"/>
              </w:rPr>
              <w:t>64J</w:t>
            </w:r>
            <w:r w:rsidR="00695733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401B8">
              <w:rPr>
                <w:i/>
                <w:color w:val="808080" w:themeColor="background1" w:themeShade="80"/>
                <w:sz w:val="16"/>
                <w:szCs w:val="16"/>
              </w:rPr>
              <w:t xml:space="preserve">costings during the caretaker period must be </w:t>
            </w:r>
            <w:r w:rsidR="00533365">
              <w:rPr>
                <w:i/>
                <w:color w:val="808080" w:themeColor="background1" w:themeShade="80"/>
                <w:sz w:val="16"/>
                <w:szCs w:val="16"/>
              </w:rPr>
              <w:t>for</w:t>
            </w:r>
            <w:r w:rsidR="005401B8">
              <w:rPr>
                <w:i/>
                <w:color w:val="808080" w:themeColor="background1" w:themeShade="80"/>
                <w:sz w:val="16"/>
                <w:szCs w:val="16"/>
              </w:rPr>
              <w:t xml:space="preserve"> ‘publicly announced</w:t>
            </w:r>
            <w:r w:rsidR="00C861D8">
              <w:rPr>
                <w:i/>
                <w:color w:val="808080" w:themeColor="background1" w:themeShade="80"/>
                <w:sz w:val="16"/>
                <w:szCs w:val="16"/>
              </w:rPr>
              <w:t xml:space="preserve"> policy’ of the parliamentary party or independent member</w:t>
            </w:r>
            <w:r w:rsidR="00CD7759">
              <w:rPr>
                <w:i/>
                <w:color w:val="808080" w:themeColor="background1" w:themeShade="80"/>
                <w:sz w:val="16"/>
                <w:szCs w:val="16"/>
              </w:rPr>
              <w:t xml:space="preserve"> making the request. </w:t>
            </w:r>
            <w:r w:rsidR="00B700E0">
              <w:rPr>
                <w:i/>
                <w:color w:val="808080" w:themeColor="background1" w:themeShade="80"/>
                <w:sz w:val="16"/>
                <w:szCs w:val="16"/>
              </w:rPr>
              <w:t>I</w:t>
            </w:r>
            <w:r w:rsidR="00CD7759">
              <w:rPr>
                <w:i/>
                <w:color w:val="808080" w:themeColor="background1" w:themeShade="80"/>
                <w:sz w:val="16"/>
                <w:szCs w:val="16"/>
              </w:rPr>
              <w:t>nclude details of when the policy was announced</w:t>
            </w:r>
            <w:r w:rsidR="009046E0">
              <w:rPr>
                <w:i/>
                <w:color w:val="808080" w:themeColor="background1" w:themeShade="80"/>
                <w:sz w:val="16"/>
                <w:szCs w:val="16"/>
              </w:rPr>
              <w:t xml:space="preserve">, who made the announcement and </w:t>
            </w:r>
            <w:r w:rsidR="00CF697A">
              <w:rPr>
                <w:i/>
                <w:color w:val="808080" w:themeColor="background1" w:themeShade="80"/>
                <w:sz w:val="16"/>
                <w:szCs w:val="16"/>
              </w:rPr>
              <w:t xml:space="preserve">attach </w:t>
            </w:r>
            <w:r w:rsidR="009046E0">
              <w:rPr>
                <w:i/>
                <w:color w:val="808080" w:themeColor="background1" w:themeShade="80"/>
                <w:sz w:val="16"/>
                <w:szCs w:val="16"/>
              </w:rPr>
              <w:t>any policy documentation.</w:t>
            </w:r>
            <w:r w:rsidR="00C861D8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3B52B3" w14:paraId="4C1BF483" w14:textId="77777777" w:rsidTr="3720C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shd w:val="clear" w:color="auto" w:fill="C8CCCD" w:themeFill="accent6" w:themeFillTint="66"/>
            <w:vAlign w:val="top"/>
            <w:hideMark/>
          </w:tcPr>
          <w:p w14:paraId="2E4FF2A2" w14:textId="77777777" w:rsidR="003B52B3" w:rsidRPr="00D947F6" w:rsidRDefault="003B52B3" w:rsidP="003B4CA2">
            <w:pPr>
              <w:pStyle w:val="TableTextCentred"/>
              <w:spacing w:line="240" w:lineRule="auto"/>
              <w:jc w:val="left"/>
              <w:rPr>
                <w:b/>
                <w:szCs w:val="20"/>
              </w:rPr>
            </w:pPr>
            <w:r w:rsidRPr="00D947F6">
              <w:rPr>
                <w:b/>
                <w:szCs w:val="20"/>
              </w:rPr>
              <w:t>Contact officer details</w:t>
            </w:r>
          </w:p>
        </w:tc>
      </w:tr>
      <w:tr w:rsidR="003B52B3" w14:paraId="06B9FD0B" w14:textId="77777777" w:rsidTr="3720C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  <w:hideMark/>
          </w:tcPr>
          <w:p w14:paraId="67802040" w14:textId="77777777" w:rsidR="003B52B3" w:rsidRPr="00D07A3A" w:rsidRDefault="003B52B3" w:rsidP="00CC10D8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Contact officer</w:t>
            </w:r>
            <w:r w:rsidR="00CC10D8">
              <w:rPr>
                <w:sz w:val="16"/>
                <w:szCs w:val="16"/>
              </w:rPr>
              <w:t xml:space="preserve">’s </w:t>
            </w:r>
            <w:r w:rsidRPr="00D07A3A">
              <w:rPr>
                <w:sz w:val="16"/>
                <w:szCs w:val="16"/>
              </w:rPr>
              <w:t>name</w:t>
            </w:r>
            <w:r w:rsidR="00CC10D8">
              <w:rPr>
                <w:sz w:val="16"/>
                <w:szCs w:val="16"/>
              </w:rPr>
              <w:t xml:space="preserve"> and position</w:t>
            </w:r>
            <w:r w:rsidRPr="00D07A3A">
              <w:rPr>
                <w:sz w:val="16"/>
                <w:szCs w:val="16"/>
              </w:rPr>
              <w:t>:</w:t>
            </w:r>
          </w:p>
        </w:tc>
        <w:tc>
          <w:tcPr>
            <w:tcW w:w="3506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39622F36" w14:textId="77777777" w:rsidR="003B52B3" w:rsidRPr="00D07A3A" w:rsidRDefault="00BF16DA" w:rsidP="003B4CA2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Usually a</w:t>
            </w:r>
            <w:r w:rsidR="004C6D77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parliamentarian’s advisor.</w:t>
            </w:r>
            <w:r w:rsidR="00001D55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  </w:t>
            </w:r>
          </w:p>
        </w:tc>
      </w:tr>
      <w:tr w:rsidR="003B52B3" w14:paraId="2D36B5D0" w14:textId="77777777" w:rsidTr="3720C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  <w:hideMark/>
          </w:tcPr>
          <w:p w14:paraId="282D3AFB" w14:textId="77777777" w:rsidR="003B52B3" w:rsidRPr="00D07A3A" w:rsidRDefault="003B52B3" w:rsidP="00CC10D8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Email address:</w:t>
            </w:r>
          </w:p>
        </w:tc>
        <w:tc>
          <w:tcPr>
            <w:tcW w:w="3506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6A3C7A8F" w14:textId="4113ECBD" w:rsidR="003B52B3" w:rsidRPr="00D07A3A" w:rsidRDefault="0002478C" w:rsidP="007101CA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Best email for contact officer</w:t>
            </w:r>
            <w:r w:rsidR="006D149C">
              <w:rPr>
                <w:i/>
                <w:color w:val="808080" w:themeColor="background1" w:themeShade="80"/>
                <w:sz w:val="16"/>
                <w:szCs w:val="16"/>
              </w:rPr>
              <w:t xml:space="preserve"> and delivery of response</w:t>
            </w:r>
          </w:p>
        </w:tc>
      </w:tr>
      <w:tr w:rsidR="003B52B3" w14:paraId="6B5F3861" w14:textId="77777777" w:rsidTr="3720C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  <w:hideMark/>
          </w:tcPr>
          <w:p w14:paraId="26E9BBB0" w14:textId="77777777" w:rsidR="003B52B3" w:rsidRPr="00D07A3A" w:rsidRDefault="003B52B3" w:rsidP="003B4CA2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Phone number:</w:t>
            </w:r>
          </w:p>
        </w:tc>
        <w:tc>
          <w:tcPr>
            <w:tcW w:w="3506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6FD22195" w14:textId="2AAB561A" w:rsidR="003B52B3" w:rsidRPr="00D07A3A" w:rsidRDefault="004C6D77" w:rsidP="007101CA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We usually call </w:t>
            </w:r>
            <w:r w:rsidR="00BF16DA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first 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to discuss questions about a </w:t>
            </w:r>
            <w:r w:rsidR="001F3D04" w:rsidRPr="00D07A3A">
              <w:rPr>
                <w:i/>
                <w:color w:val="808080" w:themeColor="background1" w:themeShade="80"/>
                <w:sz w:val="16"/>
                <w:szCs w:val="16"/>
              </w:rPr>
              <w:t>request and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D947F6" w:rsidRPr="00D07A3A">
              <w:rPr>
                <w:i/>
                <w:color w:val="808080" w:themeColor="background1" w:themeShade="80"/>
                <w:sz w:val="16"/>
                <w:szCs w:val="16"/>
              </w:rPr>
              <w:t>follow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up </w:t>
            </w:r>
            <w:r w:rsidR="00D07A3A" w:rsidRPr="00D07A3A">
              <w:rPr>
                <w:i/>
                <w:color w:val="808080" w:themeColor="background1" w:themeShade="80"/>
                <w:sz w:val="16"/>
                <w:szCs w:val="16"/>
              </w:rPr>
              <w:t>with an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email.</w:t>
            </w:r>
          </w:p>
        </w:tc>
      </w:tr>
      <w:tr w:rsidR="003B52B3" w14:paraId="68902BD6" w14:textId="77777777" w:rsidTr="3720C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shd w:val="clear" w:color="auto" w:fill="C8CCCD" w:themeFill="accent6" w:themeFillTint="66"/>
            <w:vAlign w:val="top"/>
            <w:hideMark/>
          </w:tcPr>
          <w:p w14:paraId="3F02C6C4" w14:textId="77777777" w:rsidR="003B52B3" w:rsidRPr="00D947F6" w:rsidRDefault="003B52B3" w:rsidP="003B4CA2">
            <w:pPr>
              <w:pStyle w:val="TableTextCentred"/>
              <w:spacing w:line="240" w:lineRule="auto"/>
              <w:jc w:val="left"/>
              <w:rPr>
                <w:szCs w:val="20"/>
              </w:rPr>
            </w:pPr>
            <w:r w:rsidRPr="00D947F6">
              <w:rPr>
                <w:b/>
                <w:szCs w:val="20"/>
              </w:rPr>
              <w:t>Description of policy</w:t>
            </w:r>
          </w:p>
        </w:tc>
      </w:tr>
      <w:tr w:rsidR="003B52B3" w14:paraId="04A3A3DF" w14:textId="77777777" w:rsidTr="3720C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  <w:hideMark/>
          </w:tcPr>
          <w:p w14:paraId="7DEE9A63" w14:textId="77777777" w:rsidR="003B52B3" w:rsidRPr="00D07A3A" w:rsidRDefault="003B52B3" w:rsidP="003B4CA2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Purpose or intention of the policy:</w:t>
            </w:r>
          </w:p>
        </w:tc>
        <w:tc>
          <w:tcPr>
            <w:tcW w:w="3506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45A5CC83" w14:textId="77777777" w:rsidR="003B52B3" w:rsidRPr="00D07A3A" w:rsidRDefault="00B87F91" w:rsidP="00323A6A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A description of the policy’s purpose helps 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 xml:space="preserve">to 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ensure 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 xml:space="preserve">that 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we understand the higher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-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level objective of what is being requested</w:t>
            </w:r>
            <w:r w:rsidR="001A04A5">
              <w:rPr>
                <w:i/>
                <w:color w:val="808080" w:themeColor="background1" w:themeShade="80"/>
                <w:sz w:val="16"/>
                <w:szCs w:val="16"/>
              </w:rPr>
              <w:t>, particularly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in more detailed policy specification</w:t>
            </w:r>
            <w:r w:rsidR="001A04A5">
              <w:rPr>
                <w:i/>
                <w:color w:val="808080" w:themeColor="background1" w:themeShade="80"/>
                <w:sz w:val="16"/>
                <w:szCs w:val="16"/>
              </w:rPr>
              <w:t>s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eg</w:t>
            </w:r>
            <w:proofErr w:type="spellEnd"/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‘</w:t>
            </w:r>
            <w:r w:rsidR="00D07A3A" w:rsidRPr="00D07A3A">
              <w:rPr>
                <w:i/>
                <w:color w:val="808080" w:themeColor="background1" w:themeShade="80"/>
                <w:sz w:val="16"/>
                <w:szCs w:val="16"/>
              </w:rPr>
              <w:t>T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his policy </w:t>
            </w:r>
            <w:r w:rsidR="00D07A3A" w:rsidRPr="00D07A3A">
              <w:rPr>
                <w:i/>
                <w:color w:val="808080" w:themeColor="background1" w:themeShade="80"/>
                <w:sz w:val="16"/>
                <w:szCs w:val="16"/>
              </w:rPr>
              <w:t>aims to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encourage low income families who use child care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 xml:space="preserve"> to enter the workforce’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3B52B3" w14:paraId="6C0E3AEA" w14:textId="77777777" w:rsidTr="3720C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  <w:hideMark/>
          </w:tcPr>
          <w:p w14:paraId="14D2532B" w14:textId="77777777" w:rsidR="003B52B3" w:rsidRPr="00D07A3A" w:rsidRDefault="003B52B3" w:rsidP="0007687A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Summary of policy specification:</w:t>
            </w:r>
          </w:p>
        </w:tc>
        <w:tc>
          <w:tcPr>
            <w:tcW w:w="3506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56D32268" w14:textId="0A8412D4" w:rsidR="00103A4D" w:rsidRDefault="00B87F91" w:rsidP="00094FEA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Insert a description of </w:t>
            </w:r>
            <w:r w:rsidR="00F350FE">
              <w:rPr>
                <w:i/>
                <w:color w:val="808080" w:themeColor="background1" w:themeShade="80"/>
                <w:sz w:val="16"/>
                <w:szCs w:val="16"/>
              </w:rPr>
              <w:t xml:space="preserve">the policy changes and 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how the</w:t>
            </w:r>
            <w:r w:rsidR="00F350FE">
              <w:rPr>
                <w:i/>
                <w:color w:val="808080" w:themeColor="background1" w:themeShade="80"/>
                <w:sz w:val="16"/>
                <w:szCs w:val="16"/>
              </w:rPr>
              <w:t>se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would be implemented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eg</w:t>
            </w:r>
            <w:proofErr w:type="spellEnd"/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‘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Increase the level of child care subsidy available to families with income below $60,000 by</w:t>
            </w:r>
            <w:r w:rsidR="003B4261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20 per cent</w:t>
            </w:r>
            <w:r w:rsidR="005761D5">
              <w:rPr>
                <w:i/>
                <w:color w:val="808080" w:themeColor="background1" w:themeShade="80"/>
                <w:sz w:val="16"/>
                <w:szCs w:val="16"/>
              </w:rPr>
              <w:t>’.</w:t>
            </w:r>
          </w:p>
          <w:p w14:paraId="23EE9580" w14:textId="4B9425FB" w:rsidR="005E5B63" w:rsidRPr="003B00B3" w:rsidRDefault="005E5B63" w:rsidP="005E5B63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Please o</w:t>
            </w:r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>utline any additional analysis (in addition to the financial information) that is required, for example:</w:t>
            </w:r>
          </w:p>
          <w:p w14:paraId="12EA08F9" w14:textId="77777777" w:rsidR="005E5B63" w:rsidRPr="003B00B3" w:rsidRDefault="005E5B63" w:rsidP="005E5B63">
            <w:pPr>
              <w:pStyle w:val="TableTextCentred"/>
              <w:numPr>
                <w:ilvl w:val="0"/>
                <w:numId w:val="20"/>
              </w:numPr>
              <w:spacing w:line="240" w:lineRule="auto"/>
              <w:ind w:left="397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>the number of people or businesses affected</w:t>
            </w:r>
          </w:p>
          <w:p w14:paraId="3766F826" w14:textId="77777777" w:rsidR="005E5B63" w:rsidRPr="003B00B3" w:rsidRDefault="005E5B63" w:rsidP="005E5B63">
            <w:pPr>
              <w:pStyle w:val="TableTextCentred"/>
              <w:numPr>
                <w:ilvl w:val="0"/>
                <w:numId w:val="20"/>
              </w:numPr>
              <w:spacing w:line="240" w:lineRule="auto"/>
              <w:ind w:left="397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>distributional impacts across the population.  For example, distribution across:</w:t>
            </w:r>
          </w:p>
          <w:p w14:paraId="044A8C6B" w14:textId="77777777" w:rsidR="005E5B63" w:rsidRPr="003B00B3" w:rsidRDefault="005E5B63" w:rsidP="005E5B63">
            <w:pPr>
              <w:pStyle w:val="TableTextCentred"/>
              <w:numPr>
                <w:ilvl w:val="1"/>
                <w:numId w:val="20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i</w:t>
            </w:r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>ncome</w:t>
            </w:r>
          </w:p>
          <w:p w14:paraId="3AF9AAB4" w14:textId="77777777" w:rsidR="005E5B63" w:rsidRPr="003B00B3" w:rsidRDefault="005E5B63" w:rsidP="005E5B63">
            <w:pPr>
              <w:pStyle w:val="TableTextCentred"/>
              <w:numPr>
                <w:ilvl w:val="1"/>
                <w:numId w:val="20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g</w:t>
            </w:r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>ender</w:t>
            </w:r>
          </w:p>
          <w:p w14:paraId="1716A052" w14:textId="77777777" w:rsidR="005E5B63" w:rsidRPr="003B00B3" w:rsidRDefault="005E5B63" w:rsidP="005E5B63">
            <w:pPr>
              <w:pStyle w:val="TableTextCentred"/>
              <w:numPr>
                <w:ilvl w:val="1"/>
                <w:numId w:val="20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a</w:t>
            </w:r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>ge etc.</w:t>
            </w:r>
          </w:p>
          <w:p w14:paraId="5A1136F7" w14:textId="77777777" w:rsidR="005E5B63" w:rsidRPr="003B00B3" w:rsidRDefault="005E5B63" w:rsidP="005E5B63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B00B3">
              <w:rPr>
                <w:i/>
                <w:color w:val="808080" w:themeColor="background1" w:themeShade="80"/>
                <w:sz w:val="16"/>
                <w:szCs w:val="16"/>
              </w:rPr>
              <w:t>Distributional analysis can help outline who is impacted by this proposal.</w:t>
            </w:r>
          </w:p>
          <w:p w14:paraId="031587FA" w14:textId="7802D496" w:rsidR="00103A4D" w:rsidRPr="00D07A3A" w:rsidRDefault="005E5B63" w:rsidP="00103A4D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For detailed requests, attach an example of how you would like the information to be presented. </w:t>
            </w:r>
            <w:r w:rsidR="00103A4D">
              <w:rPr>
                <w:i/>
                <w:color w:val="808080" w:themeColor="background1" w:themeShade="80"/>
                <w:sz w:val="16"/>
                <w:szCs w:val="16"/>
              </w:rPr>
              <w:t>Also a</w:t>
            </w:r>
            <w:r w:rsidR="00103A4D" w:rsidRPr="00103A4D">
              <w:rPr>
                <w:i/>
                <w:color w:val="808080" w:themeColor="background1" w:themeShade="80"/>
                <w:sz w:val="16"/>
                <w:szCs w:val="16"/>
              </w:rPr>
              <w:t>ttach any additional information such as policy documents or announcements</w:t>
            </w:r>
            <w:r w:rsidR="00103A4D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3B52B3" w14:paraId="04899DAB" w14:textId="77777777" w:rsidTr="3720C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  <w:hideMark/>
          </w:tcPr>
          <w:p w14:paraId="78F70C95" w14:textId="77777777" w:rsidR="003B52B3" w:rsidRPr="00D07A3A" w:rsidRDefault="002815FC" w:rsidP="003B4CA2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Policy start date</w:t>
            </w:r>
            <w:r w:rsidR="003B52B3" w:rsidRPr="00D07A3A">
              <w:rPr>
                <w:sz w:val="16"/>
                <w:szCs w:val="16"/>
              </w:rPr>
              <w:t>:</w:t>
            </w:r>
          </w:p>
        </w:tc>
        <w:tc>
          <w:tcPr>
            <w:tcW w:w="3506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38AA9E59" w14:textId="35E43C3B" w:rsidR="003B52B3" w:rsidRPr="00D07A3A" w:rsidRDefault="006B329D" w:rsidP="000F2557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This is the start date for the policy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eg</w:t>
            </w:r>
            <w:proofErr w:type="spellEnd"/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‘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1 July 202</w:t>
            </w:r>
            <w:r w:rsidR="000F2557">
              <w:rPr>
                <w:i/>
                <w:color w:val="808080" w:themeColor="background1" w:themeShade="80"/>
                <w:sz w:val="16"/>
                <w:szCs w:val="16"/>
              </w:rPr>
              <w:t>2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’</w:t>
            </w:r>
            <w:r w:rsidR="00F350F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3B52B3" w14:paraId="4267BD85" w14:textId="77777777" w:rsidTr="3720C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  <w:hideMark/>
          </w:tcPr>
          <w:p w14:paraId="2E725ABA" w14:textId="77777777" w:rsidR="002815FC" w:rsidRPr="00D07A3A" w:rsidRDefault="002815FC" w:rsidP="003B4CA2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Is the policy ongoing?</w:t>
            </w:r>
          </w:p>
        </w:tc>
        <w:tc>
          <w:tcPr>
            <w:tcW w:w="3506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740F4E7C" w14:textId="77777777" w:rsidR="0035016C" w:rsidRPr="001016A9" w:rsidRDefault="00395D1D" w:rsidP="003B4CA2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id w:val="-179928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6C" w:rsidRPr="00D07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6C" w:rsidRPr="00D07A3A">
              <w:t xml:space="preserve"> </w:t>
            </w:r>
            <w:r w:rsidR="0035016C" w:rsidRPr="00D07A3A">
              <w:rPr>
                <w:sz w:val="16"/>
                <w:szCs w:val="16"/>
              </w:rPr>
              <w:t xml:space="preserve">Ongoing </w:t>
            </w:r>
            <w:sdt>
              <w:sdtPr>
                <w:id w:val="8689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6C" w:rsidRPr="00D07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6C" w:rsidRPr="00D07A3A">
              <w:t xml:space="preserve"> </w:t>
            </w:r>
            <w:r w:rsidR="0035016C" w:rsidRPr="00D07A3A">
              <w:rPr>
                <w:sz w:val="16"/>
                <w:szCs w:val="16"/>
              </w:rPr>
              <w:t>Non-ongoing</w:t>
            </w:r>
          </w:p>
          <w:p w14:paraId="0A42DEBD" w14:textId="2A9383C7" w:rsidR="006B329D" w:rsidRPr="00D07A3A" w:rsidRDefault="001A04A5" w:rsidP="00EF2331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Ongoing policies continue in perpetuity, non-ongoing policies cease after a specified time period. </w:t>
            </w:r>
            <w:r w:rsidR="00103A4D">
              <w:rPr>
                <w:i/>
                <w:color w:val="808080" w:themeColor="background1" w:themeShade="80"/>
                <w:sz w:val="16"/>
                <w:szCs w:val="16"/>
              </w:rPr>
              <w:t>F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or example</w:t>
            </w:r>
            <w:r w:rsidR="006B329D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‘</w:t>
            </w:r>
            <w:r w:rsidR="006B329D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This policy would </w:t>
            </w:r>
            <w:r w:rsidR="00B55D08">
              <w:rPr>
                <w:i/>
                <w:color w:val="808080" w:themeColor="background1" w:themeShade="80"/>
                <w:sz w:val="16"/>
                <w:szCs w:val="16"/>
              </w:rPr>
              <w:t>have effect for three years</w:t>
            </w:r>
            <w:r w:rsidR="006B329D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from 1 July 2020</w:t>
            </w:r>
            <w:r w:rsidR="0035016C">
              <w:rPr>
                <w:i/>
                <w:color w:val="808080" w:themeColor="background1" w:themeShade="80"/>
                <w:sz w:val="16"/>
                <w:szCs w:val="16"/>
              </w:rPr>
              <w:t>’</w:t>
            </w:r>
            <w:r w:rsidR="00F350F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3B52B3" w14:paraId="6CDD19E0" w14:textId="77777777" w:rsidTr="3720C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  <w:hideMark/>
          </w:tcPr>
          <w:p w14:paraId="20DE6E63" w14:textId="77777777" w:rsidR="003B52B3" w:rsidRPr="00D07A3A" w:rsidRDefault="00CC10D8" w:rsidP="00CD2912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CD2912">
              <w:rPr>
                <w:sz w:val="16"/>
                <w:szCs w:val="16"/>
              </w:rPr>
              <w:t>ould</w:t>
            </w:r>
            <w:r>
              <w:rPr>
                <w:sz w:val="16"/>
                <w:szCs w:val="16"/>
              </w:rPr>
              <w:t xml:space="preserve"> elements of this policy be indexed over time</w:t>
            </w:r>
            <w:r w:rsidR="003B52B3" w:rsidRPr="00D07A3A">
              <w:rPr>
                <w:sz w:val="16"/>
                <w:szCs w:val="16"/>
              </w:rPr>
              <w:t>?</w:t>
            </w:r>
            <w:r w:rsidR="007E4D1A">
              <w:rPr>
                <w:sz w:val="16"/>
                <w:szCs w:val="16"/>
              </w:rPr>
              <w:t xml:space="preserve"> If so, by what index?</w:t>
            </w:r>
          </w:p>
        </w:tc>
        <w:tc>
          <w:tcPr>
            <w:tcW w:w="3506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103D81FE" w14:textId="076E07EE" w:rsidR="0035016C" w:rsidRPr="00D07A3A" w:rsidRDefault="00395D1D" w:rsidP="003B4CA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sdt>
              <w:sdtPr>
                <w:id w:val="-6307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6C" w:rsidRPr="00D07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6C" w:rsidRPr="00D07A3A">
              <w:t xml:space="preserve"> </w:t>
            </w:r>
            <w:r w:rsidR="0035016C" w:rsidRPr="00D07A3A">
              <w:rPr>
                <w:sz w:val="16"/>
                <w:szCs w:val="16"/>
              </w:rPr>
              <w:t xml:space="preserve">Yes </w:t>
            </w:r>
            <w:sdt>
              <w:sdtPr>
                <w:id w:val="87681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6C" w:rsidRPr="00D07A3A">
              <w:t xml:space="preserve"> </w:t>
            </w:r>
            <w:r w:rsidR="0035016C" w:rsidRPr="00D07A3A">
              <w:rPr>
                <w:sz w:val="16"/>
                <w:szCs w:val="16"/>
              </w:rPr>
              <w:t>No</w:t>
            </w:r>
          </w:p>
          <w:p w14:paraId="22B09F54" w14:textId="77777777" w:rsidR="003B52B3" w:rsidRPr="00D07A3A" w:rsidRDefault="00CC10D8" w:rsidP="00CD2912">
            <w:pPr>
              <w:pStyle w:val="TableTextCentred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D</w:t>
            </w:r>
            <w:r w:rsidRPr="00CC10D8">
              <w:rPr>
                <w:i/>
                <w:color w:val="808080" w:themeColor="background1" w:themeShade="80"/>
                <w:sz w:val="16"/>
                <w:szCs w:val="16"/>
              </w:rPr>
              <w:t xml:space="preserve">etail any indexation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arrangements that would apply to the proposal</w:t>
            </w:r>
            <w:r w:rsidR="00CD2912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C10D8">
              <w:rPr>
                <w:i/>
                <w:color w:val="808080" w:themeColor="background1" w:themeShade="80"/>
                <w:sz w:val="16"/>
                <w:szCs w:val="16"/>
              </w:rPr>
              <w:t xml:space="preserve">(for example some Australian Government payments and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elements of the tax system </w:t>
            </w:r>
            <w:r w:rsidR="00CD2912" w:rsidRPr="00CC10D8">
              <w:rPr>
                <w:i/>
                <w:color w:val="808080" w:themeColor="background1" w:themeShade="80"/>
                <w:sz w:val="16"/>
                <w:szCs w:val="16"/>
              </w:rPr>
              <w:t>increase</w:t>
            </w:r>
            <w:r w:rsidRPr="00CC10D8">
              <w:rPr>
                <w:i/>
                <w:color w:val="808080" w:themeColor="background1" w:themeShade="80"/>
                <w:sz w:val="16"/>
                <w:szCs w:val="16"/>
              </w:rPr>
              <w:t xml:space="preserve"> each year in line with an economic series such as the consumer price index)</w:t>
            </w:r>
            <w:r w:rsidR="00F350F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3B52B3" w14:paraId="0E96FFFB" w14:textId="77777777" w:rsidTr="3720C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  <w:hideMark/>
          </w:tcPr>
          <w:p w14:paraId="7936A7B3" w14:textId="77777777" w:rsidR="00770218" w:rsidRPr="00D07A3A" w:rsidRDefault="00734B00" w:rsidP="003B4CA2">
            <w:pPr>
              <w:pStyle w:val="TableTextCentred"/>
              <w:spacing w:line="240" w:lineRule="auto"/>
              <w:jc w:val="left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Is this a capped funding proposal</w:t>
            </w:r>
            <w:r w:rsidR="003B52B3" w:rsidRPr="00D07A3A">
              <w:rPr>
                <w:sz w:val="16"/>
                <w:szCs w:val="16"/>
              </w:rPr>
              <w:t xml:space="preserve">? </w:t>
            </w:r>
            <w:r w:rsidR="00770218" w:rsidRPr="00D07A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6" w:type="pct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vAlign w:val="top"/>
          </w:tcPr>
          <w:p w14:paraId="40CC6BA6" w14:textId="77777777" w:rsidR="0035016C" w:rsidRPr="00D07A3A" w:rsidRDefault="00395D1D" w:rsidP="003B4CA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sdt>
              <w:sdtPr>
                <w:id w:val="1785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6C" w:rsidRPr="00D07A3A">
              <w:t xml:space="preserve"> </w:t>
            </w:r>
            <w:r w:rsidR="0035016C" w:rsidRPr="00D07A3A">
              <w:rPr>
                <w:sz w:val="16"/>
                <w:szCs w:val="16"/>
              </w:rPr>
              <w:t xml:space="preserve">Yes </w:t>
            </w:r>
            <w:sdt>
              <w:sdtPr>
                <w:id w:val="-23223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6C" w:rsidRPr="00D07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6C" w:rsidRPr="00D07A3A">
              <w:t xml:space="preserve"> </w:t>
            </w:r>
            <w:r w:rsidR="0035016C" w:rsidRPr="00D07A3A">
              <w:rPr>
                <w:sz w:val="16"/>
                <w:szCs w:val="16"/>
              </w:rPr>
              <w:t>No</w:t>
            </w:r>
          </w:p>
          <w:p w14:paraId="7D4A8F40" w14:textId="77777777" w:rsidR="0035016C" w:rsidRPr="00D07A3A" w:rsidRDefault="0035016C" w:rsidP="003B4CA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07A3A">
              <w:rPr>
                <w:sz w:val="16"/>
                <w:szCs w:val="16"/>
              </w:rPr>
              <w:t>If Yes, will departmental funding be drawn from the capped amount?</w:t>
            </w:r>
          </w:p>
          <w:p w14:paraId="30668330" w14:textId="77777777" w:rsidR="001016A9" w:rsidRPr="00D07A3A" w:rsidRDefault="00395D1D" w:rsidP="001016A9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sdt>
              <w:sdtPr>
                <w:id w:val="-17432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6A9" w:rsidRPr="00D07A3A">
              <w:t xml:space="preserve"> </w:t>
            </w:r>
            <w:r w:rsidR="001016A9" w:rsidRPr="00D07A3A">
              <w:rPr>
                <w:sz w:val="16"/>
                <w:szCs w:val="16"/>
              </w:rPr>
              <w:t xml:space="preserve">Yes </w:t>
            </w:r>
            <w:sdt>
              <w:sdtPr>
                <w:id w:val="67792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6A9" w:rsidRPr="00D07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6A9" w:rsidRPr="00D07A3A">
              <w:t xml:space="preserve"> </w:t>
            </w:r>
            <w:r w:rsidR="001016A9" w:rsidRPr="00D07A3A">
              <w:rPr>
                <w:sz w:val="16"/>
                <w:szCs w:val="16"/>
              </w:rPr>
              <w:t>No</w:t>
            </w:r>
          </w:p>
          <w:p w14:paraId="67C38281" w14:textId="77777777" w:rsidR="00770218" w:rsidRPr="00D07A3A" w:rsidRDefault="00640170" w:rsidP="003B4CA2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>Some proposals provid</w:t>
            </w:r>
            <w:r w:rsidR="00734B00" w:rsidRPr="00D07A3A">
              <w:rPr>
                <w:i/>
                <w:color w:val="808080" w:themeColor="background1" w:themeShade="80"/>
                <w:sz w:val="16"/>
                <w:szCs w:val="16"/>
              </w:rPr>
              <w:t>e</w:t>
            </w:r>
            <w:r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fixed funding amounts (capped amounts) toward a particular purpose.  </w:t>
            </w:r>
            <w:r w:rsidR="00770218" w:rsidRPr="00D07A3A">
              <w:rPr>
                <w:i/>
                <w:color w:val="808080" w:themeColor="background1" w:themeShade="80"/>
                <w:sz w:val="16"/>
                <w:szCs w:val="16"/>
              </w:rPr>
              <w:t>Would the cost of administering the capped funding (departmental funding) come out of the capped amount or would it be added to the capped amount</w:t>
            </w:r>
            <w:r w:rsidR="003B4CA2">
              <w:rPr>
                <w:i/>
                <w:color w:val="808080" w:themeColor="background1" w:themeShade="80"/>
                <w:sz w:val="16"/>
                <w:szCs w:val="16"/>
              </w:rPr>
              <w:t>?</w:t>
            </w:r>
          </w:p>
          <w:p w14:paraId="5272864C" w14:textId="77777777" w:rsidR="00770218" w:rsidRPr="00D07A3A" w:rsidRDefault="0035016C" w:rsidP="001016A9">
            <w:pPr>
              <w:pStyle w:val="TableTextCentred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For example</w:t>
            </w:r>
            <w:r w:rsidR="00770218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‘</w:t>
            </w:r>
            <w:r w:rsidR="00770218" w:rsidRPr="00D07A3A">
              <w:rPr>
                <w:i/>
                <w:color w:val="808080" w:themeColor="background1" w:themeShade="80"/>
                <w:sz w:val="16"/>
                <w:szCs w:val="16"/>
              </w:rPr>
              <w:t xml:space="preserve">Provide $10 million per year for three years toward </w:t>
            </w:r>
            <w:r w:rsidR="001016A9">
              <w:rPr>
                <w:i/>
                <w:color w:val="808080" w:themeColor="background1" w:themeShade="80"/>
                <w:sz w:val="16"/>
                <w:szCs w:val="16"/>
              </w:rPr>
              <w:t>improving child-</w:t>
            </w:r>
            <w:r w:rsidR="00887B16">
              <w:rPr>
                <w:i/>
                <w:color w:val="808080" w:themeColor="background1" w:themeShade="80"/>
                <w:sz w:val="16"/>
                <w:szCs w:val="16"/>
              </w:rPr>
              <w:t>care</w:t>
            </w:r>
            <w:r w:rsidR="001016A9">
              <w:rPr>
                <w:i/>
                <w:color w:val="808080" w:themeColor="background1" w:themeShade="80"/>
                <w:sz w:val="16"/>
                <w:szCs w:val="16"/>
              </w:rPr>
              <w:t>-</w:t>
            </w:r>
            <w:r w:rsidR="00887B16">
              <w:rPr>
                <w:i/>
                <w:color w:val="808080" w:themeColor="background1" w:themeShade="80"/>
                <w:sz w:val="16"/>
                <w:szCs w:val="16"/>
              </w:rPr>
              <w:t>related car parking</w:t>
            </w:r>
            <w:r w:rsidR="00770218" w:rsidRPr="00D07A3A">
              <w:rPr>
                <w:i/>
                <w:color w:val="808080" w:themeColor="background1" w:themeShade="80"/>
                <w:sz w:val="16"/>
                <w:szCs w:val="16"/>
              </w:rPr>
              <w:t>. Departmental funding would be in addition to the $10 million</w:t>
            </w:r>
            <w:r w:rsidR="003B4CA2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’</w:t>
            </w:r>
          </w:p>
        </w:tc>
      </w:tr>
      <w:tr w:rsidR="003B52B3" w14:paraId="2751A736" w14:textId="77777777" w:rsidTr="3720CF7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788184" w:themeColor="accent6"/>
              <w:left w:val="single" w:sz="4" w:space="0" w:color="788184" w:themeColor="accent6"/>
              <w:bottom w:val="single" w:sz="4" w:space="0" w:color="788184" w:themeColor="accent6"/>
              <w:right w:val="single" w:sz="4" w:space="0" w:color="788184" w:themeColor="accent6"/>
            </w:tcBorders>
            <w:hideMark/>
          </w:tcPr>
          <w:p w14:paraId="51E70903" w14:textId="77777777" w:rsidR="003B52B3" w:rsidRDefault="003B52B3" w:rsidP="00CD2912">
            <w:pPr>
              <w:pStyle w:val="TableTextCentred"/>
              <w:spacing w:line="240" w:lineRule="auto"/>
              <w:jc w:val="left"/>
              <w:rPr>
                <w:sz w:val="22"/>
              </w:rPr>
            </w:pPr>
            <w:r w:rsidRPr="00A65100">
              <w:rPr>
                <w:b/>
                <w:sz w:val="16"/>
                <w:szCs w:val="16"/>
              </w:rPr>
              <w:t>NOTE:</w:t>
            </w:r>
            <w:r w:rsidR="00A65100">
              <w:rPr>
                <w:b/>
                <w:sz w:val="16"/>
                <w:szCs w:val="16"/>
              </w:rPr>
              <w:t xml:space="preserve"> </w:t>
            </w:r>
            <w:r w:rsidR="00A65100" w:rsidRPr="00A65100">
              <w:rPr>
                <w:i/>
                <w:sz w:val="16"/>
                <w:szCs w:val="16"/>
              </w:rPr>
              <w:t>C</w:t>
            </w:r>
            <w:r w:rsidRPr="00A65100">
              <w:rPr>
                <w:i/>
                <w:sz w:val="16"/>
                <w:szCs w:val="16"/>
              </w:rPr>
              <w:t>osting</w:t>
            </w:r>
            <w:r w:rsidR="00A65100">
              <w:rPr>
                <w:i/>
                <w:sz w:val="16"/>
                <w:szCs w:val="16"/>
              </w:rPr>
              <w:t>s</w:t>
            </w:r>
            <w:r w:rsidRPr="00A65100">
              <w:rPr>
                <w:i/>
                <w:sz w:val="16"/>
                <w:szCs w:val="16"/>
              </w:rPr>
              <w:t xml:space="preserve"> </w:t>
            </w:r>
            <w:r w:rsidR="00A65100">
              <w:rPr>
                <w:i/>
                <w:sz w:val="16"/>
                <w:szCs w:val="16"/>
              </w:rPr>
              <w:t xml:space="preserve">will be </w:t>
            </w:r>
            <w:r w:rsidRPr="00A65100">
              <w:rPr>
                <w:i/>
                <w:sz w:val="16"/>
                <w:szCs w:val="16"/>
              </w:rPr>
              <w:t>bas</w:t>
            </w:r>
            <w:r w:rsidR="00A65100">
              <w:rPr>
                <w:i/>
                <w:sz w:val="16"/>
                <w:szCs w:val="16"/>
              </w:rPr>
              <w:t>ed</w:t>
            </w:r>
            <w:r w:rsidRPr="00A65100">
              <w:rPr>
                <w:i/>
                <w:sz w:val="16"/>
                <w:szCs w:val="16"/>
              </w:rPr>
              <w:t xml:space="preserve"> </w:t>
            </w:r>
            <w:r w:rsidR="00A65100">
              <w:rPr>
                <w:i/>
                <w:sz w:val="16"/>
                <w:szCs w:val="16"/>
              </w:rPr>
              <w:t>on</w:t>
            </w:r>
            <w:r w:rsidRPr="00A65100">
              <w:rPr>
                <w:i/>
                <w:sz w:val="16"/>
                <w:szCs w:val="16"/>
              </w:rPr>
              <w:t xml:space="preserve"> the specifications provided </w:t>
            </w:r>
            <w:r w:rsidR="00A65100">
              <w:rPr>
                <w:i/>
                <w:sz w:val="16"/>
                <w:szCs w:val="16"/>
              </w:rPr>
              <w:t>above</w:t>
            </w:r>
            <w:r w:rsidR="004A5157">
              <w:rPr>
                <w:i/>
                <w:sz w:val="16"/>
                <w:szCs w:val="16"/>
              </w:rPr>
              <w:t>.</w:t>
            </w:r>
          </w:p>
        </w:tc>
      </w:tr>
    </w:tbl>
    <w:p w14:paraId="02888469" w14:textId="77777777" w:rsidR="00CF3BEC" w:rsidRDefault="00CF3BEC" w:rsidP="00EC0C6D">
      <w:pPr>
        <w:rPr>
          <w:b/>
        </w:rPr>
      </w:pPr>
    </w:p>
    <w:sectPr w:rsidR="00CF3BEC" w:rsidSect="001F3D04">
      <w:footerReference w:type="default" r:id="rId14"/>
      <w:pgSz w:w="11906" w:h="16838" w:code="9"/>
      <w:pgMar w:top="284" w:right="1134" w:bottom="709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E4A8" w14:textId="77777777" w:rsidR="00395D1D" w:rsidRDefault="00395D1D" w:rsidP="00A20802">
      <w:pPr>
        <w:spacing w:line="240" w:lineRule="auto"/>
      </w:pPr>
      <w:r>
        <w:separator/>
      </w:r>
    </w:p>
    <w:p w14:paraId="1AD5CF8F" w14:textId="77777777" w:rsidR="00395D1D" w:rsidRDefault="00395D1D"/>
  </w:endnote>
  <w:endnote w:type="continuationSeparator" w:id="0">
    <w:p w14:paraId="662C9379" w14:textId="77777777" w:rsidR="00395D1D" w:rsidRDefault="00395D1D" w:rsidP="00A20802">
      <w:pPr>
        <w:spacing w:line="240" w:lineRule="auto"/>
      </w:pPr>
      <w:r>
        <w:continuationSeparator/>
      </w:r>
    </w:p>
    <w:p w14:paraId="57226B56" w14:textId="77777777" w:rsidR="00395D1D" w:rsidRDefault="00395D1D"/>
  </w:endnote>
  <w:endnote w:type="continuationNotice" w:id="1">
    <w:p w14:paraId="7053E294" w14:textId="77777777" w:rsidR="00395D1D" w:rsidRDefault="00395D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A9AD" w14:textId="4A675862" w:rsidR="00B94FB1" w:rsidRDefault="00B94FB1" w:rsidP="00B94FB1">
    <w:pPr>
      <w:pStyle w:val="Footer"/>
      <w:tabs>
        <w:tab w:val="center" w:pos="4820"/>
        <w:tab w:val="right" w:pos="9638"/>
        <w:tab w:val="right" w:pos="14570"/>
        <w:tab w:val="right" w:pos="15735"/>
      </w:tabs>
      <w:jc w:val="center"/>
    </w:pPr>
  </w:p>
  <w:sdt>
    <w:sdtPr>
      <w:id w:val="-884791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4F29E" w14:textId="648A1F3F" w:rsidR="009D4396" w:rsidRPr="00B94FB1" w:rsidRDefault="009D4396" w:rsidP="00B94FB1">
        <w:pPr>
          <w:pStyle w:val="Footer"/>
          <w:tabs>
            <w:tab w:val="center" w:pos="4820"/>
            <w:tab w:val="right" w:pos="9638"/>
            <w:tab w:val="right" w:pos="14570"/>
            <w:tab w:val="right" w:pos="15735"/>
          </w:tabs>
          <w:jc w:val="center"/>
        </w:pPr>
        <w:r w:rsidRPr="002767EC">
          <w:rPr>
            <w:sz w:val="19"/>
            <w:szCs w:val="19"/>
          </w:rPr>
          <w:t>Parliamentary Budget Office   PO Box 6010   Parliament House   Canberra ACT 2600</w:t>
        </w:r>
      </w:p>
      <w:p w14:paraId="3A9C72F8" w14:textId="77777777" w:rsidR="00260142" w:rsidRDefault="009D4396" w:rsidP="009D4396">
        <w:pPr>
          <w:pStyle w:val="Footer"/>
          <w:tabs>
            <w:tab w:val="center" w:pos="4820"/>
            <w:tab w:val="right" w:pos="9638"/>
            <w:tab w:val="right" w:pos="14570"/>
            <w:tab w:val="right" w:pos="15735"/>
          </w:tabs>
          <w:jc w:val="center"/>
        </w:pPr>
        <w:r w:rsidRPr="002767EC">
          <w:rPr>
            <w:sz w:val="19"/>
            <w:szCs w:val="19"/>
          </w:rPr>
          <w:tab/>
          <w:t>Tel: 02 6277 9500   Web: www.pbo.gov.au   Email: pbo@pbo.gov.au</w:t>
        </w:r>
        <w:r w:rsidR="00260142">
          <w:tab/>
        </w:r>
        <w:r w:rsidR="00260142">
          <w:rPr>
            <w:b/>
            <w:color w:val="FF0000"/>
            <w:sz w:val="3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CEA7" w14:textId="77777777" w:rsidR="00395D1D" w:rsidRPr="000557A7" w:rsidRDefault="00395D1D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14:paraId="25489889" w14:textId="77777777" w:rsidR="00395D1D" w:rsidRDefault="00395D1D" w:rsidP="00A20802">
      <w:pPr>
        <w:spacing w:line="240" w:lineRule="auto"/>
      </w:pPr>
      <w:r>
        <w:continuationSeparator/>
      </w:r>
    </w:p>
    <w:p w14:paraId="6D108F6A" w14:textId="77777777" w:rsidR="00395D1D" w:rsidRDefault="00395D1D"/>
  </w:footnote>
  <w:footnote w:type="continuationNotice" w:id="1">
    <w:p w14:paraId="4B411361" w14:textId="77777777" w:rsidR="00395D1D" w:rsidRDefault="00395D1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AD9"/>
    <w:multiLevelType w:val="multilevel"/>
    <w:tmpl w:val="45FA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B37FE"/>
    <w:multiLevelType w:val="multilevel"/>
    <w:tmpl w:val="6C78B47C"/>
    <w:name w:val="Bullets"/>
    <w:lvl w:ilvl="0">
      <w:start w:val="1"/>
      <w:numFmt w:val="decimal"/>
      <w:pStyle w:val="ListBulle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 w15:restartNumberingAfterBreak="0">
    <w:nsid w:val="0D745448"/>
    <w:multiLevelType w:val="multilevel"/>
    <w:tmpl w:val="F92CA402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 w15:restartNumberingAfterBreak="0">
    <w:nsid w:val="0FB2573F"/>
    <w:multiLevelType w:val="multilevel"/>
    <w:tmpl w:val="93FEDA8E"/>
    <w:name w:val="TableFootnotes"/>
    <w:lvl w:ilvl="0">
      <w:start w:val="1"/>
      <w:numFmt w:val="decimal"/>
      <w:pStyle w:val="TableFootnotes"/>
      <w:lvlText w:val="%1"/>
      <w:lvlJc w:val="left"/>
      <w:pPr>
        <w:ind w:left="227" w:hanging="227"/>
      </w:pPr>
      <w:rPr>
        <w:rFonts w:hint="default"/>
        <w:color w:val="788184" w:themeColor="background2"/>
        <w:spacing w:val="0"/>
        <w:sz w:val="20"/>
        <w:vertAlign w:val="superscrip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4" w15:restartNumberingAfterBreak="0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723AD4"/>
    <w:multiLevelType w:val="multilevel"/>
    <w:tmpl w:val="CC2400A2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13B2533"/>
    <w:multiLevelType w:val="hybridMultilevel"/>
    <w:tmpl w:val="833282A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D0540A9"/>
    <w:multiLevelType w:val="multilevel"/>
    <w:tmpl w:val="7DA0EF20"/>
    <w:name w:val="AppendicesNumbering"/>
    <w:lvl w:ilvl="0">
      <w:start w:val="1"/>
      <w:numFmt w:val="upperLetter"/>
      <w:lvlRestart w:val="0"/>
      <w:pStyle w:val="Heading8"/>
      <w:suff w:val="space"/>
      <w:lvlText w:val="Appendix %1"/>
      <w:lvlJc w:val="left"/>
      <w:pPr>
        <w:ind w:left="0" w:firstLine="0"/>
      </w:pPr>
      <w:rPr>
        <w:rFonts w:hint="default"/>
        <w:b w:val="0"/>
        <w:i w:val="0"/>
        <w:sz w:val="4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ppendix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ppendix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10" w15:restartNumberingAfterBreak="0">
    <w:nsid w:val="61B11B82"/>
    <w:multiLevelType w:val="hybridMultilevel"/>
    <w:tmpl w:val="1DB4C6A8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2B3B5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3" w15:restartNumberingAfterBreak="0">
    <w:nsid w:val="70C90EC8"/>
    <w:multiLevelType w:val="hybridMultilevel"/>
    <w:tmpl w:val="8A98865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</w:lvl>
    <w:lvl w:ilvl="4">
      <w:start w:val="1"/>
      <w:numFmt w:val="none"/>
      <w:lvlText w:val=""/>
      <w:lvlJc w:val="left"/>
      <w:pPr>
        <w:ind w:left="3487" w:hanging="360"/>
      </w:pPr>
    </w:lvl>
    <w:lvl w:ilvl="5">
      <w:start w:val="1"/>
      <w:numFmt w:val="none"/>
      <w:lvlText w:val=""/>
      <w:lvlJc w:val="left"/>
      <w:pPr>
        <w:ind w:left="4207" w:hanging="360"/>
      </w:pPr>
    </w:lvl>
    <w:lvl w:ilvl="6">
      <w:start w:val="1"/>
      <w:numFmt w:val="none"/>
      <w:lvlText w:val=""/>
      <w:lvlJc w:val="left"/>
      <w:pPr>
        <w:ind w:left="4927" w:hanging="360"/>
      </w:pPr>
    </w:lvl>
    <w:lvl w:ilvl="7">
      <w:start w:val="1"/>
      <w:numFmt w:val="none"/>
      <w:lvlText w:val=""/>
      <w:lvlJc w:val="left"/>
      <w:pPr>
        <w:ind w:left="5647" w:hanging="360"/>
      </w:pPr>
    </w:lvl>
    <w:lvl w:ilvl="8">
      <w:start w:val="1"/>
      <w:numFmt w:val="none"/>
      <w:lvlText w:val=""/>
      <w:lvlJc w:val="left"/>
      <w:pPr>
        <w:ind w:left="6367" w:hanging="360"/>
      </w:pPr>
    </w:lvl>
  </w:abstractNum>
  <w:abstractNum w:abstractNumId="15" w15:restartNumberingAfterBreak="0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 w15:restartNumberingAfterBreak="0">
    <w:nsid w:val="7BA7105A"/>
    <w:multiLevelType w:val="hybridMultilevel"/>
    <w:tmpl w:val="1C1CD38E"/>
    <w:lvl w:ilvl="0" w:tplc="5E08EE6A">
      <w:start w:val="1"/>
      <w:numFmt w:val="bullet"/>
      <w:lvlText w:val="-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7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4"/>
  </w:num>
  <w:num w:numId="16">
    <w:abstractNumId w:val="4"/>
  </w:num>
  <w:num w:numId="17">
    <w:abstractNumId w:val="1"/>
  </w:num>
  <w:num w:numId="18">
    <w:abstractNumId w:val="2"/>
  </w:num>
  <w:num w:numId="19">
    <w:abstractNumId w:val="13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endixName" w:val="Appendix"/>
    <w:docVar w:name="Disclaimer" w:val="False"/>
    <w:docVar w:name="Foreword" w:val="Fals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False"/>
    <w:docVar w:name="TOCNew" w:val="True"/>
    <w:docVar w:name="Version" w:val="Version 1"/>
  </w:docVars>
  <w:rsids>
    <w:rsidRoot w:val="00200E75"/>
    <w:rsid w:val="00001D55"/>
    <w:rsid w:val="0000322C"/>
    <w:rsid w:val="00003CDD"/>
    <w:rsid w:val="00004541"/>
    <w:rsid w:val="00005D0F"/>
    <w:rsid w:val="000070C4"/>
    <w:rsid w:val="00007CDF"/>
    <w:rsid w:val="00007EF1"/>
    <w:rsid w:val="000114D5"/>
    <w:rsid w:val="000168A7"/>
    <w:rsid w:val="0002478C"/>
    <w:rsid w:val="00024D35"/>
    <w:rsid w:val="00025255"/>
    <w:rsid w:val="000278D0"/>
    <w:rsid w:val="00027E62"/>
    <w:rsid w:val="000307C8"/>
    <w:rsid w:val="00030F73"/>
    <w:rsid w:val="000330A6"/>
    <w:rsid w:val="00035ADE"/>
    <w:rsid w:val="0003738D"/>
    <w:rsid w:val="00037968"/>
    <w:rsid w:val="00040D2C"/>
    <w:rsid w:val="0004224B"/>
    <w:rsid w:val="000424AC"/>
    <w:rsid w:val="00046226"/>
    <w:rsid w:val="0005330D"/>
    <w:rsid w:val="000557A7"/>
    <w:rsid w:val="00055805"/>
    <w:rsid w:val="00056CB3"/>
    <w:rsid w:val="000617CC"/>
    <w:rsid w:val="00067A28"/>
    <w:rsid w:val="0007260F"/>
    <w:rsid w:val="000735A2"/>
    <w:rsid w:val="00075BD7"/>
    <w:rsid w:val="0007687A"/>
    <w:rsid w:val="000805D5"/>
    <w:rsid w:val="0008103B"/>
    <w:rsid w:val="00082D70"/>
    <w:rsid w:val="00085CEF"/>
    <w:rsid w:val="00085F97"/>
    <w:rsid w:val="0008728A"/>
    <w:rsid w:val="000879D6"/>
    <w:rsid w:val="00087EB4"/>
    <w:rsid w:val="00090C89"/>
    <w:rsid w:val="00092A33"/>
    <w:rsid w:val="00094FEA"/>
    <w:rsid w:val="000A2FEC"/>
    <w:rsid w:val="000A348F"/>
    <w:rsid w:val="000A5323"/>
    <w:rsid w:val="000B2615"/>
    <w:rsid w:val="000B6942"/>
    <w:rsid w:val="000C09FA"/>
    <w:rsid w:val="000C37A9"/>
    <w:rsid w:val="000C4AAF"/>
    <w:rsid w:val="000C5CB5"/>
    <w:rsid w:val="000C6728"/>
    <w:rsid w:val="000C702E"/>
    <w:rsid w:val="000C7539"/>
    <w:rsid w:val="000D15E9"/>
    <w:rsid w:val="000D3182"/>
    <w:rsid w:val="000D384F"/>
    <w:rsid w:val="000D3BE4"/>
    <w:rsid w:val="000D45C4"/>
    <w:rsid w:val="000E18F3"/>
    <w:rsid w:val="000E266E"/>
    <w:rsid w:val="000F047E"/>
    <w:rsid w:val="000F1515"/>
    <w:rsid w:val="000F16B5"/>
    <w:rsid w:val="000F2557"/>
    <w:rsid w:val="000F616E"/>
    <w:rsid w:val="001016A9"/>
    <w:rsid w:val="00102D6B"/>
    <w:rsid w:val="00103A4D"/>
    <w:rsid w:val="00110D43"/>
    <w:rsid w:val="00115550"/>
    <w:rsid w:val="001159EA"/>
    <w:rsid w:val="00116BBE"/>
    <w:rsid w:val="00121771"/>
    <w:rsid w:val="00125410"/>
    <w:rsid w:val="00130858"/>
    <w:rsid w:val="00130C61"/>
    <w:rsid w:val="00136C26"/>
    <w:rsid w:val="00136D0E"/>
    <w:rsid w:val="0014059F"/>
    <w:rsid w:val="00141551"/>
    <w:rsid w:val="001417CE"/>
    <w:rsid w:val="0014366F"/>
    <w:rsid w:val="001445C8"/>
    <w:rsid w:val="0014479F"/>
    <w:rsid w:val="00154DC5"/>
    <w:rsid w:val="00160C8D"/>
    <w:rsid w:val="00161346"/>
    <w:rsid w:val="001629C0"/>
    <w:rsid w:val="00165122"/>
    <w:rsid w:val="00165854"/>
    <w:rsid w:val="00172AF2"/>
    <w:rsid w:val="00173DFD"/>
    <w:rsid w:val="00176137"/>
    <w:rsid w:val="001800DA"/>
    <w:rsid w:val="00180FF9"/>
    <w:rsid w:val="00181F85"/>
    <w:rsid w:val="0018538D"/>
    <w:rsid w:val="00195228"/>
    <w:rsid w:val="00195696"/>
    <w:rsid w:val="00196532"/>
    <w:rsid w:val="00197363"/>
    <w:rsid w:val="00197C16"/>
    <w:rsid w:val="001A011A"/>
    <w:rsid w:val="001A04A5"/>
    <w:rsid w:val="001A1EFC"/>
    <w:rsid w:val="001A4180"/>
    <w:rsid w:val="001A48EF"/>
    <w:rsid w:val="001A49CC"/>
    <w:rsid w:val="001A5553"/>
    <w:rsid w:val="001A6890"/>
    <w:rsid w:val="001A716E"/>
    <w:rsid w:val="001B052E"/>
    <w:rsid w:val="001B2C65"/>
    <w:rsid w:val="001B65DD"/>
    <w:rsid w:val="001B7058"/>
    <w:rsid w:val="001C3A4F"/>
    <w:rsid w:val="001C4121"/>
    <w:rsid w:val="001C48DE"/>
    <w:rsid w:val="001C76D0"/>
    <w:rsid w:val="001D2475"/>
    <w:rsid w:val="001D29E7"/>
    <w:rsid w:val="001D52E3"/>
    <w:rsid w:val="001D576F"/>
    <w:rsid w:val="001D6F4C"/>
    <w:rsid w:val="001D7C29"/>
    <w:rsid w:val="001E0475"/>
    <w:rsid w:val="001E05F3"/>
    <w:rsid w:val="001E7A90"/>
    <w:rsid w:val="001F0EFE"/>
    <w:rsid w:val="001F3D04"/>
    <w:rsid w:val="001F5C90"/>
    <w:rsid w:val="001F6590"/>
    <w:rsid w:val="001F767C"/>
    <w:rsid w:val="0020052E"/>
    <w:rsid w:val="00200E75"/>
    <w:rsid w:val="00204C7B"/>
    <w:rsid w:val="00205F38"/>
    <w:rsid w:val="00210FCF"/>
    <w:rsid w:val="00211135"/>
    <w:rsid w:val="00222EFF"/>
    <w:rsid w:val="002240D5"/>
    <w:rsid w:val="002261A7"/>
    <w:rsid w:val="00226AEC"/>
    <w:rsid w:val="00230EB2"/>
    <w:rsid w:val="00232E94"/>
    <w:rsid w:val="00234E84"/>
    <w:rsid w:val="00234F42"/>
    <w:rsid w:val="00237338"/>
    <w:rsid w:val="00243CC4"/>
    <w:rsid w:val="002545F3"/>
    <w:rsid w:val="00254D35"/>
    <w:rsid w:val="00256D27"/>
    <w:rsid w:val="002574F0"/>
    <w:rsid w:val="00260142"/>
    <w:rsid w:val="00260775"/>
    <w:rsid w:val="0026344F"/>
    <w:rsid w:val="00266A17"/>
    <w:rsid w:val="00270372"/>
    <w:rsid w:val="002704B2"/>
    <w:rsid w:val="00270921"/>
    <w:rsid w:val="00272240"/>
    <w:rsid w:val="00275534"/>
    <w:rsid w:val="002767EC"/>
    <w:rsid w:val="00277075"/>
    <w:rsid w:val="00277528"/>
    <w:rsid w:val="002775D2"/>
    <w:rsid w:val="00277FB9"/>
    <w:rsid w:val="0028058E"/>
    <w:rsid w:val="002815FC"/>
    <w:rsid w:val="00281ADD"/>
    <w:rsid w:val="00285B29"/>
    <w:rsid w:val="0029008A"/>
    <w:rsid w:val="00293E0D"/>
    <w:rsid w:val="00293E80"/>
    <w:rsid w:val="00296895"/>
    <w:rsid w:val="002973B0"/>
    <w:rsid w:val="00297C14"/>
    <w:rsid w:val="002A220F"/>
    <w:rsid w:val="002A24F1"/>
    <w:rsid w:val="002A5778"/>
    <w:rsid w:val="002B1E84"/>
    <w:rsid w:val="002B2085"/>
    <w:rsid w:val="002B30A9"/>
    <w:rsid w:val="002B3EC4"/>
    <w:rsid w:val="002B5802"/>
    <w:rsid w:val="002B6DBF"/>
    <w:rsid w:val="002C37D5"/>
    <w:rsid w:val="002C3871"/>
    <w:rsid w:val="002C3EA4"/>
    <w:rsid w:val="002C63F0"/>
    <w:rsid w:val="002C6EA0"/>
    <w:rsid w:val="002D34DB"/>
    <w:rsid w:val="002D4B11"/>
    <w:rsid w:val="002E5633"/>
    <w:rsid w:val="002F1963"/>
    <w:rsid w:val="002F2A95"/>
    <w:rsid w:val="002F3A79"/>
    <w:rsid w:val="002F5B6E"/>
    <w:rsid w:val="002F61B5"/>
    <w:rsid w:val="0030209B"/>
    <w:rsid w:val="00303A5A"/>
    <w:rsid w:val="003127E4"/>
    <w:rsid w:val="003131D5"/>
    <w:rsid w:val="00313215"/>
    <w:rsid w:val="003174C3"/>
    <w:rsid w:val="00320499"/>
    <w:rsid w:val="0032071B"/>
    <w:rsid w:val="003217DB"/>
    <w:rsid w:val="00323A6A"/>
    <w:rsid w:val="00324321"/>
    <w:rsid w:val="0032557A"/>
    <w:rsid w:val="00326C67"/>
    <w:rsid w:val="0032752C"/>
    <w:rsid w:val="00334C6D"/>
    <w:rsid w:val="00334DC9"/>
    <w:rsid w:val="00340746"/>
    <w:rsid w:val="00340778"/>
    <w:rsid w:val="00340D61"/>
    <w:rsid w:val="00344005"/>
    <w:rsid w:val="00344D2C"/>
    <w:rsid w:val="003458CE"/>
    <w:rsid w:val="00345A57"/>
    <w:rsid w:val="00346D90"/>
    <w:rsid w:val="0035016C"/>
    <w:rsid w:val="00351F62"/>
    <w:rsid w:val="0035590D"/>
    <w:rsid w:val="003601F4"/>
    <w:rsid w:val="003671E2"/>
    <w:rsid w:val="00370904"/>
    <w:rsid w:val="00372AE6"/>
    <w:rsid w:val="003837E1"/>
    <w:rsid w:val="00384DE6"/>
    <w:rsid w:val="0038584D"/>
    <w:rsid w:val="0039257F"/>
    <w:rsid w:val="003931DE"/>
    <w:rsid w:val="00395D1D"/>
    <w:rsid w:val="00397D1A"/>
    <w:rsid w:val="003A163C"/>
    <w:rsid w:val="003A2B4E"/>
    <w:rsid w:val="003A2D58"/>
    <w:rsid w:val="003A2FBB"/>
    <w:rsid w:val="003A3799"/>
    <w:rsid w:val="003A3A38"/>
    <w:rsid w:val="003A4913"/>
    <w:rsid w:val="003A54A9"/>
    <w:rsid w:val="003A7083"/>
    <w:rsid w:val="003A74D2"/>
    <w:rsid w:val="003B1E04"/>
    <w:rsid w:val="003B29DB"/>
    <w:rsid w:val="003B38B3"/>
    <w:rsid w:val="003B3A97"/>
    <w:rsid w:val="003B3D44"/>
    <w:rsid w:val="003B4261"/>
    <w:rsid w:val="003B4CA2"/>
    <w:rsid w:val="003B52B3"/>
    <w:rsid w:val="003C4260"/>
    <w:rsid w:val="003C7CC2"/>
    <w:rsid w:val="003D37A7"/>
    <w:rsid w:val="003D4318"/>
    <w:rsid w:val="003D50B6"/>
    <w:rsid w:val="003D50EB"/>
    <w:rsid w:val="003D7FB3"/>
    <w:rsid w:val="003E05DF"/>
    <w:rsid w:val="003E6085"/>
    <w:rsid w:val="003E6CA3"/>
    <w:rsid w:val="003F0A3D"/>
    <w:rsid w:val="003F18E3"/>
    <w:rsid w:val="003F4C96"/>
    <w:rsid w:val="003F65FC"/>
    <w:rsid w:val="003F6BB8"/>
    <w:rsid w:val="004030B5"/>
    <w:rsid w:val="00406002"/>
    <w:rsid w:val="00406AD3"/>
    <w:rsid w:val="00412E42"/>
    <w:rsid w:val="00422E3C"/>
    <w:rsid w:val="00424813"/>
    <w:rsid w:val="00426356"/>
    <w:rsid w:val="00426929"/>
    <w:rsid w:val="00442C16"/>
    <w:rsid w:val="00446439"/>
    <w:rsid w:val="00450BDA"/>
    <w:rsid w:val="00453A3E"/>
    <w:rsid w:val="00453A50"/>
    <w:rsid w:val="0045452F"/>
    <w:rsid w:val="0045766B"/>
    <w:rsid w:val="00465EC8"/>
    <w:rsid w:val="00474BB7"/>
    <w:rsid w:val="004816D7"/>
    <w:rsid w:val="0048342E"/>
    <w:rsid w:val="00484563"/>
    <w:rsid w:val="00487478"/>
    <w:rsid w:val="004876D1"/>
    <w:rsid w:val="0048782D"/>
    <w:rsid w:val="00487D64"/>
    <w:rsid w:val="00494DC1"/>
    <w:rsid w:val="004954B3"/>
    <w:rsid w:val="004A34D5"/>
    <w:rsid w:val="004A3F56"/>
    <w:rsid w:val="004A5157"/>
    <w:rsid w:val="004A5876"/>
    <w:rsid w:val="004A5E21"/>
    <w:rsid w:val="004A666A"/>
    <w:rsid w:val="004A7412"/>
    <w:rsid w:val="004B143F"/>
    <w:rsid w:val="004B4148"/>
    <w:rsid w:val="004B49A0"/>
    <w:rsid w:val="004C6306"/>
    <w:rsid w:val="004C6D77"/>
    <w:rsid w:val="004C6F5E"/>
    <w:rsid w:val="004C7E94"/>
    <w:rsid w:val="004D7CF8"/>
    <w:rsid w:val="004D7EDA"/>
    <w:rsid w:val="004E026D"/>
    <w:rsid w:val="004E0E49"/>
    <w:rsid w:val="004E197A"/>
    <w:rsid w:val="004E5A73"/>
    <w:rsid w:val="004E5D52"/>
    <w:rsid w:val="004F07D7"/>
    <w:rsid w:val="004F1297"/>
    <w:rsid w:val="004F16DB"/>
    <w:rsid w:val="004F454D"/>
    <w:rsid w:val="004F4D7E"/>
    <w:rsid w:val="004F5B16"/>
    <w:rsid w:val="004F5D9D"/>
    <w:rsid w:val="004F68E5"/>
    <w:rsid w:val="004F741B"/>
    <w:rsid w:val="00503253"/>
    <w:rsid w:val="00503BB0"/>
    <w:rsid w:val="00503E03"/>
    <w:rsid w:val="005057CC"/>
    <w:rsid w:val="005109F1"/>
    <w:rsid w:val="00511271"/>
    <w:rsid w:val="00511C5D"/>
    <w:rsid w:val="00512226"/>
    <w:rsid w:val="0051375A"/>
    <w:rsid w:val="00513A1A"/>
    <w:rsid w:val="005147C6"/>
    <w:rsid w:val="005159B1"/>
    <w:rsid w:val="00522502"/>
    <w:rsid w:val="00522AE3"/>
    <w:rsid w:val="005230D2"/>
    <w:rsid w:val="00523B84"/>
    <w:rsid w:val="00524AFD"/>
    <w:rsid w:val="005255A1"/>
    <w:rsid w:val="0052641C"/>
    <w:rsid w:val="00533365"/>
    <w:rsid w:val="0053453F"/>
    <w:rsid w:val="0053795D"/>
    <w:rsid w:val="005401B8"/>
    <w:rsid w:val="00544522"/>
    <w:rsid w:val="005459A8"/>
    <w:rsid w:val="005468AB"/>
    <w:rsid w:val="005501A0"/>
    <w:rsid w:val="00550831"/>
    <w:rsid w:val="00553FEF"/>
    <w:rsid w:val="00554273"/>
    <w:rsid w:val="005613C3"/>
    <w:rsid w:val="005642B6"/>
    <w:rsid w:val="00565721"/>
    <w:rsid w:val="00566073"/>
    <w:rsid w:val="00570D5C"/>
    <w:rsid w:val="00571D5E"/>
    <w:rsid w:val="00574C87"/>
    <w:rsid w:val="005761D5"/>
    <w:rsid w:val="00581EC0"/>
    <w:rsid w:val="005823D0"/>
    <w:rsid w:val="0059288D"/>
    <w:rsid w:val="005A2748"/>
    <w:rsid w:val="005A443F"/>
    <w:rsid w:val="005A55F8"/>
    <w:rsid w:val="005A61E6"/>
    <w:rsid w:val="005B58D4"/>
    <w:rsid w:val="005C0079"/>
    <w:rsid w:val="005C07B3"/>
    <w:rsid w:val="005C284E"/>
    <w:rsid w:val="005C3BC1"/>
    <w:rsid w:val="005C47D4"/>
    <w:rsid w:val="005D3A5A"/>
    <w:rsid w:val="005D4FE3"/>
    <w:rsid w:val="005D51D0"/>
    <w:rsid w:val="005D6F83"/>
    <w:rsid w:val="005D7877"/>
    <w:rsid w:val="005D7CCF"/>
    <w:rsid w:val="005E58C4"/>
    <w:rsid w:val="005E5B63"/>
    <w:rsid w:val="005E5D8F"/>
    <w:rsid w:val="005E6575"/>
    <w:rsid w:val="005F4689"/>
    <w:rsid w:val="005F49D0"/>
    <w:rsid w:val="005F5A5C"/>
    <w:rsid w:val="005F5CD9"/>
    <w:rsid w:val="005F7EB8"/>
    <w:rsid w:val="0060338C"/>
    <w:rsid w:val="0061135C"/>
    <w:rsid w:val="006117A8"/>
    <w:rsid w:val="00613671"/>
    <w:rsid w:val="006136DD"/>
    <w:rsid w:val="006140C1"/>
    <w:rsid w:val="006149F0"/>
    <w:rsid w:val="00615ED4"/>
    <w:rsid w:val="00617360"/>
    <w:rsid w:val="00621BEA"/>
    <w:rsid w:val="006220A5"/>
    <w:rsid w:val="00623B02"/>
    <w:rsid w:val="00624AC8"/>
    <w:rsid w:val="00626F73"/>
    <w:rsid w:val="00633C60"/>
    <w:rsid w:val="00633E72"/>
    <w:rsid w:val="00640170"/>
    <w:rsid w:val="00640967"/>
    <w:rsid w:val="0064126D"/>
    <w:rsid w:val="00643DE9"/>
    <w:rsid w:val="006451B8"/>
    <w:rsid w:val="00645722"/>
    <w:rsid w:val="00651658"/>
    <w:rsid w:val="00652432"/>
    <w:rsid w:val="006532EA"/>
    <w:rsid w:val="00655B9D"/>
    <w:rsid w:val="00656B5D"/>
    <w:rsid w:val="00657840"/>
    <w:rsid w:val="0066003C"/>
    <w:rsid w:val="0066041E"/>
    <w:rsid w:val="006678DB"/>
    <w:rsid w:val="00670F21"/>
    <w:rsid w:val="00673CCC"/>
    <w:rsid w:val="006756EA"/>
    <w:rsid w:val="00675C98"/>
    <w:rsid w:val="006760F6"/>
    <w:rsid w:val="00682672"/>
    <w:rsid w:val="00683DD0"/>
    <w:rsid w:val="0069026B"/>
    <w:rsid w:val="006956EA"/>
    <w:rsid w:val="00695733"/>
    <w:rsid w:val="006A1D10"/>
    <w:rsid w:val="006A490C"/>
    <w:rsid w:val="006B329D"/>
    <w:rsid w:val="006B4F7D"/>
    <w:rsid w:val="006C114C"/>
    <w:rsid w:val="006C16D4"/>
    <w:rsid w:val="006C29C9"/>
    <w:rsid w:val="006C3365"/>
    <w:rsid w:val="006C3864"/>
    <w:rsid w:val="006C5383"/>
    <w:rsid w:val="006C5E72"/>
    <w:rsid w:val="006C7D27"/>
    <w:rsid w:val="006D149C"/>
    <w:rsid w:val="006D2AEC"/>
    <w:rsid w:val="006D4C8E"/>
    <w:rsid w:val="006E18B8"/>
    <w:rsid w:val="006E19D1"/>
    <w:rsid w:val="006E1CBB"/>
    <w:rsid w:val="006E28A6"/>
    <w:rsid w:val="006E6EDD"/>
    <w:rsid w:val="006F100B"/>
    <w:rsid w:val="006F1689"/>
    <w:rsid w:val="006F239A"/>
    <w:rsid w:val="006F2C9D"/>
    <w:rsid w:val="006F4822"/>
    <w:rsid w:val="006F77A3"/>
    <w:rsid w:val="0070637D"/>
    <w:rsid w:val="007071DD"/>
    <w:rsid w:val="0070771F"/>
    <w:rsid w:val="007101CA"/>
    <w:rsid w:val="00710E6C"/>
    <w:rsid w:val="00712A14"/>
    <w:rsid w:val="00716C04"/>
    <w:rsid w:val="00717180"/>
    <w:rsid w:val="007179D2"/>
    <w:rsid w:val="00720750"/>
    <w:rsid w:val="00720ED9"/>
    <w:rsid w:val="0072549C"/>
    <w:rsid w:val="00725A80"/>
    <w:rsid w:val="00733970"/>
    <w:rsid w:val="00734B00"/>
    <w:rsid w:val="00742FEB"/>
    <w:rsid w:val="00754A21"/>
    <w:rsid w:val="00754C58"/>
    <w:rsid w:val="00767119"/>
    <w:rsid w:val="00770218"/>
    <w:rsid w:val="00773BB1"/>
    <w:rsid w:val="00776E78"/>
    <w:rsid w:val="0078138A"/>
    <w:rsid w:val="00783014"/>
    <w:rsid w:val="007834DC"/>
    <w:rsid w:val="00785263"/>
    <w:rsid w:val="00785490"/>
    <w:rsid w:val="007938C4"/>
    <w:rsid w:val="00793A7B"/>
    <w:rsid w:val="00794B6C"/>
    <w:rsid w:val="007959D8"/>
    <w:rsid w:val="0079630F"/>
    <w:rsid w:val="00796DEF"/>
    <w:rsid w:val="007A04C2"/>
    <w:rsid w:val="007A0848"/>
    <w:rsid w:val="007A508E"/>
    <w:rsid w:val="007B146A"/>
    <w:rsid w:val="007C0E7C"/>
    <w:rsid w:val="007C0EAA"/>
    <w:rsid w:val="007C2792"/>
    <w:rsid w:val="007C44B2"/>
    <w:rsid w:val="007C6496"/>
    <w:rsid w:val="007C745E"/>
    <w:rsid w:val="007C7FB6"/>
    <w:rsid w:val="007E1ED2"/>
    <w:rsid w:val="007E33E5"/>
    <w:rsid w:val="007E34B9"/>
    <w:rsid w:val="007E3F8C"/>
    <w:rsid w:val="007E4D1A"/>
    <w:rsid w:val="007F0E80"/>
    <w:rsid w:val="007F2058"/>
    <w:rsid w:val="007F2786"/>
    <w:rsid w:val="007F7068"/>
    <w:rsid w:val="007F7685"/>
    <w:rsid w:val="0080011D"/>
    <w:rsid w:val="008006FE"/>
    <w:rsid w:val="00800EA5"/>
    <w:rsid w:val="00801C01"/>
    <w:rsid w:val="00804AAB"/>
    <w:rsid w:val="00805DB7"/>
    <w:rsid w:val="008130BB"/>
    <w:rsid w:val="00817E54"/>
    <w:rsid w:val="008237FA"/>
    <w:rsid w:val="0082499C"/>
    <w:rsid w:val="00825D37"/>
    <w:rsid w:val="008362BB"/>
    <w:rsid w:val="008369B0"/>
    <w:rsid w:val="008405C9"/>
    <w:rsid w:val="00841AFF"/>
    <w:rsid w:val="0084460D"/>
    <w:rsid w:val="00845983"/>
    <w:rsid w:val="00847855"/>
    <w:rsid w:val="0085303F"/>
    <w:rsid w:val="0085732C"/>
    <w:rsid w:val="00860B45"/>
    <w:rsid w:val="00863860"/>
    <w:rsid w:val="008638B5"/>
    <w:rsid w:val="0086638E"/>
    <w:rsid w:val="008734DB"/>
    <w:rsid w:val="0087390B"/>
    <w:rsid w:val="008745A1"/>
    <w:rsid w:val="00874ABA"/>
    <w:rsid w:val="008768E9"/>
    <w:rsid w:val="00876F80"/>
    <w:rsid w:val="0087751B"/>
    <w:rsid w:val="00883FD5"/>
    <w:rsid w:val="00887B16"/>
    <w:rsid w:val="00890995"/>
    <w:rsid w:val="008914FB"/>
    <w:rsid w:val="00893C62"/>
    <w:rsid w:val="00897C19"/>
    <w:rsid w:val="00897E99"/>
    <w:rsid w:val="008A23C6"/>
    <w:rsid w:val="008A4829"/>
    <w:rsid w:val="008A6F31"/>
    <w:rsid w:val="008B1FB3"/>
    <w:rsid w:val="008B2384"/>
    <w:rsid w:val="008B38D6"/>
    <w:rsid w:val="008B44D3"/>
    <w:rsid w:val="008B4802"/>
    <w:rsid w:val="008B69E3"/>
    <w:rsid w:val="008C1FD1"/>
    <w:rsid w:val="008C24A8"/>
    <w:rsid w:val="008C3281"/>
    <w:rsid w:val="008C35EF"/>
    <w:rsid w:val="008C5996"/>
    <w:rsid w:val="008C5A4B"/>
    <w:rsid w:val="008C79C9"/>
    <w:rsid w:val="008D090B"/>
    <w:rsid w:val="008D573B"/>
    <w:rsid w:val="008D5A11"/>
    <w:rsid w:val="008D5DED"/>
    <w:rsid w:val="008D5E23"/>
    <w:rsid w:val="008D6877"/>
    <w:rsid w:val="008E6D59"/>
    <w:rsid w:val="008F2406"/>
    <w:rsid w:val="008F4CE7"/>
    <w:rsid w:val="008F5D66"/>
    <w:rsid w:val="008F69D3"/>
    <w:rsid w:val="008F76E3"/>
    <w:rsid w:val="009028AA"/>
    <w:rsid w:val="00903E3F"/>
    <w:rsid w:val="009046E0"/>
    <w:rsid w:val="009049C3"/>
    <w:rsid w:val="00904A76"/>
    <w:rsid w:val="00904D39"/>
    <w:rsid w:val="009057D9"/>
    <w:rsid w:val="0090774A"/>
    <w:rsid w:val="00910D07"/>
    <w:rsid w:val="009112DC"/>
    <w:rsid w:val="00911EA8"/>
    <w:rsid w:val="00912C14"/>
    <w:rsid w:val="00914B2F"/>
    <w:rsid w:val="009150E6"/>
    <w:rsid w:val="00917F89"/>
    <w:rsid w:val="0092032E"/>
    <w:rsid w:val="009255EE"/>
    <w:rsid w:val="00925603"/>
    <w:rsid w:val="00925F76"/>
    <w:rsid w:val="00932E89"/>
    <w:rsid w:val="0093359D"/>
    <w:rsid w:val="00933F2B"/>
    <w:rsid w:val="00934FE8"/>
    <w:rsid w:val="00940957"/>
    <w:rsid w:val="009424BA"/>
    <w:rsid w:val="00942EEB"/>
    <w:rsid w:val="0094468E"/>
    <w:rsid w:val="00945261"/>
    <w:rsid w:val="00945761"/>
    <w:rsid w:val="00945E7D"/>
    <w:rsid w:val="009506A5"/>
    <w:rsid w:val="0095381F"/>
    <w:rsid w:val="009539CB"/>
    <w:rsid w:val="009541CC"/>
    <w:rsid w:val="00955740"/>
    <w:rsid w:val="00955FC7"/>
    <w:rsid w:val="00956564"/>
    <w:rsid w:val="00956D5A"/>
    <w:rsid w:val="00960BB1"/>
    <w:rsid w:val="00961B2C"/>
    <w:rsid w:val="00961DBB"/>
    <w:rsid w:val="0096355B"/>
    <w:rsid w:val="009635B1"/>
    <w:rsid w:val="0096618E"/>
    <w:rsid w:val="00972DA4"/>
    <w:rsid w:val="00974BB5"/>
    <w:rsid w:val="0097512E"/>
    <w:rsid w:val="00976841"/>
    <w:rsid w:val="00981433"/>
    <w:rsid w:val="00981DFD"/>
    <w:rsid w:val="00985BD6"/>
    <w:rsid w:val="00985C07"/>
    <w:rsid w:val="00985C8F"/>
    <w:rsid w:val="009934E5"/>
    <w:rsid w:val="00994137"/>
    <w:rsid w:val="00995B4F"/>
    <w:rsid w:val="00997582"/>
    <w:rsid w:val="009A08F5"/>
    <w:rsid w:val="009A2216"/>
    <w:rsid w:val="009A2C21"/>
    <w:rsid w:val="009A3CA3"/>
    <w:rsid w:val="009A3E58"/>
    <w:rsid w:val="009A5F02"/>
    <w:rsid w:val="009A686D"/>
    <w:rsid w:val="009A7AB1"/>
    <w:rsid w:val="009B7453"/>
    <w:rsid w:val="009C6DAA"/>
    <w:rsid w:val="009D0E74"/>
    <w:rsid w:val="009D1A96"/>
    <w:rsid w:val="009D370B"/>
    <w:rsid w:val="009D4396"/>
    <w:rsid w:val="009D463E"/>
    <w:rsid w:val="009D4939"/>
    <w:rsid w:val="009E0B0E"/>
    <w:rsid w:val="009E2087"/>
    <w:rsid w:val="009E252B"/>
    <w:rsid w:val="009E3265"/>
    <w:rsid w:val="009E3353"/>
    <w:rsid w:val="009E36B0"/>
    <w:rsid w:val="009E3E99"/>
    <w:rsid w:val="009E446D"/>
    <w:rsid w:val="009E74EE"/>
    <w:rsid w:val="009E7C09"/>
    <w:rsid w:val="009F1009"/>
    <w:rsid w:val="009F146D"/>
    <w:rsid w:val="009F24E8"/>
    <w:rsid w:val="009F4F1E"/>
    <w:rsid w:val="00A015E4"/>
    <w:rsid w:val="00A018FE"/>
    <w:rsid w:val="00A06C23"/>
    <w:rsid w:val="00A075BC"/>
    <w:rsid w:val="00A07BB4"/>
    <w:rsid w:val="00A103C7"/>
    <w:rsid w:val="00A11222"/>
    <w:rsid w:val="00A12981"/>
    <w:rsid w:val="00A12A0F"/>
    <w:rsid w:val="00A12C39"/>
    <w:rsid w:val="00A134FB"/>
    <w:rsid w:val="00A140D4"/>
    <w:rsid w:val="00A144DE"/>
    <w:rsid w:val="00A14B93"/>
    <w:rsid w:val="00A17AA2"/>
    <w:rsid w:val="00A20802"/>
    <w:rsid w:val="00A25B4F"/>
    <w:rsid w:val="00A4169C"/>
    <w:rsid w:val="00A442BF"/>
    <w:rsid w:val="00A50787"/>
    <w:rsid w:val="00A53716"/>
    <w:rsid w:val="00A53871"/>
    <w:rsid w:val="00A5448F"/>
    <w:rsid w:val="00A5629E"/>
    <w:rsid w:val="00A60C80"/>
    <w:rsid w:val="00A64832"/>
    <w:rsid w:val="00A65100"/>
    <w:rsid w:val="00A66E17"/>
    <w:rsid w:val="00A725D0"/>
    <w:rsid w:val="00A732B1"/>
    <w:rsid w:val="00A732DB"/>
    <w:rsid w:val="00A81A84"/>
    <w:rsid w:val="00A86F04"/>
    <w:rsid w:val="00A9278D"/>
    <w:rsid w:val="00A942B4"/>
    <w:rsid w:val="00A946C4"/>
    <w:rsid w:val="00A975C7"/>
    <w:rsid w:val="00A97F94"/>
    <w:rsid w:val="00AA4C13"/>
    <w:rsid w:val="00AB0D9B"/>
    <w:rsid w:val="00AB1242"/>
    <w:rsid w:val="00AC01F8"/>
    <w:rsid w:val="00AC059A"/>
    <w:rsid w:val="00AC78EF"/>
    <w:rsid w:val="00AD0308"/>
    <w:rsid w:val="00AD377A"/>
    <w:rsid w:val="00AD504E"/>
    <w:rsid w:val="00AD67BB"/>
    <w:rsid w:val="00AD73C7"/>
    <w:rsid w:val="00AE1A89"/>
    <w:rsid w:val="00AE1CC1"/>
    <w:rsid w:val="00AE276D"/>
    <w:rsid w:val="00AE2FD6"/>
    <w:rsid w:val="00AE3EA4"/>
    <w:rsid w:val="00AE6CB2"/>
    <w:rsid w:val="00AF15D8"/>
    <w:rsid w:val="00AF1B02"/>
    <w:rsid w:val="00AF378A"/>
    <w:rsid w:val="00AF3BA1"/>
    <w:rsid w:val="00AF41E4"/>
    <w:rsid w:val="00B000A0"/>
    <w:rsid w:val="00B0292C"/>
    <w:rsid w:val="00B02974"/>
    <w:rsid w:val="00B06A75"/>
    <w:rsid w:val="00B06BC3"/>
    <w:rsid w:val="00B10578"/>
    <w:rsid w:val="00B15A0F"/>
    <w:rsid w:val="00B169DA"/>
    <w:rsid w:val="00B170C8"/>
    <w:rsid w:val="00B20236"/>
    <w:rsid w:val="00B20937"/>
    <w:rsid w:val="00B220A0"/>
    <w:rsid w:val="00B22B64"/>
    <w:rsid w:val="00B22F8C"/>
    <w:rsid w:val="00B22FEA"/>
    <w:rsid w:val="00B24321"/>
    <w:rsid w:val="00B26D95"/>
    <w:rsid w:val="00B30FEB"/>
    <w:rsid w:val="00B40AA3"/>
    <w:rsid w:val="00B41B0A"/>
    <w:rsid w:val="00B43AB9"/>
    <w:rsid w:val="00B44478"/>
    <w:rsid w:val="00B456F7"/>
    <w:rsid w:val="00B45D7E"/>
    <w:rsid w:val="00B51D4E"/>
    <w:rsid w:val="00B55D08"/>
    <w:rsid w:val="00B6002C"/>
    <w:rsid w:val="00B620EE"/>
    <w:rsid w:val="00B651D0"/>
    <w:rsid w:val="00B700E0"/>
    <w:rsid w:val="00B70353"/>
    <w:rsid w:val="00B814AC"/>
    <w:rsid w:val="00B85366"/>
    <w:rsid w:val="00B87F60"/>
    <w:rsid w:val="00B87F91"/>
    <w:rsid w:val="00B90A25"/>
    <w:rsid w:val="00B90D6A"/>
    <w:rsid w:val="00B910D5"/>
    <w:rsid w:val="00B913AE"/>
    <w:rsid w:val="00B93D3D"/>
    <w:rsid w:val="00B94873"/>
    <w:rsid w:val="00B94FB1"/>
    <w:rsid w:val="00BA471F"/>
    <w:rsid w:val="00BB075B"/>
    <w:rsid w:val="00BB146F"/>
    <w:rsid w:val="00BB4BEF"/>
    <w:rsid w:val="00BB5013"/>
    <w:rsid w:val="00BB528E"/>
    <w:rsid w:val="00BB6848"/>
    <w:rsid w:val="00BB7102"/>
    <w:rsid w:val="00BB7340"/>
    <w:rsid w:val="00BC2600"/>
    <w:rsid w:val="00BC30D0"/>
    <w:rsid w:val="00BC36F0"/>
    <w:rsid w:val="00BC4FA7"/>
    <w:rsid w:val="00BC5E30"/>
    <w:rsid w:val="00BD02C5"/>
    <w:rsid w:val="00BD068D"/>
    <w:rsid w:val="00BD34BF"/>
    <w:rsid w:val="00BD3CC1"/>
    <w:rsid w:val="00BE0D9A"/>
    <w:rsid w:val="00BE0E3B"/>
    <w:rsid w:val="00BE1A50"/>
    <w:rsid w:val="00BE2F0D"/>
    <w:rsid w:val="00BE4EE2"/>
    <w:rsid w:val="00BE58E6"/>
    <w:rsid w:val="00BE6265"/>
    <w:rsid w:val="00BF0BD5"/>
    <w:rsid w:val="00BF16DA"/>
    <w:rsid w:val="00BF55F8"/>
    <w:rsid w:val="00BF6F06"/>
    <w:rsid w:val="00BF70E2"/>
    <w:rsid w:val="00C0041E"/>
    <w:rsid w:val="00C00B34"/>
    <w:rsid w:val="00C00E33"/>
    <w:rsid w:val="00C03337"/>
    <w:rsid w:val="00C051FD"/>
    <w:rsid w:val="00C12481"/>
    <w:rsid w:val="00C12927"/>
    <w:rsid w:val="00C1500E"/>
    <w:rsid w:val="00C20C7D"/>
    <w:rsid w:val="00C20DEF"/>
    <w:rsid w:val="00C24B25"/>
    <w:rsid w:val="00C25F02"/>
    <w:rsid w:val="00C26E64"/>
    <w:rsid w:val="00C30895"/>
    <w:rsid w:val="00C32C2F"/>
    <w:rsid w:val="00C346D3"/>
    <w:rsid w:val="00C3738A"/>
    <w:rsid w:val="00C408B5"/>
    <w:rsid w:val="00C4315A"/>
    <w:rsid w:val="00C43F5E"/>
    <w:rsid w:val="00C44074"/>
    <w:rsid w:val="00C4651F"/>
    <w:rsid w:val="00C51A32"/>
    <w:rsid w:val="00C51D0B"/>
    <w:rsid w:val="00C51F61"/>
    <w:rsid w:val="00C52A50"/>
    <w:rsid w:val="00C61606"/>
    <w:rsid w:val="00C642D4"/>
    <w:rsid w:val="00C730F4"/>
    <w:rsid w:val="00C74D38"/>
    <w:rsid w:val="00C80200"/>
    <w:rsid w:val="00C8270B"/>
    <w:rsid w:val="00C8343D"/>
    <w:rsid w:val="00C841A9"/>
    <w:rsid w:val="00C861D8"/>
    <w:rsid w:val="00C8728F"/>
    <w:rsid w:val="00C97FBC"/>
    <w:rsid w:val="00CA0B7E"/>
    <w:rsid w:val="00CA27DA"/>
    <w:rsid w:val="00CA5598"/>
    <w:rsid w:val="00CA5EF8"/>
    <w:rsid w:val="00CB28A3"/>
    <w:rsid w:val="00CB7728"/>
    <w:rsid w:val="00CC00A0"/>
    <w:rsid w:val="00CC10D8"/>
    <w:rsid w:val="00CC1FD1"/>
    <w:rsid w:val="00CC38E1"/>
    <w:rsid w:val="00CC5455"/>
    <w:rsid w:val="00CC6C06"/>
    <w:rsid w:val="00CD2912"/>
    <w:rsid w:val="00CD5509"/>
    <w:rsid w:val="00CD7759"/>
    <w:rsid w:val="00CE1764"/>
    <w:rsid w:val="00CE1EB0"/>
    <w:rsid w:val="00CE3DF2"/>
    <w:rsid w:val="00CE4E2B"/>
    <w:rsid w:val="00CE5F29"/>
    <w:rsid w:val="00CF0C0F"/>
    <w:rsid w:val="00CF1690"/>
    <w:rsid w:val="00CF1F2A"/>
    <w:rsid w:val="00CF2583"/>
    <w:rsid w:val="00CF3BEC"/>
    <w:rsid w:val="00CF4FA1"/>
    <w:rsid w:val="00CF5CE3"/>
    <w:rsid w:val="00CF697A"/>
    <w:rsid w:val="00CF7412"/>
    <w:rsid w:val="00D013FE"/>
    <w:rsid w:val="00D02320"/>
    <w:rsid w:val="00D030F8"/>
    <w:rsid w:val="00D077B7"/>
    <w:rsid w:val="00D07A3A"/>
    <w:rsid w:val="00D16A68"/>
    <w:rsid w:val="00D20297"/>
    <w:rsid w:val="00D21E6B"/>
    <w:rsid w:val="00D2315A"/>
    <w:rsid w:val="00D23634"/>
    <w:rsid w:val="00D34551"/>
    <w:rsid w:val="00D362C3"/>
    <w:rsid w:val="00D40CAC"/>
    <w:rsid w:val="00D4538E"/>
    <w:rsid w:val="00D457D6"/>
    <w:rsid w:val="00D5549F"/>
    <w:rsid w:val="00D55A01"/>
    <w:rsid w:val="00D569E6"/>
    <w:rsid w:val="00D64CE2"/>
    <w:rsid w:val="00D661A2"/>
    <w:rsid w:val="00D67BF1"/>
    <w:rsid w:val="00D7424B"/>
    <w:rsid w:val="00D7751B"/>
    <w:rsid w:val="00D806F0"/>
    <w:rsid w:val="00D815DC"/>
    <w:rsid w:val="00D822B5"/>
    <w:rsid w:val="00D83D3C"/>
    <w:rsid w:val="00D8455C"/>
    <w:rsid w:val="00D867AE"/>
    <w:rsid w:val="00D87BBB"/>
    <w:rsid w:val="00D87C87"/>
    <w:rsid w:val="00D921C4"/>
    <w:rsid w:val="00D9296A"/>
    <w:rsid w:val="00D92EFC"/>
    <w:rsid w:val="00D9383B"/>
    <w:rsid w:val="00D93C23"/>
    <w:rsid w:val="00D947F6"/>
    <w:rsid w:val="00D9491F"/>
    <w:rsid w:val="00D95638"/>
    <w:rsid w:val="00D9584C"/>
    <w:rsid w:val="00D95D69"/>
    <w:rsid w:val="00D96486"/>
    <w:rsid w:val="00DA14D9"/>
    <w:rsid w:val="00DA5CB5"/>
    <w:rsid w:val="00DB13AD"/>
    <w:rsid w:val="00DB23F9"/>
    <w:rsid w:val="00DB30FE"/>
    <w:rsid w:val="00DB58BE"/>
    <w:rsid w:val="00DB6176"/>
    <w:rsid w:val="00DB6AA0"/>
    <w:rsid w:val="00DB75C7"/>
    <w:rsid w:val="00DB7C3A"/>
    <w:rsid w:val="00DC2B94"/>
    <w:rsid w:val="00DC2F57"/>
    <w:rsid w:val="00DD26BD"/>
    <w:rsid w:val="00DD32AB"/>
    <w:rsid w:val="00DD360D"/>
    <w:rsid w:val="00DD5BF6"/>
    <w:rsid w:val="00DE1865"/>
    <w:rsid w:val="00DE5A82"/>
    <w:rsid w:val="00DE6CEF"/>
    <w:rsid w:val="00DF11C2"/>
    <w:rsid w:val="00DF4593"/>
    <w:rsid w:val="00E03800"/>
    <w:rsid w:val="00E03AB0"/>
    <w:rsid w:val="00E04DAA"/>
    <w:rsid w:val="00E062FC"/>
    <w:rsid w:val="00E10D05"/>
    <w:rsid w:val="00E11B81"/>
    <w:rsid w:val="00E2223E"/>
    <w:rsid w:val="00E22D98"/>
    <w:rsid w:val="00E24623"/>
    <w:rsid w:val="00E252E3"/>
    <w:rsid w:val="00E34125"/>
    <w:rsid w:val="00E37342"/>
    <w:rsid w:val="00E40505"/>
    <w:rsid w:val="00E40D4A"/>
    <w:rsid w:val="00E41EC2"/>
    <w:rsid w:val="00E42A41"/>
    <w:rsid w:val="00E45766"/>
    <w:rsid w:val="00E50264"/>
    <w:rsid w:val="00E54D32"/>
    <w:rsid w:val="00E55E30"/>
    <w:rsid w:val="00E567E5"/>
    <w:rsid w:val="00E571BD"/>
    <w:rsid w:val="00E63D7C"/>
    <w:rsid w:val="00E6708B"/>
    <w:rsid w:val="00E73A8C"/>
    <w:rsid w:val="00E74383"/>
    <w:rsid w:val="00E75050"/>
    <w:rsid w:val="00E76F42"/>
    <w:rsid w:val="00E80113"/>
    <w:rsid w:val="00E82221"/>
    <w:rsid w:val="00E84F48"/>
    <w:rsid w:val="00E915E6"/>
    <w:rsid w:val="00E93956"/>
    <w:rsid w:val="00E94F71"/>
    <w:rsid w:val="00E97E66"/>
    <w:rsid w:val="00EA3E11"/>
    <w:rsid w:val="00EA6EB3"/>
    <w:rsid w:val="00EB04A6"/>
    <w:rsid w:val="00EB18FD"/>
    <w:rsid w:val="00EB2D31"/>
    <w:rsid w:val="00EB4A8E"/>
    <w:rsid w:val="00EB5EF3"/>
    <w:rsid w:val="00EB695D"/>
    <w:rsid w:val="00EC0C6D"/>
    <w:rsid w:val="00EC40B6"/>
    <w:rsid w:val="00EC5C25"/>
    <w:rsid w:val="00ED1124"/>
    <w:rsid w:val="00ED2528"/>
    <w:rsid w:val="00ED39CE"/>
    <w:rsid w:val="00ED3F2F"/>
    <w:rsid w:val="00ED4134"/>
    <w:rsid w:val="00EE05F1"/>
    <w:rsid w:val="00EE471A"/>
    <w:rsid w:val="00EE5492"/>
    <w:rsid w:val="00EE7F43"/>
    <w:rsid w:val="00EF1C68"/>
    <w:rsid w:val="00EF2331"/>
    <w:rsid w:val="00EF3DEC"/>
    <w:rsid w:val="00F07BD5"/>
    <w:rsid w:val="00F122D6"/>
    <w:rsid w:val="00F125D9"/>
    <w:rsid w:val="00F15BF4"/>
    <w:rsid w:val="00F17940"/>
    <w:rsid w:val="00F2046C"/>
    <w:rsid w:val="00F20647"/>
    <w:rsid w:val="00F20969"/>
    <w:rsid w:val="00F2143F"/>
    <w:rsid w:val="00F22764"/>
    <w:rsid w:val="00F30214"/>
    <w:rsid w:val="00F31392"/>
    <w:rsid w:val="00F348B5"/>
    <w:rsid w:val="00F350FE"/>
    <w:rsid w:val="00F3652B"/>
    <w:rsid w:val="00F377B9"/>
    <w:rsid w:val="00F45442"/>
    <w:rsid w:val="00F4689A"/>
    <w:rsid w:val="00F47CCE"/>
    <w:rsid w:val="00F5145E"/>
    <w:rsid w:val="00F54AF1"/>
    <w:rsid w:val="00F558EA"/>
    <w:rsid w:val="00F6131C"/>
    <w:rsid w:val="00F613CB"/>
    <w:rsid w:val="00F61F79"/>
    <w:rsid w:val="00F64F1B"/>
    <w:rsid w:val="00F656A4"/>
    <w:rsid w:val="00F6665E"/>
    <w:rsid w:val="00F7075F"/>
    <w:rsid w:val="00F718AD"/>
    <w:rsid w:val="00F71D76"/>
    <w:rsid w:val="00F7722D"/>
    <w:rsid w:val="00F82ABA"/>
    <w:rsid w:val="00F8349F"/>
    <w:rsid w:val="00F83FB7"/>
    <w:rsid w:val="00F85449"/>
    <w:rsid w:val="00F85935"/>
    <w:rsid w:val="00F85D29"/>
    <w:rsid w:val="00F969D3"/>
    <w:rsid w:val="00FA190E"/>
    <w:rsid w:val="00FA40E4"/>
    <w:rsid w:val="00FA54D8"/>
    <w:rsid w:val="00FA7E38"/>
    <w:rsid w:val="00FB3E35"/>
    <w:rsid w:val="00FB7A4A"/>
    <w:rsid w:val="00FB7C98"/>
    <w:rsid w:val="00FC4978"/>
    <w:rsid w:val="00FC4FB7"/>
    <w:rsid w:val="00FD357B"/>
    <w:rsid w:val="00FD38FC"/>
    <w:rsid w:val="00FD485C"/>
    <w:rsid w:val="00FD56BE"/>
    <w:rsid w:val="00FD6119"/>
    <w:rsid w:val="00FD688E"/>
    <w:rsid w:val="00FD7C0C"/>
    <w:rsid w:val="00FE045C"/>
    <w:rsid w:val="00FE0C52"/>
    <w:rsid w:val="00FE1692"/>
    <w:rsid w:val="00FF0566"/>
    <w:rsid w:val="00FF05C9"/>
    <w:rsid w:val="00FF0B61"/>
    <w:rsid w:val="00FF6218"/>
    <w:rsid w:val="066052CF"/>
    <w:rsid w:val="09764ECF"/>
    <w:rsid w:val="13ECF282"/>
    <w:rsid w:val="162FB871"/>
    <w:rsid w:val="18104996"/>
    <w:rsid w:val="19721DB5"/>
    <w:rsid w:val="19857BFC"/>
    <w:rsid w:val="2716A811"/>
    <w:rsid w:val="3720CF76"/>
    <w:rsid w:val="37323132"/>
    <w:rsid w:val="3DBCA9D5"/>
    <w:rsid w:val="4CD28561"/>
    <w:rsid w:val="58EB9948"/>
    <w:rsid w:val="5CAB16F5"/>
    <w:rsid w:val="601566F8"/>
    <w:rsid w:val="77CDA148"/>
    <w:rsid w:val="7B063F9F"/>
    <w:rsid w:val="7C63E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83678"/>
  <w15:docId w15:val="{6DAD5A5A-D676-4F2C-9E71-86B41F4D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66E"/>
  </w:style>
  <w:style w:type="paragraph" w:styleId="Heading1">
    <w:name w:val="heading 1"/>
    <w:basedOn w:val="Normal"/>
    <w:next w:val="BodyText"/>
    <w:link w:val="Heading1Char"/>
    <w:qFormat/>
    <w:rsid w:val="00733970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Theme="majorHAnsi" w:hAnsiTheme="majorHAnsi"/>
      <w:bCs/>
      <w:color w:val="2B3B5F" w:themeColor="text2"/>
      <w:spacing w:val="-6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961DBB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 w:themeColor="text2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B620EE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 w:themeColor="text2"/>
      <w:sz w:val="28"/>
    </w:rPr>
  </w:style>
  <w:style w:type="paragraph" w:styleId="Heading4">
    <w:name w:val="heading 4"/>
    <w:basedOn w:val="Normal"/>
    <w:next w:val="BodyText"/>
    <w:link w:val="Heading4Char"/>
    <w:qFormat/>
    <w:rsid w:val="00B620EE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/>
      <w:bCs/>
      <w:i/>
      <w:iCs/>
      <w:color w:val="2B3B5F" w:themeColor="text2"/>
      <w:sz w:val="24"/>
    </w:rPr>
  </w:style>
  <w:style w:type="paragraph" w:styleId="Heading5">
    <w:name w:val="heading 5"/>
    <w:basedOn w:val="Normal"/>
    <w:next w:val="BodyText"/>
    <w:link w:val="Heading5Char"/>
    <w:qFormat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qFormat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rsid w:val="00CA5598"/>
    <w:pPr>
      <w:keepNext/>
      <w:keepLines/>
      <w:numPr>
        <w:numId w:val="1"/>
      </w:numPr>
      <w:tabs>
        <w:tab w:val="left" w:pos="4536"/>
      </w:tabs>
      <w:spacing w:before="480" w:after="340"/>
      <w:outlineLvl w:val="7"/>
    </w:pPr>
    <w:rPr>
      <w:rFonts w:asciiTheme="majorHAnsi" w:eastAsiaTheme="majorEastAsia" w:hAnsiTheme="majorHAnsi" w:cstheme="majorBidi"/>
      <w:color w:val="2B3B5F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rsid w:val="00CA5598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2B3B5F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rsid w:val="000E266E"/>
    <w:rPr>
      <w:kern w:val="16"/>
      <w:sz w:val="18"/>
    </w:rPr>
  </w:style>
  <w:style w:type="character" w:styleId="FootnoteReference">
    <w:name w:val="footnote reference"/>
    <w:basedOn w:val="DefaultParagraphFont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qFormat/>
    <w:rsid w:val="008D5A11"/>
    <w:pPr>
      <w:spacing w:before="113" w:after="113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rsid w:val="000E266E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qFormat/>
    <w:rsid w:val="00961DBB"/>
    <w:pPr>
      <w:spacing w:before="340"/>
    </w:pPr>
  </w:style>
  <w:style w:type="character" w:customStyle="1" w:styleId="Heading1Char">
    <w:name w:val="Heading 1 Char"/>
    <w:basedOn w:val="DefaultParagraphFont"/>
    <w:link w:val="Heading1"/>
    <w:rsid w:val="000E266E"/>
    <w:rPr>
      <w:rFonts w:asciiTheme="majorHAnsi" w:hAnsiTheme="majorHAnsi"/>
      <w:bCs/>
      <w:color w:val="2B3B5F" w:themeColor="text2"/>
      <w:spacing w:val="-6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0E266E"/>
    <w:rPr>
      <w:rFonts w:asciiTheme="majorHAnsi" w:hAnsiTheme="majorHAnsi"/>
      <w:bCs/>
      <w:iCs/>
      <w:color w:val="2B3B5F" w:themeColor="text2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0E266E"/>
    <w:rPr>
      <w:b/>
      <w:color w:val="2B3B5F" w:themeColor="text2"/>
      <w:sz w:val="28"/>
    </w:rPr>
  </w:style>
  <w:style w:type="character" w:customStyle="1" w:styleId="Heading4Char">
    <w:name w:val="Heading 4 Char"/>
    <w:basedOn w:val="DefaultParagraphFont"/>
    <w:link w:val="Heading4"/>
    <w:rsid w:val="000E266E"/>
    <w:rPr>
      <w:rFonts w:eastAsiaTheme="majorEastAsia" w:cstheme="majorBidi"/>
      <w:b/>
      <w:bCs/>
      <w:i/>
      <w:iCs/>
      <w:color w:val="2B3B5F" w:themeColor="text2"/>
      <w:sz w:val="24"/>
    </w:rPr>
  </w:style>
  <w:style w:type="character" w:customStyle="1" w:styleId="Heading5Char">
    <w:name w:val="Heading 5 Char"/>
    <w:basedOn w:val="DefaultParagraphFont"/>
    <w:link w:val="Heading5"/>
    <w:rsid w:val="000E266E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rsid w:val="000E266E"/>
    <w:rPr>
      <w:rFonts w:asciiTheme="majorHAnsi" w:eastAsiaTheme="majorEastAsia" w:hAnsiTheme="majorHAnsi" w:cstheme="majorBidi"/>
      <w:i/>
      <w:iCs/>
      <w:color w:val="2B3B5F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ppendix Title Char"/>
    <w:basedOn w:val="DefaultParagraphFont"/>
    <w:link w:val="Heading8"/>
    <w:rsid w:val="000E266E"/>
    <w:rPr>
      <w:rFonts w:asciiTheme="majorHAnsi" w:eastAsiaTheme="majorEastAsia" w:hAnsiTheme="majorHAnsi" w:cstheme="majorBidi"/>
      <w:color w:val="2B3B5F" w:themeColor="text2"/>
      <w:sz w:val="40"/>
    </w:rPr>
  </w:style>
  <w:style w:type="character" w:customStyle="1" w:styleId="Heading9Char">
    <w:name w:val="Heading 9 Char"/>
    <w:aliases w:val="Appendix Heading 1 Char"/>
    <w:basedOn w:val="DefaultParagraphFont"/>
    <w:link w:val="Heading9"/>
    <w:rsid w:val="000E266E"/>
    <w:rPr>
      <w:rFonts w:asciiTheme="majorHAnsi" w:hAnsiTheme="majorHAnsi"/>
      <w:color w:val="2B3B5F" w:themeColor="text2"/>
      <w:sz w:val="32"/>
    </w:rPr>
  </w:style>
  <w:style w:type="paragraph" w:customStyle="1" w:styleId="AppendixHeading2">
    <w:name w:val="Appendix Heading 2"/>
    <w:basedOn w:val="Normal"/>
    <w:next w:val="BodyText"/>
    <w:rsid w:val="00CA5598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2B3B5F" w:themeColor="text2"/>
      <w:sz w:val="28"/>
    </w:rPr>
  </w:style>
  <w:style w:type="paragraph" w:customStyle="1" w:styleId="AppendixHeading3">
    <w:name w:val="Appendix Heading 3"/>
    <w:basedOn w:val="Normal"/>
    <w:next w:val="BodyText"/>
    <w:rsid w:val="00CA5598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2B3B5F" w:themeColor="text2"/>
    </w:rPr>
  </w:style>
  <w:style w:type="character" w:customStyle="1" w:styleId="Bold">
    <w:name w:val="Bold"/>
    <w:rsid w:val="00961DBB"/>
    <w:rPr>
      <w:b/>
    </w:rPr>
  </w:style>
  <w:style w:type="character" w:customStyle="1" w:styleId="BoldAndItalics">
    <w:name w:val="Bold And Italics"/>
    <w:rsid w:val="00961DBB"/>
    <w:rPr>
      <w:b/>
      <w:i/>
    </w:rPr>
  </w:style>
  <w:style w:type="paragraph" w:styleId="Caption">
    <w:name w:val="caption"/>
    <w:basedOn w:val="Normal"/>
    <w:next w:val="BodyText"/>
    <w:rsid w:val="00961DBB"/>
    <w:pPr>
      <w:keepNext/>
      <w:spacing w:before="340" w:after="114"/>
    </w:pPr>
    <w:rPr>
      <w:b/>
      <w:bCs/>
      <w:color w:val="2B3B5F" w:themeColor="text2"/>
      <w:spacing w:val="-4"/>
    </w:rPr>
  </w:style>
  <w:style w:type="paragraph" w:styleId="Footer">
    <w:name w:val="footer"/>
    <w:basedOn w:val="Normal"/>
    <w:link w:val="FooterChar"/>
    <w:uiPriority w:val="99"/>
    <w:rsid w:val="00AD504E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4E"/>
  </w:style>
  <w:style w:type="paragraph" w:customStyle="1" w:styleId="FootnoteSeparator">
    <w:name w:val="Footnote Separator"/>
    <w:basedOn w:val="Normal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rsid w:val="00AD504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D504E"/>
  </w:style>
  <w:style w:type="paragraph" w:customStyle="1" w:styleId="HighlightText">
    <w:name w:val="Highlight Text"/>
    <w:basedOn w:val="Normal"/>
    <w:qFormat/>
    <w:rsid w:val="00961DBB"/>
    <w:pPr>
      <w:spacing w:before="120" w:after="420"/>
    </w:pPr>
    <w:rPr>
      <w:i/>
      <w:color w:val="2B3B5F" w:themeColor="text2"/>
      <w:spacing w:val="-1"/>
    </w:rPr>
  </w:style>
  <w:style w:type="paragraph" w:customStyle="1" w:styleId="Introduction">
    <w:name w:val="Introduction"/>
    <w:basedOn w:val="Normal"/>
    <w:next w:val="BodyText"/>
    <w:qFormat/>
    <w:rsid w:val="00961DBB"/>
    <w:pPr>
      <w:spacing w:after="180" w:line="360" w:lineRule="atLeast"/>
    </w:pPr>
    <w:rPr>
      <w:color w:val="2B3B5F" w:themeColor="text2"/>
      <w:spacing w:val="-2"/>
      <w:sz w:val="30"/>
    </w:rPr>
  </w:style>
  <w:style w:type="character" w:customStyle="1" w:styleId="Italics">
    <w:name w:val="Italics"/>
    <w:rsid w:val="00961DBB"/>
    <w:rPr>
      <w:i/>
    </w:rPr>
  </w:style>
  <w:style w:type="paragraph" w:styleId="ListBullet">
    <w:name w:val="List Bullet"/>
    <w:basedOn w:val="Normal"/>
    <w:unhideWhenUsed/>
    <w:qFormat/>
    <w:rsid w:val="00961DBB"/>
    <w:pPr>
      <w:keepLines/>
      <w:numPr>
        <w:numId w:val="2"/>
      </w:numPr>
      <w:spacing w:after="113"/>
    </w:pPr>
    <w:rPr>
      <w:spacing w:val="-1"/>
    </w:rPr>
  </w:style>
  <w:style w:type="paragraph" w:styleId="ListBullet2">
    <w:name w:val="List Bullet 2"/>
    <w:basedOn w:val="ListBullet"/>
    <w:unhideWhenUsed/>
    <w:qFormat/>
    <w:rsid w:val="00037968"/>
    <w:pPr>
      <w:numPr>
        <w:ilvl w:val="1"/>
      </w:numPr>
      <w:spacing w:before="120" w:after="0"/>
      <w:ind w:left="568" w:hanging="284"/>
    </w:pPr>
  </w:style>
  <w:style w:type="paragraph" w:styleId="ListBullet3">
    <w:name w:val="List Bullet 3"/>
    <w:basedOn w:val="ListBullet2"/>
    <w:unhideWhenUsed/>
    <w:qFormat/>
    <w:rsid w:val="0085303F"/>
    <w:pPr>
      <w:numPr>
        <w:ilvl w:val="2"/>
      </w:numPr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qFormat/>
    <w:rsid w:val="00961DBB"/>
    <w:pPr>
      <w:numPr>
        <w:numId w:val="3"/>
      </w:numPr>
      <w:spacing w:before="113" w:after="113"/>
    </w:pPr>
    <w:rPr>
      <w:spacing w:val="-1"/>
    </w:rPr>
  </w:style>
  <w:style w:type="paragraph" w:styleId="ListNumber2">
    <w:name w:val="List Number 2"/>
    <w:basedOn w:val="Normal"/>
    <w:qFormat/>
    <w:rsid w:val="00961DBB"/>
    <w:pPr>
      <w:numPr>
        <w:ilvl w:val="1"/>
        <w:numId w:val="3"/>
      </w:numPr>
      <w:spacing w:before="113" w:after="113"/>
    </w:pPr>
    <w:rPr>
      <w:spacing w:val="-1"/>
    </w:rPr>
  </w:style>
  <w:style w:type="paragraph" w:styleId="ListNumber3">
    <w:name w:val="List Number 3"/>
    <w:basedOn w:val="Normal"/>
    <w:qFormat/>
    <w:rsid w:val="00961DBB"/>
    <w:pPr>
      <w:numPr>
        <w:ilvl w:val="2"/>
        <w:numId w:val="3"/>
      </w:numPr>
      <w:spacing w:before="113" w:after="113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rsid w:val="00512226"/>
    <w:pPr>
      <w:keepNext/>
      <w:keepLines/>
      <w:spacing w:before="470" w:after="227"/>
    </w:pPr>
    <w:rPr>
      <w:rFonts w:asciiTheme="majorHAnsi" w:hAnsiTheme="majorHAnsi"/>
      <w:color w:val="2B3B5F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2B3B5F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rsid w:val="00961DBB"/>
    <w:rPr>
      <w:color w:val="808080"/>
    </w:rPr>
  </w:style>
  <w:style w:type="paragraph" w:customStyle="1" w:styleId="PullOutBoxBodyText">
    <w:name w:val="Pull Out Box Body Text"/>
    <w:basedOn w:val="Normal"/>
    <w:qFormat/>
    <w:rsid w:val="00961DBB"/>
    <w:pPr>
      <w:spacing w:before="113" w:after="113"/>
      <w:ind w:left="227" w:right="170"/>
    </w:pPr>
    <w:rPr>
      <w:spacing w:val="-1"/>
    </w:rPr>
  </w:style>
  <w:style w:type="paragraph" w:customStyle="1" w:styleId="PullOutBoxBullet">
    <w:name w:val="Pull Out Box Bullet"/>
    <w:basedOn w:val="PullOutBoxBodyText"/>
    <w:qFormat/>
    <w:rsid w:val="00961DBB"/>
    <w:pPr>
      <w:numPr>
        <w:numId w:val="4"/>
      </w:numPr>
    </w:pPr>
  </w:style>
  <w:style w:type="paragraph" w:customStyle="1" w:styleId="PullOutBoxBullet2">
    <w:name w:val="Pull Out Box Bullet 2"/>
    <w:basedOn w:val="PullOutBoxBodyText"/>
    <w:qFormat/>
    <w:rsid w:val="00961DBB"/>
    <w:pPr>
      <w:numPr>
        <w:ilvl w:val="1"/>
        <w:numId w:val="4"/>
      </w:numPr>
    </w:pPr>
  </w:style>
  <w:style w:type="paragraph" w:customStyle="1" w:styleId="PullOutBoxBullet3">
    <w:name w:val="Pull Out Box Bullet 3"/>
    <w:basedOn w:val="PullOutBoxBodyText"/>
    <w:qFormat/>
    <w:rsid w:val="00961DBB"/>
    <w:pPr>
      <w:numPr>
        <w:ilvl w:val="2"/>
        <w:numId w:val="4"/>
      </w:numPr>
    </w:pPr>
  </w:style>
  <w:style w:type="paragraph" w:customStyle="1" w:styleId="PullOutBoxHeading">
    <w:name w:val="Pull Out Box Heading"/>
    <w:basedOn w:val="PullOutBoxBodyText"/>
    <w:qFormat/>
    <w:rsid w:val="009E446D"/>
    <w:pPr>
      <w:keepNext/>
      <w:keepLines/>
      <w:spacing w:before="114" w:after="114" w:line="360" w:lineRule="atLeast"/>
    </w:pPr>
    <w:rPr>
      <w:b/>
      <w:color w:val="2B3B5F" w:themeColor="text2"/>
      <w:sz w:val="28"/>
    </w:rPr>
  </w:style>
  <w:style w:type="paragraph" w:customStyle="1" w:styleId="PullOutBoxNumber">
    <w:name w:val="Pull Out Box Number"/>
    <w:basedOn w:val="PullOutBoxBodyText"/>
    <w:qFormat/>
    <w:rsid w:val="00961DBB"/>
    <w:pPr>
      <w:numPr>
        <w:numId w:val="5"/>
      </w:numPr>
    </w:pPr>
  </w:style>
  <w:style w:type="paragraph" w:customStyle="1" w:styleId="PullOutBoxNumber2">
    <w:name w:val="Pull Out Box Number 2"/>
    <w:basedOn w:val="PullOutBoxBodyText"/>
    <w:qFormat/>
    <w:rsid w:val="00961DBB"/>
    <w:pPr>
      <w:numPr>
        <w:ilvl w:val="1"/>
        <w:numId w:val="5"/>
      </w:numPr>
    </w:pPr>
  </w:style>
  <w:style w:type="paragraph" w:customStyle="1" w:styleId="PullOutBoxNumber3">
    <w:name w:val="Pull Out Box Number 3"/>
    <w:basedOn w:val="PullOutBoxBodyText"/>
    <w:qFormat/>
    <w:rsid w:val="00961DBB"/>
    <w:pPr>
      <w:numPr>
        <w:ilvl w:val="2"/>
        <w:numId w:val="5"/>
      </w:numPr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D7DDE9" w:themeColor="accent3"/>
        <w:left w:val="single" w:sz="4" w:space="0" w:color="D7DDE9" w:themeColor="accent3"/>
        <w:bottom w:val="single" w:sz="4" w:space="0" w:color="D7DDE9" w:themeColor="accent3"/>
        <w:right w:val="single" w:sz="4" w:space="0" w:color="D7DDE9" w:themeColor="accent3"/>
        <w:insideH w:val="single" w:sz="4" w:space="0" w:color="D7DDE9" w:themeColor="accent3"/>
        <w:insideV w:val="single" w:sz="4" w:space="0" w:color="D7DDE9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D7DDE9" w:themeFill="accent3"/>
    </w:tcPr>
  </w:style>
  <w:style w:type="paragraph" w:styleId="Quote">
    <w:name w:val="Quote"/>
    <w:basedOn w:val="Normal"/>
    <w:link w:val="QuoteChar"/>
    <w:qFormat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0E266E"/>
    <w:rPr>
      <w:i/>
      <w:iCs/>
    </w:rPr>
  </w:style>
  <w:style w:type="paragraph" w:customStyle="1" w:styleId="QuoteBullet">
    <w:name w:val="Quote Bullet"/>
    <w:basedOn w:val="Quote"/>
    <w:qFormat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qFormat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2B3B5F" w:themeColor="text2"/>
      <w:sz w:val="50"/>
      <w:szCs w:val="40"/>
    </w:rPr>
  </w:style>
  <w:style w:type="character" w:customStyle="1" w:styleId="SectionSubtitle">
    <w:name w:val="Section Subtitle"/>
    <w:rsid w:val="00E45766"/>
    <w:rPr>
      <w:color w:val="751D71" w:themeColor="accent4"/>
      <w:sz w:val="40"/>
    </w:rPr>
  </w:style>
  <w:style w:type="paragraph" w:styleId="Subtitle">
    <w:name w:val="Subtitle"/>
    <w:basedOn w:val="Normal"/>
    <w:next w:val="Normal"/>
    <w:link w:val="SubtitleChar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0E266E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rsid w:val="00035ADE"/>
    <w:pPr>
      <w:keepLines/>
      <w:numPr>
        <w:numId w:val="7"/>
      </w:numPr>
      <w:spacing w:after="50"/>
    </w:pPr>
    <w:rPr>
      <w:color w:val="788184" w:themeColor="background2"/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B3B5F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DDE9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48342E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956D5A"/>
    <w:pPr>
      <w:jc w:val="center"/>
    </w:pPr>
    <w:rPr>
      <w:color w:val="auto"/>
    </w:rPr>
  </w:style>
  <w:style w:type="paragraph" w:customStyle="1" w:styleId="TableHeadingRight">
    <w:name w:val="Table Heading Right"/>
    <w:basedOn w:val="TableHeading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rsid w:val="00035ADE"/>
    <w:pPr>
      <w:spacing w:before="180" w:after="114"/>
      <w:contextualSpacing/>
    </w:pPr>
    <w:rPr>
      <w:rFonts w:cs="Times New Roman"/>
      <w:color w:val="788184" w:themeColor="background2"/>
      <w:sz w:val="20"/>
      <w:szCs w:val="14"/>
    </w:rPr>
  </w:style>
  <w:style w:type="paragraph" w:customStyle="1" w:styleId="TableText">
    <w:name w:val="Table Text"/>
    <w:basedOn w:val="Normal"/>
    <w:qFormat/>
    <w:rsid w:val="0048342E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qFormat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qFormat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qFormat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qFormat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rsid w:val="00195228"/>
    <w:pPr>
      <w:spacing w:after="100" w:line="240" w:lineRule="auto"/>
      <w:jc w:val="right"/>
    </w:pPr>
    <w:rPr>
      <w:rFonts w:asciiTheme="majorHAnsi" w:eastAsiaTheme="majorEastAsia" w:hAnsiTheme="majorHAnsi" w:cstheme="majorBidi"/>
      <w:color w:val="2B3B5F" w:themeColor="text2"/>
      <w:spacing w:val="-2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0E266E"/>
    <w:rPr>
      <w:rFonts w:asciiTheme="majorHAnsi" w:eastAsiaTheme="majorEastAsia" w:hAnsiTheme="majorHAnsi" w:cstheme="majorBidi"/>
      <w:color w:val="2B3B5F" w:themeColor="text2"/>
      <w:spacing w:val="-2"/>
      <w:sz w:val="50"/>
      <w:szCs w:val="50"/>
    </w:rPr>
  </w:style>
  <w:style w:type="paragraph" w:customStyle="1" w:styleId="Title2">
    <w:name w:val="Title 2"/>
    <w:basedOn w:val="Normal"/>
    <w:link w:val="Title2Char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rsid w:val="000E266E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qFormat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2B3B5F" w:themeColor="text2"/>
    </w:rPr>
  </w:style>
  <w:style w:type="paragraph" w:styleId="TOC2">
    <w:name w:val="toc 2"/>
    <w:basedOn w:val="Normal"/>
    <w:next w:val="Normal"/>
    <w:uiPriority w:val="39"/>
    <w:qFormat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qFormat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rsid w:val="0096618E"/>
    <w:pPr>
      <w:tabs>
        <w:tab w:val="right" w:leader="underscore" w:pos="8165"/>
      </w:tabs>
      <w:spacing w:after="227"/>
      <w:ind w:right="851"/>
    </w:pPr>
    <w:rPr>
      <w:b/>
      <w:color w:val="2B3B5F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961DBB"/>
    <w:pPr>
      <w:tabs>
        <w:tab w:val="right" w:leader="dot" w:pos="9582"/>
      </w:tabs>
      <w:spacing w:after="227"/>
      <w:ind w:right="907"/>
    </w:pPr>
    <w:rPr>
      <w:color w:val="2B3B5F" w:themeColor="text2"/>
    </w:rPr>
  </w:style>
  <w:style w:type="paragraph" w:styleId="TOCHeading">
    <w:name w:val="TOC Heading"/>
    <w:basedOn w:val="Normal"/>
    <w:uiPriority w:val="39"/>
    <w:qFormat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2B3B5F" w:themeColor="text2"/>
      <w:sz w:val="40"/>
      <w:szCs w:val="40"/>
    </w:rPr>
  </w:style>
  <w:style w:type="paragraph" w:customStyle="1" w:styleId="TOFHeading">
    <w:name w:val="TOF Heading"/>
    <w:basedOn w:val="Normal"/>
    <w:rsid w:val="00961DBB"/>
    <w:pPr>
      <w:keepNext/>
      <w:tabs>
        <w:tab w:val="left" w:pos="2268"/>
      </w:tabs>
      <w:spacing w:before="300" w:after="120"/>
    </w:pPr>
    <w:rPr>
      <w:color w:val="2B3B5F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rsid w:val="000E266E"/>
    <w:rPr>
      <w:b/>
    </w:rPr>
  </w:style>
  <w:style w:type="paragraph" w:customStyle="1" w:styleId="xDisclaimerText">
    <w:name w:val="xDisclaimer Text"/>
    <w:basedOn w:val="Normal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rsid w:val="000E266E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rsid w:val="00FD6119"/>
    <w:pPr>
      <w:spacing w:before="240"/>
    </w:pPr>
  </w:style>
  <w:style w:type="paragraph" w:customStyle="1" w:styleId="xBackPageWebAddress">
    <w:name w:val="xBack Page Web Address"/>
    <w:basedOn w:val="Normal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qFormat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rsid w:val="00E45766"/>
  </w:style>
  <w:style w:type="paragraph" w:customStyle="1" w:styleId="TableTextCentred">
    <w:name w:val="Table Text Centred"/>
    <w:basedOn w:val="TableText"/>
    <w:qFormat/>
    <w:rsid w:val="00AE1CC1"/>
    <w:pPr>
      <w:jc w:val="center"/>
    </w:pPr>
    <w:rPr>
      <w:rFonts w:eastAsia="Times New Roman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character" w:styleId="CommentReference">
    <w:name w:val="annotation reference"/>
    <w:basedOn w:val="DefaultParagraphFont"/>
    <w:semiHidden/>
    <w:unhideWhenUsed/>
    <w:rsid w:val="003A3A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3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3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3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3A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5DED"/>
    <w:pPr>
      <w:spacing w:line="240" w:lineRule="auto"/>
    </w:pPr>
  </w:style>
  <w:style w:type="paragraph" w:styleId="ListParagraph">
    <w:name w:val="List Paragraph"/>
    <w:basedOn w:val="Normal"/>
    <w:rsid w:val="0003738D"/>
    <w:pPr>
      <w:ind w:left="720"/>
      <w:contextualSpacing/>
    </w:pPr>
  </w:style>
  <w:style w:type="paragraph" w:customStyle="1" w:styleId="TableTextBullet1">
    <w:name w:val="Table Text Bullet 1"/>
    <w:qFormat/>
    <w:rsid w:val="003B52B3"/>
    <w:pPr>
      <w:numPr>
        <w:ilvl w:val="2"/>
        <w:numId w:val="12"/>
      </w:numPr>
      <w:spacing w:after="200" w:line="240" w:lineRule="auto"/>
    </w:pPr>
    <w:rPr>
      <w:rFonts w:eastAsia="Times New Roman" w:cs="Times New Roman"/>
      <w:sz w:val="20"/>
      <w:lang w:eastAsia="en-AU"/>
    </w:rPr>
  </w:style>
  <w:style w:type="table" w:styleId="ColorfulList-Accent6">
    <w:name w:val="Colorful List Accent 6"/>
    <w:basedOn w:val="TableNormal"/>
    <w:uiPriority w:val="72"/>
    <w:rsid w:val="00BC30D0"/>
    <w:pPr>
      <w:spacing w:line="240" w:lineRule="auto"/>
    </w:pPr>
    <w:rPr>
      <w:rFonts w:eastAsia="Times New Roman" w:cs="Times New Roman"/>
      <w:color w:val="000000" w:themeColor="text1"/>
      <w:lang w:eastAsia="en-AU"/>
    </w:rPr>
    <w:tblPr>
      <w:tblStyleRowBandSize w:val="1"/>
      <w:tblStyleColBandSize w:val="1"/>
    </w:tblPr>
    <w:tcPr>
      <w:shd w:val="clear" w:color="auto" w:fill="F1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96" w:themeFill="accent5" w:themeFillShade="CC"/>
      </w:tcPr>
    </w:tblStylePr>
    <w:tblStylePr w:type="lastRow">
      <w:rPr>
        <w:b/>
        <w:bCs/>
        <w:color w:val="944B9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FE0" w:themeFill="accent6" w:themeFillTint="3F"/>
      </w:tcPr>
    </w:tblStylePr>
    <w:tblStylePr w:type="band1Horz">
      <w:tblPr/>
      <w:tcPr>
        <w:shd w:val="clear" w:color="auto" w:fill="E3E5E6" w:themeFill="accent6" w:themeFillTint="33"/>
      </w:tcPr>
    </w:tblStylePr>
  </w:style>
  <w:style w:type="table" w:customStyle="1" w:styleId="TableGrid1">
    <w:name w:val="Table Grid1"/>
    <w:basedOn w:val="TableNormal"/>
    <w:next w:val="TableGrid"/>
    <w:rsid w:val="00230EB2"/>
    <w:pPr>
      <w:spacing w:before="40" w:after="40" w:line="240" w:lineRule="auto"/>
      <w:ind w:left="85" w:right="85"/>
    </w:pPr>
    <w:rPr>
      <w:sz w:val="2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rPr>
        <w:b/>
      </w:rPr>
      <w:tblPr/>
      <w:tcPr>
        <w:shd w:val="clear" w:color="auto" w:fill="A7B2D4"/>
      </w:tcPr>
    </w:tblStylePr>
    <w:tblStylePr w:type="band2Horz">
      <w:tblPr/>
      <w:tcPr>
        <w:shd w:val="clear" w:color="auto" w:fill="D3D8E9"/>
      </w:tcPr>
    </w:tblStylePr>
    <w:tblStylePr w:type="nwCell">
      <w:rPr>
        <w:color w:val="000000"/>
      </w:rPr>
    </w:tblStylePr>
  </w:style>
  <w:style w:type="character" w:styleId="Emphasis">
    <w:name w:val="Emphasis"/>
    <w:basedOn w:val="DefaultParagraphFont"/>
    <w:uiPriority w:val="20"/>
    <w:qFormat/>
    <w:rsid w:val="009424BA"/>
    <w:rPr>
      <w:b/>
      <w:bCs/>
      <w:i w:val="0"/>
      <w:iCs w:val="0"/>
    </w:rPr>
  </w:style>
  <w:style w:type="character" w:customStyle="1" w:styleId="st1">
    <w:name w:val="st1"/>
    <w:basedOn w:val="DefaultParagraphFont"/>
    <w:rsid w:val="009424BA"/>
  </w:style>
  <w:style w:type="character" w:styleId="Strong">
    <w:name w:val="Strong"/>
    <w:basedOn w:val="DefaultParagraphFont"/>
    <w:uiPriority w:val="22"/>
    <w:qFormat/>
    <w:rsid w:val="006532EA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F77A3"/>
    <w:rPr>
      <w:color w:val="00000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683DD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83DD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29317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6040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bo@pbo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BO v1">
      <a:dk1>
        <a:srgbClr val="000000"/>
      </a:dk1>
      <a:lt1>
        <a:srgbClr val="FFFFFF"/>
      </a:lt1>
      <a:dk2>
        <a:srgbClr val="2B3B5F"/>
      </a:dk2>
      <a:lt2>
        <a:srgbClr val="788184"/>
      </a:lt2>
      <a:accent1>
        <a:srgbClr val="2B3B5F"/>
      </a:accent1>
      <a:accent2>
        <a:srgbClr val="95A4C6"/>
      </a:accent2>
      <a:accent3>
        <a:srgbClr val="D7DDE9"/>
      </a:accent3>
      <a:accent4>
        <a:srgbClr val="751D71"/>
      </a:accent4>
      <a:accent5>
        <a:srgbClr val="B267B3"/>
      </a:accent5>
      <a:accent6>
        <a:srgbClr val="788184"/>
      </a:accent6>
      <a:hlink>
        <a:srgbClr val="000000"/>
      </a:hlink>
      <a:folHlink>
        <a:srgbClr val="000000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67ECC67FF754CB06F777FD1B298B3" ma:contentTypeVersion="10" ma:contentTypeDescription="Create a new document." ma:contentTypeScope="" ma:versionID="ce0a3ff91527551dc3de7d786bde2a57">
  <xsd:schema xmlns:xsd="http://www.w3.org/2001/XMLSchema" xmlns:xs="http://www.w3.org/2001/XMLSchema" xmlns:p="http://schemas.microsoft.com/office/2006/metadata/properties" xmlns:ns2="c29f45e1-2111-4224-8e7d-bdb276416bab" xmlns:ns3="7f500593-c2a0-4f6e-8cc0-cf9294e83012" xmlns:ns4="http://schemas.microsoft.com/sharepoint/v4" targetNamespace="http://schemas.microsoft.com/office/2006/metadata/properties" ma:root="true" ma:fieldsID="13205f88887fd9a0af0194ee12ffb87c" ns2:_="" ns3:_="" ns4:_="">
    <xsd:import namespace="c29f45e1-2111-4224-8e7d-bdb276416bab"/>
    <xsd:import namespace="7f500593-c2a0-4f6e-8cc0-cf9294e830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f45e1-2111-4224-8e7d-bdb276416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0593-c2a0-4f6e-8cc0-cf9294e83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500593-c2a0-4f6e-8cc0-cf9294e83012">PBO-1646815776-61</_dlc_DocId>
    <_dlc_DocIdUrl xmlns="7f500593-c2a0-4f6e-8cc0-cf9294e83012">
      <Url>https://pboprotected.sharepoint.com/sites/PBOAll/_layouts/15/DocIdRedir.aspx?ID=PBO-1646815776-61</Url>
      <Description>PBO-1646815776-61</Description>
    </_dlc_DocIdUrl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C24BA0-0A74-46E4-9A49-4E5468737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f45e1-2111-4224-8e7d-bdb276416bab"/>
    <ds:schemaRef ds:uri="7f500593-c2a0-4f6e-8cc0-cf9294e8301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C95FB-C4C3-4D8A-A0E0-2B1223A15593}">
  <ds:schemaRefs>
    <ds:schemaRef ds:uri="http://schemas.microsoft.com/office/2006/metadata/properties"/>
    <ds:schemaRef ds:uri="http://schemas.microsoft.com/office/infopath/2007/PartnerControls"/>
    <ds:schemaRef ds:uri="7f500593-c2a0-4f6e-8cc0-cf9294e83012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F90C95E-9285-455D-9D4B-982AAC70BE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D1ADC-5CAD-44BA-B14A-4CBE216B2A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BF6F7E-8D71-43D7-9EDF-7911AE4A2A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Parliamentary Budget Office (PBO)</dc:creator>
  <cp:lastPrinted>2019-12-16T23:50:00Z</cp:lastPrinted>
  <dcterms:created xsi:type="dcterms:W3CDTF">2021-11-08T03:44:00Z</dcterms:created>
  <dcterms:modified xsi:type="dcterms:W3CDTF">2022-02-28T05:37:00Z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0x010100C9367ECC67FF754CB06F777FD1B298B3</vt:lpwstr>
  </property>
  <property fmtid="{D5CDD505-2E9C-101B-9397-08002B2CF9AE}" pid="3" name="_dlc_DocIdItemGuid">
    <vt:lpwstr>9d1d6532-81b7-441a-b89e-0aab63f641bb</vt:lpwstr>
  </property>
  <property fmtid="{D5CDD505-2E9C-101B-9397-08002B2CF9AE}" pid="4" name="Doc_Type_Task">
    <vt:lpwstr>1;#Other|5995c78e-9269-4dd3-85a9-76f942b2ab0d</vt:lpwstr>
  </property>
  <property fmtid="{D5CDD505-2E9C-101B-9397-08002B2CF9AE}" pid="5" name="_ExtendedDescription">
    <vt:lpwstr>Parliamentarian policy costing request template - Party or Private</vt:lpwstr>
  </property>
  <property fmtid="{D5CDD505-2E9C-101B-9397-08002B2CF9AE}" pid="6" name="MSIP_Label_02081b7c-3c5d-4266-a0e9-2dfd3c6da554_Enabled">
    <vt:lpwstr>true</vt:lpwstr>
  </property>
  <property fmtid="{D5CDD505-2E9C-101B-9397-08002B2CF9AE}" pid="7" name="MSIP_Label_02081b7c-3c5d-4266-a0e9-2dfd3c6da554_SetDate">
    <vt:lpwstr>2022-02-28T05:35:28Z</vt:lpwstr>
  </property>
  <property fmtid="{D5CDD505-2E9C-101B-9397-08002B2CF9AE}" pid="8" name="MSIP_Label_02081b7c-3c5d-4266-a0e9-2dfd3c6da554_Method">
    <vt:lpwstr>Privileged</vt:lpwstr>
  </property>
  <property fmtid="{D5CDD505-2E9C-101B-9397-08002B2CF9AE}" pid="9" name="MSIP_Label_02081b7c-3c5d-4266-a0e9-2dfd3c6da554_Name">
    <vt:lpwstr>OFFICIAL Sensitive</vt:lpwstr>
  </property>
  <property fmtid="{D5CDD505-2E9C-101B-9397-08002B2CF9AE}" pid="10" name="MSIP_Label_02081b7c-3c5d-4266-a0e9-2dfd3c6da554_SiteId">
    <vt:lpwstr>dc2a6fc4-3a5c-4009-8148-25a15ab44bf4</vt:lpwstr>
  </property>
  <property fmtid="{D5CDD505-2E9C-101B-9397-08002B2CF9AE}" pid="11" name="MSIP_Label_02081b7c-3c5d-4266-a0e9-2dfd3c6da554_ActionId">
    <vt:lpwstr>95dc92fc-3ee1-4ad6-baac-977f5284725e</vt:lpwstr>
  </property>
  <property fmtid="{D5CDD505-2E9C-101B-9397-08002B2CF9AE}" pid="12" name="MSIP_Label_02081b7c-3c5d-4266-a0e9-2dfd3c6da554_ContentBits">
    <vt:lpwstr>3</vt:lpwstr>
  </property>
</Properties>
</file>