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6E0FF" w14:textId="55A3203C" w:rsidR="004075D0" w:rsidRDefault="004075D0" w:rsidP="42200854">
      <w:pPr>
        <w:pStyle w:val="Heading2notinTOC"/>
        <w:rPr>
          <w:rFonts w:eastAsia="Calibri"/>
          <w:lang w:eastAsia="en-US"/>
        </w:rPr>
      </w:pPr>
      <w:bookmarkStart w:id="0" w:name="_Toc529891364"/>
      <w:bookmarkStart w:id="1" w:name="_Toc529957327"/>
      <w:bookmarkStart w:id="2" w:name="_Toc529957362"/>
      <w:bookmarkStart w:id="3" w:name="_Toc529957580"/>
      <w:bookmarkStart w:id="4" w:name="_Toc529957762"/>
      <w:bookmarkStart w:id="5" w:name="_Toc529958005"/>
      <w:bookmarkStart w:id="6" w:name="_Toc77164899"/>
      <w:bookmarkStart w:id="7" w:name="_Toc77164999"/>
      <w:r>
        <w:t xml:space="preserve">PBO </w:t>
      </w:r>
      <w:r w:rsidR="00FB5F07">
        <w:t>general election g</w:t>
      </w:r>
      <w:r>
        <w:t>uidance</w:t>
      </w:r>
      <w:r w:rsidR="00FB5F07">
        <w:t xml:space="preserve"> 3 of 4, </w:t>
      </w:r>
      <w:bookmarkEnd w:id="0"/>
      <w:bookmarkEnd w:id="1"/>
      <w:bookmarkEnd w:id="2"/>
      <w:bookmarkEnd w:id="3"/>
      <w:bookmarkEnd w:id="4"/>
      <w:bookmarkEnd w:id="5"/>
      <w:r w:rsidR="00A91E7B" w:rsidRPr="073F76F5">
        <w:rPr>
          <w:rFonts w:eastAsia="Calibri"/>
          <w:lang w:eastAsia="en-US"/>
        </w:rPr>
        <w:t>2021</w:t>
      </w:r>
      <w:bookmarkEnd w:id="6"/>
      <w:bookmarkEnd w:id="7"/>
    </w:p>
    <w:p w14:paraId="5C8272F2" w14:textId="30C5660D" w:rsidR="004075D0" w:rsidRPr="004075D0" w:rsidRDefault="00E07681" w:rsidP="00A842C7">
      <w:pPr>
        <w:pStyle w:val="Heading1"/>
      </w:pPr>
      <w:bookmarkStart w:id="8" w:name="_Toc77164900"/>
      <w:bookmarkStart w:id="9" w:name="_Toc77165000"/>
      <w:r w:rsidRPr="00DC6AF3">
        <w:t xml:space="preserve">Costing policy proposals during the </w:t>
      </w:r>
      <w:r w:rsidR="00674A9B">
        <w:br/>
      </w:r>
      <w:r w:rsidRPr="00DC6AF3">
        <w:t>caretaker period</w:t>
      </w:r>
      <w:bookmarkEnd w:id="8"/>
      <w:bookmarkEnd w:id="9"/>
    </w:p>
    <w:p w14:paraId="1380A5BA" w14:textId="79B99DA8" w:rsidR="004075D0" w:rsidRDefault="0050010E" w:rsidP="004075D0">
      <w:r w:rsidRPr="00AB3232">
        <w:rPr>
          <w:noProof/>
        </w:rPr>
        <mc:AlternateContent>
          <mc:Choice Requires="wps">
            <w:drawing>
              <wp:inline distT="0" distB="0" distL="0" distR="0" wp14:anchorId="0696E61C" wp14:editId="6606797D">
                <wp:extent cx="536400" cy="0"/>
                <wp:effectExtent l="0" t="19050" r="35560" b="19050"/>
                <wp:docPr id="9" name="Straight Connector 9"/>
                <wp:cNvGraphicFramePr/>
                <a:graphic xmlns:a="http://schemas.openxmlformats.org/drawingml/2006/main">
                  <a:graphicData uri="http://schemas.microsoft.com/office/word/2010/wordprocessingShape">
                    <wps:wsp>
                      <wps:cNvCnPr/>
                      <wps:spPr>
                        <a:xfrm>
                          <a:off x="0" y="0"/>
                          <a:ext cx="536400" cy="0"/>
                        </a:xfrm>
                        <a:prstGeom prst="line">
                          <a:avLst/>
                        </a:prstGeom>
                        <a:ln w="381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072F52D"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" strokecolor="#3d4d7d [3214]" strokeweight="3pt">
                <w10:anchorlock/>
              </v:line>
            </w:pict>
          </mc:Fallback>
        </mc:AlternateContent>
      </w:r>
    </w:p>
    <w:p w14:paraId="60E22200" w14:textId="77777777" w:rsidR="0050010E" w:rsidRPr="004075D0" w:rsidRDefault="0050010E" w:rsidP="004075D0"/>
    <w:p w14:paraId="4962950E" w14:textId="0A4EB03E" w:rsidR="00E07681" w:rsidRPr="00E07681" w:rsidRDefault="00B8346B" w:rsidP="004075D0">
      <w:pPr>
        <w:rPr>
          <w:rFonts w:eastAsia="Cambria"/>
          <w:lang w:eastAsia="en-US"/>
        </w:rPr>
      </w:pPr>
      <w:r>
        <w:rPr>
          <w:rFonts w:eastAsia="Cambria"/>
          <w:lang w:eastAsia="en-US"/>
        </w:rPr>
        <w:t xml:space="preserve">During the caretaker period for </w:t>
      </w:r>
      <w:r w:rsidR="65D3704E">
        <w:rPr>
          <w:rFonts w:eastAsia="Cambria"/>
          <w:lang w:eastAsia="en-US"/>
        </w:rPr>
        <w:t>a</w:t>
      </w:r>
      <w:r>
        <w:rPr>
          <w:rFonts w:eastAsia="Cambria"/>
          <w:lang w:eastAsia="en-US"/>
        </w:rPr>
        <w:t xml:space="preserve"> general election</w:t>
      </w:r>
      <w:r w:rsidR="00410B2C">
        <w:rPr>
          <w:rStyle w:val="FootnoteReference"/>
          <w:rFonts w:eastAsia="Cambria"/>
          <w:lang w:eastAsia="en-US"/>
        </w:rPr>
        <w:footnoteReference w:id="2"/>
      </w:r>
      <w:r>
        <w:rPr>
          <w:rFonts w:eastAsia="Cambria"/>
          <w:lang w:eastAsia="en-US"/>
        </w:rPr>
        <w:t xml:space="preserve">, the </w:t>
      </w:r>
      <w:r w:rsidRPr="00E07681">
        <w:rPr>
          <w:rFonts w:eastAsia="Cambria"/>
          <w:lang w:eastAsia="en-US"/>
        </w:rPr>
        <w:t>Parliamentary Budget Office</w:t>
      </w:r>
      <w:r>
        <w:rPr>
          <w:rFonts w:eastAsia="Cambria"/>
          <w:lang w:eastAsia="en-US"/>
        </w:rPr>
        <w:t xml:space="preserve"> (PBO) </w:t>
      </w:r>
      <w:r w:rsidR="6DE09A91">
        <w:rPr>
          <w:rFonts w:eastAsia="Cambria"/>
          <w:lang w:eastAsia="en-US"/>
        </w:rPr>
        <w:t>is</w:t>
      </w:r>
      <w:r>
        <w:rPr>
          <w:rFonts w:eastAsia="Cambria"/>
          <w:lang w:eastAsia="en-US"/>
        </w:rPr>
        <w:t xml:space="preserve"> available to undertake costings of policy proposals.  </w:t>
      </w:r>
      <w:r w:rsidR="00E07681" w:rsidRPr="00E07681">
        <w:rPr>
          <w:rFonts w:eastAsia="Cambria"/>
          <w:lang w:eastAsia="en-US"/>
        </w:rPr>
        <w:t xml:space="preserve">This guidance note </w:t>
      </w:r>
      <w:r>
        <w:rPr>
          <w:rFonts w:eastAsia="Cambria"/>
          <w:lang w:eastAsia="en-US"/>
        </w:rPr>
        <w:t xml:space="preserve">provides information to </w:t>
      </w:r>
      <w:r w:rsidR="00C00E5D">
        <w:rPr>
          <w:rFonts w:eastAsia="Cambria"/>
          <w:lang w:eastAsia="en-US"/>
        </w:rPr>
        <w:t>p</w:t>
      </w:r>
      <w:r>
        <w:rPr>
          <w:rFonts w:eastAsia="Cambria"/>
          <w:lang w:eastAsia="en-US"/>
        </w:rPr>
        <w:t>arliamentarians about how the PBO will operate and what they should expect of the PBO during this period</w:t>
      </w:r>
      <w:r w:rsidR="00E07681" w:rsidRPr="00E07681">
        <w:rPr>
          <w:rFonts w:eastAsia="Cambria"/>
          <w:lang w:eastAsia="en-US"/>
        </w:rPr>
        <w:t xml:space="preserve">. </w:t>
      </w:r>
    </w:p>
    <w:p w14:paraId="65FD14AC" w14:textId="3CD2C256" w:rsidR="00E07681" w:rsidRDefault="00E07681" w:rsidP="00E07681">
      <w:pPr>
        <w:pStyle w:val="BodyTextReducedSpace"/>
      </w:pPr>
      <w:r>
        <w:t>In summary, during the caretaker period:</w:t>
      </w:r>
    </w:p>
    <w:p w14:paraId="390EFB7A" w14:textId="6603C13D" w:rsidR="00E07681" w:rsidRPr="00E07681" w:rsidRDefault="00E07681" w:rsidP="00E07681">
      <w:pPr>
        <w:pStyle w:val="ListBullet"/>
      </w:pPr>
      <w:r w:rsidRPr="00E07681">
        <w:t xml:space="preserve">the PBO can only accept requests to cost publicly announced policies from an authorised </w:t>
      </w:r>
      <w:r w:rsidR="60D84E30">
        <w:t>member</w:t>
      </w:r>
      <w:r w:rsidRPr="00E07681">
        <w:t xml:space="preserve"> of a parliamentary party or an </w:t>
      </w:r>
      <w:r w:rsidR="0003255E">
        <w:t>I</w:t>
      </w:r>
      <w:r w:rsidRPr="00E07681">
        <w:t xml:space="preserve">ndependent parliamentarian </w:t>
      </w:r>
    </w:p>
    <w:p w14:paraId="0ED24DDE" w14:textId="16A72F22" w:rsidR="00E07681" w:rsidRPr="00E07681" w:rsidRDefault="00E07681" w:rsidP="00E07681">
      <w:pPr>
        <w:pStyle w:val="ListBullet"/>
      </w:pPr>
      <w:r w:rsidRPr="00E07681">
        <w:t xml:space="preserve">costing requests may only be submitted to either the PBO or The Treasury/Department of Finance, </w:t>
      </w:r>
      <w:r w:rsidR="00185B03">
        <w:br/>
      </w:r>
      <w:r w:rsidRPr="00E07681">
        <w:t>not both</w:t>
      </w:r>
    </w:p>
    <w:p w14:paraId="3501E942" w14:textId="77777777" w:rsidR="00E07681" w:rsidRPr="00E07681" w:rsidRDefault="00E07681" w:rsidP="00E07681">
      <w:pPr>
        <w:pStyle w:val="ListBullet"/>
      </w:pPr>
      <w:r w:rsidRPr="00E07681">
        <w:t xml:space="preserve">costing requests </w:t>
      </w:r>
      <w:r w:rsidR="008E6C50">
        <w:t>should</w:t>
      </w:r>
      <w:r w:rsidRPr="00E07681">
        <w:t xml:space="preserve"> be made to the PBO by no later than the close of business on the Thursday six</w:t>
      </w:r>
      <w:r w:rsidR="00C00E5D">
        <w:t> </w:t>
      </w:r>
      <w:r w:rsidRPr="00E07681">
        <w:t xml:space="preserve">working days prior to polling day to provide the PBO with sufficient time to respond to requests ahead of the election  </w:t>
      </w:r>
    </w:p>
    <w:p w14:paraId="255E57E1" w14:textId="31FD4D3B" w:rsidR="00991843" w:rsidRDefault="00991843" w:rsidP="00991843">
      <w:pPr>
        <w:pStyle w:val="ListBullet"/>
      </w:pPr>
      <w:r w:rsidRPr="00E07681">
        <w:t xml:space="preserve">costing responses from the PBO will be prepared in a manner consistent with the costing conventions in the </w:t>
      </w:r>
      <w:hyperlink r:id="rId12" w:history="1">
        <w:r w:rsidR="00A91E7B" w:rsidRPr="00F431B1">
          <w:rPr>
            <w:rStyle w:val="Hyperlink"/>
            <w:color w:val="0000FF"/>
            <w:u w:val="none"/>
          </w:rPr>
          <w:t>Charter of Budget Honesty - Policy Costing Guidelines</w:t>
        </w:r>
      </w:hyperlink>
      <w:r w:rsidR="00C00E5D">
        <w:t xml:space="preserve">, and </w:t>
      </w:r>
      <w:r w:rsidRPr="00E07681">
        <w:t xml:space="preserve">costing </w:t>
      </w:r>
      <w:r>
        <w:t>estimates</w:t>
      </w:r>
      <w:r w:rsidRPr="00E07681">
        <w:t xml:space="preserve"> will be provided over the current budget year plus the following ten years</w:t>
      </w:r>
    </w:p>
    <w:p w14:paraId="2F5E107B" w14:textId="77777777" w:rsidR="00E07681" w:rsidRPr="00E07681" w:rsidRDefault="00E07681" w:rsidP="00E07681">
      <w:pPr>
        <w:pStyle w:val="ListBullet"/>
      </w:pPr>
      <w:r w:rsidRPr="00E07681">
        <w:t>costing requests</w:t>
      </w:r>
      <w:r w:rsidR="00A91E7B">
        <w:t xml:space="preserve"> received in the caretaker period</w:t>
      </w:r>
      <w:r w:rsidRPr="00E07681">
        <w:t xml:space="preserve"> and </w:t>
      </w:r>
      <w:r w:rsidR="00A91E7B">
        <w:t xml:space="preserve">their associated </w:t>
      </w:r>
      <w:r w:rsidRPr="00E07681">
        <w:t>costing responses will be published on the PBO website (</w:t>
      </w:r>
      <w:hyperlink r:id="rId13">
        <w:r w:rsidRPr="073F76F5">
          <w:rPr>
            <w:rFonts w:eastAsia="Cambria"/>
            <w:color w:val="0000FF"/>
            <w:u w:val="single"/>
          </w:rPr>
          <w:t>www.pbo.gov.au</w:t>
        </w:r>
      </w:hyperlink>
      <w:r w:rsidRPr="00E07681">
        <w:t>), with an embargoed copy of the response provided to the relevant party or parliamentarian an hour before publication</w:t>
      </w:r>
    </w:p>
    <w:p w14:paraId="46AB0BEF" w14:textId="77777777" w:rsidR="00E07681" w:rsidRPr="00E07681" w:rsidRDefault="00E07681" w:rsidP="00E07681">
      <w:pPr>
        <w:pStyle w:val="ListBullet"/>
      </w:pPr>
      <w:r w:rsidRPr="00E07681">
        <w:t>costing responses will be completed as soon as possible and if there is insufficient time to provide a response before polling day, the PBO will issue a public statement to that effect</w:t>
      </w:r>
    </w:p>
    <w:p w14:paraId="2AF5B414" w14:textId="77777777" w:rsidR="00E07681" w:rsidRPr="00E07681" w:rsidRDefault="00E07681" w:rsidP="00E07681">
      <w:pPr>
        <w:pStyle w:val="ListBullet"/>
      </w:pPr>
      <w:r w:rsidRPr="00E07681">
        <w:t>PBO responses to confidential costing requests made before the commencement of the caretaker period and requests for budget analysis (other than costing</w:t>
      </w:r>
      <w:r w:rsidR="00D01436">
        <w:t>s</w:t>
      </w:r>
      <w:r w:rsidRPr="00E07681">
        <w:t xml:space="preserve">) will continue to be completed, however priority will be given to requests for costings of publicly announced policies. </w:t>
      </w:r>
    </w:p>
    <w:p w14:paraId="2F0A3E74" w14:textId="77777777" w:rsidR="00E07681" w:rsidRDefault="00E07681" w:rsidP="004075D0">
      <w:pPr>
        <w:pStyle w:val="BodyTextReducedSpace"/>
      </w:pPr>
      <w:r>
        <w:t xml:space="preserve">Further details </w:t>
      </w:r>
      <w:r w:rsidR="008E6C50">
        <w:t xml:space="preserve">on these arrangements </w:t>
      </w:r>
      <w:r>
        <w:t xml:space="preserve">are provided in the </w:t>
      </w:r>
      <w:r w:rsidR="00C00E5D" w:rsidRPr="00B5031E">
        <w:rPr>
          <w:i/>
        </w:rPr>
        <w:t>Frequently asked questions</w:t>
      </w:r>
      <w:r>
        <w:t xml:space="preserve"> below.</w:t>
      </w:r>
    </w:p>
    <w:p w14:paraId="370AC427" w14:textId="6C2A4F4B" w:rsidR="00E07681" w:rsidRPr="00E07681" w:rsidRDefault="00BE6B33" w:rsidP="004075D0">
      <w:pPr>
        <w:pStyle w:val="BodyTextReducedSpace"/>
        <w:rPr>
          <w:rFonts w:eastAsia="Cambria"/>
          <w:lang w:eastAsia="en-US"/>
        </w:rPr>
      </w:pPr>
      <w:r>
        <w:rPr>
          <w:rFonts w:eastAsia="Cambria"/>
          <w:lang w:eastAsia="en-US"/>
        </w:rPr>
        <w:t xml:space="preserve">The </w:t>
      </w:r>
      <w:r w:rsidR="00B8346B">
        <w:rPr>
          <w:rFonts w:eastAsia="Cambria"/>
          <w:lang w:eastAsia="en-US"/>
        </w:rPr>
        <w:t>PBO</w:t>
      </w:r>
      <w:r w:rsidR="00E07681" w:rsidRPr="00E07681">
        <w:rPr>
          <w:rFonts w:eastAsia="Cambria"/>
          <w:lang w:eastAsia="en-US"/>
        </w:rPr>
        <w:t xml:space="preserve"> will </w:t>
      </w:r>
      <w:r w:rsidR="002813E1">
        <w:rPr>
          <w:rFonts w:eastAsia="Cambria"/>
          <w:lang w:eastAsia="en-US"/>
        </w:rPr>
        <w:t xml:space="preserve">also </w:t>
      </w:r>
      <w:r w:rsidR="00B8346B">
        <w:rPr>
          <w:rFonts w:eastAsia="Cambria"/>
          <w:lang w:eastAsia="en-US"/>
        </w:rPr>
        <w:t>release</w:t>
      </w:r>
      <w:r w:rsidR="00E07681" w:rsidRPr="00E07681">
        <w:rPr>
          <w:rFonts w:eastAsia="Cambria"/>
          <w:lang w:eastAsia="en-US"/>
        </w:rPr>
        <w:t xml:space="preserve"> </w:t>
      </w:r>
      <w:r w:rsidR="00E07681" w:rsidRPr="008C48E6">
        <w:rPr>
          <w:rFonts w:eastAsia="Cambria"/>
          <w:lang w:eastAsia="en-US"/>
        </w:rPr>
        <w:t xml:space="preserve">guidance </w:t>
      </w:r>
      <w:r w:rsidR="002813E1">
        <w:rPr>
          <w:rFonts w:eastAsia="Cambria"/>
          <w:lang w:eastAsia="en-US"/>
        </w:rPr>
        <w:t>on</w:t>
      </w:r>
      <w:r w:rsidR="00E07681" w:rsidRPr="00E07681">
        <w:rPr>
          <w:rFonts w:eastAsia="Cambria"/>
          <w:lang w:eastAsia="en-US"/>
        </w:rPr>
        <w:t xml:space="preserve"> how the </w:t>
      </w:r>
      <w:r w:rsidR="00EA486B">
        <w:rPr>
          <w:rFonts w:eastAsia="Cambria"/>
          <w:lang w:eastAsia="en-US"/>
        </w:rPr>
        <w:t>E</w:t>
      </w:r>
      <w:r w:rsidR="00EA486B" w:rsidRPr="00E07681">
        <w:rPr>
          <w:rFonts w:eastAsia="Cambria"/>
          <w:lang w:eastAsia="en-US"/>
        </w:rPr>
        <w:t xml:space="preserve">lection </w:t>
      </w:r>
      <w:r w:rsidR="00EA486B">
        <w:rPr>
          <w:rFonts w:eastAsia="Cambria"/>
          <w:lang w:eastAsia="en-US"/>
        </w:rPr>
        <w:t>C</w:t>
      </w:r>
      <w:r w:rsidR="00EA486B" w:rsidRPr="00E07681">
        <w:rPr>
          <w:rFonts w:eastAsia="Cambria"/>
          <w:lang w:eastAsia="en-US"/>
        </w:rPr>
        <w:t xml:space="preserve">ommitments </w:t>
      </w:r>
      <w:r w:rsidR="00EA486B">
        <w:rPr>
          <w:rFonts w:eastAsia="Cambria"/>
          <w:lang w:eastAsia="en-US"/>
        </w:rPr>
        <w:t>R</w:t>
      </w:r>
      <w:r w:rsidR="00FB5F07">
        <w:rPr>
          <w:rFonts w:eastAsia="Cambria"/>
          <w:lang w:eastAsia="en-US"/>
        </w:rPr>
        <w:t xml:space="preserve">eport </w:t>
      </w:r>
      <w:r w:rsidR="00E07681" w:rsidRPr="00E07681">
        <w:rPr>
          <w:rFonts w:eastAsia="Cambria"/>
          <w:lang w:eastAsia="en-US"/>
        </w:rPr>
        <w:t xml:space="preserve">will be produced, including </w:t>
      </w:r>
      <w:r w:rsidR="00DA487A">
        <w:rPr>
          <w:rFonts w:eastAsia="Cambria"/>
          <w:lang w:eastAsia="en-US"/>
        </w:rPr>
        <w:t>details</w:t>
      </w:r>
      <w:r w:rsidR="00E07681" w:rsidRPr="00E07681">
        <w:rPr>
          <w:rFonts w:eastAsia="Cambria"/>
          <w:lang w:eastAsia="en-US"/>
        </w:rPr>
        <w:t xml:space="preserve"> of how </w:t>
      </w:r>
      <w:r w:rsidR="002813E1">
        <w:rPr>
          <w:rFonts w:eastAsia="Cambria"/>
          <w:lang w:eastAsia="en-US"/>
        </w:rPr>
        <w:t xml:space="preserve">the PBO will </w:t>
      </w:r>
      <w:r w:rsidR="00DA487A">
        <w:rPr>
          <w:rFonts w:eastAsia="Cambria"/>
          <w:lang w:eastAsia="en-US"/>
        </w:rPr>
        <w:t xml:space="preserve">engage with </w:t>
      </w:r>
      <w:r w:rsidR="00E07681" w:rsidRPr="00E07681">
        <w:rPr>
          <w:rFonts w:eastAsia="Cambria"/>
          <w:lang w:eastAsia="en-US"/>
        </w:rPr>
        <w:t>parliamentary parties in that process.</w:t>
      </w:r>
    </w:p>
    <w:p w14:paraId="3313E81B" w14:textId="04E697E1" w:rsidR="0014282F" w:rsidRDefault="00E07681" w:rsidP="2728CA70">
      <w:pPr>
        <w:pStyle w:val="Heading2notinTOC"/>
      </w:pPr>
      <w:bookmarkStart w:id="10" w:name="_Toc529180899"/>
      <w:bookmarkStart w:id="11" w:name="_Toc529180998"/>
      <w:bookmarkStart w:id="12" w:name="_Toc529436675"/>
      <w:bookmarkStart w:id="13" w:name="_Toc77165001"/>
      <w:bookmarkStart w:id="14" w:name="_Toc529891365"/>
      <w:bookmarkStart w:id="15" w:name="_Toc529957328"/>
      <w:bookmarkStart w:id="16" w:name="_Toc529957363"/>
      <w:bookmarkStart w:id="17" w:name="_Toc529957581"/>
      <w:bookmarkStart w:id="18" w:name="_Toc529957763"/>
      <w:bookmarkStart w:id="19" w:name="_Toc529958006"/>
      <w:bookmarkStart w:id="20" w:name="Top"/>
      <w:r>
        <w:lastRenderedPageBreak/>
        <w:t>Frequently asked questions</w:t>
      </w:r>
      <w:bookmarkEnd w:id="10"/>
      <w:bookmarkEnd w:id="11"/>
      <w:bookmarkEnd w:id="12"/>
      <w:bookmarkEnd w:id="13"/>
    </w:p>
    <w:p w14:paraId="33180366" w14:textId="46A1B58C" w:rsidR="00FF2B0E" w:rsidRDefault="00FF2B0E" w:rsidP="00795A57">
      <w:pPr>
        <w:pStyle w:val="ListNumber"/>
        <w:rPr>
          <w:rFonts w:eastAsiaTheme="minorEastAsia" w:cstheme="minorBidi"/>
          <w:noProof/>
        </w:rPr>
      </w:pPr>
      <w:r>
        <w:rPr>
          <w:color w:val="2B579A"/>
          <w:shd w:val="clear" w:color="auto" w:fill="E6E6E6"/>
        </w:rPr>
        <w:fldChar w:fldCharType="begin"/>
      </w:r>
      <w:r>
        <w:instrText xml:space="preserve"> TOC \o "1-2" \n \h \z \u </w:instrText>
      </w:r>
      <w:r>
        <w:rPr>
          <w:color w:val="2B579A"/>
          <w:shd w:val="clear" w:color="auto" w:fill="E6E6E6"/>
        </w:rPr>
        <w:fldChar w:fldCharType="separate"/>
      </w:r>
      <w:hyperlink w:anchor="_Toc77165002" w:history="1">
        <w:r w:rsidRPr="00DD75FA">
          <w:rPr>
            <w:rStyle w:val="Hyperlink"/>
            <w:noProof/>
          </w:rPr>
          <w:t>What is the caretaker period for a general election?</w:t>
        </w:r>
      </w:hyperlink>
    </w:p>
    <w:p w14:paraId="3B473EEA" w14:textId="009C607C" w:rsidR="00FF2B0E" w:rsidRDefault="00BB5DB8" w:rsidP="00795A57">
      <w:pPr>
        <w:pStyle w:val="ListNumber"/>
        <w:rPr>
          <w:rFonts w:eastAsiaTheme="minorEastAsia" w:cstheme="minorBidi"/>
          <w:noProof/>
        </w:rPr>
      </w:pPr>
      <w:hyperlink w:anchor="_Toc77165003" w:history="1">
        <w:r w:rsidR="00FF2B0E" w:rsidRPr="00DD75FA">
          <w:rPr>
            <w:rStyle w:val="Hyperlink"/>
            <w:noProof/>
          </w:rPr>
          <w:t>What types of costing requests can the PBO accept during the caretaker period?</w:t>
        </w:r>
      </w:hyperlink>
    </w:p>
    <w:p w14:paraId="37456F33" w14:textId="25518B53" w:rsidR="00FF2B0E" w:rsidRDefault="00BB5DB8" w:rsidP="00795A57">
      <w:pPr>
        <w:pStyle w:val="ListNumber"/>
        <w:rPr>
          <w:rFonts w:eastAsiaTheme="minorEastAsia" w:cstheme="minorBidi"/>
          <w:noProof/>
        </w:rPr>
      </w:pPr>
      <w:hyperlink w:anchor="_Toc77165004" w:history="1">
        <w:r w:rsidR="00FF2B0E" w:rsidRPr="00DD75FA">
          <w:rPr>
            <w:rStyle w:val="Hyperlink"/>
            <w:noProof/>
          </w:rPr>
          <w:t>Who may request a costing during the caretaker period?</w:t>
        </w:r>
      </w:hyperlink>
    </w:p>
    <w:p w14:paraId="7DC7C958" w14:textId="6621C4F2" w:rsidR="00FF2B0E" w:rsidRDefault="00BB5DB8" w:rsidP="00795A57">
      <w:pPr>
        <w:pStyle w:val="ListNumber"/>
        <w:rPr>
          <w:rFonts w:eastAsiaTheme="minorEastAsia" w:cstheme="minorBidi"/>
          <w:noProof/>
        </w:rPr>
      </w:pPr>
      <w:hyperlink w:anchor="_Toc77165005" w:history="1">
        <w:r w:rsidR="00FF2B0E" w:rsidRPr="00DD75FA">
          <w:rPr>
            <w:rStyle w:val="Hyperlink"/>
            <w:noProof/>
          </w:rPr>
          <w:t>Can a publicly announced policy be submitted to both a Government agency and the PBO for costing?</w:t>
        </w:r>
      </w:hyperlink>
    </w:p>
    <w:p w14:paraId="748442A8" w14:textId="21B3FD35" w:rsidR="00FF2B0E" w:rsidRDefault="00BB5DB8" w:rsidP="00795A57">
      <w:pPr>
        <w:pStyle w:val="ListNumber"/>
        <w:rPr>
          <w:rFonts w:eastAsiaTheme="minorEastAsia" w:cstheme="minorBidi"/>
          <w:noProof/>
        </w:rPr>
      </w:pPr>
      <w:hyperlink w:anchor="_Toc77165006" w:history="1">
        <w:r w:rsidR="00FF2B0E" w:rsidRPr="00DD75FA">
          <w:rPr>
            <w:rStyle w:val="Hyperlink"/>
            <w:noProof/>
          </w:rPr>
          <w:t>How should costing requests be submitted?</w:t>
        </w:r>
      </w:hyperlink>
    </w:p>
    <w:p w14:paraId="10FE1375" w14:textId="212E81AA" w:rsidR="00FF2B0E" w:rsidRDefault="00BB5DB8" w:rsidP="00795A57">
      <w:pPr>
        <w:pStyle w:val="ListNumber"/>
        <w:rPr>
          <w:rFonts w:eastAsiaTheme="minorEastAsia" w:cstheme="minorBidi"/>
          <w:noProof/>
        </w:rPr>
      </w:pPr>
      <w:hyperlink w:anchor="_Toc77165007" w:history="1">
        <w:r w:rsidR="00FF2B0E" w:rsidRPr="00DD75FA">
          <w:rPr>
            <w:rStyle w:val="Hyperlink"/>
            <w:noProof/>
          </w:rPr>
          <w:t>What if the PBO requires additional information to complete the costing?</w:t>
        </w:r>
      </w:hyperlink>
    </w:p>
    <w:p w14:paraId="7E3D1CAF" w14:textId="4459D1DB" w:rsidR="00FF2B0E" w:rsidRDefault="00BB5DB8" w:rsidP="00795A57">
      <w:pPr>
        <w:pStyle w:val="ListNumber"/>
        <w:rPr>
          <w:rFonts w:eastAsiaTheme="minorEastAsia" w:cstheme="minorBidi"/>
          <w:noProof/>
        </w:rPr>
      </w:pPr>
      <w:hyperlink w:anchor="_Toc77165008" w:history="1">
        <w:r w:rsidR="00FF2B0E" w:rsidRPr="00DD75FA">
          <w:rPr>
            <w:rStyle w:val="Hyperlink"/>
            <w:noProof/>
          </w:rPr>
          <w:t>How quickly will costing responses be delivered?</w:t>
        </w:r>
      </w:hyperlink>
    </w:p>
    <w:p w14:paraId="098253B9" w14:textId="2CB05E2A" w:rsidR="00FF2B0E" w:rsidRDefault="00BB5DB8" w:rsidP="00795A57">
      <w:pPr>
        <w:pStyle w:val="ListNumber"/>
        <w:rPr>
          <w:rFonts w:eastAsiaTheme="minorEastAsia" w:cstheme="minorBidi"/>
          <w:noProof/>
        </w:rPr>
      </w:pPr>
      <w:hyperlink w:anchor="_Toc77165009" w:history="1">
        <w:r w:rsidR="00FF2B0E" w:rsidRPr="00DD75FA">
          <w:rPr>
            <w:rStyle w:val="Hyperlink"/>
            <w:noProof/>
          </w:rPr>
          <w:t>What methodologies, approaches and conventions will the PBO apply?</w:t>
        </w:r>
      </w:hyperlink>
    </w:p>
    <w:p w14:paraId="67D29448" w14:textId="35DBB5D5" w:rsidR="00FF2B0E" w:rsidRDefault="00BB5DB8" w:rsidP="00795A57">
      <w:pPr>
        <w:pStyle w:val="ListNumber"/>
        <w:rPr>
          <w:rFonts w:eastAsiaTheme="minorEastAsia" w:cstheme="minorBidi"/>
          <w:noProof/>
        </w:rPr>
      </w:pPr>
      <w:hyperlink w:anchor="_Toc77165010" w:history="1">
        <w:r w:rsidR="00FF2B0E" w:rsidRPr="00DD75FA">
          <w:rPr>
            <w:rStyle w:val="Hyperlink"/>
            <w:noProof/>
          </w:rPr>
          <w:t>What are the arrangements for the publication of caretaker costings?   Will requestors receive their responses prior to their public release?</w:t>
        </w:r>
      </w:hyperlink>
    </w:p>
    <w:p w14:paraId="148F7137" w14:textId="28EF818F" w:rsidR="00FF2B0E" w:rsidRDefault="00BB5DB8" w:rsidP="00795A57">
      <w:pPr>
        <w:pStyle w:val="ListNumber"/>
        <w:rPr>
          <w:rFonts w:eastAsiaTheme="minorEastAsia" w:cstheme="minorBidi"/>
          <w:noProof/>
        </w:rPr>
      </w:pPr>
      <w:hyperlink w:anchor="_Toc77165011" w:history="1">
        <w:r w:rsidR="00FF2B0E" w:rsidRPr="00DD75FA">
          <w:rPr>
            <w:rStyle w:val="Hyperlink"/>
            <w:noProof/>
          </w:rPr>
          <w:t>How will the PBO treat costing requests submitted before the caretaker period?</w:t>
        </w:r>
      </w:hyperlink>
    </w:p>
    <w:p w14:paraId="5DF70366" w14:textId="42248E8C" w:rsidR="00FF2B0E" w:rsidRDefault="00BB5DB8" w:rsidP="00795A57">
      <w:pPr>
        <w:pStyle w:val="ListNumber"/>
        <w:rPr>
          <w:rFonts w:eastAsiaTheme="minorEastAsia" w:cstheme="minorBidi"/>
          <w:noProof/>
        </w:rPr>
      </w:pPr>
      <w:hyperlink w:anchor="_Toc77165012" w:history="1">
        <w:r w:rsidR="00FF2B0E" w:rsidRPr="00DD75FA">
          <w:rPr>
            <w:rStyle w:val="Hyperlink"/>
            <w:noProof/>
          </w:rPr>
          <w:t>How will the PBO respond to requests for budget analysis during the caretaker period?</w:t>
        </w:r>
      </w:hyperlink>
    </w:p>
    <w:p w14:paraId="684A57A3" w14:textId="58CF4E12" w:rsidR="00FF2B0E" w:rsidRDefault="00BB5DB8" w:rsidP="00795A57">
      <w:pPr>
        <w:pStyle w:val="ListNumber"/>
        <w:rPr>
          <w:rFonts w:eastAsiaTheme="minorEastAsia" w:cstheme="minorBidi"/>
          <w:noProof/>
        </w:rPr>
      </w:pPr>
      <w:hyperlink w:anchor="_Toc77165013" w:history="1">
        <w:r w:rsidR="00FF2B0E" w:rsidRPr="00DD75FA">
          <w:rPr>
            <w:rStyle w:val="Hyperlink"/>
            <w:noProof/>
          </w:rPr>
          <w:t>What is the PBO’s approach to correcting the record in relation to costings and analysis it provides?</w:t>
        </w:r>
      </w:hyperlink>
    </w:p>
    <w:p w14:paraId="611664BD" w14:textId="1B4C915E" w:rsidR="00A564BD" w:rsidRDefault="00FF2B0E" w:rsidP="00E13D25">
      <w:pPr>
        <w:pStyle w:val="Heading2"/>
      </w:pPr>
      <w:r>
        <w:rPr>
          <w:color w:val="2B579A"/>
          <w:shd w:val="clear" w:color="auto" w:fill="E6E6E6"/>
        </w:rPr>
        <w:fldChar w:fldCharType="end"/>
      </w:r>
      <w:bookmarkStart w:id="21" w:name="_Toc77165002"/>
      <w:bookmarkStart w:id="22" w:name="_Toc520447401"/>
      <w:bookmarkStart w:id="23" w:name="_Toc520456589"/>
      <w:bookmarkStart w:id="24" w:name="_Toc520456598"/>
      <w:bookmarkStart w:id="25" w:name="_Toc529180330"/>
      <w:bookmarkStart w:id="26" w:name="_Toc529180389"/>
      <w:bookmarkStart w:id="27" w:name="_Toc529180554"/>
      <w:bookmarkStart w:id="28" w:name="_Toc529180576"/>
      <w:bookmarkStart w:id="29" w:name="_Toc529957764"/>
      <w:bookmarkStart w:id="30" w:name="_Ref529958628"/>
      <w:bookmarkEnd w:id="14"/>
      <w:bookmarkEnd w:id="15"/>
      <w:bookmarkEnd w:id="16"/>
      <w:bookmarkEnd w:id="17"/>
      <w:bookmarkEnd w:id="18"/>
      <w:bookmarkEnd w:id="19"/>
      <w:bookmarkEnd w:id="20"/>
      <w:r w:rsidR="00A564BD">
        <w:t>What is the caretaker period for a general election?</w:t>
      </w:r>
      <w:bookmarkEnd w:id="21"/>
    </w:p>
    <w:p w14:paraId="370ECE75" w14:textId="331F151D" w:rsidR="00DC5D40" w:rsidRDefault="009A4628" w:rsidP="4122109B">
      <w:pPr>
        <w:pStyle w:val="BodyText"/>
        <w:spacing w:before="120"/>
        <w:rPr>
          <w:rFonts w:eastAsia="Cambria"/>
          <w:lang w:eastAsia="en-US"/>
        </w:rPr>
      </w:pPr>
      <w:r>
        <w:rPr>
          <w:rFonts w:eastAsia="Cambria"/>
          <w:lang w:eastAsia="en-US"/>
        </w:rPr>
        <w:t xml:space="preserve">It is a </w:t>
      </w:r>
      <w:r w:rsidR="002C15E7">
        <w:rPr>
          <w:rFonts w:eastAsia="Cambria"/>
          <w:lang w:eastAsia="en-US"/>
        </w:rPr>
        <w:t>long-standing</w:t>
      </w:r>
      <w:r>
        <w:rPr>
          <w:rFonts w:eastAsia="Cambria"/>
          <w:lang w:eastAsia="en-US"/>
        </w:rPr>
        <w:t xml:space="preserve"> convention </w:t>
      </w:r>
      <w:r w:rsidR="00404D93">
        <w:rPr>
          <w:rFonts w:eastAsia="Cambria"/>
          <w:lang w:eastAsia="en-US"/>
        </w:rPr>
        <w:t>accepted by successive Australian governments that, during the period preceding an election for the House of Representatives</w:t>
      </w:r>
      <w:r w:rsidR="008C1A86">
        <w:rPr>
          <w:rFonts w:eastAsia="Cambria"/>
          <w:lang w:eastAsia="en-US"/>
        </w:rPr>
        <w:t>, the government assumes a ‘caretaker role’.  This practice recognises that, with the dissolution of the House, the Executive cannot be held accountable for its decisions</w:t>
      </w:r>
      <w:r w:rsidR="008B13C1">
        <w:rPr>
          <w:rFonts w:eastAsia="Cambria"/>
          <w:lang w:eastAsia="en-US"/>
        </w:rPr>
        <w:t xml:space="preserve"> in the normal manner, and that every general election carries the possibility of a change of government</w:t>
      </w:r>
      <w:r w:rsidR="002060F3">
        <w:rPr>
          <w:rFonts w:eastAsia="Cambria"/>
          <w:lang w:eastAsia="en-US"/>
        </w:rPr>
        <w:t xml:space="preserve">.  </w:t>
      </w:r>
      <w:r w:rsidR="004B3E97">
        <w:rPr>
          <w:rFonts w:eastAsia="Cambria"/>
          <w:lang w:eastAsia="en-US"/>
        </w:rPr>
        <w:t xml:space="preserve">During the caretaker period, </w:t>
      </w:r>
      <w:r w:rsidR="0034622A">
        <w:rPr>
          <w:rFonts w:eastAsia="Cambria"/>
          <w:lang w:eastAsia="en-US"/>
        </w:rPr>
        <w:t>governments follow a series of practices known as the ‘caretaker conventions’</w:t>
      </w:r>
      <w:r w:rsidR="00481524">
        <w:rPr>
          <w:rFonts w:eastAsia="Cambria"/>
          <w:lang w:eastAsia="en-US"/>
        </w:rPr>
        <w:t>, which aim to ensure that their actions do not bind an incoming government and limit its freedom of action.</w:t>
      </w:r>
    </w:p>
    <w:p w14:paraId="30D8DC4D" w14:textId="5CF82776" w:rsidR="00A564BD" w:rsidRPr="0033254E" w:rsidRDefault="00A564BD" w:rsidP="4122109B">
      <w:pPr>
        <w:pStyle w:val="BodyText"/>
        <w:spacing w:before="120"/>
        <w:rPr>
          <w:rFonts w:eastAsia="Cambria"/>
          <w:lang w:eastAsia="en-US"/>
        </w:rPr>
      </w:pPr>
      <w:r w:rsidRPr="4122109B">
        <w:rPr>
          <w:rFonts w:eastAsia="Cambria"/>
          <w:lang w:eastAsia="en-US"/>
        </w:rPr>
        <w:t xml:space="preserve">The caretaker period for a general election is defined in section 3 of the </w:t>
      </w:r>
      <w:r w:rsidRPr="4122109B">
        <w:rPr>
          <w:rFonts w:eastAsia="Cambria"/>
          <w:i/>
          <w:lang w:eastAsia="en-US"/>
        </w:rPr>
        <w:t>Charter of Budget Honesty Act 1998</w:t>
      </w:r>
      <w:r w:rsidRPr="4122109B">
        <w:rPr>
          <w:rFonts w:eastAsia="Cambria"/>
          <w:lang w:eastAsia="en-US"/>
        </w:rPr>
        <w:t xml:space="preserve"> as follows:</w:t>
      </w:r>
    </w:p>
    <w:p w14:paraId="16295675" w14:textId="77777777" w:rsidR="00A564BD" w:rsidRPr="0033254E" w:rsidRDefault="00A564BD" w:rsidP="4122109B">
      <w:pPr>
        <w:pStyle w:val="BodyText"/>
        <w:spacing w:before="120"/>
        <w:ind w:left="720"/>
        <w:rPr>
          <w:rFonts w:eastAsia="Cambria"/>
          <w:lang w:eastAsia="en-US"/>
        </w:rPr>
      </w:pPr>
      <w:r w:rsidRPr="0033254E">
        <w:rPr>
          <w:rFonts w:eastAsia="Cambria"/>
          <w:b/>
          <w:i/>
          <w:lang w:eastAsia="en-US"/>
        </w:rPr>
        <w:t>caretaker period</w:t>
      </w:r>
      <w:r w:rsidRPr="521E1680">
        <w:rPr>
          <w:rFonts w:eastAsia="Cambria"/>
          <w:lang w:eastAsia="en-US"/>
        </w:rPr>
        <w:t xml:space="preserve"> for a general election means the period starting when the House of Representatives expires or is dissolved, and ending:</w:t>
      </w:r>
    </w:p>
    <w:p w14:paraId="06A326B4" w14:textId="4E9C4FC2" w:rsidR="00A564BD" w:rsidRPr="0033254E" w:rsidRDefault="00A564BD" w:rsidP="4122109B">
      <w:pPr>
        <w:pStyle w:val="BodyText"/>
        <w:spacing w:before="120"/>
        <w:ind w:left="720"/>
        <w:rPr>
          <w:rFonts w:eastAsia="Cambria"/>
          <w:lang w:eastAsia="en-US"/>
        </w:rPr>
      </w:pPr>
      <w:r w:rsidRPr="0033254E">
        <w:rPr>
          <w:rFonts w:eastAsia="Cambria"/>
          <w:lang w:eastAsia="en-US"/>
        </w:rPr>
        <w:t xml:space="preserve">(a)  when </w:t>
      </w:r>
      <w:proofErr w:type="gramStart"/>
      <w:r w:rsidRPr="0033254E">
        <w:rPr>
          <w:rFonts w:eastAsia="Cambria"/>
          <w:lang w:eastAsia="en-US"/>
        </w:rPr>
        <w:t>it is clear that the</w:t>
      </w:r>
      <w:proofErr w:type="gramEnd"/>
      <w:r w:rsidRPr="0033254E">
        <w:rPr>
          <w:rFonts w:eastAsia="Cambria"/>
          <w:lang w:eastAsia="en-US"/>
        </w:rPr>
        <w:t xml:space="preserve"> Government has been re</w:t>
      </w:r>
      <w:r w:rsidR="5267E938" w:rsidRPr="1C1C7969">
        <w:rPr>
          <w:rFonts w:ascii="MS Mincho" w:eastAsia="MS Mincho" w:hAnsi="MS Mincho" w:cs="MS Mincho"/>
          <w:lang w:eastAsia="en-US"/>
        </w:rPr>
        <w:t>-</w:t>
      </w:r>
      <w:r w:rsidRPr="0033254E">
        <w:rPr>
          <w:rFonts w:eastAsia="Cambria"/>
          <w:lang w:eastAsia="en-US"/>
        </w:rPr>
        <w:t>elected; or</w:t>
      </w:r>
    </w:p>
    <w:p w14:paraId="016CA1A7" w14:textId="5797E554" w:rsidR="00A564BD" w:rsidRPr="0033254E" w:rsidRDefault="00A564BD" w:rsidP="4122109B">
      <w:pPr>
        <w:pStyle w:val="BodyText"/>
        <w:spacing w:before="120"/>
        <w:ind w:left="720"/>
        <w:rPr>
          <w:rFonts w:eastAsia="Cambria"/>
          <w:lang w:eastAsia="en-US"/>
        </w:rPr>
      </w:pPr>
      <w:r w:rsidRPr="0033254E">
        <w:rPr>
          <w:rFonts w:eastAsia="Cambria"/>
          <w:lang w:eastAsia="en-US"/>
        </w:rPr>
        <w:t>(b)  if there is a change of Government, when the new Government has been sworn in.</w:t>
      </w:r>
    </w:p>
    <w:p w14:paraId="027955A3" w14:textId="5DEF1FCC" w:rsidR="00A564BD" w:rsidRPr="00382272" w:rsidRDefault="3EE3414F" w:rsidP="0033254E">
      <w:pPr>
        <w:pStyle w:val="BodyText"/>
        <w:spacing w:before="120"/>
        <w:rPr>
          <w:rFonts w:eastAsia="Cambria"/>
          <w:lang w:eastAsia="en-US"/>
        </w:rPr>
      </w:pPr>
      <w:r w:rsidRPr="0033254E">
        <w:rPr>
          <w:rFonts w:eastAsia="Cambria"/>
          <w:lang w:eastAsia="en-US"/>
        </w:rPr>
        <w:t xml:space="preserve">Guidance on the operation of government agencies during the caretaker period is issued by the Department of the Prime Minister and Cabinet in </w:t>
      </w:r>
      <w:hyperlink r:id="rId14" w:history="1">
        <w:r w:rsidR="79E2CC17" w:rsidRPr="0033254E">
          <w:rPr>
            <w:rFonts w:eastAsia="Cambria"/>
            <w:color w:val="0000FF"/>
          </w:rPr>
          <w:t>Guidance on Caretaker Conventions</w:t>
        </w:r>
        <w:r w:rsidRPr="0033254E">
          <w:rPr>
            <w:rFonts w:eastAsia="Cambria"/>
            <w:color w:val="0000FF"/>
          </w:rPr>
          <w:t>.</w:t>
        </w:r>
      </w:hyperlink>
    </w:p>
    <w:p w14:paraId="322D88C1" w14:textId="77777777" w:rsidR="00856F3C" w:rsidRPr="00E07681" w:rsidRDefault="00856F3C" w:rsidP="00856F3C">
      <w:pPr>
        <w:pStyle w:val="BodyTextReducedSpace"/>
        <w:rPr>
          <w:rFonts w:eastAsia="Cambria"/>
        </w:rPr>
      </w:pPr>
      <w:r w:rsidRPr="56E5E777">
        <w:rPr>
          <w:rFonts w:eastAsia="Cambria"/>
        </w:rPr>
        <w:t>[</w:t>
      </w:r>
      <w:hyperlink w:anchor="Top">
        <w:r w:rsidRPr="56E5E777">
          <w:rPr>
            <w:rFonts w:eastAsia="Cambria"/>
            <w:color w:val="0000FF"/>
            <w:u w:val="single"/>
          </w:rPr>
          <w:t>Back to top</w:t>
        </w:r>
      </w:hyperlink>
      <w:r w:rsidRPr="56E5E777">
        <w:rPr>
          <w:rFonts w:eastAsia="Cambria"/>
        </w:rPr>
        <w:t>]</w:t>
      </w:r>
    </w:p>
    <w:p w14:paraId="4389F908" w14:textId="77777777" w:rsidR="00E07681" w:rsidRPr="00674A9B" w:rsidRDefault="00991843" w:rsidP="00634BAB">
      <w:pPr>
        <w:pStyle w:val="Heading2"/>
        <w:rPr>
          <w:rFonts w:eastAsia="Cambria"/>
        </w:rPr>
      </w:pPr>
      <w:bookmarkStart w:id="31" w:name="_Toc77165003"/>
      <w:r>
        <w:t>What types of costing requests can the PBO accept</w:t>
      </w:r>
      <w:r w:rsidR="00E07681">
        <w:t xml:space="preserve"> during the caretaker period?</w:t>
      </w:r>
      <w:bookmarkEnd w:id="22"/>
      <w:bookmarkEnd w:id="23"/>
      <w:bookmarkEnd w:id="24"/>
      <w:bookmarkEnd w:id="25"/>
      <w:bookmarkEnd w:id="26"/>
      <w:bookmarkEnd w:id="27"/>
      <w:bookmarkEnd w:id="28"/>
      <w:bookmarkEnd w:id="29"/>
      <w:bookmarkEnd w:id="30"/>
      <w:bookmarkEnd w:id="31"/>
    </w:p>
    <w:p w14:paraId="1F236EF1" w14:textId="5A2BC179" w:rsidR="00E07681" w:rsidRPr="00E07681" w:rsidRDefault="00D97FFA" w:rsidP="00D97FFA">
      <w:pPr>
        <w:pStyle w:val="BodyText"/>
        <w:spacing w:before="120"/>
        <w:rPr>
          <w:rFonts w:eastAsia="Cambria"/>
          <w:lang w:eastAsia="en-US"/>
        </w:rPr>
      </w:pPr>
      <w:r w:rsidRPr="42200854">
        <w:rPr>
          <w:rFonts w:eastAsia="Cambria"/>
          <w:lang w:eastAsia="en-US"/>
        </w:rPr>
        <w:t xml:space="preserve">During the caretaker period the PBO must only accept requests to cost policies that have been publicly announced.  These requests must be made by an authorised member of a parliamentary party or an Independent parliamentarian. </w:t>
      </w:r>
    </w:p>
    <w:p w14:paraId="2D63CE85" w14:textId="77777777" w:rsidR="00E07681" w:rsidRPr="00E07681" w:rsidRDefault="00E07681" w:rsidP="00B5031E">
      <w:pPr>
        <w:pStyle w:val="BodyText"/>
        <w:spacing w:before="120"/>
        <w:rPr>
          <w:rFonts w:eastAsia="Cambria"/>
        </w:rPr>
      </w:pPr>
      <w:r w:rsidRPr="00E07681">
        <w:rPr>
          <w:rFonts w:eastAsia="Cambria"/>
          <w:lang w:eastAsia="en-US"/>
        </w:rPr>
        <w:lastRenderedPageBreak/>
        <w:t>The PBO must publicly release such requests and their responses.</w:t>
      </w:r>
      <w:r w:rsidR="00991843">
        <w:rPr>
          <w:rFonts w:eastAsia="Cambria"/>
        </w:rPr>
        <w:t xml:space="preserve">  </w:t>
      </w:r>
      <w:r w:rsidRPr="00E07681">
        <w:rPr>
          <w:rFonts w:eastAsia="Cambria"/>
        </w:rPr>
        <w:t xml:space="preserve">Costing requests, any subsequent requests to withdraw a costing request, and the PBO’s policy costing responses will be </w:t>
      </w:r>
      <w:r w:rsidR="00D97FFA">
        <w:rPr>
          <w:rFonts w:eastAsia="Cambria"/>
        </w:rPr>
        <w:t>published</w:t>
      </w:r>
      <w:r w:rsidR="00D97FFA" w:rsidRPr="00E07681">
        <w:rPr>
          <w:rFonts w:eastAsia="Cambria"/>
        </w:rPr>
        <w:t xml:space="preserve"> </w:t>
      </w:r>
      <w:r w:rsidRPr="00E07681">
        <w:rPr>
          <w:rFonts w:eastAsia="Cambria"/>
        </w:rPr>
        <w:t xml:space="preserve">on the election costing page of the PBO’s website at </w:t>
      </w:r>
      <w:hyperlink r:id="rId15" w:history="1">
        <w:r w:rsidRPr="00E07681">
          <w:rPr>
            <w:rFonts w:eastAsia="Cambria"/>
            <w:color w:val="0000FF"/>
            <w:u w:val="single"/>
          </w:rPr>
          <w:t>www.pbo.gov.au</w:t>
        </w:r>
        <w:r w:rsidRPr="00B5031E">
          <w:rPr>
            <w:rFonts w:eastAsia="Cambria"/>
          </w:rPr>
          <w:t>.</w:t>
        </w:r>
      </w:hyperlink>
    </w:p>
    <w:p w14:paraId="68F69C48" w14:textId="77777777" w:rsidR="00E07681" w:rsidRPr="00E07681" w:rsidRDefault="00E07681" w:rsidP="004075D0">
      <w:pPr>
        <w:pStyle w:val="BodyTextReducedSpace"/>
        <w:rPr>
          <w:rFonts w:eastAsia="Cambria"/>
        </w:rPr>
      </w:pPr>
      <w:r w:rsidRPr="00E07681">
        <w:rPr>
          <w:rFonts w:eastAsia="Cambria"/>
        </w:rPr>
        <w:t>[</w:t>
      </w:r>
      <w:hyperlink w:anchor="Top" w:history="1">
        <w:r w:rsidRPr="00E07681">
          <w:rPr>
            <w:rFonts w:eastAsia="Cambria"/>
            <w:color w:val="0000FF"/>
            <w:u w:val="single"/>
          </w:rPr>
          <w:t>Back to top</w:t>
        </w:r>
      </w:hyperlink>
      <w:r w:rsidRPr="00E07681">
        <w:rPr>
          <w:rFonts w:eastAsia="Cambria"/>
        </w:rPr>
        <w:t>]</w:t>
      </w:r>
    </w:p>
    <w:p w14:paraId="57D6596F" w14:textId="77777777" w:rsidR="00E07681" w:rsidRPr="00E07681" w:rsidRDefault="00E07681" w:rsidP="00E07681">
      <w:pPr>
        <w:pStyle w:val="Heading2"/>
      </w:pPr>
      <w:bookmarkStart w:id="32" w:name="_Toc520447402"/>
      <w:bookmarkStart w:id="33" w:name="_Toc520456590"/>
      <w:bookmarkStart w:id="34" w:name="_Toc520456599"/>
      <w:bookmarkStart w:id="35" w:name="_Toc529180331"/>
      <w:bookmarkStart w:id="36" w:name="_Toc529180390"/>
      <w:bookmarkStart w:id="37" w:name="_Toc529180555"/>
      <w:bookmarkStart w:id="38" w:name="_Toc529180577"/>
      <w:bookmarkStart w:id="39" w:name="_Toc529957765"/>
      <w:bookmarkStart w:id="40" w:name="_Ref529958646"/>
      <w:bookmarkStart w:id="41" w:name="_Ref531782745"/>
      <w:bookmarkStart w:id="42" w:name="_Ref531782773"/>
      <w:bookmarkStart w:id="43" w:name="_Toc77165004"/>
      <w:r>
        <w:t>Who may request a costing during the caretaker period?</w:t>
      </w:r>
      <w:bookmarkEnd w:id="32"/>
      <w:bookmarkEnd w:id="33"/>
      <w:bookmarkEnd w:id="34"/>
      <w:bookmarkEnd w:id="35"/>
      <w:bookmarkEnd w:id="36"/>
      <w:bookmarkEnd w:id="37"/>
      <w:bookmarkEnd w:id="38"/>
      <w:bookmarkEnd w:id="39"/>
      <w:bookmarkEnd w:id="40"/>
      <w:bookmarkEnd w:id="41"/>
      <w:bookmarkEnd w:id="42"/>
      <w:bookmarkEnd w:id="43"/>
    </w:p>
    <w:p w14:paraId="5531EB03" w14:textId="77777777" w:rsidR="00E07681" w:rsidRDefault="00E07681" w:rsidP="00B5031E">
      <w:pPr>
        <w:pStyle w:val="BodyText"/>
        <w:spacing w:before="120" w:after="240"/>
        <w:rPr>
          <w:rFonts w:eastAsia="Cambria"/>
          <w:lang w:eastAsia="en-US"/>
        </w:rPr>
      </w:pPr>
      <w:r w:rsidRPr="00E07681">
        <w:rPr>
          <w:rFonts w:eastAsia="Cambria"/>
          <w:lang w:eastAsia="en-US"/>
        </w:rPr>
        <w:t xml:space="preserve">Only an authorised member of a parliamentary party or an </w:t>
      </w:r>
      <w:r w:rsidR="0003255E">
        <w:rPr>
          <w:rFonts w:eastAsia="Cambria"/>
          <w:lang w:eastAsia="en-US"/>
        </w:rPr>
        <w:t>I</w:t>
      </w:r>
      <w:r w:rsidRPr="00E07681">
        <w:rPr>
          <w:rFonts w:eastAsia="Cambria"/>
          <w:lang w:eastAsia="en-US"/>
        </w:rPr>
        <w:t>ndependent parliamentarian may request or withdraw a policy costing from the PBO during the caretaker period.  An authorised member means either the leader of the parliamentary party or a member of the parliamentary party who is authorised in writing by the leader to make or withdraw requests.</w:t>
      </w:r>
    </w:p>
    <w:tbl>
      <w:tblPr>
        <w:tblStyle w:val="PullOutBoxTable"/>
        <w:tblW w:w="5000" w:type="pct"/>
        <w:tblLook w:val="0600" w:firstRow="0" w:lastRow="0" w:firstColumn="0" w:lastColumn="0" w:noHBand="1" w:noVBand="1"/>
      </w:tblPr>
      <w:tblGrid>
        <w:gridCol w:w="9639"/>
      </w:tblGrid>
      <w:tr w:rsidR="00E07681" w14:paraId="7E987D20" w14:textId="77777777" w:rsidTr="00E87B9A">
        <w:tc>
          <w:tcPr>
            <w:tcW w:w="5000" w:type="pct"/>
            <w:tcBorders>
              <w:top w:val="nil"/>
              <w:left w:val="nil"/>
              <w:bottom w:val="nil"/>
              <w:right w:val="nil"/>
            </w:tcBorders>
            <w:shd w:val="clear" w:color="auto" w:fill="E3E5E6" w:themeFill="accent6" w:themeFillTint="33"/>
          </w:tcPr>
          <w:p w14:paraId="114B679E" w14:textId="4FF91307" w:rsidR="0048783F" w:rsidRPr="009F7F6B" w:rsidRDefault="00F526C9" w:rsidP="00A64D6B">
            <w:pPr>
              <w:pStyle w:val="PullOutBoxBodyText"/>
              <w:keepNext/>
              <w:rPr>
                <w:i w:val="0"/>
                <w:iCs/>
              </w:rPr>
            </w:pPr>
            <w:r>
              <w:rPr>
                <w:i w:val="0"/>
                <w:iCs/>
              </w:rPr>
              <w:t>Action the PBO will take:</w:t>
            </w:r>
          </w:p>
          <w:p w14:paraId="7711BD4F" w14:textId="76EB3088" w:rsidR="00E07681" w:rsidRDefault="00E07681" w:rsidP="00A64D6B">
            <w:pPr>
              <w:pStyle w:val="PullOutBoxBodyText"/>
              <w:keepNext/>
            </w:pPr>
            <w:r w:rsidRPr="00E07681">
              <w:t>At the commencement of the caretaker period the PBO will approach the leaders of parliamentary parties and ask them to nominate who would be authorised to make or withdraw requests for costings on behalf of their party.</w:t>
            </w:r>
          </w:p>
        </w:tc>
      </w:tr>
    </w:tbl>
    <w:p w14:paraId="3B053786" w14:textId="77777777" w:rsidR="00E07681" w:rsidRPr="00E07681" w:rsidRDefault="00E07681" w:rsidP="00E07681">
      <w:pPr>
        <w:pStyle w:val="BodyTextReducedSpace"/>
        <w:rPr>
          <w:rFonts w:eastAsia="Cambria"/>
        </w:rPr>
      </w:pPr>
      <w:r w:rsidRPr="00E07681">
        <w:rPr>
          <w:rFonts w:eastAsia="Cambria"/>
        </w:rPr>
        <w:t>[</w:t>
      </w:r>
      <w:hyperlink w:anchor="Top" w:history="1">
        <w:r w:rsidRPr="00E07681">
          <w:rPr>
            <w:rFonts w:eastAsia="Cambria"/>
            <w:color w:val="0000FF"/>
            <w:u w:val="single"/>
          </w:rPr>
          <w:t>Back to top</w:t>
        </w:r>
      </w:hyperlink>
      <w:r w:rsidRPr="00E07681">
        <w:rPr>
          <w:rFonts w:eastAsia="Cambria"/>
        </w:rPr>
        <w:t>]</w:t>
      </w:r>
    </w:p>
    <w:p w14:paraId="522FF61B" w14:textId="77777777" w:rsidR="00E07681" w:rsidRPr="00E07681" w:rsidRDefault="00D97FFA" w:rsidP="00E07681">
      <w:pPr>
        <w:pStyle w:val="Heading2"/>
      </w:pPr>
      <w:bookmarkStart w:id="44" w:name="_Toc520447403"/>
      <w:bookmarkStart w:id="45" w:name="_Toc520456591"/>
      <w:bookmarkStart w:id="46" w:name="_Toc520456600"/>
      <w:bookmarkStart w:id="47" w:name="_Toc529180332"/>
      <w:bookmarkStart w:id="48" w:name="_Toc529180391"/>
      <w:bookmarkStart w:id="49" w:name="_Toc529180556"/>
      <w:bookmarkStart w:id="50" w:name="_Toc529180578"/>
      <w:bookmarkStart w:id="51" w:name="_Toc529957766"/>
      <w:bookmarkStart w:id="52" w:name="_Ref529958652"/>
      <w:bookmarkStart w:id="53" w:name="_Ref531783492"/>
      <w:bookmarkStart w:id="54" w:name="_Toc77165005"/>
      <w:r>
        <w:t>Can a publicly announced policy be submitted to both a Government agency and the PBO for costing</w:t>
      </w:r>
      <w:r w:rsidR="00E07681">
        <w:t>?</w:t>
      </w:r>
      <w:bookmarkEnd w:id="44"/>
      <w:bookmarkEnd w:id="45"/>
      <w:bookmarkEnd w:id="46"/>
      <w:bookmarkEnd w:id="47"/>
      <w:bookmarkEnd w:id="48"/>
      <w:bookmarkEnd w:id="49"/>
      <w:bookmarkEnd w:id="50"/>
      <w:bookmarkEnd w:id="51"/>
      <w:bookmarkEnd w:id="52"/>
      <w:bookmarkEnd w:id="53"/>
      <w:bookmarkEnd w:id="54"/>
    </w:p>
    <w:p w14:paraId="15014F44" w14:textId="77777777" w:rsidR="00D97FFA" w:rsidRDefault="00D97FFA" w:rsidP="00B5031E">
      <w:pPr>
        <w:pStyle w:val="BodyText"/>
        <w:spacing w:before="120" w:after="240"/>
        <w:rPr>
          <w:rFonts w:eastAsia="Cambria"/>
          <w:lang w:eastAsia="en-US"/>
        </w:rPr>
      </w:pPr>
      <w:r>
        <w:rPr>
          <w:rFonts w:eastAsia="Cambria"/>
          <w:lang w:eastAsia="en-US"/>
        </w:rPr>
        <w:t>No.</w:t>
      </w:r>
    </w:p>
    <w:p w14:paraId="6E4A94EE" w14:textId="67099B27" w:rsidR="00E07681" w:rsidRDefault="00E07681" w:rsidP="00B5031E">
      <w:pPr>
        <w:pStyle w:val="BodyText"/>
        <w:spacing w:before="120" w:after="240"/>
        <w:rPr>
          <w:rFonts w:eastAsia="Cambria"/>
          <w:lang w:eastAsia="en-US"/>
        </w:rPr>
      </w:pPr>
      <w:r w:rsidRPr="00E07681">
        <w:rPr>
          <w:rFonts w:eastAsia="Cambria"/>
          <w:lang w:eastAsia="en-US"/>
        </w:rPr>
        <w:t>The Prime Minister, the Leader of the Opposition or the leader of a minority party</w:t>
      </w:r>
      <w:r>
        <w:rPr>
          <w:rStyle w:val="FootnoteReference"/>
          <w:rFonts w:eastAsia="Cambria"/>
          <w:lang w:eastAsia="en-US"/>
        </w:rPr>
        <w:footnoteReference w:id="3"/>
      </w:r>
      <w:r w:rsidRPr="00E07681">
        <w:rPr>
          <w:rFonts w:eastAsia="Cambria"/>
          <w:lang w:eastAsia="en-US"/>
        </w:rPr>
        <w:t xml:space="preserve"> can request costings of their publicly announced policies either from The Treasury/Department of Finance </w:t>
      </w:r>
      <w:r w:rsidRPr="00E07681">
        <w:rPr>
          <w:rFonts w:eastAsia="Cambria"/>
          <w:u w:val="single"/>
          <w:lang w:eastAsia="en-US"/>
        </w:rPr>
        <w:t>or</w:t>
      </w:r>
      <w:r w:rsidRPr="00E07681">
        <w:rPr>
          <w:rFonts w:eastAsia="Cambria"/>
          <w:lang w:eastAsia="en-US"/>
        </w:rPr>
        <w:t xml:space="preserve"> from the PBO, but </w:t>
      </w:r>
      <w:r w:rsidR="00991843">
        <w:rPr>
          <w:rFonts w:eastAsia="Cambria"/>
          <w:lang w:eastAsia="en-US"/>
        </w:rPr>
        <w:t>not both</w:t>
      </w:r>
      <w:r w:rsidRPr="00E07681">
        <w:rPr>
          <w:rFonts w:eastAsia="Cambria"/>
          <w:lang w:eastAsia="en-US"/>
        </w:rPr>
        <w:t>.</w:t>
      </w:r>
      <w:r w:rsidR="000509D5">
        <w:rPr>
          <w:rStyle w:val="FootnoteReference"/>
          <w:rFonts w:eastAsia="Cambria"/>
          <w:lang w:eastAsia="en-US"/>
        </w:rPr>
        <w:footnoteReference w:id="4"/>
      </w:r>
      <w:r w:rsidRPr="00E07681">
        <w:rPr>
          <w:rFonts w:eastAsia="Cambria"/>
          <w:lang w:eastAsia="en-US"/>
        </w:rPr>
        <w:t xml:space="preserve">  Th</w:t>
      </w:r>
      <w:r w:rsidR="00D97FFA">
        <w:rPr>
          <w:rFonts w:eastAsia="Cambria"/>
          <w:lang w:eastAsia="en-US"/>
        </w:rPr>
        <w:t xml:space="preserve">e </w:t>
      </w:r>
      <w:r w:rsidRPr="00E07681">
        <w:rPr>
          <w:rFonts w:eastAsia="Cambria"/>
          <w:lang w:eastAsia="en-US"/>
        </w:rPr>
        <w:t>PBO is not permitted to cost the same, or a substantially similar</w:t>
      </w:r>
      <w:r w:rsidR="00A234DA">
        <w:rPr>
          <w:rFonts w:eastAsia="Cambria"/>
          <w:lang w:eastAsia="en-US"/>
        </w:rPr>
        <w:t>,</w:t>
      </w:r>
      <w:r w:rsidRPr="00E07681">
        <w:rPr>
          <w:rFonts w:eastAsia="Cambria"/>
          <w:lang w:eastAsia="en-US"/>
        </w:rPr>
        <w:t xml:space="preserve"> policy that has been submitted for costing to either The Treasury or the Department of Finance.  Nor can The Treasury or the Department of Finance accept a request for a policy costing that has already been submitted to the PBO.</w:t>
      </w:r>
    </w:p>
    <w:tbl>
      <w:tblPr>
        <w:tblStyle w:val="PullOutBoxTable"/>
        <w:tblW w:w="5000" w:type="pct"/>
        <w:tblLook w:val="0600" w:firstRow="0" w:lastRow="0" w:firstColumn="0" w:lastColumn="0" w:noHBand="1" w:noVBand="1"/>
      </w:tblPr>
      <w:tblGrid>
        <w:gridCol w:w="9639"/>
      </w:tblGrid>
      <w:tr w:rsidR="00E07681" w14:paraId="4513CD45" w14:textId="77777777" w:rsidTr="00E87B9A">
        <w:tc>
          <w:tcPr>
            <w:tcW w:w="5000" w:type="pct"/>
            <w:tcBorders>
              <w:top w:val="nil"/>
              <w:left w:val="nil"/>
              <w:bottom w:val="nil"/>
              <w:right w:val="nil"/>
            </w:tcBorders>
            <w:shd w:val="clear" w:color="auto" w:fill="E3E5E6" w:themeFill="accent6" w:themeFillTint="33"/>
          </w:tcPr>
          <w:p w14:paraId="4926174A" w14:textId="25493687" w:rsidR="009B402E" w:rsidRPr="009F7F6B" w:rsidRDefault="009B402E" w:rsidP="00F2143E">
            <w:pPr>
              <w:pStyle w:val="PullOutBoxBodyText"/>
              <w:rPr>
                <w:i w:val="0"/>
                <w:iCs/>
              </w:rPr>
            </w:pPr>
            <w:r>
              <w:rPr>
                <w:i w:val="0"/>
                <w:iCs/>
              </w:rPr>
              <w:t>Action the PBO will take</w:t>
            </w:r>
            <w:r w:rsidR="002659C5">
              <w:rPr>
                <w:i w:val="0"/>
                <w:iCs/>
              </w:rPr>
              <w:t>:</w:t>
            </w:r>
          </w:p>
          <w:p w14:paraId="3E405543" w14:textId="04024524" w:rsidR="00E07681" w:rsidRPr="00795A57" w:rsidRDefault="00E07681" w:rsidP="00F2143E">
            <w:pPr>
              <w:pStyle w:val="PullOutBoxBodyText"/>
            </w:pPr>
            <w:r w:rsidRPr="00795A57">
              <w:t>Before the PBO accepts a request to cost a policy during the caretaker period, it will verify that the policy has been publicly announced by the requestor and that the same, or a substantially similar</w:t>
            </w:r>
            <w:r w:rsidR="00F2143E" w:rsidRPr="00795A57">
              <w:t>,</w:t>
            </w:r>
            <w:r w:rsidRPr="00795A57">
              <w:t xml:space="preserve"> costing request has not been made </w:t>
            </w:r>
            <w:r w:rsidR="661C8BDE">
              <w:t xml:space="preserve">by the requestor </w:t>
            </w:r>
            <w:r w:rsidRPr="00795A57">
              <w:t xml:space="preserve">to </w:t>
            </w:r>
            <w:r w:rsidR="00700C31" w:rsidRPr="00795A57">
              <w:t xml:space="preserve">either </w:t>
            </w:r>
            <w:r w:rsidRPr="00795A57">
              <w:t xml:space="preserve">The Treasury or the </w:t>
            </w:r>
            <w:r w:rsidR="001861FB">
              <w:br/>
            </w:r>
            <w:r w:rsidRPr="00795A57">
              <w:t xml:space="preserve">Department of Finance. </w:t>
            </w:r>
          </w:p>
        </w:tc>
      </w:tr>
    </w:tbl>
    <w:p w14:paraId="23B6B96B" w14:textId="77777777" w:rsidR="00E07681" w:rsidRPr="00E07681" w:rsidRDefault="00E07681" w:rsidP="00E07681">
      <w:pPr>
        <w:pStyle w:val="BodyTextReducedSpace"/>
        <w:rPr>
          <w:rFonts w:eastAsia="Cambria"/>
        </w:rPr>
      </w:pPr>
      <w:r w:rsidRPr="00E07681">
        <w:rPr>
          <w:rFonts w:eastAsia="Cambria"/>
        </w:rPr>
        <w:t>[</w:t>
      </w:r>
      <w:hyperlink w:anchor="Top" w:history="1">
        <w:r w:rsidRPr="00E07681">
          <w:rPr>
            <w:rFonts w:eastAsia="Cambria"/>
            <w:color w:val="0000FF"/>
            <w:u w:val="single"/>
          </w:rPr>
          <w:t>Back to top</w:t>
        </w:r>
      </w:hyperlink>
      <w:r w:rsidRPr="00E07681">
        <w:rPr>
          <w:rFonts w:eastAsia="Cambria"/>
        </w:rPr>
        <w:t>]</w:t>
      </w:r>
    </w:p>
    <w:p w14:paraId="33F4002F" w14:textId="77777777" w:rsidR="00E07681" w:rsidRPr="00E07681" w:rsidRDefault="00E07681" w:rsidP="00E07681">
      <w:pPr>
        <w:pStyle w:val="Heading2"/>
      </w:pPr>
      <w:bookmarkStart w:id="55" w:name="_Toc520447404"/>
      <w:bookmarkStart w:id="56" w:name="_Toc520456592"/>
      <w:bookmarkStart w:id="57" w:name="_Toc520456601"/>
      <w:bookmarkStart w:id="58" w:name="_Toc529180333"/>
      <w:bookmarkStart w:id="59" w:name="_Toc529180392"/>
      <w:bookmarkStart w:id="60" w:name="_Toc529180557"/>
      <w:bookmarkStart w:id="61" w:name="_Toc529180579"/>
      <w:bookmarkStart w:id="62" w:name="_Toc529957767"/>
      <w:bookmarkStart w:id="63" w:name="_Ref529958676"/>
      <w:bookmarkStart w:id="64" w:name="_Toc77165006"/>
      <w:r>
        <w:lastRenderedPageBreak/>
        <w:t>How should costing requests be submitted?</w:t>
      </w:r>
      <w:bookmarkEnd w:id="55"/>
      <w:bookmarkEnd w:id="56"/>
      <w:bookmarkEnd w:id="57"/>
      <w:bookmarkEnd w:id="58"/>
      <w:bookmarkEnd w:id="59"/>
      <w:bookmarkEnd w:id="60"/>
      <w:bookmarkEnd w:id="61"/>
      <w:bookmarkEnd w:id="62"/>
      <w:bookmarkEnd w:id="63"/>
      <w:bookmarkEnd w:id="64"/>
    </w:p>
    <w:p w14:paraId="32B7DB66" w14:textId="77777777" w:rsidR="00E07681" w:rsidRPr="00E07681" w:rsidRDefault="00E07681" w:rsidP="00B5031E">
      <w:pPr>
        <w:pStyle w:val="BodyText"/>
        <w:spacing w:before="120"/>
        <w:rPr>
          <w:rFonts w:eastAsia="Cambria"/>
          <w:lang w:eastAsia="en-US"/>
        </w:rPr>
      </w:pPr>
      <w:r w:rsidRPr="00E07681">
        <w:rPr>
          <w:rFonts w:eastAsia="Cambria"/>
          <w:lang w:eastAsia="en-US"/>
        </w:rPr>
        <w:t xml:space="preserve">Costing requests can only be submitted by an authorised member of the requesting parliamentary party or from </w:t>
      </w:r>
      <w:r w:rsidR="00991843">
        <w:rPr>
          <w:rFonts w:eastAsia="Cambria"/>
          <w:lang w:eastAsia="en-US"/>
        </w:rPr>
        <w:t>an</w:t>
      </w:r>
      <w:r w:rsidRPr="00E07681">
        <w:rPr>
          <w:rFonts w:eastAsia="Cambria"/>
          <w:lang w:eastAsia="en-US"/>
        </w:rPr>
        <w:t xml:space="preserve"> </w:t>
      </w:r>
      <w:r w:rsidR="0003255E">
        <w:rPr>
          <w:rFonts w:eastAsia="Cambria"/>
          <w:lang w:eastAsia="en-US"/>
        </w:rPr>
        <w:t>I</w:t>
      </w:r>
      <w:r w:rsidRPr="00E07681">
        <w:rPr>
          <w:rFonts w:eastAsia="Cambria"/>
          <w:lang w:eastAsia="en-US"/>
        </w:rPr>
        <w:t xml:space="preserve">ndependent parliamentarian.  Requests for costings must be submitted in the form of a signed letter or email (forwarded from the authorised member’s or </w:t>
      </w:r>
      <w:r w:rsidR="0003255E">
        <w:rPr>
          <w:rFonts w:eastAsia="Cambria"/>
          <w:lang w:eastAsia="en-US"/>
        </w:rPr>
        <w:t>I</w:t>
      </w:r>
      <w:r w:rsidRPr="00E07681">
        <w:rPr>
          <w:rFonts w:eastAsia="Cambria"/>
          <w:lang w:eastAsia="en-US"/>
        </w:rPr>
        <w:t xml:space="preserve">ndependent parliamentarian’s personal/APH account) addressed to the Parliamentary Budget Officer.  </w:t>
      </w:r>
    </w:p>
    <w:p w14:paraId="5268A71A" w14:textId="048142D5" w:rsidR="00E07681" w:rsidRPr="00E07681" w:rsidRDefault="00E07681" w:rsidP="00B5031E">
      <w:pPr>
        <w:pStyle w:val="BodyText"/>
        <w:spacing w:before="120"/>
        <w:rPr>
          <w:rFonts w:eastAsia="Cambria"/>
          <w:lang w:eastAsia="en-US"/>
        </w:rPr>
      </w:pPr>
      <w:r w:rsidRPr="00E07681">
        <w:rPr>
          <w:rFonts w:eastAsia="Cambria"/>
          <w:lang w:eastAsia="en-US"/>
        </w:rPr>
        <w:t xml:space="preserve">The PBO has a </w:t>
      </w:r>
      <w:hyperlink r:id="rId16" w:history="1">
        <w:r w:rsidRPr="00F20614">
          <w:rPr>
            <w:rStyle w:val="Hyperlink"/>
            <w:rFonts w:eastAsia="Cambria"/>
            <w:lang w:eastAsia="en-US"/>
          </w:rPr>
          <w:t>request template</w:t>
        </w:r>
      </w:hyperlink>
      <w:r w:rsidRPr="00E07681">
        <w:rPr>
          <w:rFonts w:eastAsia="Cambria"/>
          <w:lang w:eastAsia="en-US"/>
        </w:rPr>
        <w:t xml:space="preserve"> available on its website which sets out the information that the PBO requires to undertake </w:t>
      </w:r>
      <w:r w:rsidR="00991843">
        <w:rPr>
          <w:rFonts w:eastAsia="Cambria"/>
          <w:lang w:eastAsia="en-US"/>
        </w:rPr>
        <w:t>a</w:t>
      </w:r>
      <w:r w:rsidR="00991843" w:rsidRPr="00E07681">
        <w:rPr>
          <w:rFonts w:eastAsia="Cambria"/>
          <w:lang w:eastAsia="en-US"/>
        </w:rPr>
        <w:t xml:space="preserve"> </w:t>
      </w:r>
      <w:r w:rsidRPr="00E07681">
        <w:rPr>
          <w:rFonts w:eastAsia="Cambria"/>
          <w:lang w:eastAsia="en-US"/>
        </w:rPr>
        <w:t>costing.  The request should be accompanied by supporting documentation, such as the public announcement of the policy, fact sheets or other publicity material regarding the policy.</w:t>
      </w:r>
    </w:p>
    <w:p w14:paraId="13DF827D" w14:textId="77777777" w:rsidR="00674A9B" w:rsidRDefault="00E07681" w:rsidP="00B5031E">
      <w:pPr>
        <w:pStyle w:val="BodyText"/>
        <w:spacing w:before="120" w:after="240"/>
        <w:rPr>
          <w:rFonts w:eastAsia="Cambria"/>
          <w:lang w:eastAsia="en-US"/>
        </w:rPr>
      </w:pPr>
      <w:r w:rsidRPr="00E07681">
        <w:rPr>
          <w:rFonts w:eastAsia="Cambria"/>
          <w:lang w:eastAsia="en-US"/>
        </w:rPr>
        <w:t xml:space="preserve">PBO officers </w:t>
      </w:r>
      <w:r w:rsidR="00D97FFA">
        <w:rPr>
          <w:rFonts w:eastAsia="Cambria"/>
          <w:lang w:eastAsia="en-US"/>
        </w:rPr>
        <w:t>will be</w:t>
      </w:r>
      <w:r w:rsidRPr="00E07681">
        <w:rPr>
          <w:rFonts w:eastAsia="Cambria"/>
          <w:lang w:eastAsia="en-US"/>
        </w:rPr>
        <w:t xml:space="preserve"> available to discuss requests prior to them being submitted.  This includes clarifying how much detail of the policy should be included in the request.</w:t>
      </w:r>
    </w:p>
    <w:tbl>
      <w:tblPr>
        <w:tblStyle w:val="PullOutBoxTable"/>
        <w:tblW w:w="5000" w:type="pct"/>
        <w:tblLook w:val="0600" w:firstRow="0" w:lastRow="0" w:firstColumn="0" w:lastColumn="0" w:noHBand="1" w:noVBand="1"/>
      </w:tblPr>
      <w:tblGrid>
        <w:gridCol w:w="9629"/>
      </w:tblGrid>
      <w:tr w:rsidR="00E07681" w14:paraId="600D3AF2" w14:textId="77777777" w:rsidTr="00E87B9A">
        <w:tc>
          <w:tcPr>
            <w:tcW w:w="5000" w:type="pct"/>
            <w:tcBorders>
              <w:top w:val="single" w:sz="4" w:space="0" w:color="E3E5E6" w:themeColor="accent6" w:themeTint="33"/>
              <w:left w:val="single" w:sz="4" w:space="0" w:color="E3E5E6" w:themeColor="accent6" w:themeTint="33"/>
              <w:bottom w:val="single" w:sz="4" w:space="0" w:color="E3E5E6" w:themeColor="accent6" w:themeTint="33"/>
              <w:right w:val="single" w:sz="4" w:space="0" w:color="E3E5E6" w:themeColor="accent6" w:themeTint="33"/>
            </w:tcBorders>
            <w:shd w:val="clear" w:color="auto" w:fill="E3E5E6" w:themeFill="accent6" w:themeFillTint="33"/>
          </w:tcPr>
          <w:p w14:paraId="06BD9858" w14:textId="23E8BD16" w:rsidR="002659C5" w:rsidRPr="009F7F6B" w:rsidRDefault="002659C5" w:rsidP="00E07681">
            <w:pPr>
              <w:pStyle w:val="PullOutBoxBodyText"/>
              <w:rPr>
                <w:i w:val="0"/>
                <w:iCs/>
              </w:rPr>
            </w:pPr>
            <w:r>
              <w:rPr>
                <w:i w:val="0"/>
                <w:iCs/>
              </w:rPr>
              <w:t>A</w:t>
            </w:r>
            <w:r w:rsidR="00520D0C">
              <w:rPr>
                <w:i w:val="0"/>
                <w:iCs/>
              </w:rPr>
              <w:t>ction</w:t>
            </w:r>
            <w:r w:rsidR="005267D0">
              <w:rPr>
                <w:i w:val="0"/>
                <w:iCs/>
              </w:rPr>
              <w:t>s for</w:t>
            </w:r>
            <w:r w:rsidR="00520D0C">
              <w:rPr>
                <w:i w:val="0"/>
                <w:iCs/>
              </w:rPr>
              <w:t xml:space="preserve"> parliamentary parties or parliamentarians </w:t>
            </w:r>
            <w:r w:rsidR="005267D0">
              <w:rPr>
                <w:i w:val="0"/>
                <w:iCs/>
              </w:rPr>
              <w:t>to take:</w:t>
            </w:r>
          </w:p>
          <w:p w14:paraId="009DBA6C" w14:textId="4DD51C1D" w:rsidR="00E07681" w:rsidRDefault="00991843" w:rsidP="00E07681">
            <w:pPr>
              <w:pStyle w:val="PullOutBoxBodyText"/>
            </w:pPr>
            <w:r>
              <w:t>Costing requests</w:t>
            </w:r>
            <w:r w:rsidR="008E6C50">
              <w:t xml:space="preserve"> </w:t>
            </w:r>
            <w:r w:rsidR="00E07681">
              <w:t xml:space="preserve">should be made using the </w:t>
            </w:r>
            <w:hyperlink r:id="rId17">
              <w:r w:rsidR="00204A8D" w:rsidRPr="2EF9BE2D">
                <w:rPr>
                  <w:rStyle w:val="Hyperlink"/>
                </w:rPr>
                <w:t>request template</w:t>
              </w:r>
            </w:hyperlink>
            <w:r w:rsidR="00204A8D">
              <w:t xml:space="preserve"> </w:t>
            </w:r>
            <w:r w:rsidR="00E07681">
              <w:t>available on the PBO website..</w:t>
            </w:r>
          </w:p>
          <w:p w14:paraId="3E057FE0" w14:textId="77777777" w:rsidR="00E07681" w:rsidRPr="00E07681" w:rsidRDefault="00E07681" w:rsidP="00E07681">
            <w:pPr>
              <w:pStyle w:val="PullOutBoxBodyText"/>
              <w:rPr>
                <w:rFonts w:ascii="Calibri" w:eastAsia="Cambria" w:hAnsi="Calibri" w:cs="Times New Roman"/>
                <w:color w:val="0000FF"/>
                <w:spacing w:val="0"/>
                <w:u w:val="single"/>
              </w:rPr>
            </w:pPr>
            <w:r>
              <w:t xml:space="preserve">Letters or emails requesting an election costing should be addressed to the Parliamentary Budget Officer and directed to the PBO mailbox </w:t>
            </w:r>
            <w:hyperlink r:id="rId18" w:history="1">
              <w:r w:rsidRPr="00E07681">
                <w:rPr>
                  <w:rFonts w:ascii="Calibri" w:eastAsia="Cambria" w:hAnsi="Calibri" w:cs="Times New Roman"/>
                  <w:color w:val="0000FF"/>
                  <w:spacing w:val="0"/>
                  <w:u w:val="single"/>
                </w:rPr>
                <w:t>mailto:pbo@pbo.gov.au</w:t>
              </w:r>
            </w:hyperlink>
            <w:r>
              <w:t>.</w:t>
            </w:r>
          </w:p>
          <w:p w14:paraId="74078885" w14:textId="77777777" w:rsidR="00E07681" w:rsidRDefault="00E07681" w:rsidP="00E07681">
            <w:pPr>
              <w:pStyle w:val="PullOutBoxBodyText"/>
            </w:pPr>
            <w:r>
              <w:t>Any questions regarding making a costing request can be directed to the PBO either by email or by phoning (02) 6277 9500.</w:t>
            </w:r>
          </w:p>
        </w:tc>
      </w:tr>
    </w:tbl>
    <w:p w14:paraId="769B2DA7" w14:textId="77777777" w:rsidR="00E07681" w:rsidRPr="00E07681" w:rsidRDefault="00E07681" w:rsidP="00E07681">
      <w:pPr>
        <w:pStyle w:val="BodyTextReducedSpace"/>
        <w:rPr>
          <w:rFonts w:eastAsia="Cambria"/>
        </w:rPr>
      </w:pPr>
      <w:r w:rsidRPr="00E07681">
        <w:rPr>
          <w:rFonts w:eastAsia="Cambria"/>
        </w:rPr>
        <w:t>[</w:t>
      </w:r>
      <w:hyperlink w:anchor="Top" w:history="1">
        <w:r w:rsidRPr="00E07681">
          <w:rPr>
            <w:rFonts w:eastAsia="Cambria"/>
            <w:color w:val="0000FF"/>
            <w:u w:val="single"/>
          </w:rPr>
          <w:t>Back to top</w:t>
        </w:r>
      </w:hyperlink>
      <w:r w:rsidRPr="00E07681">
        <w:rPr>
          <w:rFonts w:eastAsia="Cambria"/>
        </w:rPr>
        <w:t>]</w:t>
      </w:r>
    </w:p>
    <w:p w14:paraId="3A335468" w14:textId="77777777" w:rsidR="00E07681" w:rsidRPr="00E07681" w:rsidRDefault="00E07681" w:rsidP="00E07681">
      <w:pPr>
        <w:pStyle w:val="Heading2"/>
      </w:pPr>
      <w:bookmarkStart w:id="65" w:name="_Toc520447405"/>
      <w:bookmarkStart w:id="66" w:name="_Toc520456593"/>
      <w:bookmarkStart w:id="67" w:name="_Toc520456602"/>
      <w:bookmarkStart w:id="68" w:name="_Toc529180334"/>
      <w:bookmarkStart w:id="69" w:name="_Toc529180393"/>
      <w:bookmarkStart w:id="70" w:name="_Toc529180558"/>
      <w:bookmarkStart w:id="71" w:name="_Toc529180580"/>
      <w:bookmarkStart w:id="72" w:name="_Toc529957768"/>
      <w:bookmarkStart w:id="73" w:name="_Ref529958685"/>
      <w:bookmarkStart w:id="74" w:name="_Toc77165007"/>
      <w:r>
        <w:t>What if the PBO requires additional information to complete the costing?</w:t>
      </w:r>
      <w:bookmarkEnd w:id="65"/>
      <w:bookmarkEnd w:id="66"/>
      <w:bookmarkEnd w:id="67"/>
      <w:bookmarkEnd w:id="68"/>
      <w:bookmarkEnd w:id="69"/>
      <w:bookmarkEnd w:id="70"/>
      <w:bookmarkEnd w:id="71"/>
      <w:bookmarkEnd w:id="72"/>
      <w:bookmarkEnd w:id="73"/>
      <w:bookmarkEnd w:id="74"/>
    </w:p>
    <w:p w14:paraId="5E39F39E" w14:textId="77777777" w:rsidR="00E07681" w:rsidRPr="00E07681" w:rsidRDefault="00E07681" w:rsidP="00B5031E">
      <w:pPr>
        <w:pStyle w:val="BodyText"/>
        <w:spacing w:before="120"/>
        <w:rPr>
          <w:rFonts w:eastAsia="Cambria"/>
          <w:lang w:eastAsia="en-US"/>
        </w:rPr>
      </w:pPr>
      <w:proofErr w:type="gramStart"/>
      <w:r w:rsidRPr="00E07681">
        <w:rPr>
          <w:rFonts w:eastAsia="Cambria"/>
          <w:lang w:eastAsia="en-US"/>
        </w:rPr>
        <w:t xml:space="preserve">In </w:t>
      </w:r>
      <w:r w:rsidR="00700C31" w:rsidRPr="00E07681">
        <w:rPr>
          <w:rFonts w:eastAsia="Cambria"/>
          <w:lang w:eastAsia="en-US"/>
        </w:rPr>
        <w:t>order to</w:t>
      </w:r>
      <w:proofErr w:type="gramEnd"/>
      <w:r w:rsidR="00700C31" w:rsidRPr="00E07681">
        <w:rPr>
          <w:rFonts w:eastAsia="Cambria"/>
          <w:lang w:eastAsia="en-US"/>
        </w:rPr>
        <w:t xml:space="preserve"> be able to complete a costing</w:t>
      </w:r>
      <w:r w:rsidR="00700C31">
        <w:rPr>
          <w:rFonts w:eastAsia="Cambria"/>
          <w:lang w:eastAsia="en-US"/>
        </w:rPr>
        <w:t>,</w:t>
      </w:r>
      <w:r w:rsidRPr="00E07681">
        <w:rPr>
          <w:rFonts w:eastAsia="Cambria"/>
          <w:lang w:eastAsia="en-US"/>
        </w:rPr>
        <w:t xml:space="preserve"> the PBO may need to seek additional information from a requestor regarding the policy specification.  In these cases</w:t>
      </w:r>
      <w:r w:rsidR="00F2143E">
        <w:rPr>
          <w:rFonts w:eastAsia="Cambria"/>
          <w:lang w:eastAsia="en-US"/>
        </w:rPr>
        <w:t>,</w:t>
      </w:r>
      <w:r w:rsidRPr="00E07681">
        <w:rPr>
          <w:rFonts w:eastAsia="Cambria"/>
          <w:lang w:eastAsia="en-US"/>
        </w:rPr>
        <w:t xml:space="preserve"> the PBO must request the information in writing (generally by email) and the costing will be placed ‘on hold’ until a response (preferably by email) containing the necessary information is </w:t>
      </w:r>
      <w:r w:rsidR="00700C31">
        <w:rPr>
          <w:rFonts w:eastAsia="Cambria"/>
          <w:lang w:eastAsia="en-US"/>
        </w:rPr>
        <w:t>receiv</w:t>
      </w:r>
      <w:r w:rsidR="00700C31" w:rsidRPr="00E07681">
        <w:rPr>
          <w:rFonts w:eastAsia="Cambria"/>
          <w:lang w:eastAsia="en-US"/>
        </w:rPr>
        <w:t>ed</w:t>
      </w:r>
      <w:r w:rsidRPr="00E07681">
        <w:rPr>
          <w:rFonts w:eastAsia="Cambria"/>
          <w:lang w:eastAsia="en-US"/>
        </w:rPr>
        <w:t>.</w:t>
      </w:r>
    </w:p>
    <w:p w14:paraId="7043EC6E" w14:textId="77777777" w:rsidR="00E07681" w:rsidRPr="00E07681" w:rsidRDefault="00E07681" w:rsidP="00B5031E">
      <w:pPr>
        <w:pStyle w:val="BodyText"/>
        <w:spacing w:before="120"/>
        <w:rPr>
          <w:rFonts w:eastAsia="Cambria"/>
          <w:lang w:eastAsia="en-US"/>
        </w:rPr>
      </w:pPr>
      <w:r w:rsidRPr="00E07681">
        <w:rPr>
          <w:rFonts w:eastAsia="Cambria"/>
          <w:lang w:eastAsia="en-US"/>
        </w:rPr>
        <w:t>For minor points of interpretation or clarification of the policy specification, the PBO will contact the nominated contact officer for the policy costing.</w:t>
      </w:r>
    </w:p>
    <w:p w14:paraId="78D237B6" w14:textId="77777777" w:rsidR="00E07681" w:rsidRPr="00E07681" w:rsidRDefault="00E07681" w:rsidP="00B5031E">
      <w:pPr>
        <w:pStyle w:val="BodyText"/>
        <w:spacing w:before="120"/>
        <w:rPr>
          <w:rFonts w:eastAsia="Cambria"/>
          <w:lang w:eastAsia="en-US"/>
        </w:rPr>
      </w:pPr>
      <w:r w:rsidRPr="00E07681">
        <w:rPr>
          <w:rFonts w:eastAsia="Cambria"/>
          <w:lang w:eastAsia="en-US"/>
        </w:rPr>
        <w:t>PBO officers are available to meet with requestors, both to clarify any issues before a request is made and to discuss requests once made.</w:t>
      </w:r>
    </w:p>
    <w:p w14:paraId="33B035C8" w14:textId="77777777" w:rsidR="00E07681" w:rsidRPr="00E07681" w:rsidRDefault="00E07681" w:rsidP="004075D0">
      <w:pPr>
        <w:pStyle w:val="BodyTextReducedSpace"/>
        <w:rPr>
          <w:rFonts w:eastAsia="Cambria"/>
        </w:rPr>
      </w:pPr>
      <w:r w:rsidRPr="00E07681" w:rsidDel="005C626B">
        <w:rPr>
          <w:rFonts w:eastAsia="Cambria"/>
          <w:lang w:eastAsia="en-US"/>
        </w:rPr>
        <w:t xml:space="preserve"> </w:t>
      </w:r>
      <w:r w:rsidRPr="00E07681">
        <w:rPr>
          <w:rFonts w:eastAsia="Cambria"/>
        </w:rPr>
        <w:t>[</w:t>
      </w:r>
      <w:hyperlink w:anchor="Top" w:history="1">
        <w:r w:rsidRPr="00E07681">
          <w:rPr>
            <w:rFonts w:eastAsia="Cambria"/>
            <w:color w:val="0000FF"/>
            <w:u w:val="single"/>
          </w:rPr>
          <w:t>Back to top</w:t>
        </w:r>
      </w:hyperlink>
      <w:r w:rsidRPr="00E07681">
        <w:rPr>
          <w:rFonts w:eastAsia="Cambria"/>
        </w:rPr>
        <w:t>]</w:t>
      </w:r>
    </w:p>
    <w:p w14:paraId="0A0C0C75" w14:textId="77777777" w:rsidR="00E07681" w:rsidRPr="00E07681" w:rsidRDefault="00E07681" w:rsidP="00E07681">
      <w:pPr>
        <w:pStyle w:val="Heading2"/>
      </w:pPr>
      <w:bookmarkStart w:id="75" w:name="_Toc520447406"/>
      <w:bookmarkStart w:id="76" w:name="_Toc520456594"/>
      <w:bookmarkStart w:id="77" w:name="_Toc520456603"/>
      <w:bookmarkStart w:id="78" w:name="_Toc529180335"/>
      <w:bookmarkStart w:id="79" w:name="_Toc529180394"/>
      <w:bookmarkStart w:id="80" w:name="_Toc529180559"/>
      <w:bookmarkStart w:id="81" w:name="_Toc529180581"/>
      <w:bookmarkStart w:id="82" w:name="_Toc529957769"/>
      <w:bookmarkStart w:id="83" w:name="_Ref529958691"/>
      <w:bookmarkStart w:id="84" w:name="_Toc77165008"/>
      <w:r>
        <w:t>How quickly will costing responses be delivered?</w:t>
      </w:r>
      <w:bookmarkEnd w:id="75"/>
      <w:bookmarkEnd w:id="76"/>
      <w:bookmarkEnd w:id="77"/>
      <w:bookmarkEnd w:id="78"/>
      <w:bookmarkEnd w:id="79"/>
      <w:bookmarkEnd w:id="80"/>
      <w:bookmarkEnd w:id="81"/>
      <w:bookmarkEnd w:id="82"/>
      <w:bookmarkEnd w:id="83"/>
      <w:bookmarkEnd w:id="84"/>
    </w:p>
    <w:p w14:paraId="0B468CF8" w14:textId="77777777" w:rsidR="00E07681" w:rsidRPr="00E07681" w:rsidRDefault="00E07681" w:rsidP="00B5031E">
      <w:pPr>
        <w:pStyle w:val="BodyText"/>
        <w:spacing w:before="120"/>
        <w:rPr>
          <w:rFonts w:eastAsia="Cambria"/>
          <w:lang w:eastAsia="en-US"/>
        </w:rPr>
      </w:pPr>
      <w:r w:rsidRPr="00E07681">
        <w:rPr>
          <w:rFonts w:eastAsia="Cambria"/>
          <w:lang w:eastAsia="en-US"/>
        </w:rPr>
        <w:t xml:space="preserve">The PBO will endeavour to complete caretaker costings in the shortest possible time.  The time it takes to complete a costing will depend on whether the PBO has </w:t>
      </w:r>
      <w:r w:rsidR="00700C31">
        <w:rPr>
          <w:rFonts w:eastAsia="Cambria"/>
          <w:lang w:eastAsia="en-US"/>
        </w:rPr>
        <w:t xml:space="preserve">previously </w:t>
      </w:r>
      <w:r w:rsidRPr="00E07681">
        <w:rPr>
          <w:rFonts w:eastAsia="Cambria"/>
          <w:lang w:eastAsia="en-US"/>
        </w:rPr>
        <w:t>costed a similar policy, the complexity of the request, the availability of models and data, the volume of costing work on hand, and the PBO resources available.</w:t>
      </w:r>
    </w:p>
    <w:p w14:paraId="2C9ABCDE" w14:textId="77777777" w:rsidR="00E07681" w:rsidRPr="00E07681" w:rsidRDefault="00E07681" w:rsidP="00B5031E">
      <w:pPr>
        <w:pStyle w:val="BodyText"/>
        <w:spacing w:before="120"/>
        <w:rPr>
          <w:rFonts w:eastAsia="Cambria"/>
          <w:lang w:eastAsia="en-US"/>
        </w:rPr>
      </w:pPr>
      <w:proofErr w:type="gramStart"/>
      <w:r w:rsidRPr="00E07681">
        <w:rPr>
          <w:rFonts w:eastAsia="Cambria"/>
          <w:lang w:eastAsia="en-US"/>
        </w:rPr>
        <w:t>In order to</w:t>
      </w:r>
      <w:proofErr w:type="gramEnd"/>
      <w:r w:rsidRPr="00E07681">
        <w:rPr>
          <w:rFonts w:eastAsia="Cambria"/>
          <w:lang w:eastAsia="en-US"/>
        </w:rPr>
        <w:t xml:space="preserve"> allow sufficient time for public scrutiny prior to polling day, the PBO aims to complete caretaker costings by close of business on the Thursday before polling day.  This means that costing requests should </w:t>
      </w:r>
      <w:r w:rsidRPr="00E07681">
        <w:rPr>
          <w:rFonts w:eastAsia="Cambria"/>
          <w:lang w:eastAsia="en-US"/>
        </w:rPr>
        <w:lastRenderedPageBreak/>
        <w:t xml:space="preserve">be lodged with the PBO by close of business on the Thursday six working days prior to polling day.  Costings may be submitted after this time, but the PBO </w:t>
      </w:r>
      <w:r w:rsidR="00991843">
        <w:rPr>
          <w:rFonts w:eastAsia="Cambria"/>
          <w:lang w:eastAsia="en-US"/>
        </w:rPr>
        <w:t>may not be able to complete them</w:t>
      </w:r>
      <w:r w:rsidRPr="00E07681">
        <w:rPr>
          <w:rFonts w:eastAsia="Cambria"/>
          <w:lang w:eastAsia="en-US"/>
        </w:rPr>
        <w:t xml:space="preserve"> before polling day.</w:t>
      </w:r>
    </w:p>
    <w:p w14:paraId="474C6205" w14:textId="77777777" w:rsidR="00E07681" w:rsidRDefault="00E07681" w:rsidP="00B5031E">
      <w:pPr>
        <w:pStyle w:val="BodyText"/>
        <w:spacing w:before="120" w:after="240"/>
        <w:rPr>
          <w:rFonts w:eastAsia="Cambria"/>
          <w:lang w:eastAsia="en-US"/>
        </w:rPr>
      </w:pPr>
      <w:r w:rsidRPr="00E07681">
        <w:rPr>
          <w:rFonts w:eastAsia="Cambria"/>
          <w:lang w:eastAsia="en-US"/>
        </w:rPr>
        <w:t xml:space="preserve">If the PBO does not have sufficient information (for instance, where a costing has been placed ‘on hold’ awaiting further information from the requestor), or has not had sufficient time to prepare a policy costing before </w:t>
      </w:r>
      <w:r w:rsidR="00991843">
        <w:rPr>
          <w:rFonts w:eastAsia="Cambria"/>
          <w:lang w:eastAsia="en-US"/>
        </w:rPr>
        <w:t>polling day</w:t>
      </w:r>
      <w:r w:rsidRPr="00E07681">
        <w:rPr>
          <w:rFonts w:eastAsia="Cambria"/>
          <w:lang w:eastAsia="en-US"/>
        </w:rPr>
        <w:t xml:space="preserve"> (for instance, where the policy proposal is highly complex or a large volume of costing requests have been submitted just before the deadline), the Parliamentary Budget Officer will release a statement to that effect before polling day.  </w:t>
      </w:r>
    </w:p>
    <w:tbl>
      <w:tblPr>
        <w:tblStyle w:val="PullOutBoxTable"/>
        <w:tblW w:w="5000" w:type="pct"/>
        <w:tblLook w:val="0600" w:firstRow="0" w:lastRow="0" w:firstColumn="0" w:lastColumn="0" w:noHBand="1" w:noVBand="1"/>
      </w:tblPr>
      <w:tblGrid>
        <w:gridCol w:w="9629"/>
      </w:tblGrid>
      <w:tr w:rsidR="004075D0" w14:paraId="1A349122" w14:textId="77777777" w:rsidTr="00E87B9A">
        <w:tc>
          <w:tcPr>
            <w:tcW w:w="5000" w:type="pct"/>
            <w:tcBorders>
              <w:top w:val="single" w:sz="4" w:space="0" w:color="E3E5E6" w:themeColor="accent6" w:themeTint="33"/>
              <w:left w:val="single" w:sz="4" w:space="0" w:color="E3E5E6" w:themeColor="accent6" w:themeTint="33"/>
              <w:bottom w:val="single" w:sz="4" w:space="0" w:color="E3E5E6" w:themeColor="accent6" w:themeTint="33"/>
              <w:right w:val="single" w:sz="4" w:space="0" w:color="E3E5E6" w:themeColor="accent6" w:themeTint="33"/>
            </w:tcBorders>
            <w:shd w:val="clear" w:color="auto" w:fill="E3E5E6" w:themeFill="accent6" w:themeFillTint="33"/>
          </w:tcPr>
          <w:p w14:paraId="6ECC10A3" w14:textId="77777777" w:rsidR="005F6645" w:rsidRPr="007C5F86" w:rsidRDefault="005F6645" w:rsidP="005F6645">
            <w:pPr>
              <w:pStyle w:val="PullOutBoxBodyText"/>
              <w:rPr>
                <w:i w:val="0"/>
                <w:iCs/>
              </w:rPr>
            </w:pPr>
            <w:r>
              <w:rPr>
                <w:i w:val="0"/>
                <w:iCs/>
              </w:rPr>
              <w:t>Actions for parliamentary parties or parliamentarians to take:</w:t>
            </w:r>
          </w:p>
          <w:p w14:paraId="58593DB2" w14:textId="77777777" w:rsidR="004075D0" w:rsidRDefault="004075D0" w:rsidP="004075D0">
            <w:pPr>
              <w:pStyle w:val="PullOutBoxBodyText"/>
            </w:pPr>
            <w:r>
              <w:t>Costing requests should be made to the PBO by no later than close of business on the Thursday six</w:t>
            </w:r>
            <w:r w:rsidR="00F2143E">
              <w:t> </w:t>
            </w:r>
            <w:r>
              <w:t xml:space="preserve">working days prior to polling day.  </w:t>
            </w:r>
          </w:p>
          <w:p w14:paraId="5FFF31D3" w14:textId="58F95BE9" w:rsidR="00C70EBA" w:rsidRPr="009F7F6B" w:rsidRDefault="00C70EBA" w:rsidP="004075D0">
            <w:pPr>
              <w:pStyle w:val="PullOutBoxBodyText"/>
              <w:rPr>
                <w:i w:val="0"/>
                <w:iCs/>
              </w:rPr>
            </w:pPr>
            <w:r>
              <w:rPr>
                <w:i w:val="0"/>
                <w:iCs/>
              </w:rPr>
              <w:t>Actions the PBO will take:</w:t>
            </w:r>
          </w:p>
          <w:p w14:paraId="72A0B45F" w14:textId="2ABAEC12" w:rsidR="004075D0" w:rsidRDefault="004075D0" w:rsidP="004075D0">
            <w:pPr>
              <w:pStyle w:val="PullOutBoxBodyText"/>
            </w:pPr>
            <w:r>
              <w:t xml:space="preserve">Where </w:t>
            </w:r>
            <w:r w:rsidR="00991843">
              <w:t xml:space="preserve">the </w:t>
            </w:r>
            <w:r>
              <w:t>Parliamentary Budget Officer determines that a costing cannot be completed before polling day, the Parliamentary Budget Officer will issue a statement to that effect.</w:t>
            </w:r>
          </w:p>
        </w:tc>
      </w:tr>
    </w:tbl>
    <w:p w14:paraId="6DB07920" w14:textId="77777777" w:rsidR="00E07681" w:rsidRPr="00E07681" w:rsidRDefault="00E07681" w:rsidP="004075D0">
      <w:pPr>
        <w:pStyle w:val="BodyTextReducedSpace"/>
        <w:rPr>
          <w:rFonts w:eastAsia="Cambria"/>
        </w:rPr>
      </w:pPr>
      <w:r w:rsidRPr="00E07681">
        <w:rPr>
          <w:rFonts w:eastAsia="Cambria"/>
        </w:rPr>
        <w:t>[</w:t>
      </w:r>
      <w:hyperlink w:anchor="Top" w:history="1">
        <w:r w:rsidRPr="00E07681">
          <w:rPr>
            <w:rFonts w:eastAsia="Cambria"/>
            <w:color w:val="0000FF"/>
            <w:u w:val="single"/>
          </w:rPr>
          <w:t>Back to top</w:t>
        </w:r>
      </w:hyperlink>
      <w:r w:rsidRPr="00E07681">
        <w:rPr>
          <w:rFonts w:eastAsia="Cambria"/>
        </w:rPr>
        <w:t>]</w:t>
      </w:r>
    </w:p>
    <w:p w14:paraId="2623AE2C" w14:textId="77777777" w:rsidR="00E07681" w:rsidRPr="00E07681" w:rsidRDefault="00E07681" w:rsidP="00A234DA">
      <w:pPr>
        <w:pStyle w:val="Heading2"/>
      </w:pPr>
      <w:bookmarkStart w:id="85" w:name="_Toc520447407"/>
      <w:bookmarkStart w:id="86" w:name="_Toc520456595"/>
      <w:bookmarkStart w:id="87" w:name="_Toc520456604"/>
      <w:bookmarkStart w:id="88" w:name="_Toc529180336"/>
      <w:bookmarkStart w:id="89" w:name="_Toc529180395"/>
      <w:bookmarkStart w:id="90" w:name="_Toc529180560"/>
      <w:bookmarkStart w:id="91" w:name="_Toc529180582"/>
      <w:bookmarkStart w:id="92" w:name="_Toc529957770"/>
      <w:bookmarkStart w:id="93" w:name="_Ref529958696"/>
      <w:bookmarkStart w:id="94" w:name="_Toc77165009"/>
      <w:r>
        <w:t>What methodologies, approaches and conventions will the PBO apply?</w:t>
      </w:r>
      <w:bookmarkEnd w:id="85"/>
      <w:bookmarkEnd w:id="86"/>
      <w:bookmarkEnd w:id="87"/>
      <w:bookmarkEnd w:id="88"/>
      <w:bookmarkEnd w:id="89"/>
      <w:bookmarkEnd w:id="90"/>
      <w:bookmarkEnd w:id="91"/>
      <w:bookmarkEnd w:id="92"/>
      <w:bookmarkEnd w:id="93"/>
      <w:bookmarkEnd w:id="94"/>
    </w:p>
    <w:p w14:paraId="41DD970A" w14:textId="717A6C1A" w:rsidR="00E07681" w:rsidRPr="00E07681" w:rsidRDefault="00E07681" w:rsidP="00D01436">
      <w:pPr>
        <w:pStyle w:val="BodyText"/>
        <w:keepNext/>
        <w:spacing w:before="120"/>
        <w:rPr>
          <w:rFonts w:eastAsia="Cambria"/>
          <w:lang w:eastAsia="en-US"/>
        </w:rPr>
      </w:pPr>
      <w:r w:rsidRPr="00E07681">
        <w:rPr>
          <w:rFonts w:eastAsia="Cambria"/>
          <w:lang w:eastAsia="en-US"/>
        </w:rPr>
        <w:t xml:space="preserve">The PBO prepares costings in a manner consistent with the </w:t>
      </w:r>
      <w:hyperlink r:id="rId19" w:history="1">
        <w:r w:rsidR="004B23AF" w:rsidRPr="000E5E8E">
          <w:rPr>
            <w:rStyle w:val="Hyperlink"/>
            <w:rFonts w:eastAsia="Cambria"/>
            <w:color w:val="0000FF"/>
            <w:u w:val="none"/>
            <w:lang w:eastAsia="en-US"/>
          </w:rPr>
          <w:t>Charter of Budget Honesty - Policy Costing Guidelines</w:t>
        </w:r>
      </w:hyperlink>
      <w:r w:rsidRPr="00E07681">
        <w:rPr>
          <w:rFonts w:eastAsia="Cambria"/>
          <w:lang w:eastAsia="en-US"/>
        </w:rPr>
        <w:t xml:space="preserve"> (Charter guidelines).  </w:t>
      </w:r>
    </w:p>
    <w:p w14:paraId="6CF8384A" w14:textId="77777777" w:rsidR="00E07681" w:rsidRPr="00E07681" w:rsidRDefault="00E07681" w:rsidP="00B5031E">
      <w:pPr>
        <w:pStyle w:val="BodyText"/>
        <w:keepNext/>
        <w:spacing w:before="120"/>
        <w:rPr>
          <w:rFonts w:eastAsia="Cambria"/>
        </w:rPr>
      </w:pPr>
      <w:r w:rsidRPr="00E07681">
        <w:rPr>
          <w:rFonts w:eastAsia="Cambria"/>
        </w:rPr>
        <w:t>The following are standard conventions for the preparation of policy costings.</w:t>
      </w:r>
    </w:p>
    <w:p w14:paraId="09947109" w14:textId="41798665" w:rsidR="00DC3192" w:rsidRDefault="00E07681" w:rsidP="00EF7A0A">
      <w:pPr>
        <w:pStyle w:val="ListBullet"/>
        <w:rPr>
          <w:rFonts w:eastAsia="Cambria"/>
        </w:rPr>
      </w:pPr>
      <w:r w:rsidRPr="00E07681">
        <w:rPr>
          <w:rFonts w:eastAsia="Cambria"/>
        </w:rPr>
        <w:t>Costings will provide the PBO’s best estimate of the full cost of a policy (including departmental expenses)</w:t>
      </w:r>
      <w:r w:rsidR="003E2ECF">
        <w:rPr>
          <w:rFonts w:eastAsia="Cambria"/>
        </w:rPr>
        <w:t xml:space="preserve">. </w:t>
      </w:r>
      <w:r w:rsidR="00EF7A0A">
        <w:rPr>
          <w:rFonts w:eastAsia="Cambria"/>
        </w:rPr>
        <w:t xml:space="preserve"> </w:t>
      </w:r>
      <w:r w:rsidR="008E6C50" w:rsidRPr="003E2ECF">
        <w:rPr>
          <w:rFonts w:eastAsia="Cambria"/>
        </w:rPr>
        <w:t>E</w:t>
      </w:r>
      <w:r w:rsidRPr="003E2ECF">
        <w:rPr>
          <w:rFonts w:eastAsia="Cambria"/>
        </w:rPr>
        <w:t xml:space="preserve">stimates of departmental expenses will be included where these are </w:t>
      </w:r>
      <w:r w:rsidR="003E2ECF">
        <w:rPr>
          <w:rFonts w:eastAsia="Cambria"/>
        </w:rPr>
        <w:t xml:space="preserve">expected to </w:t>
      </w:r>
      <w:r w:rsidR="003A35F9">
        <w:rPr>
          <w:rFonts w:eastAsia="Cambria"/>
        </w:rPr>
        <w:br/>
      </w:r>
      <w:r w:rsidR="003E2ECF">
        <w:rPr>
          <w:rFonts w:eastAsia="Cambria"/>
        </w:rPr>
        <w:t xml:space="preserve">be </w:t>
      </w:r>
      <w:r w:rsidRPr="003E2ECF">
        <w:rPr>
          <w:rFonts w:eastAsia="Cambria"/>
        </w:rPr>
        <w:t xml:space="preserve">material. </w:t>
      </w:r>
    </w:p>
    <w:p w14:paraId="1EC12D61" w14:textId="77777777" w:rsidR="00E07681" w:rsidRPr="003E2ECF" w:rsidRDefault="003E2ECF" w:rsidP="00EF7A0A">
      <w:pPr>
        <w:pStyle w:val="ListBullet"/>
        <w:rPr>
          <w:rFonts w:eastAsia="Cambria"/>
        </w:rPr>
      </w:pPr>
      <w:r w:rsidRPr="00E07681">
        <w:rPr>
          <w:rFonts w:eastAsia="Cambria"/>
        </w:rPr>
        <w:t>Assumptions used in costings will be based on the best professional judgment of the Parliamentary</w:t>
      </w:r>
      <w:r w:rsidR="00F2143E">
        <w:rPr>
          <w:rFonts w:eastAsia="Cambria"/>
        </w:rPr>
        <w:t> </w:t>
      </w:r>
      <w:r w:rsidRPr="00E07681">
        <w:rPr>
          <w:rFonts w:eastAsia="Cambria"/>
        </w:rPr>
        <w:t>Budget Officer.</w:t>
      </w:r>
    </w:p>
    <w:p w14:paraId="73F6A42C" w14:textId="7FA08907" w:rsidR="003E2ECF" w:rsidRPr="00E07681" w:rsidRDefault="00E07681" w:rsidP="00EF7A0A">
      <w:pPr>
        <w:pStyle w:val="ListBullet"/>
        <w:rPr>
          <w:rFonts w:eastAsia="Cambria"/>
        </w:rPr>
      </w:pPr>
      <w:r w:rsidRPr="00E07681">
        <w:rPr>
          <w:rFonts w:eastAsia="Cambria"/>
        </w:rPr>
        <w:t xml:space="preserve">Costings will focus on the effect of a policy on the </w:t>
      </w:r>
      <w:r w:rsidR="00985050">
        <w:rPr>
          <w:rFonts w:eastAsia="Cambria"/>
        </w:rPr>
        <w:t>Commo</w:t>
      </w:r>
      <w:r w:rsidR="00564852">
        <w:rPr>
          <w:rFonts w:eastAsia="Cambria"/>
        </w:rPr>
        <w:t>n</w:t>
      </w:r>
      <w:r w:rsidR="00985050">
        <w:rPr>
          <w:rFonts w:eastAsia="Cambria"/>
        </w:rPr>
        <w:t>wealth</w:t>
      </w:r>
      <w:r w:rsidR="00985050" w:rsidRPr="00E07681">
        <w:rPr>
          <w:rFonts w:eastAsia="Cambria"/>
        </w:rPr>
        <w:t xml:space="preserve"> </w:t>
      </w:r>
      <w:r w:rsidRPr="00E07681">
        <w:rPr>
          <w:rFonts w:eastAsia="Cambria"/>
        </w:rPr>
        <w:t xml:space="preserve">Government’s key </w:t>
      </w:r>
      <w:r w:rsidR="00EF7A0A">
        <w:rPr>
          <w:rFonts w:eastAsia="Cambria"/>
        </w:rPr>
        <w:t>b</w:t>
      </w:r>
      <w:r w:rsidRPr="00E07681">
        <w:rPr>
          <w:rFonts w:eastAsia="Cambria"/>
        </w:rPr>
        <w:t xml:space="preserve">udget aggregates (both cash and accrual).  </w:t>
      </w:r>
      <w:r w:rsidR="003E2ECF">
        <w:rPr>
          <w:rFonts w:eastAsia="Cambria"/>
        </w:rPr>
        <w:t xml:space="preserve">Impacts on the headline cash balance will be provided </w:t>
      </w:r>
      <w:r w:rsidR="00F2143E">
        <w:rPr>
          <w:rFonts w:eastAsia="Cambria"/>
        </w:rPr>
        <w:t xml:space="preserve">where </w:t>
      </w:r>
      <w:r w:rsidR="003E2ECF">
        <w:rPr>
          <w:rFonts w:eastAsia="Cambria"/>
        </w:rPr>
        <w:t xml:space="preserve">appropriate. </w:t>
      </w:r>
      <w:r w:rsidR="00EF7A0A">
        <w:rPr>
          <w:rFonts w:eastAsia="Cambria"/>
        </w:rPr>
        <w:t xml:space="preserve"> </w:t>
      </w:r>
      <w:r w:rsidR="003E2ECF" w:rsidRPr="00E07681">
        <w:rPr>
          <w:rFonts w:eastAsia="Cambria"/>
        </w:rPr>
        <w:t>Where relevant, the revenue and expense components of a policy costing will be</w:t>
      </w:r>
      <w:r w:rsidR="00EF7A0A" w:rsidRPr="00EF7A0A">
        <w:rPr>
          <w:rFonts w:eastAsia="Cambria"/>
        </w:rPr>
        <w:t xml:space="preserve"> </w:t>
      </w:r>
      <w:r w:rsidR="00EF7A0A" w:rsidRPr="00E07681">
        <w:rPr>
          <w:rFonts w:eastAsia="Cambria"/>
        </w:rPr>
        <w:t>separately</w:t>
      </w:r>
      <w:r w:rsidR="003E2ECF" w:rsidRPr="00E07681">
        <w:rPr>
          <w:rFonts w:eastAsia="Cambria"/>
        </w:rPr>
        <w:t xml:space="preserve"> identified.</w:t>
      </w:r>
    </w:p>
    <w:p w14:paraId="58052631" w14:textId="77777777" w:rsidR="00E07681" w:rsidRPr="00E07681" w:rsidRDefault="003E2ECF" w:rsidP="00EF7A0A">
      <w:pPr>
        <w:pStyle w:val="ListBullet"/>
        <w:rPr>
          <w:rFonts w:eastAsia="Cambria"/>
        </w:rPr>
      </w:pPr>
      <w:r>
        <w:rPr>
          <w:rFonts w:eastAsia="Cambria"/>
        </w:rPr>
        <w:t>Costings</w:t>
      </w:r>
      <w:r w:rsidRPr="00E07681">
        <w:rPr>
          <w:rFonts w:eastAsia="Cambria"/>
        </w:rPr>
        <w:t xml:space="preserve"> </w:t>
      </w:r>
      <w:r w:rsidR="00E07681" w:rsidRPr="00E07681">
        <w:rPr>
          <w:rFonts w:eastAsia="Cambria"/>
        </w:rPr>
        <w:t xml:space="preserve">will be produced in a manner consistent with normal </w:t>
      </w:r>
      <w:r w:rsidR="00EF7A0A">
        <w:rPr>
          <w:rFonts w:eastAsia="Cambria"/>
        </w:rPr>
        <w:t>b</w:t>
      </w:r>
      <w:r w:rsidR="00E07681" w:rsidRPr="00E07681">
        <w:rPr>
          <w:rFonts w:eastAsia="Cambria"/>
        </w:rPr>
        <w:t>udget costing methodologies.</w:t>
      </w:r>
    </w:p>
    <w:p w14:paraId="58970987" w14:textId="77777777" w:rsidR="00E07681" w:rsidRPr="00E07681" w:rsidRDefault="00E07681" w:rsidP="00EF7A0A">
      <w:pPr>
        <w:pStyle w:val="ListBullet"/>
        <w:rPr>
          <w:rFonts w:eastAsia="Cambria"/>
        </w:rPr>
      </w:pPr>
      <w:r w:rsidRPr="00E07681">
        <w:rPr>
          <w:rFonts w:eastAsia="Cambria"/>
        </w:rPr>
        <w:t>Economic data and forecasts used in the preparation of costings will be consistent with the Pre-election economic and fiscal outlook report</w:t>
      </w:r>
      <w:r w:rsidR="004A6925">
        <w:rPr>
          <w:rFonts w:eastAsia="Cambria"/>
        </w:rPr>
        <w:t xml:space="preserve"> (PEFO)</w:t>
      </w:r>
      <w:r w:rsidRPr="00E07681">
        <w:rPr>
          <w:rFonts w:eastAsia="Cambria"/>
        </w:rPr>
        <w:t>.</w:t>
      </w:r>
    </w:p>
    <w:p w14:paraId="3555772E" w14:textId="77777777" w:rsidR="00E07681" w:rsidRPr="00E07681" w:rsidRDefault="00E07681" w:rsidP="00EF7A0A">
      <w:pPr>
        <w:pStyle w:val="ListBullet"/>
        <w:rPr>
          <w:rFonts w:eastAsia="Cambria"/>
        </w:rPr>
      </w:pPr>
      <w:r w:rsidRPr="00E07681">
        <w:rPr>
          <w:rFonts w:eastAsia="Cambria"/>
        </w:rPr>
        <w:t xml:space="preserve">Wherever possible, costings will </w:t>
      </w:r>
      <w:proofErr w:type="gramStart"/>
      <w:r w:rsidRPr="00E07681">
        <w:rPr>
          <w:rFonts w:eastAsia="Cambria"/>
        </w:rPr>
        <w:t>take into account</w:t>
      </w:r>
      <w:proofErr w:type="gramEnd"/>
      <w:r w:rsidRPr="00E07681">
        <w:rPr>
          <w:rFonts w:eastAsia="Cambria"/>
        </w:rPr>
        <w:t xml:space="preserve"> the impact of a change in policy on the behaviour of groups </w:t>
      </w:r>
      <w:r w:rsidR="004A6925">
        <w:rPr>
          <w:rFonts w:eastAsia="Cambria"/>
        </w:rPr>
        <w:t xml:space="preserve">that are directly affected by the policy </w:t>
      </w:r>
      <w:r w:rsidRPr="00E07681">
        <w:rPr>
          <w:rFonts w:eastAsia="Cambria"/>
        </w:rPr>
        <w:t>(direct behavioural effects).</w:t>
      </w:r>
    </w:p>
    <w:p w14:paraId="2AC9F235" w14:textId="77777777" w:rsidR="00E07681" w:rsidRPr="00E07681" w:rsidRDefault="004A6925" w:rsidP="00EF7A0A">
      <w:pPr>
        <w:pStyle w:val="ListBullet"/>
        <w:rPr>
          <w:rFonts w:eastAsia="Cambria"/>
        </w:rPr>
      </w:pPr>
      <w:proofErr w:type="gramStart"/>
      <w:r>
        <w:rPr>
          <w:rFonts w:eastAsia="Cambria"/>
        </w:rPr>
        <w:t>As a general rule</w:t>
      </w:r>
      <w:proofErr w:type="gramEnd"/>
      <w:r>
        <w:rPr>
          <w:rFonts w:eastAsia="Cambria"/>
        </w:rPr>
        <w:t>, c</w:t>
      </w:r>
      <w:r w:rsidR="00E07681" w:rsidRPr="00E07681">
        <w:rPr>
          <w:rFonts w:eastAsia="Cambria"/>
        </w:rPr>
        <w:t xml:space="preserve">ostings will not take account of </w:t>
      </w:r>
      <w:r>
        <w:rPr>
          <w:rFonts w:eastAsia="Cambria"/>
        </w:rPr>
        <w:t xml:space="preserve">broader economic or </w:t>
      </w:r>
      <w:r w:rsidR="00E07681" w:rsidRPr="00E07681">
        <w:rPr>
          <w:rFonts w:eastAsia="Cambria"/>
        </w:rPr>
        <w:t>‘second-round’ effects</w:t>
      </w:r>
      <w:r>
        <w:rPr>
          <w:rFonts w:eastAsia="Cambria"/>
        </w:rPr>
        <w:t xml:space="preserve"> of a policy proposal, although the PBO may discuss such effects in qualitative terms</w:t>
      </w:r>
      <w:r w:rsidR="00E07681" w:rsidRPr="00E07681">
        <w:rPr>
          <w:rFonts w:eastAsia="Cambria"/>
        </w:rPr>
        <w:t>.</w:t>
      </w:r>
    </w:p>
    <w:p w14:paraId="205DB492" w14:textId="77777777" w:rsidR="00E07681" w:rsidRPr="00E07681" w:rsidRDefault="00E07681" w:rsidP="00EF7A0A">
      <w:pPr>
        <w:pStyle w:val="ListBullet"/>
        <w:rPr>
          <w:rFonts w:eastAsia="Cambria"/>
        </w:rPr>
      </w:pPr>
      <w:r w:rsidRPr="00E07681">
        <w:rPr>
          <w:rFonts w:eastAsia="Cambria"/>
        </w:rPr>
        <w:t>Costings will include an assessment of the uncertainties in relation to the estimates.</w:t>
      </w:r>
    </w:p>
    <w:p w14:paraId="45E50C4C" w14:textId="745431BE" w:rsidR="00E07681" w:rsidRPr="00E07681" w:rsidRDefault="00E07681" w:rsidP="00EF7A0A">
      <w:pPr>
        <w:pStyle w:val="ListBullet"/>
        <w:rPr>
          <w:rFonts w:eastAsia="Cambria"/>
        </w:rPr>
      </w:pPr>
      <w:r w:rsidRPr="00E07681">
        <w:rPr>
          <w:rFonts w:eastAsia="Cambria"/>
        </w:rPr>
        <w:lastRenderedPageBreak/>
        <w:t xml:space="preserve">Costings will generally not </w:t>
      </w:r>
      <w:r w:rsidR="00FA3DEE">
        <w:rPr>
          <w:rFonts w:eastAsia="Cambria"/>
        </w:rPr>
        <w:t>include</w:t>
      </w:r>
      <w:r w:rsidRPr="00E07681">
        <w:rPr>
          <w:rFonts w:eastAsia="Cambria"/>
        </w:rPr>
        <w:t xml:space="preserve"> the impact on Public Debt Interest </w:t>
      </w:r>
      <w:r w:rsidR="00C947B7">
        <w:rPr>
          <w:rFonts w:eastAsia="Cambria"/>
        </w:rPr>
        <w:t xml:space="preserve">(PDI) </w:t>
      </w:r>
      <w:r w:rsidRPr="00E07681">
        <w:rPr>
          <w:rFonts w:eastAsia="Cambria"/>
        </w:rPr>
        <w:t>payments</w:t>
      </w:r>
      <w:r w:rsidR="00E94A89">
        <w:rPr>
          <w:rFonts w:eastAsia="Cambria"/>
        </w:rPr>
        <w:t xml:space="preserve"> in the total financial impact </w:t>
      </w:r>
      <w:r w:rsidR="00A94428">
        <w:rPr>
          <w:rFonts w:eastAsia="Cambria"/>
        </w:rPr>
        <w:t>of a policy proposal</w:t>
      </w:r>
      <w:r w:rsidRPr="00E07681">
        <w:rPr>
          <w:rFonts w:eastAsia="Cambria"/>
        </w:rPr>
        <w:t xml:space="preserve">, </w:t>
      </w:r>
      <w:r w:rsidR="003E2ECF">
        <w:rPr>
          <w:rFonts w:eastAsia="Cambria"/>
        </w:rPr>
        <w:t>unless it is a</w:t>
      </w:r>
      <w:r w:rsidR="001E2A72">
        <w:rPr>
          <w:rFonts w:eastAsia="Cambria"/>
        </w:rPr>
        <w:t xml:space="preserve"> </w:t>
      </w:r>
      <w:r w:rsidR="0043493B">
        <w:rPr>
          <w:rFonts w:eastAsia="Cambria"/>
        </w:rPr>
        <w:t>‘</w:t>
      </w:r>
      <w:r w:rsidR="001E2A72">
        <w:rPr>
          <w:rFonts w:eastAsia="Cambria"/>
        </w:rPr>
        <w:t>financing proposal</w:t>
      </w:r>
      <w:r w:rsidR="0043493B">
        <w:rPr>
          <w:rFonts w:eastAsia="Cambria"/>
        </w:rPr>
        <w:t>’</w:t>
      </w:r>
      <w:r w:rsidR="001E2A72">
        <w:rPr>
          <w:rFonts w:eastAsia="Cambria"/>
        </w:rPr>
        <w:t xml:space="preserve"> </w:t>
      </w:r>
      <w:r w:rsidR="0043493B">
        <w:rPr>
          <w:rFonts w:eastAsia="Cambria"/>
        </w:rPr>
        <w:t>where there</w:t>
      </w:r>
      <w:r w:rsidR="003E2ECF">
        <w:rPr>
          <w:rFonts w:eastAsia="Cambria"/>
        </w:rPr>
        <w:t xml:space="preserve"> is an explicit policy objective to </w:t>
      </w:r>
      <w:r w:rsidR="00D97FFA">
        <w:rPr>
          <w:rFonts w:eastAsia="Cambria"/>
        </w:rPr>
        <w:t xml:space="preserve">affect </w:t>
      </w:r>
      <w:r w:rsidR="003E2ECF">
        <w:rPr>
          <w:rFonts w:eastAsia="Cambria"/>
        </w:rPr>
        <w:t xml:space="preserve">the level of interest payments, or the policy involves transactions of financial assets (such as loan schemes). </w:t>
      </w:r>
    </w:p>
    <w:p w14:paraId="5A2C6CBF" w14:textId="5A43C74C" w:rsidR="00244D0E" w:rsidRDefault="00DE3391" w:rsidP="00E0059C">
      <w:pPr>
        <w:pStyle w:val="ListBullet2"/>
        <w:numPr>
          <w:ilvl w:val="1"/>
          <w:numId w:val="2"/>
        </w:numPr>
        <w:rPr>
          <w:rFonts w:eastAsia="Cambria"/>
        </w:rPr>
      </w:pPr>
      <w:r>
        <w:rPr>
          <w:rFonts w:eastAsia="Cambria"/>
        </w:rPr>
        <w:t xml:space="preserve">To be clear, all new policy proposals </w:t>
      </w:r>
      <w:r w:rsidR="0043696E">
        <w:rPr>
          <w:rFonts w:eastAsia="Cambria"/>
        </w:rPr>
        <w:t xml:space="preserve">which have a financial </w:t>
      </w:r>
      <w:r w:rsidR="00AB5FF7">
        <w:rPr>
          <w:rFonts w:eastAsia="Cambria"/>
        </w:rPr>
        <w:t>impact</w:t>
      </w:r>
      <w:r>
        <w:rPr>
          <w:rFonts w:eastAsia="Cambria"/>
        </w:rPr>
        <w:t xml:space="preserve"> have an impact on PDI</w:t>
      </w:r>
      <w:r w:rsidR="0043696E">
        <w:rPr>
          <w:rFonts w:eastAsia="Cambria"/>
        </w:rPr>
        <w:t>.</w:t>
      </w:r>
    </w:p>
    <w:p w14:paraId="21201253" w14:textId="650F41AD" w:rsidR="00F07F9A" w:rsidRDefault="00071EE7" w:rsidP="00E0059C">
      <w:pPr>
        <w:pStyle w:val="ListBullet2"/>
        <w:numPr>
          <w:ilvl w:val="1"/>
          <w:numId w:val="2"/>
        </w:numPr>
        <w:rPr>
          <w:rFonts w:eastAsia="Cambria"/>
        </w:rPr>
      </w:pPr>
      <w:r>
        <w:rPr>
          <w:rFonts w:eastAsia="Cambria"/>
        </w:rPr>
        <w:t>Consistent with budget practice, t</w:t>
      </w:r>
      <w:r w:rsidR="00F07F9A">
        <w:rPr>
          <w:rFonts w:eastAsia="Cambria"/>
        </w:rPr>
        <w:t>he PDI impact of</w:t>
      </w:r>
      <w:r w:rsidR="00FB6D0D">
        <w:rPr>
          <w:rFonts w:eastAsia="Cambria"/>
        </w:rPr>
        <w:t xml:space="preserve"> new policy proposals </w:t>
      </w:r>
      <w:r>
        <w:rPr>
          <w:rFonts w:eastAsia="Cambria"/>
        </w:rPr>
        <w:t>will be</w:t>
      </w:r>
      <w:r w:rsidR="00FB6D0D">
        <w:rPr>
          <w:rFonts w:eastAsia="Cambria"/>
        </w:rPr>
        <w:t xml:space="preserve"> </w:t>
      </w:r>
      <w:r w:rsidR="00AF66E7">
        <w:rPr>
          <w:rFonts w:eastAsia="Cambria"/>
        </w:rPr>
        <w:t xml:space="preserve">reported </w:t>
      </w:r>
      <w:r w:rsidR="00F010B1">
        <w:rPr>
          <w:rFonts w:eastAsia="Cambria"/>
        </w:rPr>
        <w:t xml:space="preserve">in the Election Commitments Report </w:t>
      </w:r>
      <w:r w:rsidR="00AF66E7">
        <w:rPr>
          <w:rFonts w:eastAsia="Cambria"/>
        </w:rPr>
        <w:t xml:space="preserve">as a single aggregate figure, </w:t>
      </w:r>
      <w:r w:rsidR="007E7212">
        <w:rPr>
          <w:rFonts w:eastAsia="Cambria"/>
        </w:rPr>
        <w:t xml:space="preserve">calculated </w:t>
      </w:r>
      <w:r w:rsidR="00AF66E7">
        <w:rPr>
          <w:rFonts w:eastAsia="Cambria"/>
        </w:rPr>
        <w:t>from</w:t>
      </w:r>
      <w:r w:rsidR="004C0DBA">
        <w:rPr>
          <w:rFonts w:eastAsia="Cambria"/>
        </w:rPr>
        <w:t xml:space="preserve"> the </w:t>
      </w:r>
      <w:r w:rsidR="00CD7904">
        <w:rPr>
          <w:rFonts w:eastAsia="Cambria"/>
        </w:rPr>
        <w:t xml:space="preserve">aggregate net financial impact of </w:t>
      </w:r>
      <w:r>
        <w:rPr>
          <w:rFonts w:eastAsia="Cambria"/>
        </w:rPr>
        <w:t xml:space="preserve">all </w:t>
      </w:r>
      <w:r w:rsidR="00AB5FF7">
        <w:rPr>
          <w:rFonts w:eastAsia="Cambria"/>
        </w:rPr>
        <w:t xml:space="preserve">policy </w:t>
      </w:r>
      <w:r w:rsidR="00CD7904">
        <w:rPr>
          <w:rFonts w:eastAsia="Cambria"/>
        </w:rPr>
        <w:t>proposals</w:t>
      </w:r>
      <w:r w:rsidR="00AF66E7">
        <w:rPr>
          <w:rFonts w:eastAsia="Cambria"/>
        </w:rPr>
        <w:t xml:space="preserve"> </w:t>
      </w:r>
      <w:r w:rsidR="00AF66E7" w:rsidRPr="00921DA2">
        <w:rPr>
          <w:rFonts w:eastAsia="Cambria"/>
          <w:i/>
          <w:iCs/>
        </w:rPr>
        <w:t>excluding</w:t>
      </w:r>
      <w:r w:rsidR="00AF66E7">
        <w:rPr>
          <w:rFonts w:eastAsia="Cambria"/>
        </w:rPr>
        <w:t xml:space="preserve"> </w:t>
      </w:r>
      <w:r w:rsidR="004C315A">
        <w:rPr>
          <w:rFonts w:eastAsia="Cambria"/>
        </w:rPr>
        <w:t xml:space="preserve">financing proposals </w:t>
      </w:r>
      <w:r w:rsidR="00AB5FF7">
        <w:rPr>
          <w:rFonts w:eastAsia="Cambria"/>
        </w:rPr>
        <w:t>(</w:t>
      </w:r>
      <w:r w:rsidR="004C315A">
        <w:rPr>
          <w:rFonts w:eastAsia="Cambria"/>
        </w:rPr>
        <w:t>to avoid double counting).</w:t>
      </w:r>
    </w:p>
    <w:p w14:paraId="16EB7110" w14:textId="5E2D0120" w:rsidR="00E0059C" w:rsidRPr="00E07681" w:rsidRDefault="00BA28D7" w:rsidP="00921DA2">
      <w:pPr>
        <w:pStyle w:val="ListBullet2"/>
        <w:numPr>
          <w:ilvl w:val="1"/>
          <w:numId w:val="2"/>
        </w:numPr>
        <w:rPr>
          <w:rFonts w:eastAsia="Cambria"/>
        </w:rPr>
      </w:pPr>
      <w:r>
        <w:rPr>
          <w:rFonts w:eastAsia="Cambria"/>
        </w:rPr>
        <w:t>For completeness, the PBO will include</w:t>
      </w:r>
      <w:r w:rsidR="00AD7D54">
        <w:rPr>
          <w:rFonts w:eastAsia="Cambria"/>
        </w:rPr>
        <w:t xml:space="preserve"> the PDI impact of </w:t>
      </w:r>
      <w:r w:rsidR="00124C81">
        <w:rPr>
          <w:rFonts w:eastAsia="Cambria"/>
        </w:rPr>
        <w:t xml:space="preserve">policy </w:t>
      </w:r>
      <w:r w:rsidR="00AD7D54">
        <w:rPr>
          <w:rFonts w:eastAsia="Cambria"/>
        </w:rPr>
        <w:t>proposals as</w:t>
      </w:r>
      <w:r w:rsidR="00F76536">
        <w:rPr>
          <w:rFonts w:eastAsia="Cambria"/>
        </w:rPr>
        <w:t xml:space="preserve"> a memorandum item </w:t>
      </w:r>
      <w:r w:rsidR="00D17E3E">
        <w:rPr>
          <w:rFonts w:eastAsia="Cambria"/>
        </w:rPr>
        <w:t xml:space="preserve">(i.e. an item that does not count </w:t>
      </w:r>
      <w:r w:rsidR="00F07F9A">
        <w:rPr>
          <w:rFonts w:eastAsia="Cambria"/>
        </w:rPr>
        <w:t>towards the total financial impact)</w:t>
      </w:r>
      <w:r w:rsidR="001D7E17">
        <w:rPr>
          <w:rFonts w:eastAsia="Cambria"/>
        </w:rPr>
        <w:t xml:space="preserve"> </w:t>
      </w:r>
      <w:r w:rsidR="00D15578">
        <w:rPr>
          <w:rFonts w:eastAsia="Cambria"/>
        </w:rPr>
        <w:t xml:space="preserve">in its costing reports </w:t>
      </w:r>
      <w:r w:rsidR="001D7E17">
        <w:rPr>
          <w:rFonts w:eastAsia="Cambria"/>
        </w:rPr>
        <w:t>to show each proposal</w:t>
      </w:r>
      <w:r w:rsidR="00F75E24">
        <w:rPr>
          <w:rFonts w:eastAsia="Cambria"/>
        </w:rPr>
        <w:t>’</w:t>
      </w:r>
      <w:r w:rsidR="001D7E17">
        <w:rPr>
          <w:rFonts w:eastAsia="Cambria"/>
        </w:rPr>
        <w:t xml:space="preserve">s contribution to the total </w:t>
      </w:r>
      <w:r w:rsidR="00F75E24">
        <w:rPr>
          <w:rFonts w:eastAsia="Cambria"/>
        </w:rPr>
        <w:t>PDI</w:t>
      </w:r>
      <w:r w:rsidR="00D15578">
        <w:rPr>
          <w:rFonts w:eastAsia="Cambria"/>
        </w:rPr>
        <w:t>.</w:t>
      </w:r>
    </w:p>
    <w:p w14:paraId="7F158F7B" w14:textId="1A2F99B5" w:rsidR="00991843" w:rsidRDefault="00D97FFA" w:rsidP="00B5031E">
      <w:pPr>
        <w:pStyle w:val="BodyText"/>
        <w:keepNext/>
        <w:spacing w:before="120"/>
        <w:rPr>
          <w:rFonts w:eastAsia="Cambria"/>
        </w:rPr>
      </w:pPr>
      <w:r>
        <w:rPr>
          <w:rFonts w:eastAsia="Cambria"/>
        </w:rPr>
        <w:t xml:space="preserve">Consistent with the PBO’s standard practice, all caretaker costings will present </w:t>
      </w:r>
      <w:r w:rsidRPr="00E07681">
        <w:rPr>
          <w:rFonts w:eastAsia="Cambria"/>
        </w:rPr>
        <w:t xml:space="preserve">estimates of the financial impact of policy proposals over the </w:t>
      </w:r>
      <w:r>
        <w:rPr>
          <w:rFonts w:eastAsia="Cambria"/>
        </w:rPr>
        <w:t xml:space="preserve">forward estimates </w:t>
      </w:r>
      <w:r w:rsidRPr="00E07681">
        <w:rPr>
          <w:rFonts w:eastAsia="Cambria"/>
        </w:rPr>
        <w:t>(the current financial year plus</w:t>
      </w:r>
      <w:r>
        <w:rPr>
          <w:rFonts w:eastAsia="Cambria"/>
        </w:rPr>
        <w:t xml:space="preserve"> the</w:t>
      </w:r>
      <w:r w:rsidRPr="00E07681">
        <w:rPr>
          <w:rFonts w:eastAsia="Cambria"/>
        </w:rPr>
        <w:t xml:space="preserve"> following three years)</w:t>
      </w:r>
      <w:r>
        <w:rPr>
          <w:rFonts w:eastAsia="Cambria"/>
        </w:rPr>
        <w:t xml:space="preserve"> and the </w:t>
      </w:r>
      <w:r w:rsidRPr="00E07681">
        <w:rPr>
          <w:rFonts w:eastAsia="Cambria"/>
        </w:rPr>
        <w:t>medium term (the current financial year plus</w:t>
      </w:r>
      <w:r>
        <w:rPr>
          <w:rFonts w:eastAsia="Cambria"/>
        </w:rPr>
        <w:t xml:space="preserve"> the</w:t>
      </w:r>
      <w:r w:rsidRPr="00E07681">
        <w:rPr>
          <w:rFonts w:eastAsia="Cambria"/>
        </w:rPr>
        <w:t xml:space="preserve"> following </w:t>
      </w:r>
      <w:r>
        <w:rPr>
          <w:rFonts w:eastAsia="Cambria"/>
        </w:rPr>
        <w:t>ten</w:t>
      </w:r>
      <w:r w:rsidRPr="00E07681">
        <w:rPr>
          <w:rFonts w:eastAsia="Cambria"/>
        </w:rPr>
        <w:t xml:space="preserve"> years</w:t>
      </w:r>
    </w:p>
    <w:p w14:paraId="792E53A5" w14:textId="3366CAC5" w:rsidR="00E07681" w:rsidRPr="00A15093" w:rsidRDefault="001D02DA" w:rsidP="00B5031E">
      <w:pPr>
        <w:pStyle w:val="BodyText"/>
        <w:keepNext/>
        <w:spacing w:before="120"/>
        <w:rPr>
          <w:rFonts w:eastAsia="Cambria"/>
        </w:rPr>
      </w:pPr>
      <w:r w:rsidRPr="000B67B8">
        <w:rPr>
          <w:rFonts w:eastAsia="Cambria"/>
        </w:rPr>
        <w:t>Separate PBO guidance</w:t>
      </w:r>
      <w:r w:rsidR="00A15093" w:rsidRPr="000B67B8">
        <w:rPr>
          <w:rFonts w:eastAsia="Cambria"/>
        </w:rPr>
        <w:t xml:space="preserve"> </w:t>
      </w:r>
      <w:r w:rsidR="00A15093" w:rsidRPr="001D5E7A">
        <w:rPr>
          <w:rFonts w:eastAsia="Cambria"/>
        </w:rPr>
        <w:t>present</w:t>
      </w:r>
      <w:r w:rsidRPr="001D5E7A">
        <w:rPr>
          <w:rFonts w:eastAsia="Cambria"/>
        </w:rPr>
        <w:t>s</w:t>
      </w:r>
      <w:r w:rsidR="00A15093" w:rsidRPr="001D5E7A">
        <w:rPr>
          <w:rFonts w:eastAsia="Cambria"/>
        </w:rPr>
        <w:t xml:space="preserve"> </w:t>
      </w:r>
      <w:r w:rsidRPr="001D5E7A">
        <w:rPr>
          <w:rFonts w:eastAsia="Cambria"/>
        </w:rPr>
        <w:t xml:space="preserve">details of how we will </w:t>
      </w:r>
      <w:r w:rsidR="00C6552E" w:rsidRPr="001D5E7A">
        <w:rPr>
          <w:rFonts w:eastAsia="Cambria"/>
        </w:rPr>
        <w:t xml:space="preserve">present </w:t>
      </w:r>
      <w:r w:rsidR="00A15093" w:rsidRPr="001D5E7A">
        <w:rPr>
          <w:rFonts w:eastAsia="Cambria"/>
        </w:rPr>
        <w:t>the medium</w:t>
      </w:r>
      <w:r w:rsidR="00F2143E" w:rsidRPr="001D5E7A">
        <w:rPr>
          <w:rFonts w:eastAsia="Cambria"/>
        </w:rPr>
        <w:t>-</w:t>
      </w:r>
      <w:r w:rsidR="00A15093" w:rsidRPr="001D5E7A">
        <w:rPr>
          <w:rFonts w:eastAsia="Cambria"/>
        </w:rPr>
        <w:t xml:space="preserve">term impacts of election commitments in the </w:t>
      </w:r>
      <w:r w:rsidR="00C6552E" w:rsidRPr="001D5E7A">
        <w:rPr>
          <w:rFonts w:eastAsia="Cambria"/>
        </w:rPr>
        <w:t>Election Commitments R</w:t>
      </w:r>
      <w:r w:rsidR="00A15093" w:rsidRPr="001D5E7A">
        <w:rPr>
          <w:rFonts w:eastAsia="Cambria"/>
        </w:rPr>
        <w:t>eport.</w:t>
      </w:r>
    </w:p>
    <w:p w14:paraId="014BEBCA" w14:textId="77777777" w:rsidR="00E07681" w:rsidRPr="00E07681" w:rsidRDefault="00E07681" w:rsidP="004075D0">
      <w:pPr>
        <w:pStyle w:val="BodyTextReducedSpace"/>
        <w:rPr>
          <w:rFonts w:eastAsia="Cambria"/>
        </w:rPr>
      </w:pPr>
      <w:r w:rsidRPr="00E07681">
        <w:rPr>
          <w:rFonts w:eastAsia="Cambria"/>
        </w:rPr>
        <w:t>[</w:t>
      </w:r>
      <w:hyperlink w:anchor="Top" w:history="1">
        <w:r w:rsidRPr="00E07681">
          <w:rPr>
            <w:rFonts w:eastAsia="Cambria"/>
            <w:color w:val="0000FF"/>
            <w:u w:val="single"/>
          </w:rPr>
          <w:t>Back to top</w:t>
        </w:r>
      </w:hyperlink>
      <w:r w:rsidRPr="00E07681">
        <w:rPr>
          <w:rFonts w:eastAsia="Cambria"/>
        </w:rPr>
        <w:t>]</w:t>
      </w:r>
    </w:p>
    <w:p w14:paraId="58A147D3" w14:textId="77777777" w:rsidR="00E07681" w:rsidRPr="00E07681" w:rsidRDefault="00E07681" w:rsidP="00E07681">
      <w:pPr>
        <w:pStyle w:val="Heading2"/>
      </w:pPr>
      <w:bookmarkStart w:id="95" w:name="_Toc520447408"/>
      <w:bookmarkStart w:id="96" w:name="_Toc520456596"/>
      <w:bookmarkStart w:id="97" w:name="_Toc520456605"/>
      <w:bookmarkStart w:id="98" w:name="_Toc529180337"/>
      <w:bookmarkStart w:id="99" w:name="_Toc529180396"/>
      <w:bookmarkStart w:id="100" w:name="_Toc529180561"/>
      <w:bookmarkStart w:id="101" w:name="_Toc529180583"/>
      <w:bookmarkStart w:id="102" w:name="_Toc529957771"/>
      <w:bookmarkStart w:id="103" w:name="_Ref529958794"/>
      <w:bookmarkStart w:id="104" w:name="_Toc77165010"/>
      <w:r>
        <w:t xml:space="preserve">What are the arrangements for the publication of caretaker costings?  </w:t>
      </w:r>
      <w:r>
        <w:br/>
        <w:t xml:space="preserve">Will </w:t>
      </w:r>
      <w:r w:rsidR="00991843">
        <w:t>requestor</w:t>
      </w:r>
      <w:r>
        <w:t>s receive their responses prior to their public release?</w:t>
      </w:r>
      <w:bookmarkEnd w:id="95"/>
      <w:bookmarkEnd w:id="96"/>
      <w:bookmarkEnd w:id="97"/>
      <w:bookmarkEnd w:id="98"/>
      <w:bookmarkEnd w:id="99"/>
      <w:bookmarkEnd w:id="100"/>
      <w:bookmarkEnd w:id="101"/>
      <w:bookmarkEnd w:id="102"/>
      <w:bookmarkEnd w:id="103"/>
      <w:bookmarkEnd w:id="104"/>
    </w:p>
    <w:p w14:paraId="3E4D4045" w14:textId="179559BC" w:rsidR="00E07681" w:rsidRDefault="00E07681" w:rsidP="00D01436">
      <w:pPr>
        <w:pStyle w:val="BodyText"/>
        <w:keepLines/>
        <w:spacing w:before="120" w:after="240"/>
        <w:rPr>
          <w:rFonts w:eastAsia="Cambria"/>
          <w:lang w:eastAsia="en-US"/>
        </w:rPr>
      </w:pPr>
      <w:r w:rsidRPr="00E07681">
        <w:rPr>
          <w:rFonts w:eastAsia="Cambria"/>
          <w:lang w:eastAsia="en-US"/>
        </w:rPr>
        <w:t xml:space="preserve">The PBO will provide its response to a caretaker costing request to the relevant parliamentary party or </w:t>
      </w:r>
      <w:r w:rsidR="0003255E">
        <w:rPr>
          <w:rFonts w:eastAsia="Cambria"/>
          <w:lang w:eastAsia="en-US"/>
        </w:rPr>
        <w:t>I</w:t>
      </w:r>
      <w:r w:rsidRPr="00E07681">
        <w:rPr>
          <w:rFonts w:eastAsia="Cambria"/>
          <w:lang w:eastAsia="en-US"/>
        </w:rPr>
        <w:t>ndependent parliamentarian prior to its public release.  The PBO will notify the requesting party/</w:t>
      </w:r>
      <w:r w:rsidR="00C8262A">
        <w:rPr>
          <w:rFonts w:eastAsia="Cambria"/>
          <w:lang w:eastAsia="en-US"/>
        </w:rPr>
        <w:t xml:space="preserve"> </w:t>
      </w:r>
      <w:r w:rsidR="0003255E">
        <w:rPr>
          <w:rFonts w:eastAsia="Cambria"/>
          <w:lang w:eastAsia="en-US"/>
        </w:rPr>
        <w:t>I</w:t>
      </w:r>
      <w:r w:rsidRPr="00E07681">
        <w:rPr>
          <w:rFonts w:eastAsia="Cambria"/>
          <w:lang w:eastAsia="en-US"/>
        </w:rPr>
        <w:t>ndependent parliamentarian of the imminent release of a costing and provide an embargoed copy of the costing response at least an hour before its public release</w:t>
      </w:r>
      <w:r w:rsidR="006A03A4">
        <w:rPr>
          <w:rFonts w:eastAsia="Cambria"/>
          <w:lang w:eastAsia="en-US"/>
        </w:rPr>
        <w:t>.  Once receipt is confirmed by the requesting party</w:t>
      </w:r>
      <w:r w:rsidRPr="00E07681">
        <w:rPr>
          <w:rFonts w:eastAsia="Cambria"/>
          <w:lang w:eastAsia="en-US"/>
        </w:rPr>
        <w:t xml:space="preserve">, </w:t>
      </w:r>
      <w:r w:rsidR="00A24EF9">
        <w:rPr>
          <w:rFonts w:eastAsia="Cambria"/>
          <w:lang w:eastAsia="en-US"/>
        </w:rPr>
        <w:t>the PBO</w:t>
      </w:r>
      <w:r w:rsidRPr="00E07681">
        <w:rPr>
          <w:rFonts w:eastAsia="Cambria"/>
          <w:lang w:eastAsia="en-US"/>
        </w:rPr>
        <w:t xml:space="preserve"> will provide a copy of the response to the </w:t>
      </w:r>
      <w:r w:rsidR="007C64DB">
        <w:rPr>
          <w:rFonts w:eastAsia="Cambria"/>
          <w:lang w:eastAsia="en-US"/>
        </w:rPr>
        <w:t>Opposition and minority</w:t>
      </w:r>
      <w:r w:rsidRPr="00E07681">
        <w:rPr>
          <w:rFonts w:eastAsia="Cambria"/>
          <w:lang w:eastAsia="en-US"/>
        </w:rPr>
        <w:t xml:space="preserve"> parties.</w:t>
      </w:r>
      <w:r>
        <w:rPr>
          <w:rStyle w:val="FootnoteReference"/>
          <w:rFonts w:eastAsia="Cambria"/>
          <w:lang w:eastAsia="en-US"/>
        </w:rPr>
        <w:footnoteReference w:id="5"/>
      </w:r>
      <w:r w:rsidRPr="00E07681">
        <w:rPr>
          <w:rFonts w:eastAsia="Cambria"/>
          <w:lang w:eastAsia="en-US"/>
        </w:rPr>
        <w:t xml:space="preserve">  This approach is consistent with the approach taken by the Secretaries of</w:t>
      </w:r>
      <w:r w:rsidR="00C8262A">
        <w:rPr>
          <w:rFonts w:eastAsia="Cambria"/>
          <w:lang w:eastAsia="en-US"/>
        </w:rPr>
        <w:t xml:space="preserve"> The</w:t>
      </w:r>
      <w:r w:rsidRPr="00E07681">
        <w:rPr>
          <w:rFonts w:eastAsia="Cambria"/>
          <w:lang w:eastAsia="en-US"/>
        </w:rPr>
        <w:t xml:space="preserve"> Treasury and the Department of Finance.</w:t>
      </w:r>
    </w:p>
    <w:tbl>
      <w:tblPr>
        <w:tblStyle w:val="PullOutBoxTable"/>
        <w:tblW w:w="5000" w:type="pct"/>
        <w:tblLook w:val="0600" w:firstRow="0" w:lastRow="0" w:firstColumn="0" w:lastColumn="0" w:noHBand="1" w:noVBand="1"/>
      </w:tblPr>
      <w:tblGrid>
        <w:gridCol w:w="9629"/>
      </w:tblGrid>
      <w:tr w:rsidR="004075D0" w14:paraId="194CB599" w14:textId="77777777" w:rsidTr="00E87B9A">
        <w:tc>
          <w:tcPr>
            <w:tcW w:w="5000" w:type="pct"/>
            <w:tcBorders>
              <w:top w:val="single" w:sz="4" w:space="0" w:color="E3E5E6" w:themeColor="accent6" w:themeTint="33"/>
              <w:left w:val="single" w:sz="4" w:space="0" w:color="E3E5E6" w:themeColor="accent6" w:themeTint="33"/>
              <w:bottom w:val="single" w:sz="4" w:space="0" w:color="E3E5E6" w:themeColor="accent6" w:themeTint="33"/>
              <w:right w:val="single" w:sz="4" w:space="0" w:color="E3E5E6" w:themeColor="accent6" w:themeTint="33"/>
            </w:tcBorders>
            <w:shd w:val="clear" w:color="auto" w:fill="E3E5E6" w:themeFill="accent6" w:themeFillTint="33"/>
          </w:tcPr>
          <w:p w14:paraId="3E2971BD" w14:textId="5E4B327A" w:rsidR="00C70EBA" w:rsidRPr="00C940F4" w:rsidRDefault="00C70EBA" w:rsidP="004075D0">
            <w:pPr>
              <w:pStyle w:val="PullOutBoxBodyText"/>
              <w:rPr>
                <w:i w:val="0"/>
                <w:iCs/>
              </w:rPr>
            </w:pPr>
            <w:r>
              <w:rPr>
                <w:i w:val="0"/>
                <w:iCs/>
              </w:rPr>
              <w:t>Actions the PBO will take:</w:t>
            </w:r>
          </w:p>
          <w:p w14:paraId="34A77B79" w14:textId="7E2DCD49" w:rsidR="004075D0" w:rsidRDefault="004075D0" w:rsidP="004075D0">
            <w:pPr>
              <w:pStyle w:val="PullOutBoxBodyText"/>
            </w:pPr>
            <w:r>
              <w:t>The arrangements for the public release of caretaker costings will be as follows:</w:t>
            </w:r>
          </w:p>
          <w:p w14:paraId="183893B9" w14:textId="77777777" w:rsidR="004075D0" w:rsidRDefault="004075D0" w:rsidP="004075D0">
            <w:pPr>
              <w:pStyle w:val="PullOutBoxBullet"/>
            </w:pPr>
            <w:r>
              <w:t xml:space="preserve">the PBO will provide the nominated contact of the requesting parliamentary party or </w:t>
            </w:r>
            <w:r w:rsidR="0003255E">
              <w:t>I</w:t>
            </w:r>
            <w:r>
              <w:t>ndependent parliamentarian with an embargoed copy of the costing response and confirm receipt by telephone at least one hour in advance of the public release of the response</w:t>
            </w:r>
          </w:p>
          <w:p w14:paraId="4D87CD9D" w14:textId="1AF0C69A" w:rsidR="004075D0" w:rsidRDefault="002A4222" w:rsidP="004075D0">
            <w:pPr>
              <w:pStyle w:val="PullOutBoxBullet"/>
            </w:pPr>
            <w:r>
              <w:t xml:space="preserve">once the requesting party has confirmed </w:t>
            </w:r>
            <w:r w:rsidR="00A43BDE">
              <w:t xml:space="preserve">receipt, </w:t>
            </w:r>
            <w:r w:rsidR="004075D0">
              <w:t xml:space="preserve">the PBO will </w:t>
            </w:r>
            <w:r w:rsidR="00991843">
              <w:t xml:space="preserve">then </w:t>
            </w:r>
            <w:r w:rsidR="004075D0">
              <w:t xml:space="preserve">provide an embargoed copy of the costing response to the nominated contacts of the </w:t>
            </w:r>
            <w:r w:rsidR="003009B2">
              <w:t xml:space="preserve">Opposition and </w:t>
            </w:r>
            <w:r w:rsidR="00D90EC8">
              <w:t>minority</w:t>
            </w:r>
            <w:r w:rsidR="004075D0">
              <w:t xml:space="preserve"> parties prior to the public release of the response</w:t>
            </w:r>
          </w:p>
          <w:p w14:paraId="6DE7DCB8" w14:textId="77777777" w:rsidR="004075D0" w:rsidRDefault="004075D0" w:rsidP="004075D0">
            <w:pPr>
              <w:pStyle w:val="PullOutBoxBullet"/>
            </w:pPr>
            <w:r>
              <w:t>the costing response will then be publicly released by posting it on the PBO’s website.</w:t>
            </w:r>
          </w:p>
          <w:p w14:paraId="730B7321" w14:textId="77777777" w:rsidR="004075D0" w:rsidRDefault="004075D0" w:rsidP="004075D0">
            <w:pPr>
              <w:pStyle w:val="PullOutBoxBodyText"/>
            </w:pPr>
            <w:r>
              <w:lastRenderedPageBreak/>
              <w:t xml:space="preserve">Unless arrangements are made to the contrary, the PBO will deliver all costing responses to the nominated contacts of relevant parliamentary parties or </w:t>
            </w:r>
            <w:r w:rsidR="0003255E">
              <w:t>I</w:t>
            </w:r>
            <w:r>
              <w:t>ndependent parliamentarians by email.</w:t>
            </w:r>
          </w:p>
        </w:tc>
      </w:tr>
    </w:tbl>
    <w:p w14:paraId="2EDF64C2" w14:textId="77777777" w:rsidR="00E07681" w:rsidRPr="00E07681" w:rsidRDefault="00E07681" w:rsidP="004075D0">
      <w:pPr>
        <w:pStyle w:val="BodyTextReducedSpace"/>
        <w:rPr>
          <w:rFonts w:eastAsia="Cambria"/>
        </w:rPr>
      </w:pPr>
      <w:r w:rsidRPr="00E07681">
        <w:rPr>
          <w:rFonts w:eastAsia="Cambria"/>
        </w:rPr>
        <w:lastRenderedPageBreak/>
        <w:t>[</w:t>
      </w:r>
      <w:hyperlink w:anchor="Top" w:history="1">
        <w:r w:rsidRPr="00E07681">
          <w:rPr>
            <w:rFonts w:eastAsia="Cambria"/>
            <w:color w:val="0000FF"/>
            <w:u w:val="single"/>
          </w:rPr>
          <w:t>Back to top</w:t>
        </w:r>
      </w:hyperlink>
      <w:r w:rsidRPr="00E07681">
        <w:rPr>
          <w:rFonts w:eastAsia="Cambria"/>
        </w:rPr>
        <w:t>]</w:t>
      </w:r>
    </w:p>
    <w:p w14:paraId="4B292677" w14:textId="44C5ECB6" w:rsidR="00E07681" w:rsidRPr="00E07681" w:rsidRDefault="00E07681" w:rsidP="00E07681">
      <w:pPr>
        <w:pStyle w:val="Heading2"/>
      </w:pPr>
      <w:bookmarkStart w:id="105" w:name="_Toc520447409"/>
      <w:bookmarkStart w:id="106" w:name="_Toc520456597"/>
      <w:bookmarkStart w:id="107" w:name="_Toc520456606"/>
      <w:bookmarkStart w:id="108" w:name="_Toc529180338"/>
      <w:bookmarkStart w:id="109" w:name="_Toc529180397"/>
      <w:bookmarkStart w:id="110" w:name="_Toc529180562"/>
      <w:bookmarkStart w:id="111" w:name="_Toc529180584"/>
      <w:bookmarkStart w:id="112" w:name="_Toc529957772"/>
      <w:bookmarkStart w:id="113" w:name="_Ref529958831"/>
      <w:bookmarkStart w:id="114" w:name="_Toc77165011"/>
      <w:r>
        <w:t>How will the PBO treat costing requests submitted before the caretaker period?</w:t>
      </w:r>
      <w:bookmarkEnd w:id="105"/>
      <w:bookmarkEnd w:id="106"/>
      <w:bookmarkEnd w:id="107"/>
      <w:bookmarkEnd w:id="108"/>
      <w:bookmarkEnd w:id="109"/>
      <w:bookmarkEnd w:id="110"/>
      <w:bookmarkEnd w:id="111"/>
      <w:bookmarkEnd w:id="112"/>
      <w:bookmarkEnd w:id="113"/>
      <w:bookmarkEnd w:id="114"/>
    </w:p>
    <w:p w14:paraId="04B581B8" w14:textId="77777777" w:rsidR="00E07681" w:rsidRDefault="00E07681" w:rsidP="00B5031E">
      <w:pPr>
        <w:pStyle w:val="BodyText"/>
        <w:spacing w:before="120"/>
        <w:rPr>
          <w:rFonts w:eastAsia="Cambria"/>
        </w:rPr>
      </w:pPr>
      <w:r w:rsidRPr="00E07681">
        <w:rPr>
          <w:rFonts w:eastAsia="Cambria"/>
        </w:rPr>
        <w:t xml:space="preserve">The PBO will continue to process costing requests that were received before the caretaker period up until polling day.  Where these requests were submitted on a confidential basis, </w:t>
      </w:r>
      <w:r w:rsidR="00C8262A">
        <w:rPr>
          <w:rFonts w:eastAsia="Cambria"/>
        </w:rPr>
        <w:t>they</w:t>
      </w:r>
      <w:r w:rsidR="00C8262A" w:rsidRPr="00E07681">
        <w:rPr>
          <w:rFonts w:eastAsia="Cambria"/>
        </w:rPr>
        <w:t xml:space="preserve"> </w:t>
      </w:r>
      <w:r w:rsidRPr="00E07681">
        <w:rPr>
          <w:rFonts w:eastAsia="Cambria"/>
        </w:rPr>
        <w:t xml:space="preserve">will continue to </w:t>
      </w:r>
      <w:r w:rsidR="00C8262A">
        <w:rPr>
          <w:rFonts w:eastAsia="Cambria"/>
        </w:rPr>
        <w:t xml:space="preserve">be </w:t>
      </w:r>
      <w:r w:rsidRPr="00E07681">
        <w:rPr>
          <w:rFonts w:eastAsia="Cambria"/>
        </w:rPr>
        <w:t>treat</w:t>
      </w:r>
      <w:r w:rsidR="00C8262A">
        <w:rPr>
          <w:rFonts w:eastAsia="Cambria"/>
        </w:rPr>
        <w:t>ed</w:t>
      </w:r>
      <w:r w:rsidRPr="00E07681">
        <w:rPr>
          <w:rFonts w:eastAsia="Cambria"/>
        </w:rPr>
        <w:t xml:space="preserve"> as confidential.  Requests for a confidential costing may not contain a standing request for the costing to be updated during the caretaker period.</w:t>
      </w:r>
    </w:p>
    <w:p w14:paraId="4A631677" w14:textId="78218B55" w:rsidR="00D63C62" w:rsidRDefault="003431E0" w:rsidP="00116221">
      <w:pPr>
        <w:pStyle w:val="BodyText"/>
        <w:spacing w:before="120"/>
        <w:rPr>
          <w:rFonts w:eastAsia="Cambria"/>
        </w:rPr>
      </w:pPr>
      <w:r>
        <w:rPr>
          <w:rFonts w:eastAsia="Cambria"/>
        </w:rPr>
        <w:t>In the caretaker period, a</w:t>
      </w:r>
      <w:r w:rsidR="00D63C62" w:rsidRPr="00D63C62">
        <w:rPr>
          <w:rFonts w:eastAsia="Cambria"/>
        </w:rPr>
        <w:t xml:space="preserve">ny request </w:t>
      </w:r>
      <w:r w:rsidR="00581489">
        <w:rPr>
          <w:rFonts w:eastAsia="Cambria"/>
        </w:rPr>
        <w:t xml:space="preserve">to vary the policy specification of a </w:t>
      </w:r>
      <w:r>
        <w:rPr>
          <w:rFonts w:eastAsia="Cambria"/>
        </w:rPr>
        <w:t xml:space="preserve">confidential request lodged prior to the </w:t>
      </w:r>
      <w:r w:rsidR="003B312E">
        <w:rPr>
          <w:rFonts w:eastAsia="Cambria"/>
        </w:rPr>
        <w:t>commencement of the caretaker period will</w:t>
      </w:r>
      <w:r w:rsidR="00D63C62" w:rsidRPr="00D63C62">
        <w:rPr>
          <w:rFonts w:eastAsia="Cambria"/>
        </w:rPr>
        <w:t xml:space="preserve"> constitute a request for a </w:t>
      </w:r>
      <w:r w:rsidR="003B312E">
        <w:rPr>
          <w:rFonts w:eastAsia="Cambria"/>
        </w:rPr>
        <w:t xml:space="preserve">new </w:t>
      </w:r>
      <w:r w:rsidR="00D63C62" w:rsidRPr="00D63C62">
        <w:rPr>
          <w:rFonts w:eastAsia="Cambria"/>
        </w:rPr>
        <w:t>costing</w:t>
      </w:r>
      <w:r w:rsidR="00F63C33">
        <w:rPr>
          <w:rFonts w:eastAsia="Cambria"/>
        </w:rPr>
        <w:t xml:space="preserve">.  </w:t>
      </w:r>
      <w:r w:rsidR="003508E3">
        <w:rPr>
          <w:rFonts w:eastAsia="Cambria"/>
        </w:rPr>
        <w:t xml:space="preserve">The PBO will only be able to respond to such a request if </w:t>
      </w:r>
      <w:r w:rsidR="00116221">
        <w:rPr>
          <w:rFonts w:eastAsia="Cambria"/>
        </w:rPr>
        <w:t xml:space="preserve">it is </w:t>
      </w:r>
      <w:r w:rsidR="008314D4">
        <w:rPr>
          <w:rFonts w:eastAsia="Cambria"/>
        </w:rPr>
        <w:t>a publicly announced policy of the party or parliamentarian making the request</w:t>
      </w:r>
      <w:r w:rsidR="005146C3">
        <w:rPr>
          <w:rFonts w:eastAsia="Cambria"/>
        </w:rPr>
        <w:t>, and</w:t>
      </w:r>
      <w:r w:rsidR="00116221">
        <w:rPr>
          <w:rFonts w:eastAsia="Cambria"/>
        </w:rPr>
        <w:t xml:space="preserve"> it is </w:t>
      </w:r>
      <w:r w:rsidR="00D63C62" w:rsidRPr="00D63C62">
        <w:rPr>
          <w:rFonts w:eastAsia="Cambria"/>
        </w:rPr>
        <w:t>submitted through the public costings process.</w:t>
      </w:r>
    </w:p>
    <w:p w14:paraId="097AF315" w14:textId="2F89EC67" w:rsidR="00BC4192" w:rsidRDefault="00A573EC" w:rsidP="007D4A65">
      <w:pPr>
        <w:pStyle w:val="BodyText"/>
        <w:rPr>
          <w:rFonts w:eastAsia="Cambria"/>
        </w:rPr>
      </w:pPr>
      <w:r>
        <w:rPr>
          <w:rFonts w:eastAsia="Cambria"/>
        </w:rPr>
        <w:t xml:space="preserve">A variation to the costing specification </w:t>
      </w:r>
      <w:r w:rsidR="00EF506B">
        <w:rPr>
          <w:rFonts w:eastAsia="Cambria"/>
        </w:rPr>
        <w:t>is anything that changes</w:t>
      </w:r>
      <w:r w:rsidR="0088051B">
        <w:rPr>
          <w:rFonts w:eastAsia="Cambria"/>
        </w:rPr>
        <w:t xml:space="preserve"> the details of the operation of the policy proposal</w:t>
      </w:r>
      <w:r w:rsidR="00A42509">
        <w:rPr>
          <w:rFonts w:eastAsia="Cambria"/>
        </w:rPr>
        <w:t xml:space="preserve">.  This would include any alteration to the policy specification that would change either the amount or timing of the financial impact of the policy or </w:t>
      </w:r>
      <w:r w:rsidR="00681EDA">
        <w:rPr>
          <w:rFonts w:eastAsia="Cambria"/>
        </w:rPr>
        <w:t>would change the distribution of the financial impacts.</w:t>
      </w:r>
      <w:r w:rsidR="00BA5228">
        <w:rPr>
          <w:rFonts w:eastAsia="Cambria"/>
        </w:rPr>
        <w:t xml:space="preserve">  </w:t>
      </w:r>
    </w:p>
    <w:p w14:paraId="2492398C" w14:textId="6E25AA3A" w:rsidR="007D4A65" w:rsidRPr="00D63C62" w:rsidRDefault="00BA5228" w:rsidP="007D4A65">
      <w:pPr>
        <w:pStyle w:val="BodyText"/>
        <w:rPr>
          <w:rFonts w:eastAsia="Cambria"/>
        </w:rPr>
      </w:pPr>
      <w:r>
        <w:rPr>
          <w:rFonts w:eastAsia="Cambria"/>
        </w:rPr>
        <w:t xml:space="preserve">Requests for </w:t>
      </w:r>
      <w:r w:rsidR="00FF24D5">
        <w:rPr>
          <w:rFonts w:eastAsia="Cambria"/>
        </w:rPr>
        <w:t xml:space="preserve">additional information on the impact of a proposal, such as its distributional impact </w:t>
      </w:r>
      <w:r w:rsidR="003B421D">
        <w:rPr>
          <w:rFonts w:eastAsia="Cambria"/>
        </w:rPr>
        <w:t xml:space="preserve">or numbers of people affected </w:t>
      </w:r>
      <w:r w:rsidR="00B35D8C">
        <w:rPr>
          <w:rFonts w:eastAsia="Cambria"/>
        </w:rPr>
        <w:t xml:space="preserve">are not variations in the policy specification and </w:t>
      </w:r>
      <w:r w:rsidR="003B421D">
        <w:rPr>
          <w:rFonts w:eastAsia="Cambria"/>
        </w:rPr>
        <w:t xml:space="preserve">would not comprise a </w:t>
      </w:r>
      <w:r w:rsidR="003A35F9">
        <w:rPr>
          <w:rFonts w:eastAsia="Cambria"/>
        </w:rPr>
        <w:br/>
      </w:r>
      <w:r w:rsidR="003B421D">
        <w:rPr>
          <w:rFonts w:eastAsia="Cambria"/>
        </w:rPr>
        <w:t>new request.</w:t>
      </w:r>
    </w:p>
    <w:p w14:paraId="6525AF3A" w14:textId="0CA65631" w:rsidR="00E07681" w:rsidRPr="00E07681" w:rsidRDefault="00E07681" w:rsidP="00B5031E">
      <w:pPr>
        <w:pStyle w:val="BodyText"/>
        <w:spacing w:before="120"/>
        <w:rPr>
          <w:rFonts w:eastAsia="Cambria"/>
        </w:rPr>
      </w:pPr>
      <w:r w:rsidRPr="00E07681">
        <w:rPr>
          <w:rFonts w:eastAsia="Cambria"/>
        </w:rPr>
        <w:t>During the caretaker period, the PBO will prioritise responses to requests for costings of publicly announced policies over requests received prior to the caretaker period.</w:t>
      </w:r>
    </w:p>
    <w:p w14:paraId="71C02985" w14:textId="36007599" w:rsidR="00E07681" w:rsidRPr="00E07681" w:rsidRDefault="00E07681" w:rsidP="00B5031E">
      <w:pPr>
        <w:pStyle w:val="BodyText"/>
        <w:spacing w:before="120"/>
        <w:rPr>
          <w:rFonts w:eastAsia="Cambria"/>
        </w:rPr>
      </w:pPr>
      <w:r w:rsidRPr="00E07681">
        <w:rPr>
          <w:rFonts w:eastAsia="Cambria"/>
        </w:rPr>
        <w:t xml:space="preserve">Any requests not </w:t>
      </w:r>
      <w:r w:rsidR="00042E80">
        <w:rPr>
          <w:rFonts w:eastAsia="Cambria"/>
        </w:rPr>
        <w:t>responded to</w:t>
      </w:r>
      <w:r w:rsidRPr="00E07681">
        <w:rPr>
          <w:rFonts w:eastAsia="Cambria"/>
        </w:rPr>
        <w:t xml:space="preserve"> before polling day will lapse (whether lodged before or during the </w:t>
      </w:r>
      <w:r w:rsidR="003A35F9">
        <w:rPr>
          <w:rFonts w:eastAsia="Cambria"/>
        </w:rPr>
        <w:br/>
      </w:r>
      <w:r w:rsidRPr="00E07681">
        <w:rPr>
          <w:rFonts w:eastAsia="Cambria"/>
        </w:rPr>
        <w:t>caretaker period).</w:t>
      </w:r>
    </w:p>
    <w:p w14:paraId="4C0505AB" w14:textId="77777777" w:rsidR="00DC5C99" w:rsidRDefault="00DC5C99" w:rsidP="00DC5C99">
      <w:pPr>
        <w:pStyle w:val="BodyText"/>
        <w:rPr>
          <w:rFonts w:eastAsia="Cambria"/>
        </w:rPr>
      </w:pPr>
      <w:r w:rsidRPr="00E07681">
        <w:rPr>
          <w:rFonts w:eastAsia="Cambria"/>
        </w:rPr>
        <w:t>[</w:t>
      </w:r>
      <w:hyperlink w:anchor="Top" w:history="1">
        <w:r w:rsidRPr="00E07681">
          <w:rPr>
            <w:rFonts w:eastAsia="Cambria"/>
            <w:color w:val="0000FF"/>
            <w:u w:val="single"/>
          </w:rPr>
          <w:t>Back to top</w:t>
        </w:r>
      </w:hyperlink>
      <w:r w:rsidRPr="00E07681">
        <w:rPr>
          <w:rFonts w:eastAsia="Cambria"/>
        </w:rPr>
        <w:t>]</w:t>
      </w:r>
    </w:p>
    <w:p w14:paraId="1E3A2AF2" w14:textId="77777777" w:rsidR="004B23AF" w:rsidRDefault="00F94737" w:rsidP="009F7F6B">
      <w:pPr>
        <w:pStyle w:val="Heading2"/>
      </w:pPr>
      <w:bookmarkStart w:id="115" w:name="_Toc77165012"/>
      <w:r>
        <w:t xml:space="preserve">How will the PBO respond to </w:t>
      </w:r>
      <w:r w:rsidRPr="00AD7245">
        <w:t>requests</w:t>
      </w:r>
      <w:r>
        <w:t xml:space="preserve"> for budget analysis during the caretaker period?</w:t>
      </w:r>
      <w:bookmarkEnd w:id="115"/>
    </w:p>
    <w:p w14:paraId="5288414F" w14:textId="7269BFDC" w:rsidR="004400C2" w:rsidRDefault="0060042D" w:rsidP="009F7F6B">
      <w:pPr>
        <w:pStyle w:val="BodyText"/>
      </w:pPr>
      <w:r>
        <w:t>The PBO’s legislation allows it to continue</w:t>
      </w:r>
      <w:r w:rsidRPr="0060042D">
        <w:t xml:space="preserve"> accept</w:t>
      </w:r>
      <w:r>
        <w:t>ing</w:t>
      </w:r>
      <w:r w:rsidRPr="0060042D">
        <w:t xml:space="preserve"> requests for information about the budget (other than costings)</w:t>
      </w:r>
      <w:r>
        <w:t>, including</w:t>
      </w:r>
      <w:r w:rsidRPr="0060042D">
        <w:t xml:space="preserve"> on a confidential basis</w:t>
      </w:r>
      <w:r>
        <w:t xml:space="preserve">, during the caretaker period.  </w:t>
      </w:r>
      <w:r w:rsidR="009F04CC">
        <w:t>The PBO will provide responses to such requests during the caretaker period</w:t>
      </w:r>
      <w:r>
        <w:t>:</w:t>
      </w:r>
    </w:p>
    <w:p w14:paraId="569CA2CE" w14:textId="051FCB37" w:rsidR="0060042D" w:rsidRDefault="004400C2" w:rsidP="521E1680">
      <w:pPr>
        <w:pStyle w:val="ListBullet"/>
      </w:pPr>
      <w:r>
        <w:t xml:space="preserve">provided </w:t>
      </w:r>
      <w:r w:rsidR="0060042D" w:rsidRPr="0060042D">
        <w:t>the request does not comprise a request for a policy costing and preparing the response does not re</w:t>
      </w:r>
      <w:r>
        <w:t>quire a costing to be estimated</w:t>
      </w:r>
    </w:p>
    <w:p w14:paraId="00A12362" w14:textId="1C612234" w:rsidR="00655E7F" w:rsidRDefault="00655E7F" w:rsidP="521E1680">
      <w:pPr>
        <w:pStyle w:val="ListBullet"/>
      </w:pPr>
      <w:r>
        <w:t xml:space="preserve">so long as responding to such requests </w:t>
      </w:r>
      <w:r w:rsidR="00C013E5">
        <w:t>does</w:t>
      </w:r>
      <w:r>
        <w:t xml:space="preserve"> not </w:t>
      </w:r>
      <w:r w:rsidR="00C013E5">
        <w:t>comprise</w:t>
      </w:r>
      <w:r>
        <w:t xml:space="preserve"> an unreasonable </w:t>
      </w:r>
      <w:r w:rsidR="00C013E5">
        <w:t>diversion of</w:t>
      </w:r>
      <w:r>
        <w:t xml:space="preserve"> our resources.  </w:t>
      </w:r>
    </w:p>
    <w:p w14:paraId="0B3494DA" w14:textId="4AAC323E" w:rsidR="00655E7F" w:rsidRDefault="00655E7F" w:rsidP="521E1680">
      <w:pPr>
        <w:pStyle w:val="BodyText"/>
      </w:pPr>
      <w:r>
        <w:t>A key principle informing the PBO’s decision to provide information about the budget during the caretaker period relates to the concept of ‘levelling the playing field’.  It is appropriate for non</w:t>
      </w:r>
      <w:r w:rsidR="004B7AF2">
        <w:noBreakHyphen/>
      </w:r>
      <w:r>
        <w:t>government parties and individual parliamentarians to be able to understand the implications of any policy that is reflected in the budget at the commencement of the election period – this is particularly the case for baseline polic</w:t>
      </w:r>
      <w:r w:rsidR="009F04CC">
        <w:t xml:space="preserve">y </w:t>
      </w:r>
      <w:r w:rsidR="009F04CC">
        <w:lastRenderedPageBreak/>
        <w:t>decisions taken</w:t>
      </w:r>
      <w:r w:rsidDel="009F04CC">
        <w:t xml:space="preserve"> </w:t>
      </w:r>
      <w:r>
        <w:t>on the eve of the caretaker period</w:t>
      </w:r>
      <w:r w:rsidR="009F04CC">
        <w:t>,</w:t>
      </w:r>
      <w:r>
        <w:t xml:space="preserve"> including those announced as new measures in </w:t>
      </w:r>
      <w:r w:rsidR="003A35F9">
        <w:br/>
      </w:r>
      <w:r>
        <w:t>the PEFO.</w:t>
      </w:r>
    </w:p>
    <w:p w14:paraId="7B3F2165" w14:textId="104355E9" w:rsidR="00655E7F" w:rsidRPr="00C05057" w:rsidRDefault="009F04CC" w:rsidP="00C05057">
      <w:pPr>
        <w:pStyle w:val="ListBullet"/>
      </w:pPr>
      <w:r w:rsidRPr="00C05057">
        <w:t>In</w:t>
      </w:r>
      <w:r w:rsidR="00655E7F" w:rsidRPr="00C05057">
        <w:t xml:space="preserve"> the caretaker period, for the purposes of determining commitment</w:t>
      </w:r>
      <w:r w:rsidRPr="00C05057">
        <w:t>s</w:t>
      </w:r>
      <w:r w:rsidR="00655E7F" w:rsidRPr="00C05057">
        <w:t xml:space="preserve"> to be included in the </w:t>
      </w:r>
      <w:r w:rsidRPr="00C05057">
        <w:t>PBO’s Election Commitments Report</w:t>
      </w:r>
      <w:r w:rsidR="00655E7F" w:rsidRPr="00C05057">
        <w:t xml:space="preserve">, the </w:t>
      </w:r>
      <w:r w:rsidRPr="00C05057">
        <w:t xml:space="preserve">Government’s budget </w:t>
      </w:r>
      <w:r w:rsidR="00655E7F" w:rsidRPr="00C05057">
        <w:t xml:space="preserve">baseline </w:t>
      </w:r>
      <w:r w:rsidRPr="00C05057">
        <w:t xml:space="preserve">set out in the PEFO </w:t>
      </w:r>
      <w:r w:rsidR="00655E7F" w:rsidRPr="00C05057">
        <w:t xml:space="preserve">is also the </w:t>
      </w:r>
      <w:r w:rsidR="004400C2" w:rsidRPr="00C05057">
        <w:t xml:space="preserve">baseline </w:t>
      </w:r>
      <w:r w:rsidR="00655E7F" w:rsidRPr="00C05057">
        <w:t xml:space="preserve">policy platform of all non-government parties and individual parliamentarians contesting </w:t>
      </w:r>
      <w:r w:rsidR="001C4162">
        <w:br/>
      </w:r>
      <w:r w:rsidR="00655E7F" w:rsidRPr="00C05057">
        <w:t xml:space="preserve">the election.  </w:t>
      </w:r>
    </w:p>
    <w:p w14:paraId="1EA6B9DB" w14:textId="745616C3" w:rsidR="00655E7F" w:rsidRPr="002E2480" w:rsidRDefault="00655E7F" w:rsidP="002E2480">
      <w:pPr>
        <w:pStyle w:val="ListBullet2"/>
        <w:rPr>
          <w:b/>
          <w:i/>
        </w:rPr>
      </w:pPr>
      <w:r w:rsidRPr="002E2480">
        <w:rPr>
          <w:b/>
          <w:i/>
        </w:rPr>
        <w:t>In effect this means that, for the purpose of determining a platform of election commitments, in the absence of a statement announcing opposition or an alternative to any aspect of the baseline policy platform</w:t>
      </w:r>
      <w:r w:rsidR="004400C2" w:rsidRPr="002E2480">
        <w:rPr>
          <w:b/>
          <w:i/>
        </w:rPr>
        <w:t>,</w:t>
      </w:r>
      <w:r w:rsidRPr="002E2480">
        <w:rPr>
          <w:b/>
          <w:i/>
        </w:rPr>
        <w:t xml:space="preserve"> the PBO assumes </w:t>
      </w:r>
      <w:r w:rsidR="00C0231A" w:rsidRPr="009F7F6B">
        <w:rPr>
          <w:b/>
          <w:bCs/>
          <w:i/>
          <w:iCs/>
        </w:rPr>
        <w:t xml:space="preserve">a party </w:t>
      </w:r>
      <w:r w:rsidRPr="002E2480">
        <w:rPr>
          <w:b/>
          <w:bCs/>
          <w:i/>
          <w:iCs/>
        </w:rPr>
        <w:t>support</w:t>
      </w:r>
      <w:r w:rsidR="00C0231A" w:rsidRPr="009F7F6B">
        <w:rPr>
          <w:b/>
          <w:bCs/>
          <w:i/>
          <w:iCs/>
        </w:rPr>
        <w:t>s</w:t>
      </w:r>
      <w:r w:rsidRPr="002E2480">
        <w:rPr>
          <w:b/>
          <w:i/>
        </w:rPr>
        <w:t xml:space="preserve"> each aspect of th</w:t>
      </w:r>
      <w:r w:rsidR="004400C2" w:rsidRPr="002E2480">
        <w:rPr>
          <w:b/>
          <w:i/>
        </w:rPr>
        <w:t>is baseline</w:t>
      </w:r>
      <w:r w:rsidRPr="002E2480">
        <w:rPr>
          <w:b/>
          <w:i/>
        </w:rPr>
        <w:t xml:space="preserve"> platform.</w:t>
      </w:r>
    </w:p>
    <w:p w14:paraId="6EEAEDBC" w14:textId="7979877C" w:rsidR="00655E7F" w:rsidRPr="00C05057" w:rsidRDefault="00655E7F" w:rsidP="00C05057">
      <w:pPr>
        <w:pStyle w:val="ListBullet"/>
      </w:pPr>
      <w:r w:rsidRPr="00C05057">
        <w:t xml:space="preserve">In order to determine whether they wish to support or oppose policies reflected in the baseline policy </w:t>
      </w:r>
      <w:r w:rsidR="004400C2" w:rsidRPr="00C05057">
        <w:t>platform</w:t>
      </w:r>
      <w:r w:rsidRPr="00C05057">
        <w:t xml:space="preserve"> it is appropriate that non-government parties and individual parliamentarians are able to request, on a confidential basis, relevant information to help them determine whether they want to oppose or present an alternative to aspects the baseline policy. </w:t>
      </w:r>
    </w:p>
    <w:p w14:paraId="6EC81FBB" w14:textId="0A241B9D" w:rsidR="00655E7F" w:rsidRPr="00C05057" w:rsidRDefault="00655E7F" w:rsidP="00C05057">
      <w:pPr>
        <w:pStyle w:val="ListBullet"/>
      </w:pPr>
      <w:r w:rsidRPr="00C05057">
        <w:t>Examples of information that would be provide</w:t>
      </w:r>
      <w:r w:rsidR="003A66DD" w:rsidRPr="00C05057">
        <w:t>d</w:t>
      </w:r>
      <w:r w:rsidRPr="00C05057">
        <w:t xml:space="preserve"> upon request (and assuming it is not an unreasonable </w:t>
      </w:r>
      <w:r w:rsidR="0027717B">
        <w:t>use of</w:t>
      </w:r>
      <w:r w:rsidRPr="00C05057">
        <w:t xml:space="preserve"> PBO resources) include:</w:t>
      </w:r>
    </w:p>
    <w:p w14:paraId="6648EA6E" w14:textId="43949AA3" w:rsidR="00655E7F" w:rsidRPr="00C05057" w:rsidRDefault="00655E7F" w:rsidP="00C05057">
      <w:pPr>
        <w:pStyle w:val="ListBullet2"/>
      </w:pPr>
      <w:r w:rsidRPr="00C05057">
        <w:t xml:space="preserve">information of the fiscal implications of policies reflected in the baseline policy </w:t>
      </w:r>
      <w:r w:rsidR="004400C2" w:rsidRPr="00C05057">
        <w:t>platform</w:t>
      </w:r>
      <w:r w:rsidRPr="00C05057">
        <w:t>.</w:t>
      </w:r>
    </w:p>
    <w:p w14:paraId="165662D1" w14:textId="02437622" w:rsidR="00655E7F" w:rsidRPr="00C05057" w:rsidRDefault="00655E7F" w:rsidP="00C05057">
      <w:pPr>
        <w:pStyle w:val="ListBullet2"/>
      </w:pPr>
      <w:r w:rsidRPr="00C05057">
        <w:t>distributional information (</w:t>
      </w:r>
      <w:r w:rsidR="00A565DA">
        <w:t xml:space="preserve">for example information about the impacts by </w:t>
      </w:r>
      <w:r w:rsidRPr="00C05057">
        <w:t xml:space="preserve">age, gender, income) on the implications of a policy reflected in the baseline policy </w:t>
      </w:r>
      <w:r w:rsidR="004400C2" w:rsidRPr="00C05057">
        <w:t>platform</w:t>
      </w:r>
      <w:r w:rsidR="009111C6">
        <w:t xml:space="preserve">, depending on what </w:t>
      </w:r>
      <w:r w:rsidR="1D94BF74">
        <w:t>data</w:t>
      </w:r>
      <w:r w:rsidR="009111C6">
        <w:t xml:space="preserve"> </w:t>
      </w:r>
      <w:r w:rsidR="001C4162">
        <w:br/>
      </w:r>
      <w:r w:rsidR="09F85C33">
        <w:t>are</w:t>
      </w:r>
      <w:r w:rsidR="009111C6">
        <w:t xml:space="preserve"> available</w:t>
      </w:r>
    </w:p>
    <w:p w14:paraId="0B19B223" w14:textId="10501299" w:rsidR="00655E7F" w:rsidRDefault="00655E7F" w:rsidP="00C05057">
      <w:pPr>
        <w:pStyle w:val="ListBullet2"/>
      </w:pPr>
      <w:r>
        <w:t xml:space="preserve">information on the level of committed and uncommitted </w:t>
      </w:r>
      <w:r w:rsidRPr="00C05057">
        <w:t>funding</w:t>
      </w:r>
      <w:r>
        <w:t xml:space="preserve"> for a particular program or policy contained in the baseline policy </w:t>
      </w:r>
      <w:r w:rsidR="004400C2">
        <w:t>platform</w:t>
      </w:r>
      <w:r>
        <w:t xml:space="preserve">. </w:t>
      </w:r>
    </w:p>
    <w:p w14:paraId="2610724F" w14:textId="35CB27F1" w:rsidR="00655E7F" w:rsidRDefault="00655E7F" w:rsidP="7CC20617">
      <w:pPr>
        <w:pStyle w:val="BodyText"/>
        <w:spacing w:before="120"/>
        <w:rPr>
          <w:rFonts w:eastAsia="Cambria"/>
        </w:rPr>
      </w:pPr>
      <w:r>
        <w:t>Any request for the fiscal implications of opposi</w:t>
      </w:r>
      <w:r w:rsidR="004400C2">
        <w:t>ng</w:t>
      </w:r>
      <w:r>
        <w:t xml:space="preserve"> or </w:t>
      </w:r>
      <w:r w:rsidR="004400C2">
        <w:t xml:space="preserve">proposing an </w:t>
      </w:r>
      <w:r>
        <w:t xml:space="preserve">alternative to an aspect of the baseline policy </w:t>
      </w:r>
      <w:r w:rsidR="004400C2">
        <w:t>platform</w:t>
      </w:r>
      <w:r>
        <w:t xml:space="preserve"> (such as not proceeding with a recently announced budget measure) </w:t>
      </w:r>
      <w:r w:rsidR="002D1C3C">
        <w:t xml:space="preserve">would </w:t>
      </w:r>
      <w:r>
        <w:t xml:space="preserve">constitute a request for a costing and, during the caretaker period, </w:t>
      </w:r>
      <w:r w:rsidR="002D1C3C">
        <w:t>would have to</w:t>
      </w:r>
      <w:r>
        <w:t xml:space="preserve"> be submitted through the public costings process. </w:t>
      </w:r>
      <w:r w:rsidR="31561E59">
        <w:t xml:space="preserve"> </w:t>
      </w:r>
      <w:r w:rsidR="31561E59" w:rsidRPr="169B141D">
        <w:rPr>
          <w:rFonts w:eastAsia="Cambria"/>
        </w:rPr>
        <w:t>The PBO will only be able to respond to such a request if it is a publicly announced policy of the party or parliamentarian making the request, and it is submitted through the public costings process.</w:t>
      </w:r>
    </w:p>
    <w:p w14:paraId="7FE48341" w14:textId="2291AB25" w:rsidR="00EE62DA" w:rsidRPr="00E07681" w:rsidRDefault="00EE62DA" w:rsidP="00C05057">
      <w:pPr>
        <w:pStyle w:val="BodyText"/>
        <w:rPr>
          <w:rFonts w:eastAsia="Cambria"/>
        </w:rPr>
      </w:pPr>
      <w:r w:rsidRPr="00E07681">
        <w:rPr>
          <w:rFonts w:eastAsia="Cambria"/>
        </w:rPr>
        <w:t xml:space="preserve">During the caretaker period, the PBO will prioritise responses to requests for costings of publicly announced policies over confidential requests for </w:t>
      </w:r>
      <w:r>
        <w:rPr>
          <w:rFonts w:eastAsia="Cambria"/>
        </w:rPr>
        <w:t>information about the budget</w:t>
      </w:r>
      <w:r w:rsidRPr="00E07681">
        <w:rPr>
          <w:rFonts w:eastAsia="Cambria"/>
        </w:rPr>
        <w:t>.</w:t>
      </w:r>
    </w:p>
    <w:p w14:paraId="0CA9E40C" w14:textId="77777777" w:rsidR="007C366B" w:rsidRDefault="007C366B" w:rsidP="007C366B">
      <w:pPr>
        <w:pStyle w:val="BodyText"/>
        <w:rPr>
          <w:rFonts w:eastAsia="Cambria"/>
        </w:rPr>
      </w:pPr>
      <w:r w:rsidRPr="00E07681">
        <w:rPr>
          <w:rFonts w:eastAsia="Cambria"/>
        </w:rPr>
        <w:t>[</w:t>
      </w:r>
      <w:hyperlink w:anchor="Top" w:history="1">
        <w:r w:rsidRPr="00E07681">
          <w:rPr>
            <w:rFonts w:eastAsia="Cambria"/>
            <w:color w:val="0000FF"/>
            <w:u w:val="single"/>
          </w:rPr>
          <w:t>Back to top</w:t>
        </w:r>
      </w:hyperlink>
      <w:r w:rsidRPr="00E07681">
        <w:rPr>
          <w:rFonts w:eastAsia="Cambria"/>
        </w:rPr>
        <w:t>]</w:t>
      </w:r>
    </w:p>
    <w:p w14:paraId="458128E0" w14:textId="191393F0" w:rsidR="00F94737" w:rsidRPr="006D1CC8" w:rsidRDefault="00F94737" w:rsidP="006D1CC8">
      <w:pPr>
        <w:pStyle w:val="Heading2"/>
      </w:pPr>
      <w:bookmarkStart w:id="116" w:name="_Toc77165013"/>
      <w:r w:rsidRPr="006D1CC8">
        <w:t>What is the PBO’s approach to correcting the record in relation to costings and analysis it provides?</w:t>
      </w:r>
      <w:bookmarkEnd w:id="116"/>
    </w:p>
    <w:p w14:paraId="0709FE4F" w14:textId="39FDCA7D" w:rsidR="00F94737" w:rsidRDefault="00B30D07">
      <w:pPr>
        <w:pStyle w:val="BodyText"/>
      </w:pPr>
      <w:r>
        <w:t xml:space="preserve">The PBO monitors references to </w:t>
      </w:r>
      <w:r w:rsidR="005F0633">
        <w:t>itself</w:t>
      </w:r>
      <w:r>
        <w:t xml:space="preserve"> in the media to ensure we, and the information or advice we prepare </w:t>
      </w:r>
      <w:r w:rsidR="009874AF">
        <w:t>are</w:t>
      </w:r>
      <w:r>
        <w:t xml:space="preserve"> referenced correctly.  On occasions where our work is referenced incorrectly, we assess the reference and </w:t>
      </w:r>
      <w:proofErr w:type="gramStart"/>
      <w:r>
        <w:t>take action</w:t>
      </w:r>
      <w:proofErr w:type="gramEnd"/>
      <w:r>
        <w:t xml:space="preserve"> as appropriate.</w:t>
      </w:r>
    </w:p>
    <w:p w14:paraId="527191A6" w14:textId="7117A973" w:rsidR="00581D97" w:rsidRDefault="00581D97" w:rsidP="00581D97">
      <w:pPr>
        <w:pStyle w:val="BodyText"/>
      </w:pPr>
      <w:r>
        <w:t xml:space="preserve">During the caretaker period, there will be </w:t>
      </w:r>
      <w:proofErr w:type="gramStart"/>
      <w:r>
        <w:t>particular sensitivity</w:t>
      </w:r>
      <w:proofErr w:type="gramEnd"/>
      <w:r>
        <w:t xml:space="preserve"> around any public statements the PBO makes in relation to correcting the public record.  In deciding upon the appropriate action to take, the PBO will consider the damage a misrepresentation could have on the reputation of the PBO and also the potential impact any public statement we make may have on the electoral process as well as on </w:t>
      </w:r>
      <w:r w:rsidR="001C4162">
        <w:br/>
      </w:r>
      <w:r>
        <w:t>our reputation.</w:t>
      </w:r>
    </w:p>
    <w:p w14:paraId="69ED7A79" w14:textId="77777777" w:rsidR="00581D97" w:rsidRDefault="00581D97" w:rsidP="00581D97">
      <w:pPr>
        <w:pStyle w:val="BodyText"/>
      </w:pPr>
      <w:r>
        <w:lastRenderedPageBreak/>
        <w:t>In line with our legislation, the PBO does not comment on the contents of confidential requests or our responses.  However, section 64V(4) of the PSA allows the Parliamentary Budget Officer to make a public statement to clarify a matter relating to a confidential costing or analysis where the Officer is satisfied it is necessary in the public interest to make a statement.</w:t>
      </w:r>
    </w:p>
    <w:p w14:paraId="568066BF" w14:textId="77777777" w:rsidR="00581D97" w:rsidRDefault="00581D97" w:rsidP="00581D97">
      <w:pPr>
        <w:pStyle w:val="BodyText"/>
      </w:pPr>
      <w:r>
        <w:t>Our preferred approach in most cases will be to for us to liaise with parliamentarians or journalists to correct the record so that a misrepresentation is not further reported.  However, if a significant misrepresentation of PBO analysis were to occur and was widely reported and the Parliamentarian did not correct the record to our satisfaction, the PBO would be obliged to issue a public correction.</w:t>
      </w:r>
    </w:p>
    <w:p w14:paraId="2C5B00E9" w14:textId="3B99E365" w:rsidR="00B30D07" w:rsidRDefault="00B30D07">
      <w:pPr>
        <w:pStyle w:val="BodyText"/>
      </w:pPr>
      <w:r>
        <w:t>Steps we may take to correct the record include:</w:t>
      </w:r>
    </w:p>
    <w:p w14:paraId="7CBB618A" w14:textId="7BDD51CF" w:rsidR="00B30D07" w:rsidRDefault="00B30D07" w:rsidP="073F76F5">
      <w:pPr>
        <w:pStyle w:val="ListBullet"/>
      </w:pPr>
      <w:r>
        <w:t>liaising with parliamentarians and their advisors to correct material they have prepared and prevent ongoing misrepresentations</w:t>
      </w:r>
    </w:p>
    <w:p w14:paraId="74E121DF" w14:textId="66BE131C" w:rsidR="00B30D07" w:rsidRDefault="00B30D07" w:rsidP="073F76F5">
      <w:pPr>
        <w:pStyle w:val="ListBullet"/>
      </w:pPr>
      <w:r>
        <w:t>liaising with journalists where relevant to correct material they have produced and prevent further misrepresentations, and</w:t>
      </w:r>
    </w:p>
    <w:p w14:paraId="7F6F266B" w14:textId="42C546BA" w:rsidR="00B30D07" w:rsidRDefault="00BF0D9E" w:rsidP="073F76F5">
      <w:pPr>
        <w:pStyle w:val="ListBullet"/>
      </w:pPr>
      <w:r>
        <w:t xml:space="preserve">if </w:t>
      </w:r>
      <w:r w:rsidR="00F83AED">
        <w:t xml:space="preserve">necessary, </w:t>
      </w:r>
      <w:r w:rsidR="00B30D07">
        <w:t>releasing a media statement</w:t>
      </w:r>
      <w:r w:rsidR="00EB428B">
        <w:t xml:space="preserve"> to publicly correct the record.</w:t>
      </w:r>
    </w:p>
    <w:p w14:paraId="226C7A0F" w14:textId="2A00C70C" w:rsidR="00B30D07" w:rsidRDefault="00B30D07" w:rsidP="00B30D07">
      <w:pPr>
        <w:pStyle w:val="BodyText"/>
      </w:pPr>
      <w:r>
        <w:t xml:space="preserve">Matters that inform our assessment of whether we need </w:t>
      </w:r>
      <w:r w:rsidR="00FF0295">
        <w:t xml:space="preserve">to </w:t>
      </w:r>
      <w:r>
        <w:t xml:space="preserve">correct </w:t>
      </w:r>
      <w:r w:rsidR="00EE47B0">
        <w:t xml:space="preserve">the record in relation to the reporting of our work, and the </w:t>
      </w:r>
      <w:r w:rsidR="004A734B">
        <w:t xml:space="preserve">appropriate </w:t>
      </w:r>
      <w:r w:rsidR="008B7F13">
        <w:t xml:space="preserve">level of </w:t>
      </w:r>
      <w:r w:rsidR="00EE47B0">
        <w:t xml:space="preserve">action that we </w:t>
      </w:r>
      <w:r w:rsidR="00EB428B">
        <w:t xml:space="preserve">would </w:t>
      </w:r>
      <w:r w:rsidR="00EE47B0">
        <w:t>take, include:</w:t>
      </w:r>
    </w:p>
    <w:p w14:paraId="77CE7178" w14:textId="68B93A60" w:rsidR="00EE47B0" w:rsidRDefault="00E6460E" w:rsidP="073F76F5">
      <w:pPr>
        <w:pStyle w:val="ListBullet"/>
      </w:pPr>
      <w:r>
        <w:t xml:space="preserve">whether </w:t>
      </w:r>
      <w:r w:rsidR="00EE47B0">
        <w:t>a publicly referenced costing or analysis is confidential</w:t>
      </w:r>
    </w:p>
    <w:p w14:paraId="07110F12" w14:textId="4C4147DC" w:rsidR="00E6460E" w:rsidRDefault="00E6460E" w:rsidP="073F76F5">
      <w:pPr>
        <w:pStyle w:val="ListBullet"/>
      </w:pPr>
      <w:r>
        <w:t>the extent of any misrepresentation and whether it is material</w:t>
      </w:r>
    </w:p>
    <w:p w14:paraId="59767347" w14:textId="276BB0CC" w:rsidR="00EB428B" w:rsidRDefault="00EB428B" w:rsidP="073F76F5">
      <w:pPr>
        <w:pStyle w:val="ListBullet"/>
      </w:pPr>
      <w:r>
        <w:t xml:space="preserve">how widespread the reporting of a misrepresentation </w:t>
      </w:r>
      <w:proofErr w:type="gramStart"/>
      <w:r>
        <w:t>is</w:t>
      </w:r>
      <w:proofErr w:type="gramEnd"/>
    </w:p>
    <w:p w14:paraId="514D7CC1" w14:textId="46A1649D" w:rsidR="00EE47B0" w:rsidRDefault="00E6460E" w:rsidP="073F76F5">
      <w:pPr>
        <w:pStyle w:val="ListBullet"/>
      </w:pPr>
      <w:r>
        <w:t xml:space="preserve">whether (or not) </w:t>
      </w:r>
      <w:r w:rsidR="00EE47B0">
        <w:t>the figures referred</w:t>
      </w:r>
      <w:r w:rsidR="00EB428B">
        <w:t xml:space="preserve"> to</w:t>
      </w:r>
      <w:r w:rsidR="00EE47B0">
        <w:t xml:space="preserve"> accurately reflect our costing or analysis </w:t>
      </w:r>
    </w:p>
    <w:p w14:paraId="7D72A994" w14:textId="0B404CB4" w:rsidR="00EE47B0" w:rsidRDefault="00E6460E" w:rsidP="073F76F5">
      <w:pPr>
        <w:pStyle w:val="ListBullet"/>
      </w:pPr>
      <w:r>
        <w:t xml:space="preserve">whether </w:t>
      </w:r>
      <w:r w:rsidR="00EE47B0">
        <w:t>any conclusion attributed to the PBO accurately reflects our advice</w:t>
      </w:r>
    </w:p>
    <w:p w14:paraId="08E0EC4A" w14:textId="43D5CC46" w:rsidR="00EE47B0" w:rsidRDefault="00E6460E" w:rsidP="073F76F5">
      <w:pPr>
        <w:pStyle w:val="ListBullet"/>
      </w:pPr>
      <w:r>
        <w:t xml:space="preserve">whether </w:t>
      </w:r>
      <w:r w:rsidR="00EE47B0">
        <w:t>the role of the PBO is accurately described.</w:t>
      </w:r>
    </w:p>
    <w:p w14:paraId="6776A4EA" w14:textId="1B81C171" w:rsidR="00E47802" w:rsidRDefault="00E47802" w:rsidP="00CD2BE1">
      <w:pPr>
        <w:pStyle w:val="BodyText"/>
      </w:pPr>
      <w:r>
        <w:t xml:space="preserve">The most effective way to ensure our costing advice is not misrepresented is for Parliamentarians to publicly release </w:t>
      </w:r>
      <w:r w:rsidR="002061A3">
        <w:t>the</w:t>
      </w:r>
      <w:r>
        <w:t xml:space="preserve"> costing advice </w:t>
      </w:r>
      <w:r w:rsidR="002061A3">
        <w:t xml:space="preserve">we provided </w:t>
      </w:r>
      <w:r>
        <w:t xml:space="preserve">to them.  Where a PBO costing is released publicly or the requesting parliamentarian advises it is no longer confidential and can be released, </w:t>
      </w:r>
      <w:r w:rsidR="002F6266">
        <w:t>we</w:t>
      </w:r>
      <w:r>
        <w:t xml:space="preserve"> will publish the costing</w:t>
      </w:r>
      <w:r w:rsidR="002F6266">
        <w:t xml:space="preserve"> on the </w:t>
      </w:r>
      <w:r w:rsidR="00EF36D1" w:rsidRPr="00CD2BE1">
        <w:rPr>
          <w:rFonts w:eastAsia="Cambria"/>
        </w:rPr>
        <w:t>PBO website at</w:t>
      </w:r>
      <w:r w:rsidR="00AE1C2A">
        <w:rPr>
          <w:rFonts w:eastAsia="Cambria"/>
        </w:rPr>
        <w:t xml:space="preserve"> </w:t>
      </w:r>
      <w:hyperlink r:id="rId20" w:history="1">
        <w:r w:rsidR="003B46DB">
          <w:rPr>
            <w:rFonts w:eastAsia="Cambria"/>
            <w:color w:val="0000FF"/>
          </w:rPr>
          <w:t>pbo</w:t>
        </w:r>
        <w:r w:rsidR="00EF36D1" w:rsidRPr="00CD2BE1">
          <w:rPr>
            <w:rFonts w:eastAsia="Cambria"/>
            <w:color w:val="0000FF"/>
          </w:rPr>
          <w:t>.gov.au</w:t>
        </w:r>
      </w:hyperlink>
      <w:r>
        <w:t>.</w:t>
      </w:r>
    </w:p>
    <w:p w14:paraId="30FA4F87" w14:textId="2130FE83" w:rsidR="009F04CC" w:rsidRDefault="009F04CC" w:rsidP="009F04CC">
      <w:pPr>
        <w:pStyle w:val="BodyText"/>
        <w:rPr>
          <w:rFonts w:eastAsia="Cambria"/>
        </w:rPr>
      </w:pPr>
      <w:r w:rsidRPr="00E07681">
        <w:rPr>
          <w:rFonts w:eastAsia="Cambria"/>
        </w:rPr>
        <w:t>[</w:t>
      </w:r>
      <w:hyperlink w:anchor="Top" w:history="1">
        <w:r w:rsidRPr="00E07681">
          <w:rPr>
            <w:rFonts w:eastAsia="Cambria"/>
            <w:color w:val="0000FF"/>
            <w:u w:val="single"/>
          </w:rPr>
          <w:t>Back to top</w:t>
        </w:r>
      </w:hyperlink>
      <w:r w:rsidRPr="00E07681">
        <w:rPr>
          <w:rFonts w:eastAsia="Cambria"/>
        </w:rPr>
        <w:t>]</w:t>
      </w:r>
    </w:p>
    <w:p w14:paraId="74B1E1E2" w14:textId="28401641" w:rsidR="009F04CC" w:rsidRDefault="009F04CC">
      <w:pPr>
        <w:pStyle w:val="BodyText"/>
      </w:pPr>
    </w:p>
    <w:p w14:paraId="5FAB8236" w14:textId="1D13F68A" w:rsidR="00674A9B" w:rsidRDefault="00674A9B" w:rsidP="009F7F6B">
      <w:pPr>
        <w:spacing w:before="120"/>
        <w:rPr>
          <w:rFonts w:ascii="Calibri" w:eastAsia="Cambria" w:hAnsi="Calibri"/>
          <w:sz w:val="24"/>
          <w:szCs w:val="20"/>
        </w:rPr>
      </w:pPr>
    </w:p>
    <w:tbl>
      <w:tblPr>
        <w:tblpPr w:leftFromText="181" w:rightFromText="181" w:topFromText="170" w:horzAnchor="margin" w:tblpYSpec="bottom"/>
        <w:tblOverlap w:val="never"/>
        <w:tblW w:w="5000" w:type="pct"/>
        <w:tblLook w:val="04A0" w:firstRow="1" w:lastRow="0" w:firstColumn="1" w:lastColumn="0" w:noHBand="0" w:noVBand="1"/>
      </w:tblPr>
      <w:tblGrid>
        <w:gridCol w:w="2795"/>
        <w:gridCol w:w="6844"/>
      </w:tblGrid>
      <w:tr w:rsidR="00674A9B" w:rsidRPr="00674A9B" w14:paraId="5D11F4E4" w14:textId="77777777" w:rsidTr="002C2E7C">
        <w:sdt>
          <w:sdtPr>
            <w:rPr>
              <w:color w:val="2B579A"/>
              <w:shd w:val="clear" w:color="auto" w:fill="E6E6E6"/>
            </w:rPr>
            <w:id w:val="-1542580590"/>
            <w:placeholder>
              <w:docPart w:val="6ECEF34F8E1B49D5BF51B2D2E1C3905D"/>
            </w:placeholder>
          </w:sdtPr>
          <w:sdtEndPr>
            <w:rPr>
              <w:color w:val="auto"/>
              <w:shd w:val="clear" w:color="auto" w:fill="auto"/>
            </w:rPr>
          </w:sdtEndPr>
          <w:sdtContent>
            <w:tc>
              <w:tcPr>
                <w:tcW w:w="1450" w:type="pct"/>
              </w:tcPr>
              <w:p w14:paraId="51AF3113" w14:textId="77777777" w:rsidR="00674A9B" w:rsidRPr="00674A9B" w:rsidRDefault="00674A9B" w:rsidP="00674A9B">
                <w:r w:rsidRPr="00674A9B">
                  <w:t>Contact Officer:</w:t>
                </w:r>
              </w:p>
            </w:tc>
          </w:sdtContent>
        </w:sdt>
        <w:tc>
          <w:tcPr>
            <w:tcW w:w="3550" w:type="pct"/>
          </w:tcPr>
          <w:p w14:paraId="48FA8F7A" w14:textId="77777777" w:rsidR="00674A9B" w:rsidRDefault="00674A9B" w:rsidP="00674A9B">
            <w:r w:rsidRPr="00674A9B">
              <w:t>Colin Brown</w:t>
            </w:r>
          </w:p>
          <w:p w14:paraId="4F5F1289" w14:textId="77777777" w:rsidR="00674A9B" w:rsidRPr="00674A9B" w:rsidRDefault="00674A9B" w:rsidP="00674A9B">
            <w:r w:rsidRPr="00674A9B">
              <w:t>First Assistant Parliamentary Budget Officer</w:t>
            </w:r>
            <w:r w:rsidRPr="00674A9B">
              <w:br/>
              <w:t>Budget Analysis Division</w:t>
            </w:r>
          </w:p>
          <w:p w14:paraId="0D56FC19" w14:textId="77777777" w:rsidR="00674A9B" w:rsidRPr="00674A9B" w:rsidRDefault="00674A9B" w:rsidP="00674A9B">
            <w:r w:rsidRPr="00674A9B">
              <w:t>02 6277 9530</w:t>
            </w:r>
          </w:p>
        </w:tc>
      </w:tr>
    </w:tbl>
    <w:p w14:paraId="581AA241" w14:textId="550309D0" w:rsidR="00793D58" w:rsidRDefault="00793D58">
      <w:pPr>
        <w:rPr>
          <w:rFonts w:ascii="Calibri" w:hAnsi="Calibri"/>
          <w:b/>
          <w:color w:val="3D4D7D" w:themeColor="background2"/>
          <w:sz w:val="28"/>
        </w:rPr>
      </w:pPr>
      <w:r>
        <w:rPr>
          <w:rFonts w:ascii="Calibri" w:hAnsi="Calibri"/>
          <w:b/>
          <w:color w:val="3D4D7D" w:themeColor="background2"/>
          <w:sz w:val="28"/>
        </w:rPr>
        <w:br w:type="page"/>
      </w:r>
    </w:p>
    <w:p w14:paraId="10CF823D" w14:textId="77777777" w:rsidR="00793D58" w:rsidRPr="00674A9B" w:rsidRDefault="00793D58" w:rsidP="00793D58">
      <w:pPr>
        <w:pStyle w:val="Heading2notinTOC"/>
      </w:pPr>
      <w:bookmarkStart w:id="117" w:name="_Toc77164914"/>
      <w:bookmarkStart w:id="118" w:name="_Toc77165014"/>
      <w:r>
        <w:lastRenderedPageBreak/>
        <w:t>Appendix A – Additional information</w:t>
      </w:r>
      <w:bookmarkEnd w:id="117"/>
      <w:bookmarkEnd w:id="118"/>
    </w:p>
    <w:p w14:paraId="03C423D9" w14:textId="77777777" w:rsidR="00793D58" w:rsidRPr="00E07681" w:rsidRDefault="00793D58" w:rsidP="00793D58">
      <w:pPr>
        <w:pStyle w:val="BodyText"/>
        <w:rPr>
          <w:rFonts w:eastAsia="Cambria"/>
        </w:rPr>
      </w:pPr>
      <w:r w:rsidRPr="00E07681">
        <w:rPr>
          <w:rFonts w:eastAsia="Cambria"/>
        </w:rPr>
        <w:t xml:space="preserve">The PBO has released </w:t>
      </w:r>
      <w:proofErr w:type="gramStart"/>
      <w:r w:rsidRPr="00E07681">
        <w:rPr>
          <w:rFonts w:eastAsia="Cambria"/>
        </w:rPr>
        <w:t>a number of</w:t>
      </w:r>
      <w:proofErr w:type="gramEnd"/>
      <w:r w:rsidRPr="00E07681">
        <w:rPr>
          <w:rFonts w:eastAsia="Cambria"/>
        </w:rPr>
        <w:t xml:space="preserve"> information papers and frequently asked question responses to explain costing concepts, conventions and approaches in more detail.  </w:t>
      </w:r>
    </w:p>
    <w:p w14:paraId="169FEC77" w14:textId="77777777" w:rsidR="00793D58" w:rsidRPr="00E07681" w:rsidRDefault="00BB5DB8" w:rsidP="00793D58">
      <w:pPr>
        <w:pStyle w:val="ListBullet"/>
        <w:rPr>
          <w:rFonts w:eastAsia="Cambria"/>
        </w:rPr>
      </w:pPr>
      <w:hyperlink r:id="rId21" w:history="1">
        <w:r w:rsidR="00793D58" w:rsidRPr="00E07681">
          <w:rPr>
            <w:rFonts w:eastAsia="Cambria"/>
            <w:i/>
            <w:color w:val="0000FF"/>
            <w:u w:val="single"/>
          </w:rPr>
          <w:t>What is a Parliamentary Budget Office costing?</w:t>
        </w:r>
      </w:hyperlink>
      <w:r w:rsidR="00793D58" w:rsidRPr="00E07681">
        <w:rPr>
          <w:rFonts w:eastAsia="Cambria"/>
          <w:i/>
        </w:rPr>
        <w:t xml:space="preserve"> </w:t>
      </w:r>
      <w:r w:rsidR="00793D58" w:rsidRPr="00E07681">
        <w:rPr>
          <w:rFonts w:eastAsia="Cambria"/>
        </w:rPr>
        <w:t>provides a conceptual explanation of what a costing is</w:t>
      </w:r>
      <w:r w:rsidR="00793D58">
        <w:rPr>
          <w:rFonts w:eastAsia="Cambria"/>
        </w:rPr>
        <w:t xml:space="preserve"> and </w:t>
      </w:r>
      <w:r w:rsidR="00793D58" w:rsidRPr="00E07681">
        <w:rPr>
          <w:rFonts w:eastAsia="Cambria"/>
        </w:rPr>
        <w:t xml:space="preserve">what it is designed to </w:t>
      </w:r>
      <w:proofErr w:type="gramStart"/>
      <w:r w:rsidR="00793D58" w:rsidRPr="00E07681">
        <w:rPr>
          <w:rFonts w:eastAsia="Cambria"/>
        </w:rPr>
        <w:t>capture</w:t>
      </w:r>
      <w:r w:rsidR="00793D58">
        <w:rPr>
          <w:rFonts w:eastAsia="Cambria"/>
        </w:rPr>
        <w:t>,</w:t>
      </w:r>
      <w:r w:rsidR="00793D58" w:rsidRPr="00E07681">
        <w:rPr>
          <w:rFonts w:eastAsia="Cambria"/>
        </w:rPr>
        <w:t xml:space="preserve"> and</w:t>
      </w:r>
      <w:proofErr w:type="gramEnd"/>
      <w:r w:rsidR="00793D58" w:rsidRPr="00E07681">
        <w:rPr>
          <w:rFonts w:eastAsia="Cambria"/>
        </w:rPr>
        <w:t xml:space="preserve"> explains the different modelling approaches that are used to generate a costing</w:t>
      </w:r>
      <w:r w:rsidR="00793D58">
        <w:rPr>
          <w:rFonts w:eastAsia="Cambria"/>
        </w:rPr>
        <w:t>.</w:t>
      </w:r>
    </w:p>
    <w:p w14:paraId="103F404A" w14:textId="77777777" w:rsidR="00793D58" w:rsidRPr="00E07681" w:rsidRDefault="00BB5DB8" w:rsidP="00793D58">
      <w:pPr>
        <w:pStyle w:val="ListBullet"/>
        <w:rPr>
          <w:rFonts w:eastAsia="Cambria"/>
        </w:rPr>
      </w:pPr>
      <w:hyperlink r:id="rId22" w:history="1">
        <w:r w:rsidR="00793D58" w:rsidRPr="00E07681">
          <w:rPr>
            <w:rFonts w:eastAsia="Cambria"/>
            <w:i/>
            <w:color w:val="0000FF"/>
            <w:u w:val="single"/>
          </w:rPr>
          <w:t>Including broader economic effects in policy costings</w:t>
        </w:r>
      </w:hyperlink>
      <w:r w:rsidR="00793D58" w:rsidRPr="00E07681">
        <w:rPr>
          <w:rFonts w:eastAsia="Cambria"/>
        </w:rPr>
        <w:t xml:space="preserve"> discusses the challenges associated with incorporating broader economic effects in a policy costing and the PBOs’ approach</w:t>
      </w:r>
      <w:r w:rsidR="00793D58">
        <w:rPr>
          <w:rFonts w:eastAsia="Cambria"/>
        </w:rPr>
        <w:t>.</w:t>
      </w:r>
    </w:p>
    <w:p w14:paraId="65920D0E" w14:textId="77777777" w:rsidR="00793D58" w:rsidRPr="00E07681" w:rsidRDefault="00BB5DB8" w:rsidP="00793D58">
      <w:pPr>
        <w:pStyle w:val="ListBullet"/>
        <w:rPr>
          <w:rFonts w:eastAsia="Cambria"/>
        </w:rPr>
      </w:pPr>
      <w:hyperlink r:id="rId23" w:history="1">
        <w:r w:rsidR="00793D58" w:rsidRPr="00E07681">
          <w:rPr>
            <w:rFonts w:eastAsia="Cambria"/>
            <w:i/>
            <w:color w:val="0000FF"/>
            <w:u w:val="single"/>
          </w:rPr>
          <w:t>Factors influencing the reliability of policy proposal costings</w:t>
        </w:r>
      </w:hyperlink>
      <w:r w:rsidR="00793D58" w:rsidRPr="00E07681">
        <w:rPr>
          <w:rFonts w:eastAsia="Cambria"/>
          <w:i/>
        </w:rPr>
        <w:t xml:space="preserve"> </w:t>
      </w:r>
      <w:r w:rsidR="00793D58" w:rsidRPr="00E07681">
        <w:rPr>
          <w:rFonts w:eastAsia="Cambria"/>
        </w:rPr>
        <w:t xml:space="preserve">provides an explanation of the factors that </w:t>
      </w:r>
      <w:proofErr w:type="spellStart"/>
      <w:r w:rsidR="00793D58">
        <w:rPr>
          <w:rFonts w:eastAsia="Cambria"/>
        </w:rPr>
        <w:t>e</w:t>
      </w:r>
      <w:r w:rsidR="00793D58" w:rsidRPr="00E07681">
        <w:rPr>
          <w:rFonts w:eastAsia="Cambria"/>
        </w:rPr>
        <w:t>ffect</w:t>
      </w:r>
      <w:proofErr w:type="spellEnd"/>
      <w:r w:rsidR="00793D58" w:rsidRPr="00E07681">
        <w:rPr>
          <w:rFonts w:eastAsia="Cambria"/>
        </w:rPr>
        <w:t xml:space="preserve"> the reliability of costing estimates and explains how these are reflected in PBO costing advice</w:t>
      </w:r>
      <w:r w:rsidR="00793D58">
        <w:rPr>
          <w:rFonts w:eastAsia="Cambria"/>
        </w:rPr>
        <w:t>.</w:t>
      </w:r>
    </w:p>
    <w:p w14:paraId="2F0BB870" w14:textId="77777777" w:rsidR="00793D58" w:rsidRPr="00E07681" w:rsidRDefault="00BB5DB8" w:rsidP="00793D58">
      <w:pPr>
        <w:pStyle w:val="ListBullet"/>
        <w:rPr>
          <w:rFonts w:eastAsia="Cambria"/>
          <w:i/>
        </w:rPr>
      </w:pPr>
      <w:hyperlink r:id="rId24" w:history="1">
        <w:r w:rsidR="00793D58" w:rsidRPr="00E07681">
          <w:rPr>
            <w:rFonts w:eastAsia="Cambria"/>
            <w:i/>
            <w:color w:val="0000FF"/>
            <w:u w:val="single"/>
          </w:rPr>
          <w:t>Frequently asked questions</w:t>
        </w:r>
      </w:hyperlink>
      <w:r w:rsidR="00793D58" w:rsidRPr="00E07681">
        <w:rPr>
          <w:rFonts w:eastAsia="Cambria"/>
          <w:i/>
        </w:rPr>
        <w:t xml:space="preserve"> </w:t>
      </w:r>
      <w:r w:rsidR="00793D58" w:rsidRPr="00E07681">
        <w:rPr>
          <w:rFonts w:eastAsia="Cambria"/>
        </w:rPr>
        <w:t>provide answers to a range of questions commonly asked of the PBO</w:t>
      </w:r>
      <w:r w:rsidR="00793D58">
        <w:rPr>
          <w:rFonts w:eastAsia="Cambria"/>
        </w:rPr>
        <w:t>.</w:t>
      </w:r>
    </w:p>
    <w:p w14:paraId="0576B9E3" w14:textId="77777777" w:rsidR="00EF72FB" w:rsidRPr="00521657" w:rsidRDefault="00EF72FB" w:rsidP="00606D20">
      <w:pPr>
        <w:rPr>
          <w:rFonts w:ascii="Calibri" w:hAnsi="Calibri"/>
          <w:b/>
          <w:color w:val="3D4D7D" w:themeColor="background2"/>
          <w:sz w:val="28"/>
        </w:rPr>
      </w:pPr>
    </w:p>
    <w:sectPr w:rsidR="00EF72FB" w:rsidRPr="00521657" w:rsidSect="00611390">
      <w:footerReference w:type="default" r:id="rId25"/>
      <w:headerReference w:type="first" r:id="rId26"/>
      <w:footerReference w:type="first" r:id="rId27"/>
      <w:type w:val="continuous"/>
      <w:pgSz w:w="11907" w:h="16840" w:code="9"/>
      <w:pgMar w:top="1361" w:right="1134" w:bottom="1134" w:left="1134"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45326" w14:textId="77777777" w:rsidR="00BB5DB8" w:rsidRDefault="00BB5DB8" w:rsidP="00CE604F">
      <w:r>
        <w:separator/>
      </w:r>
    </w:p>
    <w:p w14:paraId="0556AA2E" w14:textId="77777777" w:rsidR="00BB5DB8" w:rsidRDefault="00BB5DB8" w:rsidP="00CE604F"/>
    <w:p w14:paraId="68CB643A" w14:textId="77777777" w:rsidR="00BB5DB8" w:rsidRDefault="00BB5DB8" w:rsidP="00CE604F"/>
    <w:p w14:paraId="5DD0E3C7" w14:textId="77777777" w:rsidR="00BB5DB8" w:rsidRDefault="00BB5DB8" w:rsidP="00CE604F"/>
  </w:endnote>
  <w:endnote w:type="continuationSeparator" w:id="0">
    <w:p w14:paraId="101D79B6" w14:textId="77777777" w:rsidR="00BB5DB8" w:rsidRDefault="00BB5DB8" w:rsidP="00CE604F">
      <w:r>
        <w:continuationSeparator/>
      </w:r>
    </w:p>
    <w:p w14:paraId="55D2FB54" w14:textId="77777777" w:rsidR="00BB5DB8" w:rsidRDefault="00BB5DB8" w:rsidP="00CE604F"/>
    <w:p w14:paraId="1A00B8E8" w14:textId="77777777" w:rsidR="00BB5DB8" w:rsidRDefault="00BB5DB8" w:rsidP="00CE604F"/>
    <w:p w14:paraId="28C26BA2" w14:textId="77777777" w:rsidR="00BB5DB8" w:rsidRDefault="00BB5DB8" w:rsidP="00CE604F"/>
  </w:endnote>
  <w:endnote w:type="continuationNotice" w:id="1">
    <w:p w14:paraId="55574585" w14:textId="77777777" w:rsidR="00BB5DB8" w:rsidRDefault="00BB5D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B92BA" w14:textId="6F478D6A" w:rsidR="00E01AF7" w:rsidRPr="00063691" w:rsidRDefault="00E01AF7">
    <w:pPr>
      <w:pStyle w:val="Footer"/>
      <w:rPr>
        <w:b/>
      </w:rPr>
    </w:pPr>
    <w:r w:rsidRPr="00063691">
      <w:rPr>
        <w:b/>
      </w:rPr>
      <w:t xml:space="preserve">Page </w:t>
    </w:r>
    <w:r w:rsidRPr="00063691">
      <w:rPr>
        <w:b/>
        <w:shd w:val="clear" w:color="auto" w:fill="E6E6E6"/>
      </w:rPr>
      <w:fldChar w:fldCharType="begin"/>
    </w:r>
    <w:r w:rsidRPr="00063691">
      <w:rPr>
        <w:b/>
      </w:rPr>
      <w:instrText xml:space="preserve"> PAGE   \* MERGEFORMAT </w:instrText>
    </w:r>
    <w:r w:rsidRPr="00063691">
      <w:rPr>
        <w:b/>
        <w:shd w:val="clear" w:color="auto" w:fill="E6E6E6"/>
      </w:rPr>
      <w:fldChar w:fldCharType="separate"/>
    </w:r>
    <w:r w:rsidR="00C013E5" w:rsidRPr="00063691">
      <w:rPr>
        <w:b/>
        <w:noProof/>
      </w:rPr>
      <w:t>6</w:t>
    </w:r>
    <w:r w:rsidRPr="00063691">
      <w:rPr>
        <w:b/>
        <w:shd w:val="clear" w:color="auto" w:fill="E6E6E6"/>
      </w:rPr>
      <w:fldChar w:fldCharType="end"/>
    </w:r>
    <w:r w:rsidRPr="00063691">
      <w:rPr>
        <w:b/>
        <w:noProof/>
      </w:rPr>
      <w:t xml:space="preserve"> of </w:t>
    </w:r>
    <w:r w:rsidRPr="00063691">
      <w:rPr>
        <w:b/>
        <w:shd w:val="clear" w:color="auto" w:fill="E6E6E6"/>
      </w:rPr>
      <w:fldChar w:fldCharType="begin"/>
    </w:r>
    <w:r w:rsidRPr="00063691">
      <w:rPr>
        <w:b/>
        <w:noProof/>
      </w:rPr>
      <w:instrText xml:space="preserve"> NUMPAGES  \* Arabic  \* MERGEFORMAT </w:instrText>
    </w:r>
    <w:r w:rsidRPr="00063691">
      <w:rPr>
        <w:b/>
        <w:shd w:val="clear" w:color="auto" w:fill="E6E6E6"/>
      </w:rPr>
      <w:fldChar w:fldCharType="separate"/>
    </w:r>
    <w:r w:rsidR="00C013E5" w:rsidRPr="00063691">
      <w:rPr>
        <w:b/>
        <w:noProof/>
      </w:rPr>
      <w:t>10</w:t>
    </w:r>
    <w:r w:rsidRPr="00063691">
      <w:rPr>
        <w:b/>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5DCA0" w14:textId="3BCD558B" w:rsidR="00E01AF7" w:rsidRDefault="00E01AF7" w:rsidP="00C8379D">
    <w:pPr>
      <w:pStyle w:val="Footer"/>
    </w:pPr>
    <w:r>
      <w:t>Parliamentary Budget Office   PO Box 6010   Parliament House   Canberra ACT 2600</w:t>
    </w:r>
  </w:p>
  <w:p w14:paraId="39FDC1D7" w14:textId="77777777" w:rsidR="00E01AF7" w:rsidRDefault="00E01AF7" w:rsidP="00C8379D">
    <w:pPr>
      <w:pStyle w:val="Footer"/>
    </w:pPr>
    <w:r>
      <w:t>Tel: 02 6277 9500   Web: www.pbo.gov.au   Email: pbo@pbo.gov.au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53C8E" w14:textId="77777777" w:rsidR="00BB5DB8" w:rsidRPr="00171226" w:rsidRDefault="00BB5DB8" w:rsidP="00171226">
      <w:pPr>
        <w:spacing w:line="240" w:lineRule="auto"/>
        <w:rPr>
          <w:sz w:val="16"/>
          <w:szCs w:val="16"/>
        </w:rPr>
      </w:pPr>
      <w:r w:rsidRPr="00171226">
        <w:rPr>
          <w:sz w:val="16"/>
          <w:szCs w:val="16"/>
        </w:rPr>
        <w:separator/>
      </w:r>
    </w:p>
  </w:footnote>
  <w:footnote w:type="continuationSeparator" w:id="0">
    <w:p w14:paraId="3B91061B" w14:textId="77777777" w:rsidR="00BB5DB8" w:rsidRDefault="00BB5DB8" w:rsidP="00CE604F">
      <w:r>
        <w:continuationSeparator/>
      </w:r>
    </w:p>
    <w:p w14:paraId="45A4137F" w14:textId="77777777" w:rsidR="00BB5DB8" w:rsidRDefault="00BB5DB8" w:rsidP="00CE604F"/>
    <w:p w14:paraId="428CD93C" w14:textId="77777777" w:rsidR="00BB5DB8" w:rsidRDefault="00BB5DB8" w:rsidP="00CE604F"/>
    <w:p w14:paraId="3076B46E" w14:textId="77777777" w:rsidR="00BB5DB8" w:rsidRDefault="00BB5DB8" w:rsidP="00CE604F"/>
  </w:footnote>
  <w:footnote w:type="continuationNotice" w:id="1">
    <w:p w14:paraId="49AE747C" w14:textId="77777777" w:rsidR="00BB5DB8" w:rsidRDefault="00BB5DB8">
      <w:pPr>
        <w:spacing w:line="240" w:lineRule="auto"/>
      </w:pPr>
    </w:p>
  </w:footnote>
  <w:footnote w:id="2">
    <w:p w14:paraId="3410059B" w14:textId="1A5C7740" w:rsidR="00410B2C" w:rsidRPr="00E41741" w:rsidRDefault="00410B2C" w:rsidP="00E41741">
      <w:pPr>
        <w:pStyle w:val="FootnoteText"/>
        <w:spacing w:after="120"/>
        <w:ind w:left="284" w:hanging="284"/>
        <w:rPr>
          <w:sz w:val="18"/>
          <w:szCs w:val="18"/>
        </w:rPr>
      </w:pPr>
      <w:r>
        <w:rPr>
          <w:rStyle w:val="FootnoteReference"/>
        </w:rPr>
        <w:footnoteRef/>
      </w:r>
      <w:r>
        <w:t xml:space="preserve"> </w:t>
      </w:r>
      <w:r w:rsidR="00093DC9">
        <w:tab/>
      </w:r>
      <w:r w:rsidR="00093DC9" w:rsidRPr="00790247">
        <w:rPr>
          <w:sz w:val="18"/>
          <w:szCs w:val="18"/>
        </w:rPr>
        <w:t xml:space="preserve">The caretaker period begins at the time the House of Representatives is dissolved and continues until the election result is clear or, if there is a change of government, until the new government is appointed.  See </w:t>
      </w:r>
      <w:hyperlink r:id="rId1" w:history="1">
        <w:r w:rsidR="00093DC9" w:rsidRPr="00790247">
          <w:rPr>
            <w:rStyle w:val="Hyperlink"/>
            <w:i/>
            <w:sz w:val="18"/>
            <w:szCs w:val="18"/>
          </w:rPr>
          <w:t>Guidance on Caretaker Conventions 2016</w:t>
        </w:r>
      </w:hyperlink>
      <w:r w:rsidR="00093DC9" w:rsidRPr="00790247">
        <w:rPr>
          <w:i/>
          <w:sz w:val="18"/>
          <w:szCs w:val="18"/>
        </w:rPr>
        <w:t xml:space="preserve">, </w:t>
      </w:r>
      <w:r w:rsidR="00093DC9" w:rsidRPr="00790247">
        <w:rPr>
          <w:sz w:val="18"/>
          <w:szCs w:val="18"/>
        </w:rPr>
        <w:t>published by the Department of the Prime Minister and Cabinet.</w:t>
      </w:r>
    </w:p>
  </w:footnote>
  <w:footnote w:id="3">
    <w:p w14:paraId="1FD8AEDB" w14:textId="0BB2482E" w:rsidR="00790247" w:rsidRDefault="00E07681" w:rsidP="00790247">
      <w:pPr>
        <w:pStyle w:val="FootnoteText"/>
        <w:ind w:left="284" w:hanging="284"/>
      </w:pPr>
      <w:r>
        <w:rPr>
          <w:rStyle w:val="FootnoteReference"/>
        </w:rPr>
        <w:footnoteRef/>
      </w:r>
      <w:r w:rsidR="00E43DD2">
        <w:t xml:space="preserve"> </w:t>
      </w:r>
      <w:r w:rsidR="00B27157">
        <w:tab/>
      </w:r>
      <w:r w:rsidR="00B27157" w:rsidRPr="00790247">
        <w:rPr>
          <w:sz w:val="18"/>
          <w:szCs w:val="18"/>
        </w:rPr>
        <w:t xml:space="preserve">The </w:t>
      </w:r>
      <w:r w:rsidR="00B27157" w:rsidRPr="00790247">
        <w:rPr>
          <w:i/>
          <w:sz w:val="18"/>
          <w:szCs w:val="18"/>
        </w:rPr>
        <w:t>Charter of Budget Honesty Act 1998</w:t>
      </w:r>
      <w:r w:rsidR="00B27157" w:rsidRPr="00790247">
        <w:rPr>
          <w:sz w:val="18"/>
          <w:szCs w:val="18"/>
        </w:rPr>
        <w:t xml:space="preserve"> defines ‘minority party’ as a recognised non-Government party of at least five</w:t>
      </w:r>
      <w:r w:rsidR="00B27157">
        <w:rPr>
          <w:sz w:val="18"/>
          <w:szCs w:val="18"/>
        </w:rPr>
        <w:t> </w:t>
      </w:r>
      <w:r w:rsidR="00B27157" w:rsidRPr="00790247">
        <w:rPr>
          <w:sz w:val="18"/>
          <w:szCs w:val="18"/>
        </w:rPr>
        <w:t>members.</w:t>
      </w:r>
      <w:r w:rsidR="00B27157">
        <w:rPr>
          <w:sz w:val="18"/>
          <w:szCs w:val="18"/>
        </w:rPr>
        <w:t xml:space="preserve">  Minority party has the same meaning as ‘designated Parliamentary party’ in the </w:t>
      </w:r>
      <w:r w:rsidR="00B27157">
        <w:rPr>
          <w:i/>
          <w:iCs/>
          <w:sz w:val="18"/>
          <w:szCs w:val="18"/>
        </w:rPr>
        <w:t>Parliamentary Service Act 1999.</w:t>
      </w:r>
    </w:p>
  </w:footnote>
  <w:footnote w:id="4">
    <w:p w14:paraId="57112729" w14:textId="290DE9AB" w:rsidR="000509D5" w:rsidRDefault="000509D5" w:rsidP="000509D5">
      <w:pPr>
        <w:pStyle w:val="FootnoteText"/>
        <w:ind w:left="284" w:hanging="284"/>
      </w:pPr>
      <w:r>
        <w:rPr>
          <w:rStyle w:val="FootnoteReference"/>
        </w:rPr>
        <w:footnoteRef/>
      </w:r>
      <w:r>
        <w:t xml:space="preserve"> </w:t>
      </w:r>
      <w:r>
        <w:tab/>
      </w:r>
      <w:r w:rsidRPr="00040D2D">
        <w:rPr>
          <w:sz w:val="18"/>
          <w:szCs w:val="18"/>
        </w:rPr>
        <w:t xml:space="preserve">Independent parliamentarians cannot submit costing </w:t>
      </w:r>
      <w:r>
        <w:rPr>
          <w:sz w:val="18"/>
          <w:szCs w:val="18"/>
        </w:rPr>
        <w:t xml:space="preserve">requests to The Treasury or the Department of Finance under the </w:t>
      </w:r>
      <w:r w:rsidRPr="007C5F86">
        <w:rPr>
          <w:sz w:val="18"/>
          <w:szCs w:val="18"/>
        </w:rPr>
        <w:t xml:space="preserve">Charter of Budget Honesty Act </w:t>
      </w:r>
      <w:proofErr w:type="gramStart"/>
      <w:r w:rsidRPr="007C5F86">
        <w:rPr>
          <w:sz w:val="18"/>
          <w:szCs w:val="18"/>
        </w:rPr>
        <w:t>1998</w:t>
      </w:r>
      <w:r>
        <w:rPr>
          <w:sz w:val="18"/>
          <w:szCs w:val="18"/>
        </w:rPr>
        <w:t>, but</w:t>
      </w:r>
      <w:proofErr w:type="gramEnd"/>
      <w:r>
        <w:rPr>
          <w:sz w:val="18"/>
          <w:szCs w:val="18"/>
        </w:rPr>
        <w:t xml:space="preserve"> can submit costing requests to the PBO.</w:t>
      </w:r>
    </w:p>
  </w:footnote>
  <w:footnote w:id="5">
    <w:p w14:paraId="37A254A9" w14:textId="068A88E4" w:rsidR="00E07681" w:rsidRDefault="00E07681" w:rsidP="00790247">
      <w:pPr>
        <w:pStyle w:val="FootnoteText"/>
        <w:spacing w:line="240" w:lineRule="exact"/>
        <w:ind w:left="284" w:hanging="284"/>
      </w:pPr>
      <w:r>
        <w:rPr>
          <w:rStyle w:val="FootnoteReference"/>
        </w:rPr>
        <w:footnoteRef/>
      </w:r>
      <w:r w:rsidR="00321958">
        <w:t xml:space="preserve"> </w:t>
      </w:r>
      <w:r w:rsidR="00AE4F1F">
        <w:tab/>
      </w:r>
      <w:r w:rsidR="00AE4F1F" w:rsidRPr="00790247">
        <w:rPr>
          <w:sz w:val="18"/>
          <w:szCs w:val="18"/>
        </w:rPr>
        <w:t xml:space="preserve">The </w:t>
      </w:r>
      <w:r w:rsidR="00AE4F1F" w:rsidRPr="00790247">
        <w:rPr>
          <w:i/>
          <w:sz w:val="18"/>
          <w:szCs w:val="18"/>
        </w:rPr>
        <w:t>Charter of Budget Honesty Act 1998</w:t>
      </w:r>
      <w:r w:rsidR="00AE4F1F" w:rsidRPr="00790247">
        <w:rPr>
          <w:sz w:val="18"/>
          <w:szCs w:val="18"/>
        </w:rPr>
        <w:t xml:space="preserve"> defines ‘</w:t>
      </w:r>
      <w:r w:rsidR="00AE4F1F">
        <w:rPr>
          <w:sz w:val="18"/>
          <w:szCs w:val="18"/>
        </w:rPr>
        <w:t xml:space="preserve">leader of a </w:t>
      </w:r>
      <w:r w:rsidR="00AE4F1F" w:rsidRPr="00790247">
        <w:rPr>
          <w:sz w:val="18"/>
          <w:szCs w:val="18"/>
        </w:rPr>
        <w:t>minority party’ as</w:t>
      </w:r>
      <w:r w:rsidR="00AE4F1F">
        <w:rPr>
          <w:sz w:val="18"/>
          <w:szCs w:val="18"/>
        </w:rPr>
        <w:t xml:space="preserve"> the leader of</w:t>
      </w:r>
      <w:r w:rsidR="00AE4F1F" w:rsidRPr="00790247">
        <w:rPr>
          <w:sz w:val="18"/>
          <w:szCs w:val="18"/>
        </w:rPr>
        <w:t xml:space="preserve"> a recognised non-Government party of at least five</w:t>
      </w:r>
      <w:r w:rsidR="00AE4F1F">
        <w:rPr>
          <w:sz w:val="18"/>
          <w:szCs w:val="18"/>
        </w:rPr>
        <w:t> </w:t>
      </w:r>
      <w:r w:rsidR="00AE4F1F" w:rsidRPr="00790247">
        <w:rPr>
          <w:sz w:val="18"/>
          <w:szCs w:val="18"/>
        </w:rPr>
        <w:t>members.</w:t>
      </w:r>
      <w:r w:rsidR="00AE4F1F">
        <w:rPr>
          <w:sz w:val="18"/>
          <w:szCs w:val="18"/>
        </w:rPr>
        <w:t xml:space="preserve">  Minority party has the same meaning as ‘designated Parliamentary party’ in the </w:t>
      </w:r>
      <w:r w:rsidR="00AE4F1F">
        <w:rPr>
          <w:i/>
          <w:iCs/>
          <w:sz w:val="18"/>
          <w:szCs w:val="18"/>
        </w:rPr>
        <w:t>Parliamentary Service Act 1999.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328E2" w14:textId="11B422A9" w:rsidR="00E01AF7" w:rsidRDefault="00E01AF7" w:rsidP="00C8379D">
    <w:pPr>
      <w:pStyle w:val="Header"/>
      <w:spacing w:after="1660"/>
    </w:pPr>
    <w:r>
      <w:rPr>
        <w:noProof/>
        <w:color w:val="2B579A"/>
        <w:shd w:val="clear" w:color="auto" w:fill="E6E6E6"/>
      </w:rPr>
      <mc:AlternateContent>
        <mc:Choice Requires="wpg">
          <w:drawing>
            <wp:anchor distT="0" distB="0" distL="114300" distR="114300" simplePos="0" relativeHeight="251658240" behindDoc="1" locked="0" layoutInCell="1" allowOverlap="1" wp14:anchorId="5523C87E" wp14:editId="46A265E4">
              <wp:simplePos x="0" y="0"/>
              <wp:positionH relativeFrom="page">
                <wp:posOffset>0</wp:posOffset>
              </wp:positionH>
              <wp:positionV relativeFrom="page">
                <wp:posOffset>0</wp:posOffset>
              </wp:positionV>
              <wp:extent cx="7559675" cy="1590675"/>
              <wp:effectExtent l="0" t="0" r="3175" b="9525"/>
              <wp:wrapNone/>
              <wp:docPr id="8" name="Group 8"/>
              <wp:cNvGraphicFramePr/>
              <a:graphic xmlns:a="http://schemas.openxmlformats.org/drawingml/2006/main">
                <a:graphicData uri="http://schemas.microsoft.com/office/word/2010/wordprocessingGroup">
                  <wpg:wgp>
                    <wpg:cNvGrpSpPr/>
                    <wpg:grpSpPr>
                      <a:xfrm>
                        <a:off x="0" y="0"/>
                        <a:ext cx="7559675" cy="1590675"/>
                        <a:chOff x="0" y="0"/>
                        <a:chExt cx="7559675" cy="1590675"/>
                      </a:xfrm>
                    </wpg:grpSpPr>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1590675"/>
                        </a:xfrm>
                        <a:prstGeom prst="rect">
                          <a:avLst/>
                        </a:prstGeom>
                      </pic:spPr>
                    </pic:pic>
                    <pic:pic xmlns:pic="http://schemas.openxmlformats.org/drawingml/2006/picture">
                      <pic:nvPicPr>
                        <pic:cNvPr id="11" name="Picture 1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745524" y="453081"/>
                          <a:ext cx="1918335" cy="586740"/>
                        </a:xfrm>
                        <a:prstGeom prst="rect">
                          <a:avLst/>
                        </a:prstGeom>
                      </pic:spPr>
                    </pic:pic>
                  </wpg:wgp>
                </a:graphicData>
              </a:graphic>
            </wp:anchor>
          </w:drawing>
        </mc:Choice>
        <mc:Fallback>
          <w:pict>
            <v:group w14:anchorId="466FF5DA" id="Group 8" o:spid="_x0000_s1026" style="position:absolute;margin-left:0;margin-top:0;width:595.25pt;height:125.25pt;z-index:-251658240;mso-position-horizontal-relative:page;mso-position-vertical-relative:page" coordsize="75596,15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75596;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">
                <v:imagedata r:id="rId3" o:title=""/>
              </v:shape>
              <v:shape id="Picture 11" o:spid="_x0000_s1028" type="#_x0000_t75" style="position:absolute;left:7455;top:4530;width:19183;height:5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D6B1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AEC8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3697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F86C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247289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D4EEA"/>
    <w:multiLevelType w:val="hybridMultilevel"/>
    <w:tmpl w:val="FFFFFFFF"/>
    <w:lvl w:ilvl="0" w:tplc="5C524148">
      <w:start w:val="1"/>
      <w:numFmt w:val="bullet"/>
      <w:lvlText w:val=""/>
      <w:lvlJc w:val="left"/>
      <w:pPr>
        <w:ind w:left="928" w:hanging="360"/>
      </w:pPr>
      <w:rPr>
        <w:rFonts w:ascii="Symbol" w:hAnsi="Symbol" w:hint="default"/>
      </w:rPr>
    </w:lvl>
    <w:lvl w:ilvl="1" w:tplc="ED64CC6A">
      <w:start w:val="1"/>
      <w:numFmt w:val="bullet"/>
      <w:lvlText w:val="–"/>
      <w:lvlJc w:val="left"/>
      <w:pPr>
        <w:ind w:left="1648" w:hanging="360"/>
      </w:pPr>
      <w:rPr>
        <w:rFonts w:ascii="Calibri" w:hAnsi="Calibri" w:hint="default"/>
      </w:rPr>
    </w:lvl>
    <w:lvl w:ilvl="2" w:tplc="7228DBB0">
      <w:start w:val="1"/>
      <w:numFmt w:val="bullet"/>
      <w:lvlText w:val=""/>
      <w:lvlJc w:val="left"/>
      <w:pPr>
        <w:ind w:left="2368" w:hanging="360"/>
      </w:pPr>
      <w:rPr>
        <w:rFonts w:ascii="Wingdings" w:hAnsi="Wingdings" w:hint="default"/>
      </w:rPr>
    </w:lvl>
    <w:lvl w:ilvl="3" w:tplc="794A8A08">
      <w:start w:val="1"/>
      <w:numFmt w:val="bullet"/>
      <w:lvlText w:val=""/>
      <w:lvlJc w:val="left"/>
      <w:pPr>
        <w:ind w:left="3088" w:hanging="360"/>
      </w:pPr>
      <w:rPr>
        <w:rFonts w:ascii="Symbol" w:hAnsi="Symbol" w:hint="default"/>
      </w:rPr>
    </w:lvl>
    <w:lvl w:ilvl="4" w:tplc="CCE4F024">
      <w:start w:val="1"/>
      <w:numFmt w:val="bullet"/>
      <w:lvlText w:val="o"/>
      <w:lvlJc w:val="left"/>
      <w:pPr>
        <w:ind w:left="3808" w:hanging="360"/>
      </w:pPr>
      <w:rPr>
        <w:rFonts w:ascii="Courier New" w:hAnsi="Courier New" w:hint="default"/>
      </w:rPr>
    </w:lvl>
    <w:lvl w:ilvl="5" w:tplc="5762A3AE">
      <w:start w:val="1"/>
      <w:numFmt w:val="bullet"/>
      <w:lvlText w:val=""/>
      <w:lvlJc w:val="left"/>
      <w:pPr>
        <w:ind w:left="4528" w:hanging="360"/>
      </w:pPr>
      <w:rPr>
        <w:rFonts w:ascii="Wingdings" w:hAnsi="Wingdings" w:hint="default"/>
      </w:rPr>
    </w:lvl>
    <w:lvl w:ilvl="6" w:tplc="CC2EB37A">
      <w:start w:val="1"/>
      <w:numFmt w:val="bullet"/>
      <w:lvlText w:val=""/>
      <w:lvlJc w:val="left"/>
      <w:pPr>
        <w:ind w:left="5248" w:hanging="360"/>
      </w:pPr>
      <w:rPr>
        <w:rFonts w:ascii="Symbol" w:hAnsi="Symbol" w:hint="default"/>
      </w:rPr>
    </w:lvl>
    <w:lvl w:ilvl="7" w:tplc="E89AFF52">
      <w:start w:val="1"/>
      <w:numFmt w:val="bullet"/>
      <w:lvlText w:val="o"/>
      <w:lvlJc w:val="left"/>
      <w:pPr>
        <w:ind w:left="5968" w:hanging="360"/>
      </w:pPr>
      <w:rPr>
        <w:rFonts w:ascii="Courier New" w:hAnsi="Courier New" w:hint="default"/>
      </w:rPr>
    </w:lvl>
    <w:lvl w:ilvl="8" w:tplc="71123774">
      <w:start w:val="1"/>
      <w:numFmt w:val="bullet"/>
      <w:lvlText w:val=""/>
      <w:lvlJc w:val="left"/>
      <w:pPr>
        <w:ind w:left="6688" w:hanging="360"/>
      </w:pPr>
      <w:rPr>
        <w:rFonts w:ascii="Wingdings" w:hAnsi="Wingdings" w:hint="default"/>
      </w:rPr>
    </w:lvl>
  </w:abstractNum>
  <w:abstractNum w:abstractNumId="1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68B37FE"/>
    <w:multiLevelType w:val="multilevel"/>
    <w:tmpl w:val="6562F544"/>
    <w:lvl w:ilvl="0">
      <w:start w:val="1"/>
      <w:numFmt w:val="bullet"/>
      <w:pStyle w:val="ListBullet"/>
      <w:lvlText w:val="•"/>
      <w:lvlJc w:val="left"/>
      <w:pPr>
        <w:ind w:left="284" w:hanging="284"/>
      </w:pPr>
      <w:rPr>
        <w:rFonts w:ascii="Calibri" w:hAnsi="Calibri" w:hint="default"/>
        <w:b w:val="0"/>
        <w:i w:val="0"/>
        <w:color w:val="auto"/>
        <w:position w:val="0"/>
        <w:sz w:val="22"/>
      </w:rPr>
    </w:lvl>
    <w:lvl w:ilvl="1">
      <w:start w:val="1"/>
      <w:numFmt w:val="bullet"/>
      <w:pStyle w:val="ListBullet2"/>
      <w:lvlText w:val="–"/>
      <w:lvlJc w:val="left"/>
      <w:pPr>
        <w:ind w:left="568" w:hanging="284"/>
      </w:pPr>
      <w:rPr>
        <w:rFonts w:ascii="Calibri" w:hAnsi="Calibri" w:hint="default"/>
        <w:b w:val="0"/>
        <w:i w:val="0"/>
        <w:color w:val="auto"/>
        <w:position w:val="0"/>
        <w:sz w:val="22"/>
      </w:rPr>
    </w:lvl>
    <w:lvl w:ilvl="2">
      <w:start w:val="1"/>
      <w:numFmt w:val="bullet"/>
      <w:pStyle w:val="ListBullet3"/>
      <w:lvlText w:val=""/>
      <w:lvlJc w:val="left"/>
      <w:pPr>
        <w:ind w:left="852" w:hanging="284"/>
      </w:pPr>
      <w:rPr>
        <w:rFonts w:ascii="Wingdings" w:hAnsi="Wingdings" w:hint="default"/>
        <w:b w:val="0"/>
        <w:i w:val="0"/>
        <w:color w:val="auto"/>
        <w:spacing w:val="0"/>
        <w:w w:val="100"/>
        <w:position w:val="0"/>
        <w:sz w:val="22"/>
        <w:szCs w:val="16"/>
      </w:rPr>
    </w:lvl>
    <w:lvl w:ilvl="3">
      <w:start w:val="1"/>
      <w:numFmt w:val="none"/>
      <w:lvlText w:val=""/>
      <w:lvlJc w:val="left"/>
      <w:pPr>
        <w:tabs>
          <w:tab w:val="num" w:pos="1022"/>
        </w:tabs>
        <w:ind w:left="1136" w:hanging="284"/>
      </w:pPr>
      <w:rPr>
        <w:rFonts w:hint="default"/>
      </w:rPr>
    </w:lvl>
    <w:lvl w:ilvl="4">
      <w:start w:val="1"/>
      <w:numFmt w:val="none"/>
      <w:lvlText w:val=""/>
      <w:lvlJc w:val="left"/>
      <w:pPr>
        <w:tabs>
          <w:tab w:val="num" w:pos="1306"/>
        </w:tabs>
        <w:ind w:left="1420" w:hanging="284"/>
      </w:pPr>
      <w:rPr>
        <w:rFonts w:hint="default"/>
      </w:rPr>
    </w:lvl>
    <w:lvl w:ilvl="5">
      <w:start w:val="1"/>
      <w:numFmt w:val="none"/>
      <w:lvlText w:val=""/>
      <w:lvlJc w:val="left"/>
      <w:pPr>
        <w:tabs>
          <w:tab w:val="num" w:pos="1590"/>
        </w:tabs>
        <w:ind w:left="1704" w:hanging="284"/>
      </w:pPr>
      <w:rPr>
        <w:rFonts w:hint="default"/>
      </w:rPr>
    </w:lvl>
    <w:lvl w:ilvl="6">
      <w:start w:val="1"/>
      <w:numFmt w:val="none"/>
      <w:lvlText w:val=""/>
      <w:lvlJc w:val="left"/>
      <w:pPr>
        <w:tabs>
          <w:tab w:val="num" w:pos="1874"/>
        </w:tabs>
        <w:ind w:left="1988" w:hanging="284"/>
      </w:pPr>
      <w:rPr>
        <w:rFonts w:hint="default"/>
      </w:rPr>
    </w:lvl>
    <w:lvl w:ilvl="7">
      <w:start w:val="1"/>
      <w:numFmt w:val="none"/>
      <w:lvlText w:val=""/>
      <w:lvlJc w:val="left"/>
      <w:pPr>
        <w:tabs>
          <w:tab w:val="num" w:pos="2158"/>
        </w:tabs>
        <w:ind w:left="2272" w:hanging="284"/>
      </w:pPr>
      <w:rPr>
        <w:rFonts w:hint="default"/>
      </w:rPr>
    </w:lvl>
    <w:lvl w:ilvl="8">
      <w:start w:val="1"/>
      <w:numFmt w:val="none"/>
      <w:lvlText w:val=""/>
      <w:lvlJc w:val="left"/>
      <w:pPr>
        <w:tabs>
          <w:tab w:val="num" w:pos="2442"/>
        </w:tabs>
        <w:ind w:left="2556" w:hanging="284"/>
      </w:pPr>
      <w:rPr>
        <w:rFonts w:hint="default"/>
      </w:rPr>
    </w:lvl>
  </w:abstractNum>
  <w:abstractNum w:abstractNumId="13" w15:restartNumberingAfterBreak="0">
    <w:nsid w:val="16F86D7F"/>
    <w:multiLevelType w:val="multilevel"/>
    <w:tmpl w:val="7D36194E"/>
    <w:name w:val="List Numbering"/>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18372B15"/>
    <w:multiLevelType w:val="hybridMultilevel"/>
    <w:tmpl w:val="14823B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86B2BDC"/>
    <w:multiLevelType w:val="multilevel"/>
    <w:tmpl w:val="46E6525E"/>
    <w:name w:val="Bullets"/>
    <w:lvl w:ilvl="0">
      <w:start w:val="1"/>
      <w:numFmt w:val="bullet"/>
      <w:lvlText w:val=""/>
      <w:lvlJc w:val="left"/>
      <w:pPr>
        <w:tabs>
          <w:tab w:val="num" w:pos="284"/>
        </w:tabs>
        <w:ind w:left="284" w:hanging="284"/>
      </w:pPr>
      <w:rPr>
        <w:rFonts w:ascii="Symbol" w:hAnsi="Symbol" w:hint="default"/>
        <w:color w:val="auto"/>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D686CAF"/>
    <w:multiLevelType w:val="multilevel"/>
    <w:tmpl w:val="736460E4"/>
    <w:lvl w:ilvl="0">
      <w:start w:val="1"/>
      <w:numFmt w:val="bullet"/>
      <w:pStyle w:val="IntroductionBullet"/>
      <w:lvlText w:val="•"/>
      <w:lvlJc w:val="left"/>
      <w:pPr>
        <w:ind w:left="227" w:hanging="227"/>
      </w:pPr>
      <w:rPr>
        <w:rFonts w:ascii="Calibri" w:hAnsi="Calibri" w:hint="default"/>
      </w:rPr>
    </w:lvl>
    <w:lvl w:ilvl="1">
      <w:start w:val="1"/>
      <w:numFmt w:val="bullet"/>
      <w:lvlText w:val="o"/>
      <w:lvlJc w:val="left"/>
      <w:pPr>
        <w:ind w:left="454" w:hanging="227"/>
      </w:pPr>
      <w:rPr>
        <w:rFonts w:ascii="Courier New" w:hAnsi="Courier New" w:cs="Courier New"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9" w15:restartNumberingAfterBreak="0">
    <w:nsid w:val="3FA54DC2"/>
    <w:multiLevelType w:val="multilevel"/>
    <w:tmpl w:val="9BE41134"/>
    <w:lvl w:ilvl="0">
      <w:start w:val="1"/>
      <w:numFmt w:val="bullet"/>
      <w:pStyle w:val="PullOutBoxBullet"/>
      <w:lvlText w:val="•"/>
      <w:lvlJc w:val="left"/>
      <w:pPr>
        <w:ind w:left="567" w:hanging="283"/>
      </w:pPr>
      <w:rPr>
        <w:rFonts w:ascii="Calibri" w:hAnsi="Calibri" w:hint="default"/>
      </w:rPr>
    </w:lvl>
    <w:lvl w:ilvl="1">
      <w:start w:val="1"/>
      <w:numFmt w:val="bullet"/>
      <w:pStyle w:val="PullOutBoxBullet2"/>
      <w:lvlText w:val="–"/>
      <w:lvlJc w:val="left"/>
      <w:pPr>
        <w:ind w:left="851" w:hanging="283"/>
      </w:pPr>
      <w:rPr>
        <w:rFonts w:ascii="Calibri" w:hAnsi="Calibri" w:hint="default"/>
      </w:rPr>
    </w:lvl>
    <w:lvl w:ilvl="2">
      <w:start w:val="1"/>
      <w:numFmt w:val="bullet"/>
      <w:pStyle w:val="PullOutBoxBullet3"/>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abstractNum w:abstractNumId="20"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6D7F6671"/>
    <w:multiLevelType w:val="hybridMultilevel"/>
    <w:tmpl w:val="FFFFFFFF"/>
    <w:lvl w:ilvl="0" w:tplc="9624810A">
      <w:start w:val="1"/>
      <w:numFmt w:val="bullet"/>
      <w:lvlText w:val="•"/>
      <w:lvlJc w:val="left"/>
      <w:pPr>
        <w:ind w:left="720" w:hanging="360"/>
      </w:pPr>
      <w:rPr>
        <w:rFonts w:ascii="Calibri" w:hAnsi="Calibri" w:hint="default"/>
      </w:rPr>
    </w:lvl>
    <w:lvl w:ilvl="1" w:tplc="050269BA">
      <w:start w:val="1"/>
      <w:numFmt w:val="bullet"/>
      <w:lvlText w:val="o"/>
      <w:lvlJc w:val="left"/>
      <w:pPr>
        <w:ind w:left="1440" w:hanging="360"/>
      </w:pPr>
      <w:rPr>
        <w:rFonts w:ascii="Courier New" w:hAnsi="Courier New" w:hint="default"/>
      </w:rPr>
    </w:lvl>
    <w:lvl w:ilvl="2" w:tplc="73306832">
      <w:start w:val="1"/>
      <w:numFmt w:val="bullet"/>
      <w:lvlText w:val=""/>
      <w:lvlJc w:val="left"/>
      <w:pPr>
        <w:ind w:left="2160" w:hanging="360"/>
      </w:pPr>
      <w:rPr>
        <w:rFonts w:ascii="Wingdings" w:hAnsi="Wingdings" w:hint="default"/>
      </w:rPr>
    </w:lvl>
    <w:lvl w:ilvl="3" w:tplc="CD3C2F00">
      <w:start w:val="1"/>
      <w:numFmt w:val="bullet"/>
      <w:lvlText w:val=""/>
      <w:lvlJc w:val="left"/>
      <w:pPr>
        <w:ind w:left="2880" w:hanging="360"/>
      </w:pPr>
      <w:rPr>
        <w:rFonts w:ascii="Symbol" w:hAnsi="Symbol" w:hint="default"/>
      </w:rPr>
    </w:lvl>
    <w:lvl w:ilvl="4" w:tplc="89FAA40C">
      <w:start w:val="1"/>
      <w:numFmt w:val="bullet"/>
      <w:lvlText w:val="o"/>
      <w:lvlJc w:val="left"/>
      <w:pPr>
        <w:ind w:left="3600" w:hanging="360"/>
      </w:pPr>
      <w:rPr>
        <w:rFonts w:ascii="Courier New" w:hAnsi="Courier New" w:hint="default"/>
      </w:rPr>
    </w:lvl>
    <w:lvl w:ilvl="5" w:tplc="DEF6190E">
      <w:start w:val="1"/>
      <w:numFmt w:val="bullet"/>
      <w:lvlText w:val=""/>
      <w:lvlJc w:val="left"/>
      <w:pPr>
        <w:ind w:left="4320" w:hanging="360"/>
      </w:pPr>
      <w:rPr>
        <w:rFonts w:ascii="Wingdings" w:hAnsi="Wingdings" w:hint="default"/>
      </w:rPr>
    </w:lvl>
    <w:lvl w:ilvl="6" w:tplc="6BF05044">
      <w:start w:val="1"/>
      <w:numFmt w:val="bullet"/>
      <w:lvlText w:val=""/>
      <w:lvlJc w:val="left"/>
      <w:pPr>
        <w:ind w:left="5040" w:hanging="360"/>
      </w:pPr>
      <w:rPr>
        <w:rFonts w:ascii="Symbol" w:hAnsi="Symbol" w:hint="default"/>
      </w:rPr>
    </w:lvl>
    <w:lvl w:ilvl="7" w:tplc="95347BA6">
      <w:start w:val="1"/>
      <w:numFmt w:val="bullet"/>
      <w:lvlText w:val="o"/>
      <w:lvlJc w:val="left"/>
      <w:pPr>
        <w:ind w:left="5760" w:hanging="360"/>
      </w:pPr>
      <w:rPr>
        <w:rFonts w:ascii="Courier New" w:hAnsi="Courier New" w:hint="default"/>
      </w:rPr>
    </w:lvl>
    <w:lvl w:ilvl="8" w:tplc="11FC3948">
      <w:start w:val="1"/>
      <w:numFmt w:val="bullet"/>
      <w:lvlText w:val=""/>
      <w:lvlJc w:val="left"/>
      <w:pPr>
        <w:ind w:left="6480" w:hanging="360"/>
      </w:pPr>
      <w:rPr>
        <w:rFonts w:ascii="Wingdings" w:hAnsi="Wingdings" w:hint="default"/>
      </w:rPr>
    </w:lvl>
  </w:abstractNum>
  <w:abstractNum w:abstractNumId="22" w15:restartNumberingAfterBreak="0">
    <w:nsid w:val="73B7058D"/>
    <w:multiLevelType w:val="hybridMultilevel"/>
    <w:tmpl w:val="FFFFFFFF"/>
    <w:lvl w:ilvl="0" w:tplc="626C2D88">
      <w:start w:val="1"/>
      <w:numFmt w:val="bullet"/>
      <w:lvlText w:val="•"/>
      <w:lvlJc w:val="left"/>
      <w:pPr>
        <w:ind w:left="720" w:hanging="360"/>
      </w:pPr>
      <w:rPr>
        <w:rFonts w:ascii="Calibri" w:hAnsi="Calibri" w:hint="default"/>
      </w:rPr>
    </w:lvl>
    <w:lvl w:ilvl="1" w:tplc="4A02BE22">
      <w:start w:val="1"/>
      <w:numFmt w:val="bullet"/>
      <w:lvlText w:val="o"/>
      <w:lvlJc w:val="left"/>
      <w:pPr>
        <w:ind w:left="1440" w:hanging="360"/>
      </w:pPr>
      <w:rPr>
        <w:rFonts w:ascii="Courier New" w:hAnsi="Courier New" w:hint="default"/>
      </w:rPr>
    </w:lvl>
    <w:lvl w:ilvl="2" w:tplc="A8F41A44">
      <w:start w:val="1"/>
      <w:numFmt w:val="bullet"/>
      <w:lvlText w:val=""/>
      <w:lvlJc w:val="left"/>
      <w:pPr>
        <w:ind w:left="2160" w:hanging="360"/>
      </w:pPr>
      <w:rPr>
        <w:rFonts w:ascii="Wingdings" w:hAnsi="Wingdings" w:hint="default"/>
      </w:rPr>
    </w:lvl>
    <w:lvl w:ilvl="3" w:tplc="1610DFF4">
      <w:start w:val="1"/>
      <w:numFmt w:val="bullet"/>
      <w:lvlText w:val=""/>
      <w:lvlJc w:val="left"/>
      <w:pPr>
        <w:ind w:left="2880" w:hanging="360"/>
      </w:pPr>
      <w:rPr>
        <w:rFonts w:ascii="Symbol" w:hAnsi="Symbol" w:hint="default"/>
      </w:rPr>
    </w:lvl>
    <w:lvl w:ilvl="4" w:tplc="3D6CE1C2">
      <w:start w:val="1"/>
      <w:numFmt w:val="bullet"/>
      <w:lvlText w:val="o"/>
      <w:lvlJc w:val="left"/>
      <w:pPr>
        <w:ind w:left="3600" w:hanging="360"/>
      </w:pPr>
      <w:rPr>
        <w:rFonts w:ascii="Courier New" w:hAnsi="Courier New" w:hint="default"/>
      </w:rPr>
    </w:lvl>
    <w:lvl w:ilvl="5" w:tplc="85FC87BC">
      <w:start w:val="1"/>
      <w:numFmt w:val="bullet"/>
      <w:lvlText w:val=""/>
      <w:lvlJc w:val="left"/>
      <w:pPr>
        <w:ind w:left="4320" w:hanging="360"/>
      </w:pPr>
      <w:rPr>
        <w:rFonts w:ascii="Wingdings" w:hAnsi="Wingdings" w:hint="default"/>
      </w:rPr>
    </w:lvl>
    <w:lvl w:ilvl="6" w:tplc="9F9EED84">
      <w:start w:val="1"/>
      <w:numFmt w:val="bullet"/>
      <w:lvlText w:val=""/>
      <w:lvlJc w:val="left"/>
      <w:pPr>
        <w:ind w:left="5040" w:hanging="360"/>
      </w:pPr>
      <w:rPr>
        <w:rFonts w:ascii="Symbol" w:hAnsi="Symbol" w:hint="default"/>
      </w:rPr>
    </w:lvl>
    <w:lvl w:ilvl="7" w:tplc="5F5A577A">
      <w:start w:val="1"/>
      <w:numFmt w:val="bullet"/>
      <w:lvlText w:val="o"/>
      <w:lvlJc w:val="left"/>
      <w:pPr>
        <w:ind w:left="5760" w:hanging="360"/>
      </w:pPr>
      <w:rPr>
        <w:rFonts w:ascii="Courier New" w:hAnsi="Courier New" w:hint="default"/>
      </w:rPr>
    </w:lvl>
    <w:lvl w:ilvl="8" w:tplc="5C20AEAA">
      <w:start w:val="1"/>
      <w:numFmt w:val="bullet"/>
      <w:lvlText w:val=""/>
      <w:lvlJc w:val="left"/>
      <w:pPr>
        <w:ind w:left="6480" w:hanging="360"/>
      </w:pPr>
      <w:rPr>
        <w:rFonts w:ascii="Wingdings" w:hAnsi="Wingdings" w:hint="default"/>
      </w:rPr>
    </w:lvl>
  </w:abstractNum>
  <w:abstractNum w:abstractNumId="23" w15:restartNumberingAfterBreak="0">
    <w:nsid w:val="7839021E"/>
    <w:multiLevelType w:val="multilevel"/>
    <w:tmpl w:val="8180841A"/>
    <w:lvl w:ilvl="0">
      <w:start w:val="1"/>
      <w:numFmt w:val="decimal"/>
      <w:pStyle w:val="ListNumber"/>
      <w:lvlText w:val="%1"/>
      <w:lvlJc w:val="left"/>
      <w:pPr>
        <w:ind w:left="284" w:hanging="284"/>
      </w:pPr>
      <w:rPr>
        <w:rFonts w:hint="default"/>
        <w:color w:val="auto"/>
        <w:spacing w:val="0"/>
        <w:sz w:val="22"/>
      </w:rPr>
    </w:lvl>
    <w:lvl w:ilvl="1">
      <w:start w:val="1"/>
      <w:numFmt w:val="lowerLetter"/>
      <w:pStyle w:val="ListNumber2"/>
      <w:lvlText w:val="%2"/>
      <w:lvlJc w:val="left"/>
      <w:pPr>
        <w:ind w:left="568" w:hanging="284"/>
      </w:pPr>
      <w:rPr>
        <w:rFonts w:hint="default"/>
        <w:color w:val="auto"/>
        <w:spacing w:val="0"/>
        <w:sz w:val="22"/>
      </w:rPr>
    </w:lvl>
    <w:lvl w:ilvl="2">
      <w:start w:val="1"/>
      <w:numFmt w:val="lowerRoman"/>
      <w:pStyle w:val="ListNumber3"/>
      <w:lvlText w:val="%3"/>
      <w:lvlJc w:val="left"/>
      <w:pPr>
        <w:ind w:left="852" w:hanging="284"/>
      </w:pPr>
      <w:rPr>
        <w:rFonts w:hint="default"/>
        <w:color w:val="auto"/>
        <w:spacing w:val="0"/>
        <w:position w:val="0"/>
        <w:sz w:val="22"/>
        <w:szCs w:val="16"/>
      </w:rPr>
    </w:lvl>
    <w:lvl w:ilvl="3">
      <w:start w:val="1"/>
      <w:numFmt w:val="upperLetter"/>
      <w:pStyle w:val="ListNumber4"/>
      <w:lvlText w:val="%4"/>
      <w:lvlJc w:val="left"/>
      <w:pPr>
        <w:ind w:left="1136" w:hanging="284"/>
      </w:pPr>
      <w:rPr>
        <w:rFonts w:hint="default"/>
        <w:sz w:val="22"/>
      </w:rPr>
    </w:lvl>
    <w:lvl w:ilvl="4">
      <w:start w:val="1"/>
      <w:numFmt w:val="upperRoman"/>
      <w:pStyle w:val="ListNumber5"/>
      <w:lvlText w:val="%5"/>
      <w:lvlJc w:val="left"/>
      <w:pPr>
        <w:ind w:left="1420" w:hanging="284"/>
      </w:pPr>
      <w:rPr>
        <w:rFonts w:hint="default"/>
        <w:sz w:val="22"/>
      </w:rPr>
    </w:lvl>
    <w:lvl w:ilvl="5">
      <w:start w:val="1"/>
      <w:numFmt w:val="none"/>
      <w:lvlText w:val=""/>
      <w:lvlJc w:val="left"/>
      <w:pPr>
        <w:tabs>
          <w:tab w:val="num" w:pos="-31680"/>
        </w:tabs>
        <w:ind w:left="1704" w:hanging="284"/>
      </w:pPr>
      <w:rPr>
        <w:rFonts w:hint="default"/>
      </w:rPr>
    </w:lvl>
    <w:lvl w:ilvl="6">
      <w:start w:val="1"/>
      <w:numFmt w:val="none"/>
      <w:lvlText w:val=""/>
      <w:lvlJc w:val="left"/>
      <w:pPr>
        <w:tabs>
          <w:tab w:val="num" w:pos="-31680"/>
        </w:tabs>
        <w:ind w:left="1988" w:hanging="284"/>
      </w:pPr>
      <w:rPr>
        <w:rFonts w:hint="default"/>
      </w:rPr>
    </w:lvl>
    <w:lvl w:ilvl="7">
      <w:start w:val="1"/>
      <w:numFmt w:val="none"/>
      <w:lvlText w:val=""/>
      <w:lvlJc w:val="left"/>
      <w:pPr>
        <w:tabs>
          <w:tab w:val="num" w:pos="-31680"/>
        </w:tabs>
        <w:ind w:left="2272" w:hanging="284"/>
      </w:pPr>
      <w:rPr>
        <w:rFonts w:hint="default"/>
      </w:rPr>
    </w:lvl>
    <w:lvl w:ilvl="8">
      <w:start w:val="1"/>
      <w:numFmt w:val="none"/>
      <w:lvlText w:val=""/>
      <w:lvlJc w:val="left"/>
      <w:pPr>
        <w:tabs>
          <w:tab w:val="num" w:pos="-31680"/>
        </w:tabs>
        <w:ind w:left="2556" w:hanging="284"/>
      </w:pPr>
      <w:rPr>
        <w:rFonts w:hint="default"/>
      </w:rPr>
    </w:lvl>
  </w:abstractNum>
  <w:num w:numId="1">
    <w:abstractNumId w:val="15"/>
  </w:num>
  <w:num w:numId="2">
    <w:abstractNumId w:val="12"/>
  </w:num>
  <w:num w:numId="3">
    <w:abstractNumId w:val="23"/>
  </w:num>
  <w:num w:numId="4">
    <w:abstractNumId w:val="16"/>
  </w:num>
  <w:num w:numId="5">
    <w:abstractNumId w:val="11"/>
  </w:num>
  <w:num w:numId="6">
    <w:abstractNumId w:val="20"/>
  </w:num>
  <w:num w:numId="7">
    <w:abstractNumId w:val="3"/>
  </w:num>
  <w:num w:numId="8">
    <w:abstractNumId w:val="9"/>
  </w:num>
  <w:num w:numId="9">
    <w:abstractNumId w:val="8"/>
  </w:num>
  <w:num w:numId="10">
    <w:abstractNumId w:val="2"/>
  </w:num>
  <w:num w:numId="11">
    <w:abstractNumId w:val="13"/>
  </w:num>
  <w:num w:numId="12">
    <w:abstractNumId w:val="17"/>
  </w:num>
  <w:num w:numId="13">
    <w:abstractNumId w:val="7"/>
  </w:num>
  <w:num w:numId="14">
    <w:abstractNumId w:val="6"/>
  </w:num>
  <w:num w:numId="15">
    <w:abstractNumId w:val="9"/>
    <w:lvlOverride w:ilvl="0">
      <w:startOverride w:val="1"/>
    </w:lvlOverride>
  </w:num>
  <w:num w:numId="16">
    <w:abstractNumId w:val="17"/>
  </w:num>
  <w:num w:numId="17">
    <w:abstractNumId w:val="17"/>
  </w:num>
  <w:num w:numId="18">
    <w:abstractNumId w:val="17"/>
  </w:num>
  <w:num w:numId="19">
    <w:abstractNumId w:val="13"/>
  </w:num>
  <w:num w:numId="20">
    <w:abstractNumId w:val="13"/>
  </w:num>
  <w:num w:numId="21">
    <w:abstractNumId w:val="13"/>
  </w:num>
  <w:num w:numId="22">
    <w:abstractNumId w:val="12"/>
  </w:num>
  <w:num w:numId="23">
    <w:abstractNumId w:val="12"/>
  </w:num>
  <w:num w:numId="24">
    <w:abstractNumId w:val="12"/>
  </w:num>
  <w:num w:numId="25">
    <w:abstractNumId w:val="23"/>
  </w:num>
  <w:num w:numId="26">
    <w:abstractNumId w:val="23"/>
  </w:num>
  <w:num w:numId="27">
    <w:abstractNumId w:val="23"/>
  </w:num>
  <w:num w:numId="28">
    <w:abstractNumId w:val="1"/>
  </w:num>
  <w:num w:numId="29">
    <w:abstractNumId w:val="23"/>
  </w:num>
  <w:num w:numId="30">
    <w:abstractNumId w:val="0"/>
  </w:num>
  <w:num w:numId="31">
    <w:abstractNumId w:val="23"/>
  </w:num>
  <w:num w:numId="32">
    <w:abstractNumId w:val="18"/>
  </w:num>
  <w:num w:numId="33">
    <w:abstractNumId w:val="5"/>
  </w:num>
  <w:num w:numId="34">
    <w:abstractNumId w:val="4"/>
  </w:num>
  <w:num w:numId="35">
    <w:abstractNumId w:val="19"/>
  </w:num>
  <w:num w:numId="36">
    <w:abstractNumId w:val="19"/>
  </w:num>
  <w:num w:numId="37">
    <w:abstractNumId w:val="19"/>
  </w:num>
  <w:num w:numId="38">
    <w:abstractNumId w:val="14"/>
  </w:num>
  <w:num w:numId="39">
    <w:abstractNumId w:val="21"/>
  </w:num>
  <w:num w:numId="40">
    <w:abstractNumId w:val="10"/>
  </w:num>
  <w:num w:numId="41">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81"/>
    <w:rsid w:val="00000AD8"/>
    <w:rsid w:val="000029F9"/>
    <w:rsid w:val="00003DDE"/>
    <w:rsid w:val="0000578C"/>
    <w:rsid w:val="000068D8"/>
    <w:rsid w:val="00010362"/>
    <w:rsid w:val="00012493"/>
    <w:rsid w:val="00013EE5"/>
    <w:rsid w:val="00015395"/>
    <w:rsid w:val="00015489"/>
    <w:rsid w:val="00015B80"/>
    <w:rsid w:val="0001603E"/>
    <w:rsid w:val="00020C72"/>
    <w:rsid w:val="000213EE"/>
    <w:rsid w:val="00021629"/>
    <w:rsid w:val="0003053B"/>
    <w:rsid w:val="0003255E"/>
    <w:rsid w:val="00033760"/>
    <w:rsid w:val="000337EC"/>
    <w:rsid w:val="000340A9"/>
    <w:rsid w:val="00035765"/>
    <w:rsid w:val="00040067"/>
    <w:rsid w:val="00040D2D"/>
    <w:rsid w:val="00041675"/>
    <w:rsid w:val="00041B19"/>
    <w:rsid w:val="00042E80"/>
    <w:rsid w:val="0004342C"/>
    <w:rsid w:val="000509D5"/>
    <w:rsid w:val="00051849"/>
    <w:rsid w:val="000520A2"/>
    <w:rsid w:val="00056673"/>
    <w:rsid w:val="00057935"/>
    <w:rsid w:val="00063691"/>
    <w:rsid w:val="00065C7E"/>
    <w:rsid w:val="000675E7"/>
    <w:rsid w:val="0007099C"/>
    <w:rsid w:val="00071EE7"/>
    <w:rsid w:val="00072C00"/>
    <w:rsid w:val="000767E6"/>
    <w:rsid w:val="0008298C"/>
    <w:rsid w:val="000830C8"/>
    <w:rsid w:val="000846FE"/>
    <w:rsid w:val="00085269"/>
    <w:rsid w:val="000873E7"/>
    <w:rsid w:val="000878BE"/>
    <w:rsid w:val="00092CA7"/>
    <w:rsid w:val="00093DC9"/>
    <w:rsid w:val="0009559C"/>
    <w:rsid w:val="00095E19"/>
    <w:rsid w:val="000A0633"/>
    <w:rsid w:val="000A73E8"/>
    <w:rsid w:val="000B0216"/>
    <w:rsid w:val="000B14C2"/>
    <w:rsid w:val="000B5463"/>
    <w:rsid w:val="000B5978"/>
    <w:rsid w:val="000B67B8"/>
    <w:rsid w:val="000C1F15"/>
    <w:rsid w:val="000C2502"/>
    <w:rsid w:val="000C4956"/>
    <w:rsid w:val="000C5902"/>
    <w:rsid w:val="000C7DD4"/>
    <w:rsid w:val="000D198D"/>
    <w:rsid w:val="000D6EA5"/>
    <w:rsid w:val="000E22A7"/>
    <w:rsid w:val="000E46A7"/>
    <w:rsid w:val="000E5E8E"/>
    <w:rsid w:val="000E68ED"/>
    <w:rsid w:val="000F52FE"/>
    <w:rsid w:val="000F71C6"/>
    <w:rsid w:val="000F72B9"/>
    <w:rsid w:val="00101962"/>
    <w:rsid w:val="00102594"/>
    <w:rsid w:val="00103137"/>
    <w:rsid w:val="00104560"/>
    <w:rsid w:val="00107FBD"/>
    <w:rsid w:val="00114534"/>
    <w:rsid w:val="00116221"/>
    <w:rsid w:val="0011699E"/>
    <w:rsid w:val="00117E47"/>
    <w:rsid w:val="00120D65"/>
    <w:rsid w:val="00121968"/>
    <w:rsid w:val="0012356D"/>
    <w:rsid w:val="00124C81"/>
    <w:rsid w:val="00126586"/>
    <w:rsid w:val="00127C93"/>
    <w:rsid w:val="00134B99"/>
    <w:rsid w:val="001359F2"/>
    <w:rsid w:val="0013729F"/>
    <w:rsid w:val="00137AF6"/>
    <w:rsid w:val="00137BD3"/>
    <w:rsid w:val="0014282F"/>
    <w:rsid w:val="0014486F"/>
    <w:rsid w:val="00145190"/>
    <w:rsid w:val="00147459"/>
    <w:rsid w:val="0015135C"/>
    <w:rsid w:val="00152D85"/>
    <w:rsid w:val="00153248"/>
    <w:rsid w:val="00153557"/>
    <w:rsid w:val="001546E5"/>
    <w:rsid w:val="0015593C"/>
    <w:rsid w:val="00156E26"/>
    <w:rsid w:val="00170675"/>
    <w:rsid w:val="00170A07"/>
    <w:rsid w:val="00171226"/>
    <w:rsid w:val="00171B11"/>
    <w:rsid w:val="001727B4"/>
    <w:rsid w:val="00185B03"/>
    <w:rsid w:val="00185DFC"/>
    <w:rsid w:val="001861FB"/>
    <w:rsid w:val="001864B5"/>
    <w:rsid w:val="00187638"/>
    <w:rsid w:val="0018B299"/>
    <w:rsid w:val="00191177"/>
    <w:rsid w:val="0019445B"/>
    <w:rsid w:val="001946CF"/>
    <w:rsid w:val="00194A12"/>
    <w:rsid w:val="00196728"/>
    <w:rsid w:val="001A1CFD"/>
    <w:rsid w:val="001A235F"/>
    <w:rsid w:val="001A3E10"/>
    <w:rsid w:val="001A6DF6"/>
    <w:rsid w:val="001A7FBC"/>
    <w:rsid w:val="001B0978"/>
    <w:rsid w:val="001B0E1A"/>
    <w:rsid w:val="001B1BE4"/>
    <w:rsid w:val="001B3939"/>
    <w:rsid w:val="001B547E"/>
    <w:rsid w:val="001B62DE"/>
    <w:rsid w:val="001C3599"/>
    <w:rsid w:val="001C4162"/>
    <w:rsid w:val="001C5632"/>
    <w:rsid w:val="001C6741"/>
    <w:rsid w:val="001C6D0A"/>
    <w:rsid w:val="001C7FEF"/>
    <w:rsid w:val="001D02DA"/>
    <w:rsid w:val="001D3F86"/>
    <w:rsid w:val="001D4DCB"/>
    <w:rsid w:val="001D5E7A"/>
    <w:rsid w:val="001D7E17"/>
    <w:rsid w:val="001E2A72"/>
    <w:rsid w:val="001E444C"/>
    <w:rsid w:val="001E5648"/>
    <w:rsid w:val="001E5696"/>
    <w:rsid w:val="001E776E"/>
    <w:rsid w:val="001F09FA"/>
    <w:rsid w:val="001F123D"/>
    <w:rsid w:val="001F427B"/>
    <w:rsid w:val="001F5141"/>
    <w:rsid w:val="001F5AC5"/>
    <w:rsid w:val="0020405F"/>
    <w:rsid w:val="00204A8D"/>
    <w:rsid w:val="002060F3"/>
    <w:rsid w:val="002061A3"/>
    <w:rsid w:val="00206A5B"/>
    <w:rsid w:val="002077D1"/>
    <w:rsid w:val="00210D17"/>
    <w:rsid w:val="00213BBD"/>
    <w:rsid w:val="00214875"/>
    <w:rsid w:val="00214DB3"/>
    <w:rsid w:val="00215F5E"/>
    <w:rsid w:val="00217331"/>
    <w:rsid w:val="00220443"/>
    <w:rsid w:val="00220CCC"/>
    <w:rsid w:val="00220EA3"/>
    <w:rsid w:val="00221F39"/>
    <w:rsid w:val="00223BF4"/>
    <w:rsid w:val="002274DC"/>
    <w:rsid w:val="002303DB"/>
    <w:rsid w:val="00230BAE"/>
    <w:rsid w:val="00230CF5"/>
    <w:rsid w:val="002345F6"/>
    <w:rsid w:val="00240500"/>
    <w:rsid w:val="002417C3"/>
    <w:rsid w:val="002435F7"/>
    <w:rsid w:val="00244D0E"/>
    <w:rsid w:val="00250A74"/>
    <w:rsid w:val="00250D31"/>
    <w:rsid w:val="00256FFC"/>
    <w:rsid w:val="00260B9B"/>
    <w:rsid w:val="0026220C"/>
    <w:rsid w:val="00264CE2"/>
    <w:rsid w:val="002659C5"/>
    <w:rsid w:val="00271541"/>
    <w:rsid w:val="0027230C"/>
    <w:rsid w:val="00275B0E"/>
    <w:rsid w:val="0027603E"/>
    <w:rsid w:val="0027717B"/>
    <w:rsid w:val="002813E1"/>
    <w:rsid w:val="00284A44"/>
    <w:rsid w:val="002862A5"/>
    <w:rsid w:val="00286CCE"/>
    <w:rsid w:val="002875B6"/>
    <w:rsid w:val="002900A6"/>
    <w:rsid w:val="002914EA"/>
    <w:rsid w:val="0029228F"/>
    <w:rsid w:val="002922E2"/>
    <w:rsid w:val="002A27C4"/>
    <w:rsid w:val="002A29EE"/>
    <w:rsid w:val="002A4222"/>
    <w:rsid w:val="002A765C"/>
    <w:rsid w:val="002B3442"/>
    <w:rsid w:val="002B3F15"/>
    <w:rsid w:val="002C15E7"/>
    <w:rsid w:val="002C2E7C"/>
    <w:rsid w:val="002C3604"/>
    <w:rsid w:val="002C3D86"/>
    <w:rsid w:val="002C63A4"/>
    <w:rsid w:val="002C720A"/>
    <w:rsid w:val="002C7830"/>
    <w:rsid w:val="002D1C3C"/>
    <w:rsid w:val="002D2753"/>
    <w:rsid w:val="002D37BD"/>
    <w:rsid w:val="002D627C"/>
    <w:rsid w:val="002D73F1"/>
    <w:rsid w:val="002E0EFD"/>
    <w:rsid w:val="002E1732"/>
    <w:rsid w:val="002E1E5D"/>
    <w:rsid w:val="002E2480"/>
    <w:rsid w:val="002E2D7B"/>
    <w:rsid w:val="002E6053"/>
    <w:rsid w:val="002E6EDA"/>
    <w:rsid w:val="002F45FA"/>
    <w:rsid w:val="002F61B9"/>
    <w:rsid w:val="002F6266"/>
    <w:rsid w:val="003007A4"/>
    <w:rsid w:val="003009B2"/>
    <w:rsid w:val="00303B52"/>
    <w:rsid w:val="0030400E"/>
    <w:rsid w:val="00306FD8"/>
    <w:rsid w:val="00307A5C"/>
    <w:rsid w:val="00307C95"/>
    <w:rsid w:val="00312D62"/>
    <w:rsid w:val="00312DB3"/>
    <w:rsid w:val="00313075"/>
    <w:rsid w:val="00315458"/>
    <w:rsid w:val="003162EE"/>
    <w:rsid w:val="00316E08"/>
    <w:rsid w:val="0031759E"/>
    <w:rsid w:val="00321958"/>
    <w:rsid w:val="0032261C"/>
    <w:rsid w:val="00327AC4"/>
    <w:rsid w:val="0033254E"/>
    <w:rsid w:val="0033295D"/>
    <w:rsid w:val="003340E9"/>
    <w:rsid w:val="003357C3"/>
    <w:rsid w:val="003431E0"/>
    <w:rsid w:val="00343F6C"/>
    <w:rsid w:val="0034622A"/>
    <w:rsid w:val="003508E3"/>
    <w:rsid w:val="00350BC6"/>
    <w:rsid w:val="003544D5"/>
    <w:rsid w:val="0036327A"/>
    <w:rsid w:val="0036389D"/>
    <w:rsid w:val="00363D19"/>
    <w:rsid w:val="00366587"/>
    <w:rsid w:val="00366BB2"/>
    <w:rsid w:val="00366F31"/>
    <w:rsid w:val="0037157C"/>
    <w:rsid w:val="00373CD8"/>
    <w:rsid w:val="00382272"/>
    <w:rsid w:val="00386225"/>
    <w:rsid w:val="003937FC"/>
    <w:rsid w:val="00393D13"/>
    <w:rsid w:val="00394AD4"/>
    <w:rsid w:val="003951C6"/>
    <w:rsid w:val="00395614"/>
    <w:rsid w:val="00395B75"/>
    <w:rsid w:val="003A1C7A"/>
    <w:rsid w:val="003A1DE6"/>
    <w:rsid w:val="003A2B8D"/>
    <w:rsid w:val="003A35F9"/>
    <w:rsid w:val="003A66DD"/>
    <w:rsid w:val="003A6D1E"/>
    <w:rsid w:val="003A75BE"/>
    <w:rsid w:val="003B312E"/>
    <w:rsid w:val="003B403F"/>
    <w:rsid w:val="003B421D"/>
    <w:rsid w:val="003B46DB"/>
    <w:rsid w:val="003B4764"/>
    <w:rsid w:val="003B4B6F"/>
    <w:rsid w:val="003B691B"/>
    <w:rsid w:val="003C0788"/>
    <w:rsid w:val="003C1A62"/>
    <w:rsid w:val="003C4798"/>
    <w:rsid w:val="003C5A9B"/>
    <w:rsid w:val="003C6348"/>
    <w:rsid w:val="003C671B"/>
    <w:rsid w:val="003D00CA"/>
    <w:rsid w:val="003D07CC"/>
    <w:rsid w:val="003D282E"/>
    <w:rsid w:val="003D48DA"/>
    <w:rsid w:val="003D720C"/>
    <w:rsid w:val="003E2C26"/>
    <w:rsid w:val="003E2ECF"/>
    <w:rsid w:val="003E3A05"/>
    <w:rsid w:val="003E4573"/>
    <w:rsid w:val="003F017A"/>
    <w:rsid w:val="003F1125"/>
    <w:rsid w:val="003F3636"/>
    <w:rsid w:val="003F5341"/>
    <w:rsid w:val="003F594A"/>
    <w:rsid w:val="003F7554"/>
    <w:rsid w:val="003F7AEA"/>
    <w:rsid w:val="004004EE"/>
    <w:rsid w:val="00400BB3"/>
    <w:rsid w:val="00404D93"/>
    <w:rsid w:val="00406F2C"/>
    <w:rsid w:val="00406FF7"/>
    <w:rsid w:val="004075D0"/>
    <w:rsid w:val="0041053A"/>
    <w:rsid w:val="00410B2C"/>
    <w:rsid w:val="00411F2C"/>
    <w:rsid w:val="0041214E"/>
    <w:rsid w:val="00412437"/>
    <w:rsid w:val="00415E6C"/>
    <w:rsid w:val="00417314"/>
    <w:rsid w:val="0042076C"/>
    <w:rsid w:val="0042172C"/>
    <w:rsid w:val="00423980"/>
    <w:rsid w:val="00426496"/>
    <w:rsid w:val="00430807"/>
    <w:rsid w:val="00430CAE"/>
    <w:rsid w:val="004331E2"/>
    <w:rsid w:val="0043493B"/>
    <w:rsid w:val="00436650"/>
    <w:rsid w:val="0043696E"/>
    <w:rsid w:val="004400C2"/>
    <w:rsid w:val="00441F27"/>
    <w:rsid w:val="00444C5F"/>
    <w:rsid w:val="004470FA"/>
    <w:rsid w:val="00447B04"/>
    <w:rsid w:val="00456338"/>
    <w:rsid w:val="004568F3"/>
    <w:rsid w:val="00462820"/>
    <w:rsid w:val="0046627F"/>
    <w:rsid w:val="00466A5F"/>
    <w:rsid w:val="00480A17"/>
    <w:rsid w:val="00481524"/>
    <w:rsid w:val="00482A79"/>
    <w:rsid w:val="0048346E"/>
    <w:rsid w:val="00484C6E"/>
    <w:rsid w:val="004853D9"/>
    <w:rsid w:val="00486F0A"/>
    <w:rsid w:val="0048747B"/>
    <w:rsid w:val="00487805"/>
    <w:rsid w:val="0048783F"/>
    <w:rsid w:val="00490898"/>
    <w:rsid w:val="0049166C"/>
    <w:rsid w:val="0049315B"/>
    <w:rsid w:val="00494757"/>
    <w:rsid w:val="00494A15"/>
    <w:rsid w:val="00495432"/>
    <w:rsid w:val="004970FE"/>
    <w:rsid w:val="004A1855"/>
    <w:rsid w:val="004A1ADD"/>
    <w:rsid w:val="004A4AE1"/>
    <w:rsid w:val="004A6925"/>
    <w:rsid w:val="004A734B"/>
    <w:rsid w:val="004B23AF"/>
    <w:rsid w:val="004B3E97"/>
    <w:rsid w:val="004B497A"/>
    <w:rsid w:val="004B7AF2"/>
    <w:rsid w:val="004C0DBA"/>
    <w:rsid w:val="004C315A"/>
    <w:rsid w:val="004C34A2"/>
    <w:rsid w:val="004C3F84"/>
    <w:rsid w:val="004C5421"/>
    <w:rsid w:val="004D0DDC"/>
    <w:rsid w:val="004D13DC"/>
    <w:rsid w:val="004D329F"/>
    <w:rsid w:val="004D392B"/>
    <w:rsid w:val="004D5B8D"/>
    <w:rsid w:val="004E05A1"/>
    <w:rsid w:val="004E0DF1"/>
    <w:rsid w:val="004E1E84"/>
    <w:rsid w:val="004E3189"/>
    <w:rsid w:val="004E3F0F"/>
    <w:rsid w:val="004E57CE"/>
    <w:rsid w:val="004E5B9C"/>
    <w:rsid w:val="004E735A"/>
    <w:rsid w:val="004F46FF"/>
    <w:rsid w:val="004F52AC"/>
    <w:rsid w:val="0050010E"/>
    <w:rsid w:val="005019D7"/>
    <w:rsid w:val="00501E4C"/>
    <w:rsid w:val="00501F29"/>
    <w:rsid w:val="005033D7"/>
    <w:rsid w:val="005129D9"/>
    <w:rsid w:val="00512BC7"/>
    <w:rsid w:val="0051345A"/>
    <w:rsid w:val="005146C3"/>
    <w:rsid w:val="00520D0C"/>
    <w:rsid w:val="00521657"/>
    <w:rsid w:val="00523A60"/>
    <w:rsid w:val="005267D0"/>
    <w:rsid w:val="005272EA"/>
    <w:rsid w:val="00531BEE"/>
    <w:rsid w:val="005333D4"/>
    <w:rsid w:val="00534180"/>
    <w:rsid w:val="005353AA"/>
    <w:rsid w:val="00536A1F"/>
    <w:rsid w:val="00536EA9"/>
    <w:rsid w:val="005420B9"/>
    <w:rsid w:val="005458ED"/>
    <w:rsid w:val="00552ED1"/>
    <w:rsid w:val="00553F89"/>
    <w:rsid w:val="00555916"/>
    <w:rsid w:val="005562F1"/>
    <w:rsid w:val="00557B84"/>
    <w:rsid w:val="00561C65"/>
    <w:rsid w:val="00562E07"/>
    <w:rsid w:val="00563121"/>
    <w:rsid w:val="00564852"/>
    <w:rsid w:val="0057047F"/>
    <w:rsid w:val="00581489"/>
    <w:rsid w:val="00581D97"/>
    <w:rsid w:val="00585605"/>
    <w:rsid w:val="005917AE"/>
    <w:rsid w:val="00595475"/>
    <w:rsid w:val="00595895"/>
    <w:rsid w:val="005A0758"/>
    <w:rsid w:val="005A119A"/>
    <w:rsid w:val="005B1066"/>
    <w:rsid w:val="005B2D4A"/>
    <w:rsid w:val="005B374E"/>
    <w:rsid w:val="005B4482"/>
    <w:rsid w:val="005B7F2F"/>
    <w:rsid w:val="005C11CA"/>
    <w:rsid w:val="005C2ACE"/>
    <w:rsid w:val="005C428F"/>
    <w:rsid w:val="005D026C"/>
    <w:rsid w:val="005D14E8"/>
    <w:rsid w:val="005D35B0"/>
    <w:rsid w:val="005D47B0"/>
    <w:rsid w:val="005D4B4A"/>
    <w:rsid w:val="005E5955"/>
    <w:rsid w:val="005F0633"/>
    <w:rsid w:val="005F5864"/>
    <w:rsid w:val="005F6645"/>
    <w:rsid w:val="0060042D"/>
    <w:rsid w:val="00600818"/>
    <w:rsid w:val="00602DA4"/>
    <w:rsid w:val="00606D20"/>
    <w:rsid w:val="0060716E"/>
    <w:rsid w:val="00607FD8"/>
    <w:rsid w:val="00611390"/>
    <w:rsid w:val="00611B42"/>
    <w:rsid w:val="0061505F"/>
    <w:rsid w:val="0061751B"/>
    <w:rsid w:val="0062112D"/>
    <w:rsid w:val="0062297D"/>
    <w:rsid w:val="006251CD"/>
    <w:rsid w:val="006338FE"/>
    <w:rsid w:val="00634604"/>
    <w:rsid w:val="00634BAB"/>
    <w:rsid w:val="006412E8"/>
    <w:rsid w:val="00645D96"/>
    <w:rsid w:val="00651141"/>
    <w:rsid w:val="006511A1"/>
    <w:rsid w:val="006516EB"/>
    <w:rsid w:val="0065589F"/>
    <w:rsid w:val="00655927"/>
    <w:rsid w:val="00655E7F"/>
    <w:rsid w:val="006608C0"/>
    <w:rsid w:val="00662EC6"/>
    <w:rsid w:val="00664694"/>
    <w:rsid w:val="00664894"/>
    <w:rsid w:val="006651F7"/>
    <w:rsid w:val="006658B3"/>
    <w:rsid w:val="00666200"/>
    <w:rsid w:val="00667F81"/>
    <w:rsid w:val="00670793"/>
    <w:rsid w:val="00671E47"/>
    <w:rsid w:val="00671EBE"/>
    <w:rsid w:val="00672A32"/>
    <w:rsid w:val="00674A9B"/>
    <w:rsid w:val="00676B87"/>
    <w:rsid w:val="00677EE0"/>
    <w:rsid w:val="00680DFB"/>
    <w:rsid w:val="00681BBB"/>
    <w:rsid w:val="00681EDA"/>
    <w:rsid w:val="006842E3"/>
    <w:rsid w:val="0068456E"/>
    <w:rsid w:val="006865D0"/>
    <w:rsid w:val="00686847"/>
    <w:rsid w:val="0068789E"/>
    <w:rsid w:val="00692792"/>
    <w:rsid w:val="006A0287"/>
    <w:rsid w:val="006A03A4"/>
    <w:rsid w:val="006A1C58"/>
    <w:rsid w:val="006A2BF7"/>
    <w:rsid w:val="006B3D7F"/>
    <w:rsid w:val="006B5234"/>
    <w:rsid w:val="006B553F"/>
    <w:rsid w:val="006B5921"/>
    <w:rsid w:val="006B5B56"/>
    <w:rsid w:val="006B6BC9"/>
    <w:rsid w:val="006C56DC"/>
    <w:rsid w:val="006C596B"/>
    <w:rsid w:val="006C73B3"/>
    <w:rsid w:val="006D18BB"/>
    <w:rsid w:val="006D1CC8"/>
    <w:rsid w:val="006D2721"/>
    <w:rsid w:val="006D34D3"/>
    <w:rsid w:val="006D39B9"/>
    <w:rsid w:val="006D4F4C"/>
    <w:rsid w:val="006D6262"/>
    <w:rsid w:val="006E246B"/>
    <w:rsid w:val="006E4640"/>
    <w:rsid w:val="006E58AA"/>
    <w:rsid w:val="006E6E31"/>
    <w:rsid w:val="006F0469"/>
    <w:rsid w:val="006F2C20"/>
    <w:rsid w:val="006F6918"/>
    <w:rsid w:val="007003CF"/>
    <w:rsid w:val="00700C31"/>
    <w:rsid w:val="00701A83"/>
    <w:rsid w:val="00702575"/>
    <w:rsid w:val="0070332D"/>
    <w:rsid w:val="00703498"/>
    <w:rsid w:val="00705838"/>
    <w:rsid w:val="00706936"/>
    <w:rsid w:val="0070694E"/>
    <w:rsid w:val="00706BE0"/>
    <w:rsid w:val="00710616"/>
    <w:rsid w:val="00711893"/>
    <w:rsid w:val="00712E1C"/>
    <w:rsid w:val="00714CDA"/>
    <w:rsid w:val="00717673"/>
    <w:rsid w:val="007250DA"/>
    <w:rsid w:val="007304EE"/>
    <w:rsid w:val="00730BC4"/>
    <w:rsid w:val="00734E43"/>
    <w:rsid w:val="00735058"/>
    <w:rsid w:val="00742416"/>
    <w:rsid w:val="00743140"/>
    <w:rsid w:val="00743BC8"/>
    <w:rsid w:val="00746CAB"/>
    <w:rsid w:val="0075023B"/>
    <w:rsid w:val="00754905"/>
    <w:rsid w:val="0075778B"/>
    <w:rsid w:val="00757A50"/>
    <w:rsid w:val="0076335E"/>
    <w:rsid w:val="007641F5"/>
    <w:rsid w:val="007647A4"/>
    <w:rsid w:val="00765E2C"/>
    <w:rsid w:val="00770557"/>
    <w:rsid w:val="00772D10"/>
    <w:rsid w:val="007732F5"/>
    <w:rsid w:val="00773F6E"/>
    <w:rsid w:val="00774933"/>
    <w:rsid w:val="0077640A"/>
    <w:rsid w:val="0077732F"/>
    <w:rsid w:val="00781A61"/>
    <w:rsid w:val="00782A6C"/>
    <w:rsid w:val="00783165"/>
    <w:rsid w:val="00785C09"/>
    <w:rsid w:val="007861DF"/>
    <w:rsid w:val="00787A5E"/>
    <w:rsid w:val="00790247"/>
    <w:rsid w:val="00790D82"/>
    <w:rsid w:val="00793D58"/>
    <w:rsid w:val="00795A57"/>
    <w:rsid w:val="007966F0"/>
    <w:rsid w:val="007A1CDE"/>
    <w:rsid w:val="007A4A19"/>
    <w:rsid w:val="007A4FAB"/>
    <w:rsid w:val="007A7DD9"/>
    <w:rsid w:val="007B12C6"/>
    <w:rsid w:val="007B2756"/>
    <w:rsid w:val="007B324C"/>
    <w:rsid w:val="007B4DBF"/>
    <w:rsid w:val="007B6CF0"/>
    <w:rsid w:val="007B7F21"/>
    <w:rsid w:val="007C0A4C"/>
    <w:rsid w:val="007C1EB3"/>
    <w:rsid w:val="007C366B"/>
    <w:rsid w:val="007C5426"/>
    <w:rsid w:val="007C5AF5"/>
    <w:rsid w:val="007C5D2E"/>
    <w:rsid w:val="007C64DB"/>
    <w:rsid w:val="007C7E8F"/>
    <w:rsid w:val="007D2ADB"/>
    <w:rsid w:val="007D4A65"/>
    <w:rsid w:val="007D4C51"/>
    <w:rsid w:val="007D5312"/>
    <w:rsid w:val="007D6553"/>
    <w:rsid w:val="007E0193"/>
    <w:rsid w:val="007E23B9"/>
    <w:rsid w:val="007E34EA"/>
    <w:rsid w:val="007E7212"/>
    <w:rsid w:val="007E7C02"/>
    <w:rsid w:val="007F05D2"/>
    <w:rsid w:val="007F3B6E"/>
    <w:rsid w:val="008046A0"/>
    <w:rsid w:val="008066AA"/>
    <w:rsid w:val="008070B1"/>
    <w:rsid w:val="008117E2"/>
    <w:rsid w:val="00813C51"/>
    <w:rsid w:val="00815332"/>
    <w:rsid w:val="008169A6"/>
    <w:rsid w:val="0082263A"/>
    <w:rsid w:val="00830EAA"/>
    <w:rsid w:val="008314D4"/>
    <w:rsid w:val="0083162B"/>
    <w:rsid w:val="00836235"/>
    <w:rsid w:val="008418DC"/>
    <w:rsid w:val="00841D8C"/>
    <w:rsid w:val="0084269A"/>
    <w:rsid w:val="008428C4"/>
    <w:rsid w:val="008429D4"/>
    <w:rsid w:val="00847D90"/>
    <w:rsid w:val="00850711"/>
    <w:rsid w:val="00851ECE"/>
    <w:rsid w:val="00854CEA"/>
    <w:rsid w:val="00856F3C"/>
    <w:rsid w:val="008616F3"/>
    <w:rsid w:val="00862661"/>
    <w:rsid w:val="00862E57"/>
    <w:rsid w:val="00863166"/>
    <w:rsid w:val="00864767"/>
    <w:rsid w:val="008650ED"/>
    <w:rsid w:val="0087174B"/>
    <w:rsid w:val="0087344F"/>
    <w:rsid w:val="0088051B"/>
    <w:rsid w:val="008832AA"/>
    <w:rsid w:val="00883574"/>
    <w:rsid w:val="00897482"/>
    <w:rsid w:val="00897490"/>
    <w:rsid w:val="008A1E0F"/>
    <w:rsid w:val="008A579F"/>
    <w:rsid w:val="008A6DCB"/>
    <w:rsid w:val="008B12C3"/>
    <w:rsid w:val="008B13C1"/>
    <w:rsid w:val="008B1448"/>
    <w:rsid w:val="008B2A9A"/>
    <w:rsid w:val="008B7F13"/>
    <w:rsid w:val="008B7F77"/>
    <w:rsid w:val="008C1A86"/>
    <w:rsid w:val="008C22C9"/>
    <w:rsid w:val="008C48E6"/>
    <w:rsid w:val="008C7D23"/>
    <w:rsid w:val="008D5F8A"/>
    <w:rsid w:val="008E13E8"/>
    <w:rsid w:val="008E1DD7"/>
    <w:rsid w:val="008E203B"/>
    <w:rsid w:val="008E31E1"/>
    <w:rsid w:val="008E6C50"/>
    <w:rsid w:val="008E7572"/>
    <w:rsid w:val="008F3B94"/>
    <w:rsid w:val="008F5002"/>
    <w:rsid w:val="008F5881"/>
    <w:rsid w:val="008F6661"/>
    <w:rsid w:val="009010DC"/>
    <w:rsid w:val="00903687"/>
    <w:rsid w:val="00904623"/>
    <w:rsid w:val="00910D31"/>
    <w:rsid w:val="009111C6"/>
    <w:rsid w:val="009115AB"/>
    <w:rsid w:val="00912336"/>
    <w:rsid w:val="00913DFB"/>
    <w:rsid w:val="00920538"/>
    <w:rsid w:val="00921DA2"/>
    <w:rsid w:val="00922F59"/>
    <w:rsid w:val="0092317B"/>
    <w:rsid w:val="009301E6"/>
    <w:rsid w:val="00930869"/>
    <w:rsid w:val="0093235E"/>
    <w:rsid w:val="00934651"/>
    <w:rsid w:val="00936116"/>
    <w:rsid w:val="00937703"/>
    <w:rsid w:val="0093771A"/>
    <w:rsid w:val="00937924"/>
    <w:rsid w:val="00943580"/>
    <w:rsid w:val="009443E2"/>
    <w:rsid w:val="0094605E"/>
    <w:rsid w:val="00952B1E"/>
    <w:rsid w:val="00953ABE"/>
    <w:rsid w:val="00954C94"/>
    <w:rsid w:val="00963ABA"/>
    <w:rsid w:val="00970733"/>
    <w:rsid w:val="00971677"/>
    <w:rsid w:val="00972889"/>
    <w:rsid w:val="009755AE"/>
    <w:rsid w:val="00981378"/>
    <w:rsid w:val="009827BD"/>
    <w:rsid w:val="009839A4"/>
    <w:rsid w:val="0098415F"/>
    <w:rsid w:val="00984A8A"/>
    <w:rsid w:val="00985050"/>
    <w:rsid w:val="00986C85"/>
    <w:rsid w:val="009874AF"/>
    <w:rsid w:val="00987C69"/>
    <w:rsid w:val="00991843"/>
    <w:rsid w:val="0099452D"/>
    <w:rsid w:val="00994CB7"/>
    <w:rsid w:val="00995A1B"/>
    <w:rsid w:val="009976E0"/>
    <w:rsid w:val="009A013D"/>
    <w:rsid w:val="009A2615"/>
    <w:rsid w:val="009A2801"/>
    <w:rsid w:val="009A2FBA"/>
    <w:rsid w:val="009A38C0"/>
    <w:rsid w:val="009A4628"/>
    <w:rsid w:val="009B0911"/>
    <w:rsid w:val="009B402E"/>
    <w:rsid w:val="009B5D92"/>
    <w:rsid w:val="009B7E7F"/>
    <w:rsid w:val="009C0FD0"/>
    <w:rsid w:val="009C2987"/>
    <w:rsid w:val="009C5C32"/>
    <w:rsid w:val="009C5F1D"/>
    <w:rsid w:val="009D3944"/>
    <w:rsid w:val="009D57CF"/>
    <w:rsid w:val="009D6278"/>
    <w:rsid w:val="009E0153"/>
    <w:rsid w:val="009E1D9A"/>
    <w:rsid w:val="009E3888"/>
    <w:rsid w:val="009E3EA4"/>
    <w:rsid w:val="009E4906"/>
    <w:rsid w:val="009E4DDC"/>
    <w:rsid w:val="009E6B47"/>
    <w:rsid w:val="009F04CC"/>
    <w:rsid w:val="009F25EE"/>
    <w:rsid w:val="009F3AAC"/>
    <w:rsid w:val="009F44CD"/>
    <w:rsid w:val="009F7F6B"/>
    <w:rsid w:val="00A00605"/>
    <w:rsid w:val="00A01D7D"/>
    <w:rsid w:val="00A01FE5"/>
    <w:rsid w:val="00A02A49"/>
    <w:rsid w:val="00A02F5D"/>
    <w:rsid w:val="00A12C87"/>
    <w:rsid w:val="00A15093"/>
    <w:rsid w:val="00A15C90"/>
    <w:rsid w:val="00A15D80"/>
    <w:rsid w:val="00A15EF9"/>
    <w:rsid w:val="00A17099"/>
    <w:rsid w:val="00A17698"/>
    <w:rsid w:val="00A22A78"/>
    <w:rsid w:val="00A234DA"/>
    <w:rsid w:val="00A23758"/>
    <w:rsid w:val="00A24C55"/>
    <w:rsid w:val="00A24EF9"/>
    <w:rsid w:val="00A26D88"/>
    <w:rsid w:val="00A27EBF"/>
    <w:rsid w:val="00A33B33"/>
    <w:rsid w:val="00A34B72"/>
    <w:rsid w:val="00A34D67"/>
    <w:rsid w:val="00A377BC"/>
    <w:rsid w:val="00A37C70"/>
    <w:rsid w:val="00A412F1"/>
    <w:rsid w:val="00A41F86"/>
    <w:rsid w:val="00A42509"/>
    <w:rsid w:val="00A4340C"/>
    <w:rsid w:val="00A43BDE"/>
    <w:rsid w:val="00A44EEC"/>
    <w:rsid w:val="00A4776F"/>
    <w:rsid w:val="00A529E9"/>
    <w:rsid w:val="00A54310"/>
    <w:rsid w:val="00A564BD"/>
    <w:rsid w:val="00A565DA"/>
    <w:rsid w:val="00A568AA"/>
    <w:rsid w:val="00A573EC"/>
    <w:rsid w:val="00A60BB9"/>
    <w:rsid w:val="00A61E23"/>
    <w:rsid w:val="00A649D2"/>
    <w:rsid w:val="00A64D6B"/>
    <w:rsid w:val="00A663B2"/>
    <w:rsid w:val="00A75C29"/>
    <w:rsid w:val="00A82BB2"/>
    <w:rsid w:val="00A83926"/>
    <w:rsid w:val="00A842C7"/>
    <w:rsid w:val="00A855D3"/>
    <w:rsid w:val="00A861B9"/>
    <w:rsid w:val="00A91836"/>
    <w:rsid w:val="00A91E7B"/>
    <w:rsid w:val="00A93988"/>
    <w:rsid w:val="00A93C0B"/>
    <w:rsid w:val="00A94428"/>
    <w:rsid w:val="00A97124"/>
    <w:rsid w:val="00A97374"/>
    <w:rsid w:val="00AA3B35"/>
    <w:rsid w:val="00AA751F"/>
    <w:rsid w:val="00AB1436"/>
    <w:rsid w:val="00AB458A"/>
    <w:rsid w:val="00AB4A85"/>
    <w:rsid w:val="00AB5839"/>
    <w:rsid w:val="00AB5FF7"/>
    <w:rsid w:val="00AC0510"/>
    <w:rsid w:val="00AC1E0E"/>
    <w:rsid w:val="00AC33D3"/>
    <w:rsid w:val="00AC4536"/>
    <w:rsid w:val="00AD04DE"/>
    <w:rsid w:val="00AD38E4"/>
    <w:rsid w:val="00AD440A"/>
    <w:rsid w:val="00AD45EE"/>
    <w:rsid w:val="00AD483E"/>
    <w:rsid w:val="00AD4E4D"/>
    <w:rsid w:val="00AD7245"/>
    <w:rsid w:val="00AD7D54"/>
    <w:rsid w:val="00AE047D"/>
    <w:rsid w:val="00AE1C2A"/>
    <w:rsid w:val="00AE20EF"/>
    <w:rsid w:val="00AE446D"/>
    <w:rsid w:val="00AE470F"/>
    <w:rsid w:val="00AE4F1F"/>
    <w:rsid w:val="00AE592A"/>
    <w:rsid w:val="00AE5FC8"/>
    <w:rsid w:val="00AE76BF"/>
    <w:rsid w:val="00AF214F"/>
    <w:rsid w:val="00AF386C"/>
    <w:rsid w:val="00AF453D"/>
    <w:rsid w:val="00AF59E5"/>
    <w:rsid w:val="00AF66E7"/>
    <w:rsid w:val="00B01A88"/>
    <w:rsid w:val="00B03C9D"/>
    <w:rsid w:val="00B044C2"/>
    <w:rsid w:val="00B04F66"/>
    <w:rsid w:val="00B118A3"/>
    <w:rsid w:val="00B14589"/>
    <w:rsid w:val="00B15409"/>
    <w:rsid w:val="00B21E43"/>
    <w:rsid w:val="00B21E88"/>
    <w:rsid w:val="00B21F67"/>
    <w:rsid w:val="00B21F6A"/>
    <w:rsid w:val="00B27157"/>
    <w:rsid w:val="00B30D07"/>
    <w:rsid w:val="00B32E22"/>
    <w:rsid w:val="00B35184"/>
    <w:rsid w:val="00B35D8C"/>
    <w:rsid w:val="00B415F0"/>
    <w:rsid w:val="00B4375F"/>
    <w:rsid w:val="00B45605"/>
    <w:rsid w:val="00B45882"/>
    <w:rsid w:val="00B47952"/>
    <w:rsid w:val="00B47F08"/>
    <w:rsid w:val="00B5031E"/>
    <w:rsid w:val="00B50EB7"/>
    <w:rsid w:val="00B5198E"/>
    <w:rsid w:val="00B5359B"/>
    <w:rsid w:val="00B54B1B"/>
    <w:rsid w:val="00B57D6B"/>
    <w:rsid w:val="00B60F65"/>
    <w:rsid w:val="00B66334"/>
    <w:rsid w:val="00B67069"/>
    <w:rsid w:val="00B67D19"/>
    <w:rsid w:val="00B72E76"/>
    <w:rsid w:val="00B7301C"/>
    <w:rsid w:val="00B734A1"/>
    <w:rsid w:val="00B7593A"/>
    <w:rsid w:val="00B77EF6"/>
    <w:rsid w:val="00B8346B"/>
    <w:rsid w:val="00B85B84"/>
    <w:rsid w:val="00B95649"/>
    <w:rsid w:val="00B9575B"/>
    <w:rsid w:val="00B97711"/>
    <w:rsid w:val="00BA07AF"/>
    <w:rsid w:val="00BA0A5C"/>
    <w:rsid w:val="00BA1870"/>
    <w:rsid w:val="00BA28D7"/>
    <w:rsid w:val="00BA3AD2"/>
    <w:rsid w:val="00BA5228"/>
    <w:rsid w:val="00BA52BB"/>
    <w:rsid w:val="00BA540D"/>
    <w:rsid w:val="00BB105F"/>
    <w:rsid w:val="00BB148B"/>
    <w:rsid w:val="00BB1664"/>
    <w:rsid w:val="00BB17CB"/>
    <w:rsid w:val="00BB1ADB"/>
    <w:rsid w:val="00BB4393"/>
    <w:rsid w:val="00BB5DB8"/>
    <w:rsid w:val="00BB7B7D"/>
    <w:rsid w:val="00BC4192"/>
    <w:rsid w:val="00BC6226"/>
    <w:rsid w:val="00BD2821"/>
    <w:rsid w:val="00BD35AA"/>
    <w:rsid w:val="00BD5E4E"/>
    <w:rsid w:val="00BE1CD2"/>
    <w:rsid w:val="00BE6B33"/>
    <w:rsid w:val="00BF0D9E"/>
    <w:rsid w:val="00BF1359"/>
    <w:rsid w:val="00BF37CF"/>
    <w:rsid w:val="00BF3A65"/>
    <w:rsid w:val="00BF3F49"/>
    <w:rsid w:val="00C00E5D"/>
    <w:rsid w:val="00C013E5"/>
    <w:rsid w:val="00C01DDB"/>
    <w:rsid w:val="00C0231A"/>
    <w:rsid w:val="00C04457"/>
    <w:rsid w:val="00C04A64"/>
    <w:rsid w:val="00C04F80"/>
    <w:rsid w:val="00C05057"/>
    <w:rsid w:val="00C05C35"/>
    <w:rsid w:val="00C07297"/>
    <w:rsid w:val="00C12A33"/>
    <w:rsid w:val="00C15859"/>
    <w:rsid w:val="00C1594A"/>
    <w:rsid w:val="00C162F8"/>
    <w:rsid w:val="00C21EBD"/>
    <w:rsid w:val="00C223F7"/>
    <w:rsid w:val="00C23781"/>
    <w:rsid w:val="00C25111"/>
    <w:rsid w:val="00C2777F"/>
    <w:rsid w:val="00C303C2"/>
    <w:rsid w:val="00C3385D"/>
    <w:rsid w:val="00C34ACD"/>
    <w:rsid w:val="00C34DB5"/>
    <w:rsid w:val="00C34DD9"/>
    <w:rsid w:val="00C4100C"/>
    <w:rsid w:val="00C41B60"/>
    <w:rsid w:val="00C424D2"/>
    <w:rsid w:val="00C46957"/>
    <w:rsid w:val="00C5027F"/>
    <w:rsid w:val="00C513DF"/>
    <w:rsid w:val="00C52338"/>
    <w:rsid w:val="00C559D8"/>
    <w:rsid w:val="00C561DC"/>
    <w:rsid w:val="00C6312A"/>
    <w:rsid w:val="00C637D1"/>
    <w:rsid w:val="00C6552E"/>
    <w:rsid w:val="00C70EBA"/>
    <w:rsid w:val="00C71D86"/>
    <w:rsid w:val="00C73186"/>
    <w:rsid w:val="00C73616"/>
    <w:rsid w:val="00C7497D"/>
    <w:rsid w:val="00C76782"/>
    <w:rsid w:val="00C7698C"/>
    <w:rsid w:val="00C77E59"/>
    <w:rsid w:val="00C807A8"/>
    <w:rsid w:val="00C815F2"/>
    <w:rsid w:val="00C8262A"/>
    <w:rsid w:val="00C8379D"/>
    <w:rsid w:val="00C851C0"/>
    <w:rsid w:val="00C85B0C"/>
    <w:rsid w:val="00C85D73"/>
    <w:rsid w:val="00C86E4D"/>
    <w:rsid w:val="00C877ED"/>
    <w:rsid w:val="00C9089B"/>
    <w:rsid w:val="00C911BB"/>
    <w:rsid w:val="00C940F4"/>
    <w:rsid w:val="00C947B7"/>
    <w:rsid w:val="00C9496D"/>
    <w:rsid w:val="00C94BFD"/>
    <w:rsid w:val="00C94C1C"/>
    <w:rsid w:val="00C95F4B"/>
    <w:rsid w:val="00CA3449"/>
    <w:rsid w:val="00CA7121"/>
    <w:rsid w:val="00CA7859"/>
    <w:rsid w:val="00CB1160"/>
    <w:rsid w:val="00CB2277"/>
    <w:rsid w:val="00CB6971"/>
    <w:rsid w:val="00CB6F87"/>
    <w:rsid w:val="00CB7318"/>
    <w:rsid w:val="00CC3035"/>
    <w:rsid w:val="00CC3849"/>
    <w:rsid w:val="00CC76DA"/>
    <w:rsid w:val="00CD2BE1"/>
    <w:rsid w:val="00CD36F2"/>
    <w:rsid w:val="00CD4B89"/>
    <w:rsid w:val="00CD7904"/>
    <w:rsid w:val="00CE01F2"/>
    <w:rsid w:val="00CE0BDC"/>
    <w:rsid w:val="00CE27C0"/>
    <w:rsid w:val="00CE2F73"/>
    <w:rsid w:val="00CE604F"/>
    <w:rsid w:val="00CE676E"/>
    <w:rsid w:val="00CE6C8C"/>
    <w:rsid w:val="00CF0500"/>
    <w:rsid w:val="00CF1BCC"/>
    <w:rsid w:val="00CF2B50"/>
    <w:rsid w:val="00CF54C2"/>
    <w:rsid w:val="00D01436"/>
    <w:rsid w:val="00D02339"/>
    <w:rsid w:val="00D034A7"/>
    <w:rsid w:val="00D04820"/>
    <w:rsid w:val="00D06AD4"/>
    <w:rsid w:val="00D10B3F"/>
    <w:rsid w:val="00D15578"/>
    <w:rsid w:val="00D17B78"/>
    <w:rsid w:val="00D17E3E"/>
    <w:rsid w:val="00D20815"/>
    <w:rsid w:val="00D24945"/>
    <w:rsid w:val="00D26389"/>
    <w:rsid w:val="00D30873"/>
    <w:rsid w:val="00D34FC0"/>
    <w:rsid w:val="00D3557F"/>
    <w:rsid w:val="00D37654"/>
    <w:rsid w:val="00D45B8A"/>
    <w:rsid w:val="00D46BB0"/>
    <w:rsid w:val="00D46C5C"/>
    <w:rsid w:val="00D52465"/>
    <w:rsid w:val="00D552AA"/>
    <w:rsid w:val="00D60FC5"/>
    <w:rsid w:val="00D62171"/>
    <w:rsid w:val="00D63A94"/>
    <w:rsid w:val="00D63C62"/>
    <w:rsid w:val="00D64540"/>
    <w:rsid w:val="00D6642E"/>
    <w:rsid w:val="00D70C48"/>
    <w:rsid w:val="00D72DB9"/>
    <w:rsid w:val="00D7569B"/>
    <w:rsid w:val="00D75DD3"/>
    <w:rsid w:val="00D82F67"/>
    <w:rsid w:val="00D85404"/>
    <w:rsid w:val="00D873BC"/>
    <w:rsid w:val="00D90123"/>
    <w:rsid w:val="00D90EC8"/>
    <w:rsid w:val="00D914F2"/>
    <w:rsid w:val="00D918DE"/>
    <w:rsid w:val="00D91CAC"/>
    <w:rsid w:val="00D93B10"/>
    <w:rsid w:val="00D94981"/>
    <w:rsid w:val="00D97FFA"/>
    <w:rsid w:val="00DA487A"/>
    <w:rsid w:val="00DA4E0C"/>
    <w:rsid w:val="00DB0119"/>
    <w:rsid w:val="00DB03DC"/>
    <w:rsid w:val="00DB2401"/>
    <w:rsid w:val="00DB329F"/>
    <w:rsid w:val="00DB3AC2"/>
    <w:rsid w:val="00DB5D80"/>
    <w:rsid w:val="00DB6164"/>
    <w:rsid w:val="00DB63C0"/>
    <w:rsid w:val="00DC3192"/>
    <w:rsid w:val="00DC5396"/>
    <w:rsid w:val="00DC5C99"/>
    <w:rsid w:val="00DC5D40"/>
    <w:rsid w:val="00DC6238"/>
    <w:rsid w:val="00DC6AF3"/>
    <w:rsid w:val="00DC6E85"/>
    <w:rsid w:val="00DC77C0"/>
    <w:rsid w:val="00DC7FF7"/>
    <w:rsid w:val="00DD27FD"/>
    <w:rsid w:val="00DD32B4"/>
    <w:rsid w:val="00DD40F7"/>
    <w:rsid w:val="00DD5283"/>
    <w:rsid w:val="00DD5FD9"/>
    <w:rsid w:val="00DD765B"/>
    <w:rsid w:val="00DE0466"/>
    <w:rsid w:val="00DE0904"/>
    <w:rsid w:val="00DE20AE"/>
    <w:rsid w:val="00DE3391"/>
    <w:rsid w:val="00DE671C"/>
    <w:rsid w:val="00DE7ECE"/>
    <w:rsid w:val="00DF1357"/>
    <w:rsid w:val="00DF17EC"/>
    <w:rsid w:val="00DF43C8"/>
    <w:rsid w:val="00DF5286"/>
    <w:rsid w:val="00DF5912"/>
    <w:rsid w:val="00DF59B9"/>
    <w:rsid w:val="00DF669F"/>
    <w:rsid w:val="00DF74F4"/>
    <w:rsid w:val="00E00365"/>
    <w:rsid w:val="00E0059C"/>
    <w:rsid w:val="00E01AF7"/>
    <w:rsid w:val="00E01D9B"/>
    <w:rsid w:val="00E07681"/>
    <w:rsid w:val="00E10A46"/>
    <w:rsid w:val="00E10BC2"/>
    <w:rsid w:val="00E1112D"/>
    <w:rsid w:val="00E1361A"/>
    <w:rsid w:val="00E13D25"/>
    <w:rsid w:val="00E14F9F"/>
    <w:rsid w:val="00E20AD2"/>
    <w:rsid w:val="00E20F8F"/>
    <w:rsid w:val="00E23E90"/>
    <w:rsid w:val="00E26469"/>
    <w:rsid w:val="00E26BAA"/>
    <w:rsid w:val="00E30C03"/>
    <w:rsid w:val="00E32337"/>
    <w:rsid w:val="00E333CE"/>
    <w:rsid w:val="00E33C5A"/>
    <w:rsid w:val="00E3775C"/>
    <w:rsid w:val="00E4067B"/>
    <w:rsid w:val="00E41741"/>
    <w:rsid w:val="00E43DD2"/>
    <w:rsid w:val="00E46C48"/>
    <w:rsid w:val="00E47802"/>
    <w:rsid w:val="00E51F76"/>
    <w:rsid w:val="00E52EAE"/>
    <w:rsid w:val="00E52EEE"/>
    <w:rsid w:val="00E549A0"/>
    <w:rsid w:val="00E6460E"/>
    <w:rsid w:val="00E64FA8"/>
    <w:rsid w:val="00E669D7"/>
    <w:rsid w:val="00E66BFC"/>
    <w:rsid w:val="00E7032A"/>
    <w:rsid w:val="00E71F04"/>
    <w:rsid w:val="00E75FD9"/>
    <w:rsid w:val="00E76B92"/>
    <w:rsid w:val="00E7768B"/>
    <w:rsid w:val="00E8179E"/>
    <w:rsid w:val="00E85B22"/>
    <w:rsid w:val="00E87B9A"/>
    <w:rsid w:val="00E94A89"/>
    <w:rsid w:val="00E95F14"/>
    <w:rsid w:val="00E95F23"/>
    <w:rsid w:val="00E96E92"/>
    <w:rsid w:val="00EA1085"/>
    <w:rsid w:val="00EA40AC"/>
    <w:rsid w:val="00EA486B"/>
    <w:rsid w:val="00EA4A9E"/>
    <w:rsid w:val="00EA5999"/>
    <w:rsid w:val="00EB082E"/>
    <w:rsid w:val="00EB134B"/>
    <w:rsid w:val="00EB428B"/>
    <w:rsid w:val="00EB4577"/>
    <w:rsid w:val="00EB552F"/>
    <w:rsid w:val="00EB5BE8"/>
    <w:rsid w:val="00EB7290"/>
    <w:rsid w:val="00EC1553"/>
    <w:rsid w:val="00EC1D8C"/>
    <w:rsid w:val="00EC1DC2"/>
    <w:rsid w:val="00EC1DE8"/>
    <w:rsid w:val="00ED14CD"/>
    <w:rsid w:val="00ED47A9"/>
    <w:rsid w:val="00ED5275"/>
    <w:rsid w:val="00EE47B0"/>
    <w:rsid w:val="00EE62DA"/>
    <w:rsid w:val="00EE7207"/>
    <w:rsid w:val="00EF1C9F"/>
    <w:rsid w:val="00EF1FD6"/>
    <w:rsid w:val="00EF2C74"/>
    <w:rsid w:val="00EF31D4"/>
    <w:rsid w:val="00EF36D1"/>
    <w:rsid w:val="00EF40B5"/>
    <w:rsid w:val="00EF506B"/>
    <w:rsid w:val="00EF5202"/>
    <w:rsid w:val="00EF5F22"/>
    <w:rsid w:val="00EF6258"/>
    <w:rsid w:val="00EF6E8B"/>
    <w:rsid w:val="00EF72FB"/>
    <w:rsid w:val="00EF7A0A"/>
    <w:rsid w:val="00EF7C07"/>
    <w:rsid w:val="00F010B1"/>
    <w:rsid w:val="00F023C8"/>
    <w:rsid w:val="00F04026"/>
    <w:rsid w:val="00F05566"/>
    <w:rsid w:val="00F07F9A"/>
    <w:rsid w:val="00F14500"/>
    <w:rsid w:val="00F15515"/>
    <w:rsid w:val="00F16DDF"/>
    <w:rsid w:val="00F20614"/>
    <w:rsid w:val="00F2143E"/>
    <w:rsid w:val="00F21594"/>
    <w:rsid w:val="00F219C5"/>
    <w:rsid w:val="00F232F4"/>
    <w:rsid w:val="00F31ABB"/>
    <w:rsid w:val="00F32305"/>
    <w:rsid w:val="00F33B65"/>
    <w:rsid w:val="00F344F5"/>
    <w:rsid w:val="00F42A0D"/>
    <w:rsid w:val="00F431B1"/>
    <w:rsid w:val="00F47E43"/>
    <w:rsid w:val="00F51B2F"/>
    <w:rsid w:val="00F526C9"/>
    <w:rsid w:val="00F52775"/>
    <w:rsid w:val="00F53D12"/>
    <w:rsid w:val="00F53EC4"/>
    <w:rsid w:val="00F60A8F"/>
    <w:rsid w:val="00F60DB9"/>
    <w:rsid w:val="00F63C33"/>
    <w:rsid w:val="00F65C1E"/>
    <w:rsid w:val="00F65F0D"/>
    <w:rsid w:val="00F70426"/>
    <w:rsid w:val="00F71562"/>
    <w:rsid w:val="00F731A4"/>
    <w:rsid w:val="00F74686"/>
    <w:rsid w:val="00F757B1"/>
    <w:rsid w:val="00F75E24"/>
    <w:rsid w:val="00F76536"/>
    <w:rsid w:val="00F77056"/>
    <w:rsid w:val="00F80344"/>
    <w:rsid w:val="00F80B97"/>
    <w:rsid w:val="00F8171D"/>
    <w:rsid w:val="00F83170"/>
    <w:rsid w:val="00F83AED"/>
    <w:rsid w:val="00F85ACB"/>
    <w:rsid w:val="00F85E5B"/>
    <w:rsid w:val="00F87452"/>
    <w:rsid w:val="00F9166C"/>
    <w:rsid w:val="00F91DE3"/>
    <w:rsid w:val="00F924B9"/>
    <w:rsid w:val="00F926CF"/>
    <w:rsid w:val="00F92BF6"/>
    <w:rsid w:val="00F938C2"/>
    <w:rsid w:val="00F93C8D"/>
    <w:rsid w:val="00F942E8"/>
    <w:rsid w:val="00F94737"/>
    <w:rsid w:val="00F947F4"/>
    <w:rsid w:val="00FA3DEE"/>
    <w:rsid w:val="00FA3EEC"/>
    <w:rsid w:val="00FA77C1"/>
    <w:rsid w:val="00FB0620"/>
    <w:rsid w:val="00FB175A"/>
    <w:rsid w:val="00FB5465"/>
    <w:rsid w:val="00FB5F07"/>
    <w:rsid w:val="00FB61A9"/>
    <w:rsid w:val="00FB6D0D"/>
    <w:rsid w:val="00FB7BF7"/>
    <w:rsid w:val="00FC357E"/>
    <w:rsid w:val="00FC4BBB"/>
    <w:rsid w:val="00FC5702"/>
    <w:rsid w:val="00FC57F8"/>
    <w:rsid w:val="00FD1ED4"/>
    <w:rsid w:val="00FD2407"/>
    <w:rsid w:val="00FD306A"/>
    <w:rsid w:val="00FD36D9"/>
    <w:rsid w:val="00FD57F5"/>
    <w:rsid w:val="00FD64BD"/>
    <w:rsid w:val="00FD7DC7"/>
    <w:rsid w:val="00FD7E58"/>
    <w:rsid w:val="00FE0A31"/>
    <w:rsid w:val="00FE0DB5"/>
    <w:rsid w:val="00FE1E37"/>
    <w:rsid w:val="00FE3EEB"/>
    <w:rsid w:val="00FE446D"/>
    <w:rsid w:val="00FE697B"/>
    <w:rsid w:val="00FF0295"/>
    <w:rsid w:val="00FF1EF5"/>
    <w:rsid w:val="00FF23FF"/>
    <w:rsid w:val="00FF24D5"/>
    <w:rsid w:val="00FF2B0E"/>
    <w:rsid w:val="00FF5725"/>
    <w:rsid w:val="00FF6A56"/>
    <w:rsid w:val="01B02B20"/>
    <w:rsid w:val="03D0C01C"/>
    <w:rsid w:val="073F76F5"/>
    <w:rsid w:val="07C4306E"/>
    <w:rsid w:val="07D6AE33"/>
    <w:rsid w:val="083BF89D"/>
    <w:rsid w:val="09F85C33"/>
    <w:rsid w:val="11F3DBF7"/>
    <w:rsid w:val="1548A989"/>
    <w:rsid w:val="169B141D"/>
    <w:rsid w:val="1817ED13"/>
    <w:rsid w:val="18AAF71A"/>
    <w:rsid w:val="1C1C7969"/>
    <w:rsid w:val="1D94BF74"/>
    <w:rsid w:val="21184309"/>
    <w:rsid w:val="2183A85C"/>
    <w:rsid w:val="237CB81B"/>
    <w:rsid w:val="2475BAB7"/>
    <w:rsid w:val="2728CA70"/>
    <w:rsid w:val="286B3745"/>
    <w:rsid w:val="2ECC0079"/>
    <w:rsid w:val="2EF9BE2D"/>
    <w:rsid w:val="30E3E5C1"/>
    <w:rsid w:val="3110E343"/>
    <w:rsid w:val="31561E59"/>
    <w:rsid w:val="315CB07A"/>
    <w:rsid w:val="32AD4B1C"/>
    <w:rsid w:val="32C17D07"/>
    <w:rsid w:val="33FC171B"/>
    <w:rsid w:val="3463D92D"/>
    <w:rsid w:val="374186CC"/>
    <w:rsid w:val="388964C6"/>
    <w:rsid w:val="3937255A"/>
    <w:rsid w:val="39482285"/>
    <w:rsid w:val="3BA63A70"/>
    <w:rsid w:val="3C145896"/>
    <w:rsid w:val="3D9A44F4"/>
    <w:rsid w:val="3E4EC402"/>
    <w:rsid w:val="3E593B60"/>
    <w:rsid w:val="3EE3414F"/>
    <w:rsid w:val="3F1026C0"/>
    <w:rsid w:val="40B3AEE7"/>
    <w:rsid w:val="4122109B"/>
    <w:rsid w:val="42200854"/>
    <w:rsid w:val="4474EF58"/>
    <w:rsid w:val="45E44945"/>
    <w:rsid w:val="46C67938"/>
    <w:rsid w:val="48ABB9A0"/>
    <w:rsid w:val="494DBD1C"/>
    <w:rsid w:val="49DBFC5F"/>
    <w:rsid w:val="4AF58580"/>
    <w:rsid w:val="4BB52353"/>
    <w:rsid w:val="4E76CD07"/>
    <w:rsid w:val="4EB05CD8"/>
    <w:rsid w:val="4F6A1289"/>
    <w:rsid w:val="521E1680"/>
    <w:rsid w:val="5267E938"/>
    <w:rsid w:val="54F260DC"/>
    <w:rsid w:val="560714E5"/>
    <w:rsid w:val="56E5E777"/>
    <w:rsid w:val="59FAB37D"/>
    <w:rsid w:val="5BAF0073"/>
    <w:rsid w:val="5BC3652F"/>
    <w:rsid w:val="5E76A0DC"/>
    <w:rsid w:val="5F637945"/>
    <w:rsid w:val="5F666E9D"/>
    <w:rsid w:val="60D84E30"/>
    <w:rsid w:val="62138A09"/>
    <w:rsid w:val="642B6F51"/>
    <w:rsid w:val="65D3704E"/>
    <w:rsid w:val="661C8BDE"/>
    <w:rsid w:val="66AF363A"/>
    <w:rsid w:val="677AA4D9"/>
    <w:rsid w:val="684DE961"/>
    <w:rsid w:val="6A4E560D"/>
    <w:rsid w:val="6DE09A91"/>
    <w:rsid w:val="735B1A83"/>
    <w:rsid w:val="75702C87"/>
    <w:rsid w:val="76CD5EED"/>
    <w:rsid w:val="79E2CC17"/>
    <w:rsid w:val="7AE02145"/>
    <w:rsid w:val="7AE5282F"/>
    <w:rsid w:val="7B8B6F35"/>
    <w:rsid w:val="7CC20617"/>
    <w:rsid w:val="7D5B25A3"/>
    <w:rsid w:val="7DF4F573"/>
    <w:rsid w:val="7E319254"/>
    <w:rsid w:val="7F3960C3"/>
    <w:rsid w:val="7FA70D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8F5E95"/>
  <w15:docId w15:val="{4455B102-8623-4100-AD76-33282217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2"/>
        <w:szCs w:val="22"/>
        <w:lang w:val="en-AU" w:eastAsia="en-AU" w:bidi="ar-SA"/>
      </w:rPr>
    </w:rPrDefault>
    <w:pPrDefault>
      <w:pPr>
        <w:spacing w:line="30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F45FA"/>
  </w:style>
  <w:style w:type="paragraph" w:styleId="Heading1">
    <w:name w:val="heading 1"/>
    <w:basedOn w:val="BodyText"/>
    <w:next w:val="BodyText"/>
    <w:qFormat/>
    <w:rsid w:val="002F45FA"/>
    <w:pPr>
      <w:keepNext/>
      <w:spacing w:before="0" w:after="120" w:line="240" w:lineRule="auto"/>
      <w:outlineLvl w:val="0"/>
    </w:pPr>
    <w:rPr>
      <w:rFonts w:ascii="Calibri Light" w:hAnsi="Calibri Light"/>
      <w:color w:val="3D4D7D" w:themeColor="background2"/>
      <w:sz w:val="52"/>
    </w:rPr>
  </w:style>
  <w:style w:type="paragraph" w:styleId="Heading2">
    <w:name w:val="heading 2"/>
    <w:basedOn w:val="BodyText"/>
    <w:next w:val="BodyText"/>
    <w:link w:val="Heading2Char"/>
    <w:qFormat/>
    <w:rsid w:val="00E07681"/>
    <w:pPr>
      <w:keepNext/>
      <w:spacing w:before="480" w:after="60" w:line="240" w:lineRule="auto"/>
      <w:outlineLvl w:val="1"/>
    </w:pPr>
    <w:rPr>
      <w:rFonts w:ascii="Calibri" w:hAnsi="Calibri"/>
      <w:b/>
      <w:color w:val="3D4D7D" w:themeColor="background2"/>
      <w:sz w:val="28"/>
    </w:rPr>
  </w:style>
  <w:style w:type="paragraph" w:styleId="Heading3">
    <w:name w:val="heading 3"/>
    <w:basedOn w:val="Normal"/>
    <w:next w:val="BodyText"/>
    <w:qFormat/>
    <w:rsid w:val="00C162F8"/>
    <w:pPr>
      <w:spacing w:before="320" w:after="140"/>
      <w:outlineLvl w:val="2"/>
    </w:pPr>
    <w:rPr>
      <w:rFonts w:ascii="Calibri" w:hAnsi="Calibri"/>
      <w:b/>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spacing w:line="240" w:lineRule="auto"/>
    </w:pPr>
  </w:style>
  <w:style w:type="character" w:customStyle="1" w:styleId="HeaderChar">
    <w:name w:val="Header Char"/>
    <w:basedOn w:val="DefaultParagraphFont"/>
    <w:link w:val="Header"/>
    <w:uiPriority w:val="99"/>
    <w:rsid w:val="00D17B78"/>
    <w:rPr>
      <w:spacing w:val="-1"/>
    </w:rPr>
  </w:style>
  <w:style w:type="paragraph" w:styleId="Footer">
    <w:name w:val="footer"/>
    <w:basedOn w:val="Normal"/>
    <w:link w:val="FooterChar"/>
    <w:uiPriority w:val="99"/>
    <w:rsid w:val="00107FBD"/>
    <w:pPr>
      <w:tabs>
        <w:tab w:val="center" w:pos="4536"/>
        <w:tab w:val="right" w:pos="10490"/>
      </w:tabs>
      <w:spacing w:line="260" w:lineRule="exact"/>
      <w:jc w:val="center"/>
    </w:pPr>
    <w:rPr>
      <w:sz w:val="19"/>
    </w:rPr>
  </w:style>
  <w:style w:type="paragraph" w:styleId="Caption">
    <w:name w:val="caption"/>
    <w:basedOn w:val="Normal"/>
    <w:next w:val="BodyText"/>
    <w:qFormat/>
    <w:rsid w:val="00606D20"/>
    <w:pPr>
      <w:keepNext/>
      <w:spacing w:before="40" w:after="40" w:line="240" w:lineRule="auto"/>
      <w:jc w:val="center"/>
    </w:pPr>
    <w:rPr>
      <w:b/>
      <w:bCs/>
      <w:color w:val="3D4D7D" w:themeColor="background2"/>
    </w:rPr>
  </w:style>
  <w:style w:type="character" w:customStyle="1" w:styleId="FooterChar">
    <w:name w:val="Footer Char"/>
    <w:basedOn w:val="DefaultParagraphFont"/>
    <w:link w:val="Footer"/>
    <w:uiPriority w:val="99"/>
    <w:rsid w:val="00107FBD"/>
    <w:rPr>
      <w:sz w:val="19"/>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paragraph" w:styleId="ListNumber4">
    <w:name w:val="List Number 4"/>
    <w:basedOn w:val="Normal"/>
    <w:rsid w:val="00706936"/>
    <w:pPr>
      <w:numPr>
        <w:ilvl w:val="3"/>
        <w:numId w:val="31"/>
      </w:numPr>
      <w:spacing w:before="120" w:after="60"/>
      <w:ind w:left="1135"/>
    </w:pPr>
  </w:style>
  <w:style w:type="paragraph" w:styleId="BodyText">
    <w:name w:val="Body Text"/>
    <w:basedOn w:val="Normal"/>
    <w:link w:val="BodyTextChar"/>
    <w:qFormat/>
    <w:rsid w:val="00C94C1C"/>
    <w:pPr>
      <w:spacing w:before="240"/>
    </w:pPr>
  </w:style>
  <w:style w:type="character" w:customStyle="1" w:styleId="BodyTextChar">
    <w:name w:val="Body Text Char"/>
    <w:basedOn w:val="DefaultParagraphFont"/>
    <w:link w:val="BodyText"/>
    <w:rsid w:val="00C94C1C"/>
  </w:style>
  <w:style w:type="paragraph" w:styleId="ListNumber5">
    <w:name w:val="List Number 5"/>
    <w:basedOn w:val="Normal"/>
    <w:rsid w:val="00706936"/>
    <w:pPr>
      <w:numPr>
        <w:ilvl w:val="4"/>
        <w:numId w:val="31"/>
      </w:numPr>
      <w:spacing w:before="120" w:after="60"/>
      <w:ind w:left="1418"/>
    </w:pPr>
  </w:style>
  <w:style w:type="table" w:styleId="TableGrid">
    <w:name w:val="Table Grid"/>
    <w:basedOn w:val="TableNormal"/>
    <w:rsid w:val="00A01FE5"/>
    <w:pPr>
      <w:spacing w:before="40" w:after="40" w:line="240" w:lineRule="auto"/>
      <w:ind w:left="85" w:right="85"/>
    </w:pPr>
    <w:rPr>
      <w:rFonts w:eastAsiaTheme="minorHAnsi" w:cstheme="minorBidi"/>
      <w:sz w:val="20"/>
      <w:lang w:eastAsia="en-US"/>
    </w:rPr>
    <w:tblPr>
      <w:tblStyleRowBandSize w:val="1"/>
      <w:tblStyleColBandSize w:val="1"/>
      <w:tblBorders>
        <w:top w:val="single" w:sz="4" w:space="0" w:color="000000" w:themeColor="text1"/>
        <w:bottom w:val="single" w:sz="4" w:space="0" w:color="000000" w:themeColor="text1"/>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rPr>
        <w:b/>
      </w:rPr>
      <w:tblPr/>
      <w:tcPr>
        <w:shd w:val="clear" w:color="auto" w:fill="A7B2D4" w:themeFill="background2" w:themeFillTint="66"/>
      </w:tcPr>
    </w:tblStylePr>
    <w:tblStylePr w:type="band2Horz">
      <w:tblPr/>
      <w:tcPr>
        <w:shd w:val="clear" w:color="auto" w:fill="D3D8E9" w:themeFill="background2" w:themeFillTint="33"/>
      </w:tcPr>
    </w:tblStylePr>
    <w:tblStylePr w:type="nwCell">
      <w:rPr>
        <w:color w:val="000000" w:themeColor="text1"/>
      </w:rPr>
    </w:tblStylePr>
  </w:style>
  <w:style w:type="table" w:customStyle="1" w:styleId="TableGridDarkHeader">
    <w:name w:val="Table Grid Dark Header"/>
    <w:basedOn w:val="TableNormal"/>
    <w:uiPriority w:val="99"/>
    <w:rsid w:val="00A01FE5"/>
    <w:pPr>
      <w:spacing w:before="40" w:after="40" w:line="240" w:lineRule="auto"/>
    </w:pPr>
    <w:rPr>
      <w:rFonts w:eastAsiaTheme="minorHAnsi" w:cstheme="minorBidi"/>
      <w:sz w:val="20"/>
      <w:lang w:eastAsia="en-US"/>
    </w:rPr>
    <w:tblPr>
      <w:tblStyleRowBandSize w:val="1"/>
      <w:tblCellMar>
        <w:top w:w="57" w:type="dxa"/>
        <w:left w:w="0" w:type="dxa"/>
        <w:bottom w:w="57" w:type="dxa"/>
        <w:right w:w="0" w:type="dxa"/>
      </w:tblCellMar>
    </w:tblPr>
    <w:tblStylePr w:type="firstRow">
      <w:rPr>
        <w:b/>
        <w:color w:val="FFFFFF" w:themeColor="background1"/>
      </w:rPr>
      <w:tblPr/>
      <w:tcPr>
        <w:shd w:val="clear" w:color="auto" w:fill="3D4D7D" w:themeFill="background2"/>
      </w:tcPr>
    </w:tblStylePr>
    <w:tblStylePr w:type="lastRow">
      <w:rPr>
        <w:b/>
      </w:rPr>
      <w:tblPr/>
      <w:tcPr>
        <w:shd w:val="clear" w:color="auto" w:fill="A7B2D4" w:themeFill="background2" w:themeFillTint="66"/>
      </w:tcPr>
    </w:tblStylePr>
    <w:tblStylePr w:type="band1Horz">
      <w:tblPr/>
      <w:tcPr>
        <w:shd w:val="clear" w:color="auto" w:fill="D3D8E9" w:themeFill="background2" w:themeFillTint="33"/>
      </w:tcPr>
    </w:tblStylePr>
  </w:style>
  <w:style w:type="paragraph" w:styleId="ListBullet">
    <w:name w:val="List Bullet"/>
    <w:basedOn w:val="Normal"/>
    <w:unhideWhenUsed/>
    <w:qFormat/>
    <w:rsid w:val="00706936"/>
    <w:pPr>
      <w:keepLines/>
      <w:numPr>
        <w:numId w:val="24"/>
      </w:numPr>
      <w:spacing w:before="120" w:after="60"/>
    </w:pPr>
  </w:style>
  <w:style w:type="paragraph" w:styleId="ListBullet2">
    <w:name w:val="List Bullet 2"/>
    <w:basedOn w:val="ListBullet"/>
    <w:unhideWhenUsed/>
    <w:qFormat/>
    <w:rsid w:val="00DC77C0"/>
    <w:pPr>
      <w:numPr>
        <w:ilvl w:val="1"/>
      </w:numPr>
    </w:pPr>
    <w:rPr>
      <w:color w:val="000000" w:themeColor="text1"/>
    </w:rPr>
  </w:style>
  <w:style w:type="paragraph" w:styleId="ListBullet3">
    <w:name w:val="List Bullet 3"/>
    <w:basedOn w:val="ListBullet2"/>
    <w:unhideWhenUsed/>
    <w:rsid w:val="00DC77C0"/>
    <w:pPr>
      <w:numPr>
        <w:ilvl w:val="2"/>
      </w:numPr>
    </w:pPr>
  </w:style>
  <w:style w:type="paragraph" w:styleId="ListNumber">
    <w:name w:val="List Number"/>
    <w:basedOn w:val="Normal"/>
    <w:qFormat/>
    <w:rsid w:val="00706936"/>
    <w:pPr>
      <w:numPr>
        <w:numId w:val="31"/>
      </w:numPr>
      <w:spacing w:before="120" w:after="60"/>
    </w:pPr>
  </w:style>
  <w:style w:type="paragraph" w:styleId="ListNumber2">
    <w:name w:val="List Number 2"/>
    <w:basedOn w:val="Normal"/>
    <w:qFormat/>
    <w:rsid w:val="00706936"/>
    <w:pPr>
      <w:numPr>
        <w:ilvl w:val="1"/>
        <w:numId w:val="31"/>
      </w:numPr>
      <w:spacing w:before="120" w:after="60"/>
    </w:pPr>
    <w:rPr>
      <w:spacing w:val="-1"/>
    </w:rPr>
  </w:style>
  <w:style w:type="paragraph" w:styleId="ListNumber3">
    <w:name w:val="List Number 3"/>
    <w:basedOn w:val="Normal"/>
    <w:qFormat/>
    <w:rsid w:val="00706936"/>
    <w:pPr>
      <w:numPr>
        <w:ilvl w:val="2"/>
        <w:numId w:val="31"/>
      </w:numPr>
      <w:spacing w:before="120" w:after="60"/>
      <w:ind w:left="851"/>
    </w:pPr>
    <w:rPr>
      <w:spacing w:val="-1"/>
    </w:rPr>
  </w:style>
  <w:style w:type="character" w:styleId="PlaceholderText">
    <w:name w:val="Placeholder Text"/>
    <w:basedOn w:val="DefaultParagraphFont"/>
    <w:uiPriority w:val="99"/>
    <w:semiHidden/>
    <w:rsid w:val="009A2FBA"/>
    <w:rPr>
      <w:color w:val="808080"/>
    </w:rPr>
  </w:style>
  <w:style w:type="paragraph" w:styleId="Title">
    <w:name w:val="Title"/>
    <w:basedOn w:val="Normal"/>
    <w:next w:val="Normal"/>
    <w:link w:val="TitleChar"/>
    <w:rsid w:val="002F45FA"/>
    <w:pPr>
      <w:spacing w:after="120" w:line="240" w:lineRule="auto"/>
      <w:contextualSpacing/>
    </w:pPr>
    <w:rPr>
      <w:rFonts w:ascii="Calibri Light" w:eastAsiaTheme="majorEastAsia" w:hAnsi="Calibri Light" w:cstheme="majorBidi"/>
      <w:color w:val="3D4D7D" w:themeColor="background2"/>
      <w:sz w:val="52"/>
      <w:szCs w:val="56"/>
    </w:rPr>
  </w:style>
  <w:style w:type="paragraph" w:styleId="NormalWeb">
    <w:name w:val="Normal (Web)"/>
    <w:basedOn w:val="Normal"/>
    <w:uiPriority w:val="99"/>
    <w:semiHidden/>
    <w:unhideWhenUsed/>
    <w:rsid w:val="00686847"/>
    <w:pPr>
      <w:spacing w:before="100" w:beforeAutospacing="1" w:after="100" w:afterAutospacing="1" w:line="240" w:lineRule="auto"/>
    </w:pPr>
    <w:rPr>
      <w:rFonts w:ascii="Times New Roman" w:eastAsiaTheme="minorEastAsia" w:hAnsi="Times New Roman"/>
      <w:sz w:val="24"/>
      <w:szCs w:val="24"/>
    </w:rPr>
  </w:style>
  <w:style w:type="character" w:customStyle="1" w:styleId="TitleChar">
    <w:name w:val="Title Char"/>
    <w:basedOn w:val="DefaultParagraphFont"/>
    <w:link w:val="Title"/>
    <w:rsid w:val="002F45FA"/>
    <w:rPr>
      <w:rFonts w:ascii="Calibri Light" w:eastAsiaTheme="majorEastAsia" w:hAnsi="Calibri Light" w:cstheme="majorBidi"/>
      <w:color w:val="3D4D7D" w:themeColor="background2"/>
      <w:sz w:val="52"/>
      <w:szCs w:val="56"/>
    </w:rPr>
  </w:style>
  <w:style w:type="paragraph" w:customStyle="1" w:styleId="Introduction">
    <w:name w:val="Introduction"/>
    <w:basedOn w:val="Normal"/>
    <w:qFormat/>
    <w:rsid w:val="002F45FA"/>
    <w:pPr>
      <w:spacing w:before="56" w:line="220" w:lineRule="atLeast"/>
    </w:pPr>
    <w:rPr>
      <w:b/>
      <w:color w:val="3D4D7D" w:themeColor="background2"/>
    </w:rPr>
  </w:style>
  <w:style w:type="paragraph" w:customStyle="1" w:styleId="IntroductionBullet">
    <w:name w:val="Introduction Bullet"/>
    <w:basedOn w:val="Introduction"/>
    <w:qFormat/>
    <w:rsid w:val="00CB6971"/>
    <w:pPr>
      <w:numPr>
        <w:numId w:val="32"/>
      </w:numPr>
    </w:pPr>
  </w:style>
  <w:style w:type="character" w:styleId="CommentReference">
    <w:name w:val="annotation reference"/>
    <w:basedOn w:val="DefaultParagraphFont"/>
    <w:semiHidden/>
    <w:unhideWhenUsed/>
    <w:rsid w:val="00D46C5C"/>
    <w:rPr>
      <w:sz w:val="16"/>
      <w:szCs w:val="16"/>
    </w:rPr>
  </w:style>
  <w:style w:type="paragraph" w:styleId="CommentText">
    <w:name w:val="annotation text"/>
    <w:basedOn w:val="Normal"/>
    <w:link w:val="CommentTextChar"/>
    <w:semiHidden/>
    <w:unhideWhenUsed/>
    <w:rsid w:val="00D46C5C"/>
    <w:pPr>
      <w:spacing w:line="240" w:lineRule="auto"/>
    </w:pPr>
    <w:rPr>
      <w:sz w:val="20"/>
      <w:szCs w:val="20"/>
    </w:rPr>
  </w:style>
  <w:style w:type="character" w:customStyle="1" w:styleId="CommentTextChar">
    <w:name w:val="Comment Text Char"/>
    <w:basedOn w:val="DefaultParagraphFont"/>
    <w:link w:val="CommentText"/>
    <w:semiHidden/>
    <w:rsid w:val="00D46C5C"/>
    <w:rPr>
      <w:rFonts w:eastAsiaTheme="minorHAnsi" w:cstheme="minorBidi"/>
      <w:sz w:val="20"/>
      <w:szCs w:val="20"/>
      <w:lang w:eastAsia="en-US"/>
    </w:rPr>
  </w:style>
  <w:style w:type="paragraph" w:styleId="CommentSubject">
    <w:name w:val="annotation subject"/>
    <w:basedOn w:val="CommentText"/>
    <w:next w:val="CommentText"/>
    <w:link w:val="CommentSubjectChar"/>
    <w:semiHidden/>
    <w:unhideWhenUsed/>
    <w:rsid w:val="00D46C5C"/>
    <w:rPr>
      <w:b/>
      <w:bCs/>
    </w:rPr>
  </w:style>
  <w:style w:type="character" w:customStyle="1" w:styleId="CommentSubjectChar">
    <w:name w:val="Comment Subject Char"/>
    <w:basedOn w:val="CommentTextChar"/>
    <w:link w:val="CommentSubject"/>
    <w:semiHidden/>
    <w:rsid w:val="00D46C5C"/>
    <w:rPr>
      <w:rFonts w:eastAsiaTheme="minorHAnsi" w:cstheme="minorBidi"/>
      <w:b/>
      <w:bCs/>
      <w:sz w:val="20"/>
      <w:szCs w:val="20"/>
      <w:lang w:eastAsia="en-US"/>
    </w:rPr>
  </w:style>
  <w:style w:type="paragraph" w:styleId="Date">
    <w:name w:val="Date"/>
    <w:basedOn w:val="Normal"/>
    <w:next w:val="Normal"/>
    <w:link w:val="DateChar"/>
    <w:rsid w:val="00706936"/>
    <w:pPr>
      <w:spacing w:before="440"/>
    </w:pPr>
  </w:style>
  <w:style w:type="character" w:customStyle="1" w:styleId="DateChar">
    <w:name w:val="Date Char"/>
    <w:basedOn w:val="DefaultParagraphFont"/>
    <w:link w:val="Date"/>
    <w:rsid w:val="00706936"/>
  </w:style>
  <w:style w:type="table" w:styleId="ColorfulGrid">
    <w:name w:val="Colorful Grid"/>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D7E6" w:themeFill="accent1" w:themeFillTint="33"/>
    </w:tcPr>
    <w:tblStylePr w:type="firstRow">
      <w:rPr>
        <w:b/>
        <w:bCs/>
      </w:rPr>
      <w:tblPr/>
      <w:tcPr>
        <w:shd w:val="clear" w:color="auto" w:fill="D6B0CE" w:themeFill="accent1" w:themeFillTint="66"/>
      </w:tcPr>
    </w:tblStylePr>
    <w:tblStylePr w:type="lastRow">
      <w:rPr>
        <w:b/>
        <w:bCs/>
        <w:color w:val="000000" w:themeColor="text1"/>
      </w:rPr>
      <w:tblPr/>
      <w:tcPr>
        <w:shd w:val="clear" w:color="auto" w:fill="D6B0CE" w:themeFill="accent1" w:themeFillTint="66"/>
      </w:tcPr>
    </w:tblStylePr>
    <w:tblStylePr w:type="firstCol">
      <w:rPr>
        <w:color w:val="FFFFFF" w:themeColor="background1"/>
      </w:rPr>
      <w:tblPr/>
      <w:tcPr>
        <w:shd w:val="clear" w:color="auto" w:fill="69365E" w:themeFill="accent1" w:themeFillShade="BF"/>
      </w:tcPr>
    </w:tblStylePr>
    <w:tblStylePr w:type="lastCol">
      <w:rPr>
        <w:color w:val="FFFFFF" w:themeColor="background1"/>
      </w:rPr>
      <w:tblPr/>
      <w:tcPr>
        <w:shd w:val="clear" w:color="auto" w:fill="69365E" w:themeFill="accent1" w:themeFillShade="BF"/>
      </w:tc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ColorfulGrid-Accent2">
    <w:name w:val="Colorful Grid Accent 2"/>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BD9" w:themeFill="accent2" w:themeFillTint="33"/>
    </w:tcPr>
    <w:tblStylePr w:type="firstRow">
      <w:rPr>
        <w:b/>
        <w:bCs/>
      </w:rPr>
      <w:tblPr/>
      <w:tcPr>
        <w:shd w:val="clear" w:color="auto" w:fill="E8B7B4" w:themeFill="accent2" w:themeFillTint="66"/>
      </w:tcPr>
    </w:tblStylePr>
    <w:tblStylePr w:type="lastRow">
      <w:rPr>
        <w:b/>
        <w:bCs/>
        <w:color w:val="000000" w:themeColor="text1"/>
      </w:rPr>
      <w:tblPr/>
      <w:tcPr>
        <w:shd w:val="clear" w:color="auto" w:fill="E8B7B4" w:themeFill="accent2" w:themeFillTint="66"/>
      </w:tcPr>
    </w:tblStylePr>
    <w:tblStylePr w:type="firstCol">
      <w:rPr>
        <w:color w:val="FFFFFF" w:themeColor="background1"/>
      </w:rPr>
      <w:tblPr/>
      <w:tcPr>
        <w:shd w:val="clear" w:color="auto" w:fill="98362F" w:themeFill="accent2" w:themeFillShade="BF"/>
      </w:tcPr>
    </w:tblStylePr>
    <w:tblStylePr w:type="lastCol">
      <w:rPr>
        <w:color w:val="FFFFFF" w:themeColor="background1"/>
      </w:rPr>
      <w:tblPr/>
      <w:tcPr>
        <w:shd w:val="clear" w:color="auto" w:fill="98362F" w:themeFill="accent2" w:themeFillShade="BF"/>
      </w:tc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ColorfulGrid-Accent3">
    <w:name w:val="Colorful Grid Accent 3"/>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E6D8" w:themeFill="accent3" w:themeFillTint="33"/>
    </w:tcPr>
    <w:tblStylePr w:type="firstRow">
      <w:rPr>
        <w:b/>
        <w:bCs/>
      </w:rPr>
      <w:tblPr/>
      <w:tcPr>
        <w:shd w:val="clear" w:color="auto" w:fill="F9CEB1" w:themeFill="accent3" w:themeFillTint="66"/>
      </w:tcPr>
    </w:tblStylePr>
    <w:tblStylePr w:type="lastRow">
      <w:rPr>
        <w:b/>
        <w:bCs/>
        <w:color w:val="000000" w:themeColor="text1"/>
      </w:rPr>
      <w:tblPr/>
      <w:tcPr>
        <w:shd w:val="clear" w:color="auto" w:fill="F9CEB1" w:themeFill="accent3" w:themeFillTint="66"/>
      </w:tcPr>
    </w:tblStylePr>
    <w:tblStylePr w:type="firstCol">
      <w:rPr>
        <w:color w:val="FFFFFF" w:themeColor="background1"/>
      </w:rPr>
      <w:tblPr/>
      <w:tcPr>
        <w:shd w:val="clear" w:color="auto" w:fill="D25E0F" w:themeFill="accent3" w:themeFillShade="BF"/>
      </w:tcPr>
    </w:tblStylePr>
    <w:tblStylePr w:type="lastCol">
      <w:rPr>
        <w:color w:val="FFFFFF" w:themeColor="background1"/>
      </w:rPr>
      <w:tblPr/>
      <w:tcPr>
        <w:shd w:val="clear" w:color="auto" w:fill="D25E0F" w:themeFill="accent3" w:themeFillShade="BF"/>
      </w:tc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ColorfulGrid-Accent4">
    <w:name w:val="Colorful Grid Accent 4"/>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3DA" w:themeFill="accent4" w:themeFillTint="33"/>
    </w:tcPr>
    <w:tblStylePr w:type="firstRow">
      <w:rPr>
        <w:b/>
        <w:bCs/>
      </w:rPr>
      <w:tblPr/>
      <w:tcPr>
        <w:shd w:val="clear" w:color="auto" w:fill="FDE7B5" w:themeFill="accent4" w:themeFillTint="66"/>
      </w:tcPr>
    </w:tblStylePr>
    <w:tblStylePr w:type="lastRow">
      <w:rPr>
        <w:b/>
        <w:bCs/>
        <w:color w:val="000000" w:themeColor="text1"/>
      </w:rPr>
      <w:tblPr/>
      <w:tcPr>
        <w:shd w:val="clear" w:color="auto" w:fill="FDE7B5" w:themeFill="accent4" w:themeFillTint="66"/>
      </w:tcPr>
    </w:tblStylePr>
    <w:tblStylePr w:type="firstCol">
      <w:rPr>
        <w:color w:val="FFFFFF" w:themeColor="background1"/>
      </w:rPr>
      <w:tblPr/>
      <w:tcPr>
        <w:shd w:val="clear" w:color="auto" w:fill="EEA704" w:themeFill="accent4" w:themeFillShade="BF"/>
      </w:tcPr>
    </w:tblStylePr>
    <w:tblStylePr w:type="lastCol">
      <w:rPr>
        <w:color w:val="FFFFFF" w:themeColor="background1"/>
      </w:rPr>
      <w:tblPr/>
      <w:tcPr>
        <w:shd w:val="clear" w:color="auto" w:fill="EEA704" w:themeFill="accent4" w:themeFillShade="BF"/>
      </w:tc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ColorfulGrid-Accent5">
    <w:name w:val="Colorful Grid Accent 5"/>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F2DD" w:themeFill="accent5" w:themeFillTint="33"/>
    </w:tcPr>
    <w:tblStylePr w:type="firstRow">
      <w:rPr>
        <w:b/>
        <w:bCs/>
      </w:rPr>
      <w:tblPr/>
      <w:tcPr>
        <w:shd w:val="clear" w:color="auto" w:fill="CEE5BB" w:themeFill="accent5" w:themeFillTint="66"/>
      </w:tcPr>
    </w:tblStylePr>
    <w:tblStylePr w:type="lastRow">
      <w:rPr>
        <w:b/>
        <w:bCs/>
        <w:color w:val="000000" w:themeColor="text1"/>
      </w:rPr>
      <w:tblPr/>
      <w:tcPr>
        <w:shd w:val="clear" w:color="auto" w:fill="CEE5BB" w:themeFill="accent5" w:themeFillTint="66"/>
      </w:tcPr>
    </w:tblStylePr>
    <w:tblStylePr w:type="firstCol">
      <w:rPr>
        <w:color w:val="FFFFFF" w:themeColor="background1"/>
      </w:rPr>
      <w:tblPr/>
      <w:tcPr>
        <w:shd w:val="clear" w:color="auto" w:fill="63953A" w:themeFill="accent5" w:themeFillShade="BF"/>
      </w:tcPr>
    </w:tblStylePr>
    <w:tblStylePr w:type="lastCol">
      <w:rPr>
        <w:color w:val="FFFFFF" w:themeColor="background1"/>
      </w:rPr>
      <w:tblPr/>
      <w:tcPr>
        <w:shd w:val="clear" w:color="auto" w:fill="63953A" w:themeFill="accent5" w:themeFillShade="BF"/>
      </w:tc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ColorfulGrid-Accent6">
    <w:name w:val="Colorful Grid Accent 6"/>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E5E6" w:themeFill="accent6" w:themeFillTint="33"/>
    </w:tcPr>
    <w:tblStylePr w:type="firstRow">
      <w:rPr>
        <w:b/>
        <w:bCs/>
      </w:rPr>
      <w:tblPr/>
      <w:tcPr>
        <w:shd w:val="clear" w:color="auto" w:fill="C8CCCD" w:themeFill="accent6" w:themeFillTint="66"/>
      </w:tcPr>
    </w:tblStylePr>
    <w:tblStylePr w:type="lastRow">
      <w:rPr>
        <w:b/>
        <w:bCs/>
        <w:color w:val="000000" w:themeColor="text1"/>
      </w:rPr>
      <w:tblPr/>
      <w:tcPr>
        <w:shd w:val="clear" w:color="auto" w:fill="C8CCCD" w:themeFill="accent6" w:themeFillTint="66"/>
      </w:tcPr>
    </w:tblStylePr>
    <w:tblStylePr w:type="firstCol">
      <w:rPr>
        <w:color w:val="FFFFFF" w:themeColor="background1"/>
      </w:rPr>
      <w:tblPr/>
      <w:tcPr>
        <w:shd w:val="clear" w:color="auto" w:fill="5A6062" w:themeFill="accent6" w:themeFillShade="BF"/>
      </w:tcPr>
    </w:tblStylePr>
    <w:tblStylePr w:type="lastCol">
      <w:rPr>
        <w:color w:val="FFFFFF" w:themeColor="background1"/>
      </w:rPr>
      <w:tblPr/>
      <w:tcPr>
        <w:shd w:val="clear" w:color="auto" w:fill="5A6062" w:themeFill="accent6" w:themeFillShade="BF"/>
      </w:tc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ColorfulList">
    <w:name w:val="Colorful List"/>
    <w:basedOn w:val="TableNormal"/>
    <w:uiPriority w:val="72"/>
    <w:semiHidden/>
    <w:rsid w:val="00A34D6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34D67"/>
    <w:pPr>
      <w:spacing w:line="240" w:lineRule="auto"/>
    </w:pPr>
    <w:rPr>
      <w:color w:val="000000" w:themeColor="text1"/>
    </w:rPr>
    <w:tblPr>
      <w:tblStyleRowBandSize w:val="1"/>
      <w:tblStyleColBandSize w:val="1"/>
    </w:tblPr>
    <w:tcPr>
      <w:shd w:val="clear" w:color="auto" w:fill="F5EBF3" w:themeFill="accen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CEE1" w:themeFill="accent1" w:themeFillTint="3F"/>
      </w:tcPr>
    </w:tblStylePr>
    <w:tblStylePr w:type="band1Horz">
      <w:tblPr/>
      <w:tcPr>
        <w:shd w:val="clear" w:color="auto" w:fill="EAD7E6" w:themeFill="accent1" w:themeFillTint="33"/>
      </w:tcPr>
    </w:tblStylePr>
  </w:style>
  <w:style w:type="table" w:styleId="ColorfulList-Accent2">
    <w:name w:val="Colorful List Accent 2"/>
    <w:basedOn w:val="TableNormal"/>
    <w:uiPriority w:val="72"/>
    <w:semiHidden/>
    <w:rsid w:val="00A34D67"/>
    <w:pPr>
      <w:spacing w:line="240" w:lineRule="auto"/>
    </w:pPr>
    <w:rPr>
      <w:color w:val="000000" w:themeColor="text1"/>
    </w:rPr>
    <w:tblPr>
      <w:tblStyleRowBandSize w:val="1"/>
      <w:tblStyleColBandSize w:val="1"/>
    </w:tblPr>
    <w:tcPr>
      <w:shd w:val="clear" w:color="auto" w:fill="F9EDEC" w:themeFill="accent2"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2D0" w:themeFill="accent2" w:themeFillTint="3F"/>
      </w:tcPr>
    </w:tblStylePr>
    <w:tblStylePr w:type="band1Horz">
      <w:tblPr/>
      <w:tcPr>
        <w:shd w:val="clear" w:color="auto" w:fill="F3DBD9" w:themeFill="accent2" w:themeFillTint="33"/>
      </w:tcPr>
    </w:tblStylePr>
  </w:style>
  <w:style w:type="table" w:styleId="ColorfulList-Accent3">
    <w:name w:val="Colorful List Accent 3"/>
    <w:basedOn w:val="TableNormal"/>
    <w:uiPriority w:val="72"/>
    <w:semiHidden/>
    <w:rsid w:val="00A34D67"/>
    <w:pPr>
      <w:spacing w:line="240" w:lineRule="auto"/>
    </w:pPr>
    <w:rPr>
      <w:color w:val="000000" w:themeColor="text1"/>
    </w:rPr>
    <w:tblPr>
      <w:tblStyleRowBandSize w:val="1"/>
      <w:tblStyleColBandSize w:val="1"/>
    </w:tblPr>
    <w:tcPr>
      <w:shd w:val="clear" w:color="auto" w:fill="FDF3EB" w:themeFill="accent3" w:themeFillTint="19"/>
    </w:tcPr>
    <w:tblStylePr w:type="firstRow">
      <w:rPr>
        <w:b/>
        <w:bCs/>
        <w:color w:val="FFFFFF" w:themeColor="background1"/>
      </w:rPr>
      <w:tblPr/>
      <w:tcPr>
        <w:tcBorders>
          <w:bottom w:val="single" w:sz="12" w:space="0" w:color="FFFFFF" w:themeColor="background1"/>
        </w:tcBorders>
        <w:shd w:val="clear" w:color="auto" w:fill="FBB108" w:themeFill="accent4" w:themeFillShade="CC"/>
      </w:tcPr>
    </w:tblStylePr>
    <w:tblStylePr w:type="lastRow">
      <w:rPr>
        <w:b/>
        <w:bCs/>
        <w:color w:val="FBB10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CE" w:themeFill="accent3" w:themeFillTint="3F"/>
      </w:tcPr>
    </w:tblStylePr>
    <w:tblStylePr w:type="band1Horz">
      <w:tblPr/>
      <w:tcPr>
        <w:shd w:val="clear" w:color="auto" w:fill="FCE6D8" w:themeFill="accent3" w:themeFillTint="33"/>
      </w:tcPr>
    </w:tblStylePr>
  </w:style>
  <w:style w:type="table" w:styleId="ColorfulList-Accent4">
    <w:name w:val="Colorful List Accent 4"/>
    <w:basedOn w:val="TableNormal"/>
    <w:uiPriority w:val="72"/>
    <w:semiHidden/>
    <w:rsid w:val="00A34D67"/>
    <w:pPr>
      <w:spacing w:line="240" w:lineRule="auto"/>
    </w:pPr>
    <w:rPr>
      <w:color w:val="000000" w:themeColor="text1"/>
    </w:rPr>
    <w:tblPr>
      <w:tblStyleRowBandSize w:val="1"/>
      <w:tblStyleColBandSize w:val="1"/>
    </w:tblPr>
    <w:tcPr>
      <w:shd w:val="clear" w:color="auto" w:fill="FEF9EC" w:themeFill="accent4" w:themeFillTint="19"/>
    </w:tcPr>
    <w:tblStylePr w:type="firstRow">
      <w:rPr>
        <w:b/>
        <w:bCs/>
        <w:color w:val="FFFFFF" w:themeColor="background1"/>
      </w:rPr>
      <w:tblPr/>
      <w:tcPr>
        <w:tcBorders>
          <w:bottom w:val="single" w:sz="12" w:space="0" w:color="FFFFFF" w:themeColor="background1"/>
        </w:tcBorders>
        <w:shd w:val="clear" w:color="auto" w:fill="E16510" w:themeFill="accent3" w:themeFillShade="CC"/>
      </w:tcPr>
    </w:tblStylePr>
    <w:tblStylePr w:type="lastRow">
      <w:rPr>
        <w:b/>
        <w:bCs/>
        <w:color w:val="E1651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D1" w:themeFill="accent4" w:themeFillTint="3F"/>
      </w:tcPr>
    </w:tblStylePr>
    <w:tblStylePr w:type="band1Horz">
      <w:tblPr/>
      <w:tcPr>
        <w:shd w:val="clear" w:color="auto" w:fill="FEF3DA" w:themeFill="accent4" w:themeFillTint="33"/>
      </w:tcPr>
    </w:tblStylePr>
  </w:style>
  <w:style w:type="table" w:styleId="ColorfulList-Accent5">
    <w:name w:val="Colorful List Accent 5"/>
    <w:basedOn w:val="TableNormal"/>
    <w:uiPriority w:val="72"/>
    <w:semiHidden/>
    <w:rsid w:val="00A34D67"/>
    <w:pPr>
      <w:spacing w:line="240" w:lineRule="auto"/>
    </w:pPr>
    <w:rPr>
      <w:color w:val="000000" w:themeColor="text1"/>
    </w:rPr>
    <w:tblPr>
      <w:tblStyleRowBandSize w:val="1"/>
      <w:tblStyleColBandSize w:val="1"/>
    </w:tblPr>
    <w:tcPr>
      <w:shd w:val="clear" w:color="auto" w:fill="F3F8EE" w:themeFill="accent5" w:themeFillTint="19"/>
    </w:tcPr>
    <w:tblStylePr w:type="firstRow">
      <w:rPr>
        <w:b/>
        <w:bCs/>
        <w:color w:val="FFFFFF" w:themeColor="background1"/>
      </w:rPr>
      <w:tblPr/>
      <w:tcPr>
        <w:tcBorders>
          <w:bottom w:val="single" w:sz="12" w:space="0" w:color="FFFFFF" w:themeColor="background1"/>
        </w:tcBorders>
        <w:shd w:val="clear" w:color="auto" w:fill="606768" w:themeFill="accent6" w:themeFillShade="CC"/>
      </w:tcPr>
    </w:tblStylePr>
    <w:tblStylePr w:type="lastRow">
      <w:rPr>
        <w:b/>
        <w:bCs/>
        <w:color w:val="60676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FD5" w:themeFill="accent5" w:themeFillTint="3F"/>
      </w:tcPr>
    </w:tblStylePr>
    <w:tblStylePr w:type="band1Horz">
      <w:tblPr/>
      <w:tcPr>
        <w:shd w:val="clear" w:color="auto" w:fill="E6F2DD" w:themeFill="accent5" w:themeFillTint="33"/>
      </w:tcPr>
    </w:tblStylePr>
  </w:style>
  <w:style w:type="table" w:styleId="ColorfulList-Accent6">
    <w:name w:val="Colorful List Accent 6"/>
    <w:basedOn w:val="TableNormal"/>
    <w:uiPriority w:val="72"/>
    <w:semiHidden/>
    <w:rsid w:val="00A34D67"/>
    <w:pPr>
      <w:spacing w:line="240" w:lineRule="auto"/>
    </w:pPr>
    <w:rPr>
      <w:color w:val="000000" w:themeColor="text1"/>
    </w:rPr>
    <w:tblPr>
      <w:tblStyleRowBandSize w:val="1"/>
      <w:tblStyleColBandSize w:val="1"/>
    </w:tblPr>
    <w:tcPr>
      <w:shd w:val="clear" w:color="auto" w:fill="F1F2F2" w:themeFill="accent6" w:themeFillTint="19"/>
    </w:tcPr>
    <w:tblStylePr w:type="firstRow">
      <w:rPr>
        <w:b/>
        <w:bCs/>
        <w:color w:val="FFFFFF" w:themeColor="background1"/>
      </w:rPr>
      <w:tblPr/>
      <w:tcPr>
        <w:tcBorders>
          <w:bottom w:val="single" w:sz="12" w:space="0" w:color="FFFFFF" w:themeColor="background1"/>
        </w:tcBorders>
        <w:shd w:val="clear" w:color="auto" w:fill="6A9F3D" w:themeFill="accent5" w:themeFillShade="CC"/>
      </w:tcPr>
    </w:tblStylePr>
    <w:tblStylePr w:type="lastRow">
      <w:rPr>
        <w:b/>
        <w:bCs/>
        <w:color w:val="6A9F3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FE0" w:themeFill="accent6" w:themeFillTint="3F"/>
      </w:tcPr>
    </w:tblStylePr>
    <w:tblStylePr w:type="band1Horz">
      <w:tblPr/>
      <w:tcPr>
        <w:shd w:val="clear" w:color="auto" w:fill="E3E5E6" w:themeFill="accent6" w:themeFillTint="33"/>
      </w:tcPr>
    </w:tblStylePr>
  </w:style>
  <w:style w:type="table" w:styleId="ColorfulShading">
    <w:name w:val="Colorful Shading"/>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8D487F" w:themeColor="accent1"/>
        <w:bottom w:val="single" w:sz="4" w:space="0" w:color="8D487F" w:themeColor="accent1"/>
        <w:right w:val="single" w:sz="4" w:space="0" w:color="8D487F" w:themeColor="accent1"/>
        <w:insideH w:val="single" w:sz="4" w:space="0" w:color="FFFFFF" w:themeColor="background1"/>
        <w:insideV w:val="single" w:sz="4" w:space="0" w:color="FFFFFF" w:themeColor="background1"/>
      </w:tblBorders>
    </w:tblPr>
    <w:tcPr>
      <w:shd w:val="clear" w:color="auto" w:fill="F5EBF3" w:themeFill="accen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2B4B" w:themeFill="accent1" w:themeFillShade="99"/>
      </w:tcPr>
    </w:tblStylePr>
    <w:tblStylePr w:type="firstCol">
      <w:rPr>
        <w:color w:val="FFFFFF" w:themeColor="background1"/>
      </w:rPr>
      <w:tblPr/>
      <w:tcPr>
        <w:tcBorders>
          <w:top w:val="nil"/>
          <w:left w:val="nil"/>
          <w:bottom w:val="nil"/>
          <w:right w:val="nil"/>
          <w:insideH w:val="single" w:sz="4" w:space="0" w:color="542B4B" w:themeColor="accent1" w:themeShade="99"/>
          <w:insideV w:val="nil"/>
        </w:tcBorders>
        <w:shd w:val="clear" w:color="auto" w:fill="542B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42B4B" w:themeFill="accent1" w:themeFillShade="99"/>
      </w:tcPr>
    </w:tblStylePr>
    <w:tblStylePr w:type="band1Vert">
      <w:tblPr/>
      <w:tcPr>
        <w:shd w:val="clear" w:color="auto" w:fill="D6B0CE" w:themeFill="accent1" w:themeFillTint="66"/>
      </w:tcPr>
    </w:tblStylePr>
    <w:tblStylePr w:type="band1Horz">
      <w:tblPr/>
      <w:tcPr>
        <w:shd w:val="clear" w:color="auto" w:fill="CD9DC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C64E45" w:themeColor="accent2"/>
        <w:bottom w:val="single" w:sz="4" w:space="0" w:color="C64E45" w:themeColor="accent2"/>
        <w:right w:val="single" w:sz="4" w:space="0" w:color="C64E45" w:themeColor="accent2"/>
        <w:insideH w:val="single" w:sz="4" w:space="0" w:color="FFFFFF" w:themeColor="background1"/>
        <w:insideV w:val="single" w:sz="4" w:space="0" w:color="FFFFFF" w:themeColor="background1"/>
      </w:tblBorders>
    </w:tblPr>
    <w:tcPr>
      <w:shd w:val="clear" w:color="auto" w:fill="F9EDEC" w:themeFill="accent2"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2B25" w:themeFill="accent2" w:themeFillShade="99"/>
      </w:tcPr>
    </w:tblStylePr>
    <w:tblStylePr w:type="firstCol">
      <w:rPr>
        <w:color w:val="FFFFFF" w:themeColor="background1"/>
      </w:rPr>
      <w:tblPr/>
      <w:tcPr>
        <w:tcBorders>
          <w:top w:val="nil"/>
          <w:left w:val="nil"/>
          <w:bottom w:val="nil"/>
          <w:right w:val="nil"/>
          <w:insideH w:val="single" w:sz="4" w:space="0" w:color="7A2B25" w:themeColor="accent2" w:themeShade="99"/>
          <w:insideV w:val="nil"/>
        </w:tcBorders>
        <w:shd w:val="clear" w:color="auto" w:fill="7A2B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A2B25" w:themeFill="accent2" w:themeFillShade="99"/>
      </w:tcPr>
    </w:tblStylePr>
    <w:tblStylePr w:type="band1Vert">
      <w:tblPr/>
      <w:tcPr>
        <w:shd w:val="clear" w:color="auto" w:fill="E8B7B4" w:themeFill="accent2" w:themeFillTint="66"/>
      </w:tcPr>
    </w:tblStylePr>
    <w:tblStylePr w:type="band1Horz">
      <w:tblPr/>
      <w:tcPr>
        <w:shd w:val="clear" w:color="auto" w:fill="E2A6A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34D67"/>
    <w:pPr>
      <w:spacing w:line="240" w:lineRule="auto"/>
    </w:pPr>
    <w:rPr>
      <w:color w:val="000000" w:themeColor="text1"/>
    </w:rPr>
    <w:tblPr>
      <w:tblStyleRowBandSize w:val="1"/>
      <w:tblStyleColBandSize w:val="1"/>
      <w:tblBorders>
        <w:top w:val="single" w:sz="24" w:space="0" w:color="FCC648" w:themeColor="accent4"/>
        <w:left w:val="single" w:sz="4" w:space="0" w:color="F1873D" w:themeColor="accent3"/>
        <w:bottom w:val="single" w:sz="4" w:space="0" w:color="F1873D" w:themeColor="accent3"/>
        <w:right w:val="single" w:sz="4" w:space="0" w:color="F1873D" w:themeColor="accent3"/>
        <w:insideH w:val="single" w:sz="4" w:space="0" w:color="FFFFFF" w:themeColor="background1"/>
        <w:insideV w:val="single" w:sz="4" w:space="0" w:color="FFFFFF" w:themeColor="background1"/>
      </w:tblBorders>
    </w:tblPr>
    <w:tcPr>
      <w:shd w:val="clear" w:color="auto" w:fill="FDF3EB" w:themeFill="accent3" w:themeFillTint="19"/>
    </w:tcPr>
    <w:tblStylePr w:type="firstRow">
      <w:rPr>
        <w:b/>
        <w:bCs/>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4C0C" w:themeFill="accent3" w:themeFillShade="99"/>
      </w:tcPr>
    </w:tblStylePr>
    <w:tblStylePr w:type="firstCol">
      <w:rPr>
        <w:color w:val="FFFFFF" w:themeColor="background1"/>
      </w:rPr>
      <w:tblPr/>
      <w:tcPr>
        <w:tcBorders>
          <w:top w:val="nil"/>
          <w:left w:val="nil"/>
          <w:bottom w:val="nil"/>
          <w:right w:val="nil"/>
          <w:insideH w:val="single" w:sz="4" w:space="0" w:color="A84C0C" w:themeColor="accent3" w:themeShade="99"/>
          <w:insideV w:val="nil"/>
        </w:tcBorders>
        <w:shd w:val="clear" w:color="auto" w:fill="A84C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4C0C" w:themeFill="accent3" w:themeFillShade="99"/>
      </w:tcPr>
    </w:tblStylePr>
    <w:tblStylePr w:type="band1Vert">
      <w:tblPr/>
      <w:tcPr>
        <w:shd w:val="clear" w:color="auto" w:fill="F9CEB1" w:themeFill="accent3" w:themeFillTint="66"/>
      </w:tcPr>
    </w:tblStylePr>
    <w:tblStylePr w:type="band1Horz">
      <w:tblPr/>
      <w:tcPr>
        <w:shd w:val="clear" w:color="auto" w:fill="F8C29E" w:themeFill="accent3" w:themeFillTint="7F"/>
      </w:tcPr>
    </w:tblStylePr>
  </w:style>
  <w:style w:type="table" w:styleId="ColorfulShading-Accent4">
    <w:name w:val="Colorful Shading Accent 4"/>
    <w:basedOn w:val="TableNormal"/>
    <w:uiPriority w:val="71"/>
    <w:semiHidden/>
    <w:rsid w:val="00A34D67"/>
    <w:pPr>
      <w:spacing w:line="240" w:lineRule="auto"/>
    </w:pPr>
    <w:rPr>
      <w:color w:val="000000" w:themeColor="text1"/>
    </w:rPr>
    <w:tblPr>
      <w:tblStyleRowBandSize w:val="1"/>
      <w:tblStyleColBandSize w:val="1"/>
      <w:tblBorders>
        <w:top w:val="single" w:sz="24" w:space="0" w:color="F1873D" w:themeColor="accent3"/>
        <w:left w:val="single" w:sz="4" w:space="0" w:color="FCC648" w:themeColor="accent4"/>
        <w:bottom w:val="single" w:sz="4" w:space="0" w:color="FCC648" w:themeColor="accent4"/>
        <w:right w:val="single" w:sz="4" w:space="0" w:color="FCC648" w:themeColor="accent4"/>
        <w:insideH w:val="single" w:sz="4" w:space="0" w:color="FFFFFF" w:themeColor="background1"/>
        <w:insideV w:val="single" w:sz="4" w:space="0" w:color="FFFFFF" w:themeColor="background1"/>
      </w:tblBorders>
    </w:tblPr>
    <w:tcPr>
      <w:shd w:val="clear" w:color="auto" w:fill="FEF9EC" w:themeFill="accent4" w:themeFillTint="19"/>
    </w:tcPr>
    <w:tblStylePr w:type="firstRow">
      <w:rPr>
        <w:b/>
        <w:bCs/>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F8603" w:themeFill="accent4" w:themeFillShade="99"/>
      </w:tcPr>
    </w:tblStylePr>
    <w:tblStylePr w:type="firstCol">
      <w:rPr>
        <w:color w:val="FFFFFF" w:themeColor="background1"/>
      </w:rPr>
      <w:tblPr/>
      <w:tcPr>
        <w:tcBorders>
          <w:top w:val="nil"/>
          <w:left w:val="nil"/>
          <w:bottom w:val="nil"/>
          <w:right w:val="nil"/>
          <w:insideH w:val="single" w:sz="4" w:space="0" w:color="BF8603" w:themeColor="accent4" w:themeShade="99"/>
          <w:insideV w:val="nil"/>
        </w:tcBorders>
        <w:shd w:val="clear" w:color="auto" w:fill="BF860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F8603" w:themeFill="accent4" w:themeFillShade="99"/>
      </w:tcPr>
    </w:tblStylePr>
    <w:tblStylePr w:type="band1Vert">
      <w:tblPr/>
      <w:tcPr>
        <w:shd w:val="clear" w:color="auto" w:fill="FDE7B5" w:themeFill="accent4" w:themeFillTint="66"/>
      </w:tcPr>
    </w:tblStylePr>
    <w:tblStylePr w:type="band1Horz">
      <w:tblPr/>
      <w:tcPr>
        <w:shd w:val="clear" w:color="auto" w:fill="FDE2A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34D67"/>
    <w:pPr>
      <w:spacing w:line="240" w:lineRule="auto"/>
    </w:pPr>
    <w:rPr>
      <w:color w:val="000000" w:themeColor="text1"/>
    </w:rPr>
    <w:tblPr>
      <w:tblStyleRowBandSize w:val="1"/>
      <w:tblStyleColBandSize w:val="1"/>
      <w:tblBorders>
        <w:top w:val="single" w:sz="24" w:space="0" w:color="788183" w:themeColor="accent6"/>
        <w:left w:val="single" w:sz="4" w:space="0" w:color="86BE57" w:themeColor="accent5"/>
        <w:bottom w:val="single" w:sz="4" w:space="0" w:color="86BE57" w:themeColor="accent5"/>
        <w:right w:val="single" w:sz="4" w:space="0" w:color="86BE57" w:themeColor="accent5"/>
        <w:insideH w:val="single" w:sz="4" w:space="0" w:color="FFFFFF" w:themeColor="background1"/>
        <w:insideV w:val="single" w:sz="4" w:space="0" w:color="FFFFFF" w:themeColor="background1"/>
      </w:tblBorders>
    </w:tblPr>
    <w:tcPr>
      <w:shd w:val="clear" w:color="auto" w:fill="F3F8EE" w:themeFill="accent5" w:themeFillTint="19"/>
    </w:tcPr>
    <w:tblStylePr w:type="firstRow">
      <w:rPr>
        <w:b/>
        <w:bCs/>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772E" w:themeFill="accent5" w:themeFillShade="99"/>
      </w:tcPr>
    </w:tblStylePr>
    <w:tblStylePr w:type="firstCol">
      <w:rPr>
        <w:color w:val="FFFFFF" w:themeColor="background1"/>
      </w:rPr>
      <w:tblPr/>
      <w:tcPr>
        <w:tcBorders>
          <w:top w:val="nil"/>
          <w:left w:val="nil"/>
          <w:bottom w:val="nil"/>
          <w:right w:val="nil"/>
          <w:insideH w:val="single" w:sz="4" w:space="0" w:color="4F772E" w:themeColor="accent5" w:themeShade="99"/>
          <w:insideV w:val="nil"/>
        </w:tcBorders>
        <w:shd w:val="clear" w:color="auto" w:fill="4F772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772E" w:themeFill="accent5" w:themeFillShade="99"/>
      </w:tcPr>
    </w:tblStylePr>
    <w:tblStylePr w:type="band1Vert">
      <w:tblPr/>
      <w:tcPr>
        <w:shd w:val="clear" w:color="auto" w:fill="CEE5BB" w:themeFill="accent5" w:themeFillTint="66"/>
      </w:tcPr>
    </w:tblStylePr>
    <w:tblStylePr w:type="band1Horz">
      <w:tblPr/>
      <w:tcPr>
        <w:shd w:val="clear" w:color="auto" w:fill="C2DEA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34D67"/>
    <w:pPr>
      <w:spacing w:line="240" w:lineRule="auto"/>
    </w:pPr>
    <w:rPr>
      <w:color w:val="000000" w:themeColor="text1"/>
    </w:rPr>
    <w:tblPr>
      <w:tblStyleRowBandSize w:val="1"/>
      <w:tblStyleColBandSize w:val="1"/>
      <w:tblBorders>
        <w:top w:val="single" w:sz="24" w:space="0" w:color="86BE57" w:themeColor="accent5"/>
        <w:left w:val="single" w:sz="4" w:space="0" w:color="788183" w:themeColor="accent6"/>
        <w:bottom w:val="single" w:sz="4" w:space="0" w:color="788183" w:themeColor="accent6"/>
        <w:right w:val="single" w:sz="4" w:space="0" w:color="788183" w:themeColor="accent6"/>
        <w:insideH w:val="single" w:sz="4" w:space="0" w:color="FFFFFF" w:themeColor="background1"/>
        <w:insideV w:val="single" w:sz="4" w:space="0" w:color="FFFFFF" w:themeColor="background1"/>
      </w:tblBorders>
    </w:tblPr>
    <w:tcPr>
      <w:shd w:val="clear" w:color="auto" w:fill="F1F2F2" w:themeFill="accent6" w:themeFillTint="19"/>
    </w:tcPr>
    <w:tblStylePr w:type="firstRow">
      <w:rPr>
        <w:b/>
        <w:bCs/>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4D4E" w:themeFill="accent6" w:themeFillShade="99"/>
      </w:tcPr>
    </w:tblStylePr>
    <w:tblStylePr w:type="firstCol">
      <w:rPr>
        <w:color w:val="FFFFFF" w:themeColor="background1"/>
      </w:rPr>
      <w:tblPr/>
      <w:tcPr>
        <w:tcBorders>
          <w:top w:val="nil"/>
          <w:left w:val="nil"/>
          <w:bottom w:val="nil"/>
          <w:right w:val="nil"/>
          <w:insideH w:val="single" w:sz="4" w:space="0" w:color="484D4E" w:themeColor="accent6" w:themeShade="99"/>
          <w:insideV w:val="nil"/>
        </w:tcBorders>
        <w:shd w:val="clear" w:color="auto" w:fill="484D4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84D4E" w:themeFill="accent6" w:themeFillShade="99"/>
      </w:tcPr>
    </w:tblStylePr>
    <w:tblStylePr w:type="band1Vert">
      <w:tblPr/>
      <w:tcPr>
        <w:shd w:val="clear" w:color="auto" w:fill="C8CCCD" w:themeFill="accent6" w:themeFillTint="66"/>
      </w:tcPr>
    </w:tblStylePr>
    <w:tblStylePr w:type="band1Horz">
      <w:tblPr/>
      <w:tcPr>
        <w:shd w:val="clear" w:color="auto" w:fill="BBC0C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A34D6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34D67"/>
    <w:pPr>
      <w:spacing w:line="240" w:lineRule="auto"/>
    </w:pPr>
    <w:rPr>
      <w:color w:val="FFFFFF" w:themeColor="background1"/>
    </w:rPr>
    <w:tblPr>
      <w:tblStyleRowBandSize w:val="1"/>
      <w:tblStyleColBandSize w:val="1"/>
    </w:tblPr>
    <w:tcPr>
      <w:shd w:val="clear" w:color="auto" w:fill="8D48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243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936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9365E" w:themeFill="accent1" w:themeFillShade="BF"/>
      </w:tcPr>
    </w:tblStylePr>
    <w:tblStylePr w:type="band1Vert">
      <w:tblPr/>
      <w:tcPr>
        <w:tcBorders>
          <w:top w:val="nil"/>
          <w:left w:val="nil"/>
          <w:bottom w:val="nil"/>
          <w:right w:val="nil"/>
          <w:insideH w:val="nil"/>
          <w:insideV w:val="nil"/>
        </w:tcBorders>
        <w:shd w:val="clear" w:color="auto" w:fill="69365E" w:themeFill="accent1" w:themeFillShade="BF"/>
      </w:tcPr>
    </w:tblStylePr>
    <w:tblStylePr w:type="band1Horz">
      <w:tblPr/>
      <w:tcPr>
        <w:tcBorders>
          <w:top w:val="nil"/>
          <w:left w:val="nil"/>
          <w:bottom w:val="nil"/>
          <w:right w:val="nil"/>
          <w:insideH w:val="nil"/>
          <w:insideV w:val="nil"/>
        </w:tcBorders>
        <w:shd w:val="clear" w:color="auto" w:fill="69365E" w:themeFill="accent1" w:themeFillShade="BF"/>
      </w:tcPr>
    </w:tblStylePr>
  </w:style>
  <w:style w:type="table" w:styleId="DarkList-Accent2">
    <w:name w:val="Dark List Accent 2"/>
    <w:basedOn w:val="TableNormal"/>
    <w:uiPriority w:val="70"/>
    <w:semiHidden/>
    <w:rsid w:val="00A34D67"/>
    <w:pPr>
      <w:spacing w:line="240" w:lineRule="auto"/>
    </w:pPr>
    <w:rPr>
      <w:color w:val="FFFFFF" w:themeColor="background1"/>
    </w:rPr>
    <w:tblPr>
      <w:tblStyleRowBandSize w:val="1"/>
      <w:tblStyleColBandSize w:val="1"/>
    </w:tblPr>
    <w:tcPr>
      <w:shd w:val="clear" w:color="auto" w:fill="C64E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23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836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8362F" w:themeFill="accent2" w:themeFillShade="BF"/>
      </w:tcPr>
    </w:tblStylePr>
    <w:tblStylePr w:type="band1Vert">
      <w:tblPr/>
      <w:tcPr>
        <w:tcBorders>
          <w:top w:val="nil"/>
          <w:left w:val="nil"/>
          <w:bottom w:val="nil"/>
          <w:right w:val="nil"/>
          <w:insideH w:val="nil"/>
          <w:insideV w:val="nil"/>
        </w:tcBorders>
        <w:shd w:val="clear" w:color="auto" w:fill="98362F" w:themeFill="accent2" w:themeFillShade="BF"/>
      </w:tcPr>
    </w:tblStylePr>
    <w:tblStylePr w:type="band1Horz">
      <w:tblPr/>
      <w:tcPr>
        <w:tcBorders>
          <w:top w:val="nil"/>
          <w:left w:val="nil"/>
          <w:bottom w:val="nil"/>
          <w:right w:val="nil"/>
          <w:insideH w:val="nil"/>
          <w:insideV w:val="nil"/>
        </w:tcBorders>
        <w:shd w:val="clear" w:color="auto" w:fill="98362F" w:themeFill="accent2" w:themeFillShade="BF"/>
      </w:tcPr>
    </w:tblStylePr>
  </w:style>
  <w:style w:type="table" w:styleId="DarkList-Accent3">
    <w:name w:val="Dark List Accent 3"/>
    <w:basedOn w:val="TableNormal"/>
    <w:uiPriority w:val="70"/>
    <w:semiHidden/>
    <w:rsid w:val="00A34D67"/>
    <w:pPr>
      <w:spacing w:line="240" w:lineRule="auto"/>
    </w:pPr>
    <w:rPr>
      <w:color w:val="FFFFFF" w:themeColor="background1"/>
    </w:rPr>
    <w:tblPr>
      <w:tblStyleRowBandSize w:val="1"/>
      <w:tblStyleColBandSize w:val="1"/>
    </w:tblPr>
    <w:tcPr>
      <w:shd w:val="clear" w:color="auto" w:fill="F187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3F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5E0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5E0F" w:themeFill="accent3" w:themeFillShade="BF"/>
      </w:tcPr>
    </w:tblStylePr>
    <w:tblStylePr w:type="band1Vert">
      <w:tblPr/>
      <w:tcPr>
        <w:tcBorders>
          <w:top w:val="nil"/>
          <w:left w:val="nil"/>
          <w:bottom w:val="nil"/>
          <w:right w:val="nil"/>
          <w:insideH w:val="nil"/>
          <w:insideV w:val="nil"/>
        </w:tcBorders>
        <w:shd w:val="clear" w:color="auto" w:fill="D25E0F" w:themeFill="accent3" w:themeFillShade="BF"/>
      </w:tcPr>
    </w:tblStylePr>
    <w:tblStylePr w:type="band1Horz">
      <w:tblPr/>
      <w:tcPr>
        <w:tcBorders>
          <w:top w:val="nil"/>
          <w:left w:val="nil"/>
          <w:bottom w:val="nil"/>
          <w:right w:val="nil"/>
          <w:insideH w:val="nil"/>
          <w:insideV w:val="nil"/>
        </w:tcBorders>
        <w:shd w:val="clear" w:color="auto" w:fill="D25E0F" w:themeFill="accent3" w:themeFillShade="BF"/>
      </w:tcPr>
    </w:tblStylePr>
  </w:style>
  <w:style w:type="table" w:styleId="DarkList-Accent4">
    <w:name w:val="Dark List Accent 4"/>
    <w:basedOn w:val="TableNormal"/>
    <w:uiPriority w:val="70"/>
    <w:semiHidden/>
    <w:rsid w:val="00A34D67"/>
    <w:pPr>
      <w:spacing w:line="240" w:lineRule="auto"/>
    </w:pPr>
    <w:rPr>
      <w:color w:val="FFFFFF" w:themeColor="background1"/>
    </w:rPr>
    <w:tblPr>
      <w:tblStyleRowBandSize w:val="1"/>
      <w:tblStyleColBandSize w:val="1"/>
    </w:tblPr>
    <w:tcPr>
      <w:shd w:val="clear" w:color="auto" w:fill="FCC6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E6F0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EA70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EA704" w:themeFill="accent4" w:themeFillShade="BF"/>
      </w:tcPr>
    </w:tblStylePr>
    <w:tblStylePr w:type="band1Vert">
      <w:tblPr/>
      <w:tcPr>
        <w:tcBorders>
          <w:top w:val="nil"/>
          <w:left w:val="nil"/>
          <w:bottom w:val="nil"/>
          <w:right w:val="nil"/>
          <w:insideH w:val="nil"/>
          <w:insideV w:val="nil"/>
        </w:tcBorders>
        <w:shd w:val="clear" w:color="auto" w:fill="EEA704" w:themeFill="accent4" w:themeFillShade="BF"/>
      </w:tcPr>
    </w:tblStylePr>
    <w:tblStylePr w:type="band1Horz">
      <w:tblPr/>
      <w:tcPr>
        <w:tcBorders>
          <w:top w:val="nil"/>
          <w:left w:val="nil"/>
          <w:bottom w:val="nil"/>
          <w:right w:val="nil"/>
          <w:insideH w:val="nil"/>
          <w:insideV w:val="nil"/>
        </w:tcBorders>
        <w:shd w:val="clear" w:color="auto" w:fill="EEA704" w:themeFill="accent4" w:themeFillShade="BF"/>
      </w:tcPr>
    </w:tblStylePr>
  </w:style>
  <w:style w:type="table" w:styleId="DarkList-Accent5">
    <w:name w:val="Dark List Accent 5"/>
    <w:basedOn w:val="TableNormal"/>
    <w:uiPriority w:val="70"/>
    <w:semiHidden/>
    <w:rsid w:val="00A34D67"/>
    <w:pPr>
      <w:spacing w:line="240" w:lineRule="auto"/>
    </w:pPr>
    <w:rPr>
      <w:color w:val="FFFFFF" w:themeColor="background1"/>
    </w:rPr>
    <w:tblPr>
      <w:tblStyleRowBandSize w:val="1"/>
      <w:tblStyleColBandSize w:val="1"/>
    </w:tblPr>
    <w:tcPr>
      <w:shd w:val="clear" w:color="auto" w:fill="86BE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632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953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953A" w:themeFill="accent5" w:themeFillShade="BF"/>
      </w:tcPr>
    </w:tblStylePr>
    <w:tblStylePr w:type="band1Vert">
      <w:tblPr/>
      <w:tcPr>
        <w:tcBorders>
          <w:top w:val="nil"/>
          <w:left w:val="nil"/>
          <w:bottom w:val="nil"/>
          <w:right w:val="nil"/>
          <w:insideH w:val="nil"/>
          <w:insideV w:val="nil"/>
        </w:tcBorders>
        <w:shd w:val="clear" w:color="auto" w:fill="63953A" w:themeFill="accent5" w:themeFillShade="BF"/>
      </w:tcPr>
    </w:tblStylePr>
    <w:tblStylePr w:type="band1Horz">
      <w:tblPr/>
      <w:tcPr>
        <w:tcBorders>
          <w:top w:val="nil"/>
          <w:left w:val="nil"/>
          <w:bottom w:val="nil"/>
          <w:right w:val="nil"/>
          <w:insideH w:val="nil"/>
          <w:insideV w:val="nil"/>
        </w:tcBorders>
        <w:shd w:val="clear" w:color="auto" w:fill="63953A" w:themeFill="accent5" w:themeFillShade="BF"/>
      </w:tcPr>
    </w:tblStylePr>
  </w:style>
  <w:style w:type="table" w:styleId="DarkList-Accent6">
    <w:name w:val="Dark List Accent 6"/>
    <w:basedOn w:val="TableNormal"/>
    <w:uiPriority w:val="70"/>
    <w:semiHidden/>
    <w:rsid w:val="00A34D67"/>
    <w:pPr>
      <w:spacing w:line="240" w:lineRule="auto"/>
    </w:pPr>
    <w:rPr>
      <w:color w:val="FFFFFF" w:themeColor="background1"/>
    </w:rPr>
    <w:tblPr>
      <w:tblStyleRowBandSize w:val="1"/>
      <w:tblStyleColBandSize w:val="1"/>
    </w:tblPr>
    <w:tcPr>
      <w:shd w:val="clear" w:color="auto" w:fill="7881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04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A606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A6062" w:themeFill="accent6" w:themeFillShade="BF"/>
      </w:tcPr>
    </w:tblStylePr>
    <w:tblStylePr w:type="band1Vert">
      <w:tblPr/>
      <w:tcPr>
        <w:tcBorders>
          <w:top w:val="nil"/>
          <w:left w:val="nil"/>
          <w:bottom w:val="nil"/>
          <w:right w:val="nil"/>
          <w:insideH w:val="nil"/>
          <w:insideV w:val="nil"/>
        </w:tcBorders>
        <w:shd w:val="clear" w:color="auto" w:fill="5A6062" w:themeFill="accent6" w:themeFillShade="BF"/>
      </w:tcPr>
    </w:tblStylePr>
    <w:tblStylePr w:type="band1Horz">
      <w:tblPr/>
      <w:tcPr>
        <w:tcBorders>
          <w:top w:val="nil"/>
          <w:left w:val="nil"/>
          <w:bottom w:val="nil"/>
          <w:right w:val="nil"/>
          <w:insideH w:val="nil"/>
          <w:insideV w:val="nil"/>
        </w:tcBorders>
        <w:shd w:val="clear" w:color="auto" w:fill="5A6062" w:themeFill="accent6" w:themeFillShade="BF"/>
      </w:tcPr>
    </w:tblStylePr>
  </w:style>
  <w:style w:type="table" w:customStyle="1" w:styleId="GridTable1Light1">
    <w:name w:val="Grid Table 1 Light1"/>
    <w:basedOn w:val="TableNormal"/>
    <w:uiPriority w:val="46"/>
    <w:semiHidden/>
    <w:rsid w:val="00A34D6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A34D67"/>
    <w:pPr>
      <w:spacing w:line="240" w:lineRule="auto"/>
    </w:pPr>
    <w:tblPr>
      <w:tblStyleRowBandSize w:val="1"/>
      <w:tblStyleColBandSize w:val="1"/>
      <w:tblBorders>
        <w:top w:val="single" w:sz="4" w:space="0" w:color="D6B0CE" w:themeColor="accent1" w:themeTint="66"/>
        <w:left w:val="single" w:sz="4" w:space="0" w:color="D6B0CE" w:themeColor="accent1" w:themeTint="66"/>
        <w:bottom w:val="single" w:sz="4" w:space="0" w:color="D6B0CE" w:themeColor="accent1" w:themeTint="66"/>
        <w:right w:val="single" w:sz="4" w:space="0" w:color="D6B0CE" w:themeColor="accent1" w:themeTint="66"/>
        <w:insideH w:val="single" w:sz="4" w:space="0" w:color="D6B0CE" w:themeColor="accent1" w:themeTint="66"/>
        <w:insideV w:val="single" w:sz="4" w:space="0" w:color="D6B0CE" w:themeColor="accent1" w:themeTint="66"/>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2" w:space="0" w:color="C288B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A34D67"/>
    <w:pPr>
      <w:spacing w:line="240" w:lineRule="auto"/>
    </w:pPr>
    <w:tblPr>
      <w:tblStyleRowBandSize w:val="1"/>
      <w:tblStyleColBandSize w:val="1"/>
      <w:tblBorders>
        <w:top w:val="single" w:sz="4" w:space="0" w:color="E8B7B4" w:themeColor="accent2" w:themeTint="66"/>
        <w:left w:val="single" w:sz="4" w:space="0" w:color="E8B7B4" w:themeColor="accent2" w:themeTint="66"/>
        <w:bottom w:val="single" w:sz="4" w:space="0" w:color="E8B7B4" w:themeColor="accent2" w:themeTint="66"/>
        <w:right w:val="single" w:sz="4" w:space="0" w:color="E8B7B4" w:themeColor="accent2" w:themeTint="66"/>
        <w:insideH w:val="single" w:sz="4" w:space="0" w:color="E8B7B4" w:themeColor="accent2" w:themeTint="66"/>
        <w:insideV w:val="single" w:sz="4" w:space="0" w:color="E8B7B4" w:themeColor="accent2" w:themeTint="66"/>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2" w:space="0" w:color="DC948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A34D67"/>
    <w:pPr>
      <w:spacing w:line="240" w:lineRule="auto"/>
    </w:pPr>
    <w:tblPr>
      <w:tblStyleRowBandSize w:val="1"/>
      <w:tblStyleColBandSize w:val="1"/>
      <w:tblBorders>
        <w:top w:val="single" w:sz="4" w:space="0" w:color="F9CEB1" w:themeColor="accent3" w:themeTint="66"/>
        <w:left w:val="single" w:sz="4" w:space="0" w:color="F9CEB1" w:themeColor="accent3" w:themeTint="66"/>
        <w:bottom w:val="single" w:sz="4" w:space="0" w:color="F9CEB1" w:themeColor="accent3" w:themeTint="66"/>
        <w:right w:val="single" w:sz="4" w:space="0" w:color="F9CEB1" w:themeColor="accent3" w:themeTint="66"/>
        <w:insideH w:val="single" w:sz="4" w:space="0" w:color="F9CEB1" w:themeColor="accent3" w:themeTint="66"/>
        <w:insideV w:val="single" w:sz="4" w:space="0" w:color="F9CEB1" w:themeColor="accent3" w:themeTint="66"/>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2" w:space="0" w:color="F6B68A"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A34D67"/>
    <w:pPr>
      <w:spacing w:line="240" w:lineRule="auto"/>
    </w:pPr>
    <w:tblPr>
      <w:tblStyleRowBandSize w:val="1"/>
      <w:tblStyleColBandSize w:val="1"/>
      <w:tblBorders>
        <w:top w:val="single" w:sz="4" w:space="0" w:color="FDE7B5" w:themeColor="accent4" w:themeTint="66"/>
        <w:left w:val="single" w:sz="4" w:space="0" w:color="FDE7B5" w:themeColor="accent4" w:themeTint="66"/>
        <w:bottom w:val="single" w:sz="4" w:space="0" w:color="FDE7B5" w:themeColor="accent4" w:themeTint="66"/>
        <w:right w:val="single" w:sz="4" w:space="0" w:color="FDE7B5" w:themeColor="accent4" w:themeTint="66"/>
        <w:insideH w:val="single" w:sz="4" w:space="0" w:color="FDE7B5" w:themeColor="accent4" w:themeTint="66"/>
        <w:insideV w:val="single" w:sz="4" w:space="0" w:color="FDE7B5" w:themeColor="accent4" w:themeTint="66"/>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2" w:space="0" w:color="FDDC9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A34D67"/>
    <w:pPr>
      <w:spacing w:line="240" w:lineRule="auto"/>
    </w:pPr>
    <w:tblPr>
      <w:tblStyleRowBandSize w:val="1"/>
      <w:tblStyleColBandSize w:val="1"/>
      <w:tblBorders>
        <w:top w:val="single" w:sz="4" w:space="0" w:color="CEE5BB" w:themeColor="accent5" w:themeTint="66"/>
        <w:left w:val="single" w:sz="4" w:space="0" w:color="CEE5BB" w:themeColor="accent5" w:themeTint="66"/>
        <w:bottom w:val="single" w:sz="4" w:space="0" w:color="CEE5BB" w:themeColor="accent5" w:themeTint="66"/>
        <w:right w:val="single" w:sz="4" w:space="0" w:color="CEE5BB" w:themeColor="accent5" w:themeTint="66"/>
        <w:insideH w:val="single" w:sz="4" w:space="0" w:color="CEE5BB" w:themeColor="accent5" w:themeTint="66"/>
        <w:insideV w:val="single" w:sz="4" w:space="0" w:color="CEE5BB" w:themeColor="accent5" w:themeTint="66"/>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2" w:space="0" w:color="B6D89A"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A34D67"/>
    <w:pPr>
      <w:spacing w:line="240" w:lineRule="auto"/>
    </w:pPr>
    <w:tblPr>
      <w:tblStyleRowBandSize w:val="1"/>
      <w:tblStyleColBandSize w:val="1"/>
      <w:tblBorders>
        <w:top w:val="single" w:sz="4" w:space="0" w:color="C8CCCD" w:themeColor="accent6" w:themeTint="66"/>
        <w:left w:val="single" w:sz="4" w:space="0" w:color="C8CCCD" w:themeColor="accent6" w:themeTint="66"/>
        <w:bottom w:val="single" w:sz="4" w:space="0" w:color="C8CCCD" w:themeColor="accent6" w:themeTint="66"/>
        <w:right w:val="single" w:sz="4" w:space="0" w:color="C8CCCD" w:themeColor="accent6" w:themeTint="66"/>
        <w:insideH w:val="single" w:sz="4" w:space="0" w:color="C8CCCD" w:themeColor="accent6" w:themeTint="66"/>
        <w:insideV w:val="single" w:sz="4" w:space="0" w:color="C8CCCD" w:themeColor="accent6" w:themeTint="66"/>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2" w:space="0" w:color="ADB3B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A34D6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semiHidden/>
    <w:rsid w:val="00A34D67"/>
    <w:pPr>
      <w:spacing w:line="240" w:lineRule="auto"/>
    </w:pPr>
    <w:tblPr>
      <w:tblStyleRowBandSize w:val="1"/>
      <w:tblStyleColBandSize w:val="1"/>
      <w:tblBorders>
        <w:top w:val="single" w:sz="2" w:space="0" w:color="C288B7" w:themeColor="accent1" w:themeTint="99"/>
        <w:bottom w:val="single" w:sz="2" w:space="0" w:color="C288B7" w:themeColor="accent1" w:themeTint="99"/>
        <w:insideH w:val="single" w:sz="2" w:space="0" w:color="C288B7" w:themeColor="accent1" w:themeTint="99"/>
        <w:insideV w:val="single" w:sz="2" w:space="0" w:color="C288B7" w:themeColor="accent1" w:themeTint="99"/>
      </w:tblBorders>
    </w:tblPr>
    <w:tblStylePr w:type="firstRow">
      <w:rPr>
        <w:b/>
        <w:bCs/>
      </w:rPr>
      <w:tblPr/>
      <w:tcPr>
        <w:tcBorders>
          <w:top w:val="nil"/>
          <w:bottom w:val="single" w:sz="12" w:space="0" w:color="C288B7" w:themeColor="accent1" w:themeTint="99"/>
          <w:insideH w:val="nil"/>
          <w:insideV w:val="nil"/>
        </w:tcBorders>
        <w:shd w:val="clear" w:color="auto" w:fill="FFFFFF" w:themeFill="background1"/>
      </w:tcPr>
    </w:tblStylePr>
    <w:tblStylePr w:type="lastRow">
      <w:rPr>
        <w:b/>
        <w:bCs/>
      </w:rPr>
      <w:tblPr/>
      <w:tcPr>
        <w:tcBorders>
          <w:top w:val="double" w:sz="2" w:space="0" w:color="C288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2-Accent21">
    <w:name w:val="Grid Table 2 - Accent 21"/>
    <w:basedOn w:val="TableNormal"/>
    <w:uiPriority w:val="47"/>
    <w:semiHidden/>
    <w:rsid w:val="00A34D67"/>
    <w:pPr>
      <w:spacing w:line="240" w:lineRule="auto"/>
    </w:pPr>
    <w:tblPr>
      <w:tblStyleRowBandSize w:val="1"/>
      <w:tblStyleColBandSize w:val="1"/>
      <w:tblBorders>
        <w:top w:val="single" w:sz="2" w:space="0" w:color="DC948F" w:themeColor="accent2" w:themeTint="99"/>
        <w:bottom w:val="single" w:sz="2" w:space="0" w:color="DC948F" w:themeColor="accent2" w:themeTint="99"/>
        <w:insideH w:val="single" w:sz="2" w:space="0" w:color="DC948F" w:themeColor="accent2" w:themeTint="99"/>
        <w:insideV w:val="single" w:sz="2" w:space="0" w:color="DC948F" w:themeColor="accent2" w:themeTint="99"/>
      </w:tblBorders>
    </w:tblPr>
    <w:tblStylePr w:type="firstRow">
      <w:rPr>
        <w:b/>
        <w:bCs/>
      </w:rPr>
      <w:tblPr/>
      <w:tcPr>
        <w:tcBorders>
          <w:top w:val="nil"/>
          <w:bottom w:val="single" w:sz="12" w:space="0" w:color="DC948F" w:themeColor="accent2" w:themeTint="99"/>
          <w:insideH w:val="nil"/>
          <w:insideV w:val="nil"/>
        </w:tcBorders>
        <w:shd w:val="clear" w:color="auto" w:fill="FFFFFF" w:themeFill="background1"/>
      </w:tcPr>
    </w:tblStylePr>
    <w:tblStylePr w:type="lastRow">
      <w:rPr>
        <w:b/>
        <w:bCs/>
      </w:rPr>
      <w:tblPr/>
      <w:tcPr>
        <w:tcBorders>
          <w:top w:val="double" w:sz="2" w:space="0" w:color="DC948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2-Accent31">
    <w:name w:val="Grid Table 2 - Accent 31"/>
    <w:basedOn w:val="TableNormal"/>
    <w:uiPriority w:val="47"/>
    <w:semiHidden/>
    <w:rsid w:val="00A34D67"/>
    <w:pPr>
      <w:spacing w:line="240" w:lineRule="auto"/>
    </w:pPr>
    <w:tblPr>
      <w:tblStyleRowBandSize w:val="1"/>
      <w:tblStyleColBandSize w:val="1"/>
      <w:tblBorders>
        <w:top w:val="single" w:sz="2" w:space="0" w:color="F6B68A" w:themeColor="accent3" w:themeTint="99"/>
        <w:bottom w:val="single" w:sz="2" w:space="0" w:color="F6B68A" w:themeColor="accent3" w:themeTint="99"/>
        <w:insideH w:val="single" w:sz="2" w:space="0" w:color="F6B68A" w:themeColor="accent3" w:themeTint="99"/>
        <w:insideV w:val="single" w:sz="2" w:space="0" w:color="F6B68A" w:themeColor="accent3" w:themeTint="99"/>
      </w:tblBorders>
    </w:tblPr>
    <w:tblStylePr w:type="firstRow">
      <w:rPr>
        <w:b/>
        <w:bCs/>
      </w:rPr>
      <w:tblPr/>
      <w:tcPr>
        <w:tcBorders>
          <w:top w:val="nil"/>
          <w:bottom w:val="single" w:sz="12" w:space="0" w:color="F6B68A" w:themeColor="accent3" w:themeTint="99"/>
          <w:insideH w:val="nil"/>
          <w:insideV w:val="nil"/>
        </w:tcBorders>
        <w:shd w:val="clear" w:color="auto" w:fill="FFFFFF" w:themeFill="background1"/>
      </w:tcPr>
    </w:tblStylePr>
    <w:tblStylePr w:type="lastRow">
      <w:rPr>
        <w:b/>
        <w:bCs/>
      </w:rPr>
      <w:tblPr/>
      <w:tcPr>
        <w:tcBorders>
          <w:top w:val="double" w:sz="2" w:space="0" w:color="F6B68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2-Accent41">
    <w:name w:val="Grid Table 2 - Accent 41"/>
    <w:basedOn w:val="TableNormal"/>
    <w:uiPriority w:val="47"/>
    <w:semiHidden/>
    <w:rsid w:val="00A34D67"/>
    <w:pPr>
      <w:spacing w:line="240" w:lineRule="auto"/>
    </w:pPr>
    <w:tblPr>
      <w:tblStyleRowBandSize w:val="1"/>
      <w:tblStyleColBandSize w:val="1"/>
      <w:tblBorders>
        <w:top w:val="single" w:sz="2" w:space="0" w:color="FDDC91" w:themeColor="accent4" w:themeTint="99"/>
        <w:bottom w:val="single" w:sz="2" w:space="0" w:color="FDDC91" w:themeColor="accent4" w:themeTint="99"/>
        <w:insideH w:val="single" w:sz="2" w:space="0" w:color="FDDC91" w:themeColor="accent4" w:themeTint="99"/>
        <w:insideV w:val="single" w:sz="2" w:space="0" w:color="FDDC91" w:themeColor="accent4" w:themeTint="99"/>
      </w:tblBorders>
    </w:tblPr>
    <w:tblStylePr w:type="firstRow">
      <w:rPr>
        <w:b/>
        <w:bCs/>
      </w:rPr>
      <w:tblPr/>
      <w:tcPr>
        <w:tcBorders>
          <w:top w:val="nil"/>
          <w:bottom w:val="single" w:sz="12" w:space="0" w:color="FDDC91" w:themeColor="accent4" w:themeTint="99"/>
          <w:insideH w:val="nil"/>
          <w:insideV w:val="nil"/>
        </w:tcBorders>
        <w:shd w:val="clear" w:color="auto" w:fill="FFFFFF" w:themeFill="background1"/>
      </w:tcPr>
    </w:tblStylePr>
    <w:tblStylePr w:type="lastRow">
      <w:rPr>
        <w:b/>
        <w:bCs/>
      </w:rPr>
      <w:tblPr/>
      <w:tcPr>
        <w:tcBorders>
          <w:top w:val="double" w:sz="2" w:space="0" w:color="FDDC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2-Accent51">
    <w:name w:val="Grid Table 2 - Accent 51"/>
    <w:basedOn w:val="TableNormal"/>
    <w:uiPriority w:val="47"/>
    <w:semiHidden/>
    <w:rsid w:val="00A34D67"/>
    <w:pPr>
      <w:spacing w:line="240" w:lineRule="auto"/>
    </w:pPr>
    <w:tblPr>
      <w:tblStyleRowBandSize w:val="1"/>
      <w:tblStyleColBandSize w:val="1"/>
      <w:tblBorders>
        <w:top w:val="single" w:sz="2" w:space="0" w:color="B6D89A" w:themeColor="accent5" w:themeTint="99"/>
        <w:bottom w:val="single" w:sz="2" w:space="0" w:color="B6D89A" w:themeColor="accent5" w:themeTint="99"/>
        <w:insideH w:val="single" w:sz="2" w:space="0" w:color="B6D89A" w:themeColor="accent5" w:themeTint="99"/>
        <w:insideV w:val="single" w:sz="2" w:space="0" w:color="B6D89A" w:themeColor="accent5" w:themeTint="99"/>
      </w:tblBorders>
    </w:tblPr>
    <w:tblStylePr w:type="firstRow">
      <w:rPr>
        <w:b/>
        <w:bCs/>
      </w:rPr>
      <w:tblPr/>
      <w:tcPr>
        <w:tcBorders>
          <w:top w:val="nil"/>
          <w:bottom w:val="single" w:sz="12" w:space="0" w:color="B6D89A" w:themeColor="accent5" w:themeTint="99"/>
          <w:insideH w:val="nil"/>
          <w:insideV w:val="nil"/>
        </w:tcBorders>
        <w:shd w:val="clear" w:color="auto" w:fill="FFFFFF" w:themeFill="background1"/>
      </w:tcPr>
    </w:tblStylePr>
    <w:tblStylePr w:type="lastRow">
      <w:rPr>
        <w:b/>
        <w:bCs/>
      </w:rPr>
      <w:tblPr/>
      <w:tcPr>
        <w:tcBorders>
          <w:top w:val="double" w:sz="2" w:space="0" w:color="B6D89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2-Accent61">
    <w:name w:val="Grid Table 2 - Accent 61"/>
    <w:basedOn w:val="TableNormal"/>
    <w:uiPriority w:val="47"/>
    <w:semiHidden/>
    <w:rsid w:val="00A34D67"/>
    <w:pPr>
      <w:spacing w:line="240" w:lineRule="auto"/>
    </w:pPr>
    <w:tblPr>
      <w:tblStyleRowBandSize w:val="1"/>
      <w:tblStyleColBandSize w:val="1"/>
      <w:tblBorders>
        <w:top w:val="single" w:sz="2" w:space="0" w:color="ADB3B4" w:themeColor="accent6" w:themeTint="99"/>
        <w:bottom w:val="single" w:sz="2" w:space="0" w:color="ADB3B4" w:themeColor="accent6" w:themeTint="99"/>
        <w:insideH w:val="single" w:sz="2" w:space="0" w:color="ADB3B4" w:themeColor="accent6" w:themeTint="99"/>
        <w:insideV w:val="single" w:sz="2" w:space="0" w:color="ADB3B4" w:themeColor="accent6" w:themeTint="99"/>
      </w:tblBorders>
    </w:tblPr>
    <w:tblStylePr w:type="firstRow">
      <w:rPr>
        <w:b/>
        <w:bCs/>
      </w:rPr>
      <w:tblPr/>
      <w:tcPr>
        <w:tcBorders>
          <w:top w:val="nil"/>
          <w:bottom w:val="single" w:sz="12" w:space="0" w:color="ADB3B4" w:themeColor="accent6" w:themeTint="99"/>
          <w:insideH w:val="nil"/>
          <w:insideV w:val="nil"/>
        </w:tcBorders>
        <w:shd w:val="clear" w:color="auto" w:fill="FFFFFF" w:themeFill="background1"/>
      </w:tcPr>
    </w:tblStylePr>
    <w:tblStylePr w:type="lastRow">
      <w:rPr>
        <w:b/>
        <w:bCs/>
      </w:rPr>
      <w:tblPr/>
      <w:tcPr>
        <w:tcBorders>
          <w:top w:val="double" w:sz="2" w:space="0" w:color="ADB3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31">
    <w:name w:val="Grid Table 31"/>
    <w:basedOn w:val="TableNormal"/>
    <w:uiPriority w:val="48"/>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3-Accent21">
    <w:name w:val="Grid Table 3 - Accent 21"/>
    <w:basedOn w:val="TableNormal"/>
    <w:uiPriority w:val="48"/>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3-Accent31">
    <w:name w:val="Grid Table 3 - Accent 31"/>
    <w:basedOn w:val="TableNormal"/>
    <w:uiPriority w:val="48"/>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3-Accent41">
    <w:name w:val="Grid Table 3 - Accent 41"/>
    <w:basedOn w:val="TableNormal"/>
    <w:uiPriority w:val="48"/>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3-Accent51">
    <w:name w:val="Grid Table 3 - Accent 51"/>
    <w:basedOn w:val="TableNormal"/>
    <w:uiPriority w:val="48"/>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3-Accent61">
    <w:name w:val="Grid Table 3 - Accent 61"/>
    <w:basedOn w:val="TableNormal"/>
    <w:uiPriority w:val="48"/>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customStyle="1" w:styleId="GridTable41">
    <w:name w:val="Grid Table 41"/>
    <w:basedOn w:val="TableNormal"/>
    <w:uiPriority w:val="49"/>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insideV w:val="nil"/>
        </w:tcBorders>
        <w:shd w:val="clear" w:color="auto" w:fill="8D487F" w:themeFill="accent1"/>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4-Accent21">
    <w:name w:val="Grid Table 4 - Accent 21"/>
    <w:basedOn w:val="TableNormal"/>
    <w:uiPriority w:val="49"/>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insideV w:val="nil"/>
        </w:tcBorders>
        <w:shd w:val="clear" w:color="auto" w:fill="C64E45" w:themeFill="accent2"/>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4-Accent31">
    <w:name w:val="Grid Table 4 - Accent 31"/>
    <w:basedOn w:val="TableNormal"/>
    <w:uiPriority w:val="49"/>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insideV w:val="nil"/>
        </w:tcBorders>
        <w:shd w:val="clear" w:color="auto" w:fill="F1873D" w:themeFill="accent3"/>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4-Accent41">
    <w:name w:val="Grid Table 4 - Accent 41"/>
    <w:basedOn w:val="TableNormal"/>
    <w:uiPriority w:val="49"/>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insideV w:val="nil"/>
        </w:tcBorders>
        <w:shd w:val="clear" w:color="auto" w:fill="FCC648" w:themeFill="accent4"/>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4-Accent51">
    <w:name w:val="Grid Table 4 - Accent 51"/>
    <w:basedOn w:val="TableNormal"/>
    <w:uiPriority w:val="49"/>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insideV w:val="nil"/>
        </w:tcBorders>
        <w:shd w:val="clear" w:color="auto" w:fill="86BE57" w:themeFill="accent5"/>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4-Accent61">
    <w:name w:val="Grid Table 4 - Accent 61"/>
    <w:basedOn w:val="TableNormal"/>
    <w:uiPriority w:val="49"/>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insideV w:val="nil"/>
        </w:tcBorders>
        <w:shd w:val="clear" w:color="auto" w:fill="788183" w:themeFill="accent6"/>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5Dark1">
    <w:name w:val="Grid Table 5 Dark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7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48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48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48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487F" w:themeFill="accent1"/>
      </w:tcPr>
    </w:tblStylePr>
    <w:tblStylePr w:type="band1Vert">
      <w:tblPr/>
      <w:tcPr>
        <w:shd w:val="clear" w:color="auto" w:fill="D6B0CE" w:themeFill="accent1" w:themeFillTint="66"/>
      </w:tcPr>
    </w:tblStylePr>
    <w:tblStylePr w:type="band1Horz">
      <w:tblPr/>
      <w:tcPr>
        <w:shd w:val="clear" w:color="auto" w:fill="D6B0CE" w:themeFill="accent1" w:themeFillTint="66"/>
      </w:tcPr>
    </w:tblStylePr>
  </w:style>
  <w:style w:type="table" w:customStyle="1" w:styleId="GridTable5Dark-Accent21">
    <w:name w:val="Grid Table 5 Dark - Accent 2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B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4E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4E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4E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4E45" w:themeFill="accent2"/>
      </w:tcPr>
    </w:tblStylePr>
    <w:tblStylePr w:type="band1Vert">
      <w:tblPr/>
      <w:tcPr>
        <w:shd w:val="clear" w:color="auto" w:fill="E8B7B4" w:themeFill="accent2" w:themeFillTint="66"/>
      </w:tcPr>
    </w:tblStylePr>
    <w:tblStylePr w:type="band1Horz">
      <w:tblPr/>
      <w:tcPr>
        <w:shd w:val="clear" w:color="auto" w:fill="E8B7B4" w:themeFill="accent2" w:themeFillTint="66"/>
      </w:tcPr>
    </w:tblStylePr>
  </w:style>
  <w:style w:type="table" w:customStyle="1" w:styleId="GridTable5Dark-Accent31">
    <w:name w:val="Grid Table 5 Dark - Accent 3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6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87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87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87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873D" w:themeFill="accent3"/>
      </w:tcPr>
    </w:tblStylePr>
    <w:tblStylePr w:type="band1Vert">
      <w:tblPr/>
      <w:tcPr>
        <w:shd w:val="clear" w:color="auto" w:fill="F9CEB1" w:themeFill="accent3" w:themeFillTint="66"/>
      </w:tcPr>
    </w:tblStylePr>
    <w:tblStylePr w:type="band1Horz">
      <w:tblPr/>
      <w:tcPr>
        <w:shd w:val="clear" w:color="auto" w:fill="F9CEB1" w:themeFill="accent3" w:themeFillTint="66"/>
      </w:tcPr>
    </w:tblStylePr>
  </w:style>
  <w:style w:type="table" w:customStyle="1" w:styleId="GridTable5Dark-Accent41">
    <w:name w:val="Grid Table 5 Dark - Accent 4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3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C64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C64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C64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C648" w:themeFill="accent4"/>
      </w:tcPr>
    </w:tblStylePr>
    <w:tblStylePr w:type="band1Vert">
      <w:tblPr/>
      <w:tcPr>
        <w:shd w:val="clear" w:color="auto" w:fill="FDE7B5" w:themeFill="accent4" w:themeFillTint="66"/>
      </w:tcPr>
    </w:tblStylePr>
    <w:tblStylePr w:type="band1Horz">
      <w:tblPr/>
      <w:tcPr>
        <w:shd w:val="clear" w:color="auto" w:fill="FDE7B5" w:themeFill="accent4" w:themeFillTint="66"/>
      </w:tcPr>
    </w:tblStylePr>
  </w:style>
  <w:style w:type="table" w:customStyle="1" w:styleId="GridTable5Dark-Accent51">
    <w:name w:val="Grid Table 5 Dark - Accent 5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D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E5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E5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E5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E57" w:themeFill="accent5"/>
      </w:tcPr>
    </w:tblStylePr>
    <w:tblStylePr w:type="band1Vert">
      <w:tblPr/>
      <w:tcPr>
        <w:shd w:val="clear" w:color="auto" w:fill="CEE5BB" w:themeFill="accent5" w:themeFillTint="66"/>
      </w:tcPr>
    </w:tblStylePr>
    <w:tblStylePr w:type="band1Horz">
      <w:tblPr/>
      <w:tcPr>
        <w:shd w:val="clear" w:color="auto" w:fill="CEE5BB" w:themeFill="accent5" w:themeFillTint="66"/>
      </w:tcPr>
    </w:tblStylePr>
  </w:style>
  <w:style w:type="table" w:customStyle="1" w:styleId="GridTable5Dark-Accent61">
    <w:name w:val="Grid Table 5 Dark - Accent 6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818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818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818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8183" w:themeFill="accent6"/>
      </w:tcPr>
    </w:tblStylePr>
    <w:tblStylePr w:type="band1Vert">
      <w:tblPr/>
      <w:tcPr>
        <w:shd w:val="clear" w:color="auto" w:fill="C8CCCD" w:themeFill="accent6" w:themeFillTint="66"/>
      </w:tcPr>
    </w:tblStylePr>
    <w:tblStylePr w:type="band1Horz">
      <w:tblPr/>
      <w:tcPr>
        <w:shd w:val="clear" w:color="auto" w:fill="C8CCCD" w:themeFill="accent6" w:themeFillTint="66"/>
      </w:tcPr>
    </w:tblStylePr>
  </w:style>
  <w:style w:type="table" w:customStyle="1" w:styleId="GridTable6Colorful1">
    <w:name w:val="Grid Table 6 Colorful1"/>
    <w:basedOn w:val="TableNormal"/>
    <w:uiPriority w:val="51"/>
    <w:semiHidden/>
    <w:rsid w:val="00A34D6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A34D67"/>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6Colorful-Accent21">
    <w:name w:val="Grid Table 6 Colorful - Accent 21"/>
    <w:basedOn w:val="TableNormal"/>
    <w:uiPriority w:val="51"/>
    <w:semiHidden/>
    <w:rsid w:val="00A34D67"/>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6Colorful-Accent31">
    <w:name w:val="Grid Table 6 Colorful - Accent 31"/>
    <w:basedOn w:val="TableNormal"/>
    <w:uiPriority w:val="51"/>
    <w:semiHidden/>
    <w:rsid w:val="00A34D67"/>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6Colorful-Accent41">
    <w:name w:val="Grid Table 6 Colorful - Accent 41"/>
    <w:basedOn w:val="TableNormal"/>
    <w:uiPriority w:val="51"/>
    <w:semiHidden/>
    <w:rsid w:val="00A34D67"/>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6Colorful-Accent51">
    <w:name w:val="Grid Table 6 Colorful - Accent 51"/>
    <w:basedOn w:val="TableNormal"/>
    <w:uiPriority w:val="51"/>
    <w:semiHidden/>
    <w:rsid w:val="00A34D67"/>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6Colorful-Accent61">
    <w:name w:val="Grid Table 6 Colorful - Accent 61"/>
    <w:basedOn w:val="TableNormal"/>
    <w:uiPriority w:val="51"/>
    <w:semiHidden/>
    <w:rsid w:val="00A34D67"/>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7Colorful1">
    <w:name w:val="Grid Table 7 Colorful1"/>
    <w:basedOn w:val="TableNormal"/>
    <w:uiPriority w:val="52"/>
    <w:semiHidden/>
    <w:rsid w:val="00A34D6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A34D67"/>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7Colorful-Accent21">
    <w:name w:val="Grid Table 7 Colorful - Accent 21"/>
    <w:basedOn w:val="TableNormal"/>
    <w:uiPriority w:val="52"/>
    <w:semiHidden/>
    <w:rsid w:val="00A34D67"/>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7Colorful-Accent31">
    <w:name w:val="Grid Table 7 Colorful - Accent 31"/>
    <w:basedOn w:val="TableNormal"/>
    <w:uiPriority w:val="52"/>
    <w:semiHidden/>
    <w:rsid w:val="00A34D67"/>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7Colorful-Accent41">
    <w:name w:val="Grid Table 7 Colorful - Accent 41"/>
    <w:basedOn w:val="TableNormal"/>
    <w:uiPriority w:val="52"/>
    <w:semiHidden/>
    <w:rsid w:val="00A34D67"/>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7Colorful-Accent51">
    <w:name w:val="Grid Table 7 Colorful - Accent 51"/>
    <w:basedOn w:val="TableNormal"/>
    <w:uiPriority w:val="52"/>
    <w:semiHidden/>
    <w:rsid w:val="00A34D67"/>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7Colorful-Accent61">
    <w:name w:val="Grid Table 7 Colorful - Accent 61"/>
    <w:basedOn w:val="TableNormal"/>
    <w:uiPriority w:val="52"/>
    <w:semiHidden/>
    <w:rsid w:val="00A34D67"/>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styleId="LightGrid">
    <w:name w:val="Light Grid"/>
    <w:basedOn w:val="TableNormal"/>
    <w:uiPriority w:val="62"/>
    <w:semiHidden/>
    <w:rsid w:val="00A34D6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34D67"/>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18" w:space="0" w:color="8D487F" w:themeColor="accent1"/>
          <w:right w:val="single" w:sz="8" w:space="0" w:color="8D487F" w:themeColor="accent1"/>
          <w:insideH w:val="nil"/>
          <w:insideV w:val="single" w:sz="8" w:space="0" w:color="8D48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insideH w:val="nil"/>
          <w:insideV w:val="single" w:sz="8" w:space="0" w:color="8D48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shd w:val="clear" w:color="auto" w:fill="E6CEE1" w:themeFill="accent1" w:themeFillTint="3F"/>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shd w:val="clear" w:color="auto" w:fill="E6CEE1" w:themeFill="accent1" w:themeFillTint="3F"/>
      </w:tcPr>
    </w:tblStylePr>
    <w:tblStylePr w:type="band2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tcPr>
    </w:tblStylePr>
  </w:style>
  <w:style w:type="table" w:styleId="LightGrid-Accent2">
    <w:name w:val="Light Grid Accent 2"/>
    <w:basedOn w:val="TableNormal"/>
    <w:uiPriority w:val="62"/>
    <w:semiHidden/>
    <w:rsid w:val="00A34D67"/>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18" w:space="0" w:color="C64E45" w:themeColor="accent2"/>
          <w:right w:val="single" w:sz="8" w:space="0" w:color="C64E45" w:themeColor="accent2"/>
          <w:insideH w:val="nil"/>
          <w:insideV w:val="single" w:sz="8" w:space="0" w:color="C64E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insideH w:val="nil"/>
          <w:insideV w:val="single" w:sz="8" w:space="0" w:color="C64E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shd w:val="clear" w:color="auto" w:fill="F1D2D0" w:themeFill="accent2" w:themeFillTint="3F"/>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shd w:val="clear" w:color="auto" w:fill="F1D2D0" w:themeFill="accent2" w:themeFillTint="3F"/>
      </w:tcPr>
    </w:tblStylePr>
    <w:tblStylePr w:type="band2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tcPr>
    </w:tblStylePr>
  </w:style>
  <w:style w:type="table" w:styleId="LightGrid-Accent3">
    <w:name w:val="Light Grid Accent 3"/>
    <w:basedOn w:val="TableNormal"/>
    <w:uiPriority w:val="62"/>
    <w:semiHidden/>
    <w:rsid w:val="00A34D67"/>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table" w:styleId="LightGrid-Accent4">
    <w:name w:val="Light Grid Accent 4"/>
    <w:basedOn w:val="TableNormal"/>
    <w:uiPriority w:val="62"/>
    <w:semiHidden/>
    <w:rsid w:val="00A34D67"/>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18" w:space="0" w:color="FCC648" w:themeColor="accent4"/>
          <w:right w:val="single" w:sz="8" w:space="0" w:color="FCC648" w:themeColor="accent4"/>
          <w:insideH w:val="nil"/>
          <w:insideV w:val="single" w:sz="8" w:space="0" w:color="FCC6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insideH w:val="nil"/>
          <w:insideV w:val="single" w:sz="8" w:space="0" w:color="FCC6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shd w:val="clear" w:color="auto" w:fill="FEF0D1" w:themeFill="accent4" w:themeFillTint="3F"/>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shd w:val="clear" w:color="auto" w:fill="FEF0D1" w:themeFill="accent4" w:themeFillTint="3F"/>
      </w:tcPr>
    </w:tblStylePr>
    <w:tblStylePr w:type="band2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tcPr>
    </w:tblStylePr>
  </w:style>
  <w:style w:type="table" w:styleId="LightGrid-Accent5">
    <w:name w:val="Light Grid Accent 5"/>
    <w:basedOn w:val="TableNormal"/>
    <w:uiPriority w:val="62"/>
    <w:semiHidden/>
    <w:rsid w:val="00A34D67"/>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18" w:space="0" w:color="86BE57" w:themeColor="accent5"/>
          <w:right w:val="single" w:sz="8" w:space="0" w:color="86BE57" w:themeColor="accent5"/>
          <w:insideH w:val="nil"/>
          <w:insideV w:val="single" w:sz="8" w:space="0" w:color="86BE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insideH w:val="nil"/>
          <w:insideV w:val="single" w:sz="8" w:space="0" w:color="86BE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shd w:val="clear" w:color="auto" w:fill="E1EFD5" w:themeFill="accent5" w:themeFillTint="3F"/>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shd w:val="clear" w:color="auto" w:fill="E1EFD5" w:themeFill="accent5" w:themeFillTint="3F"/>
      </w:tcPr>
    </w:tblStylePr>
    <w:tblStylePr w:type="band2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tcPr>
    </w:tblStylePr>
  </w:style>
  <w:style w:type="table" w:styleId="LightGrid-Accent6">
    <w:name w:val="Light Grid Accent 6"/>
    <w:basedOn w:val="TableNormal"/>
    <w:uiPriority w:val="62"/>
    <w:semiHidden/>
    <w:rsid w:val="00A34D67"/>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List">
    <w:name w:val="Light List"/>
    <w:basedOn w:val="TableNormal"/>
    <w:uiPriority w:val="61"/>
    <w:semiHidden/>
    <w:rsid w:val="00A34D6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34D67"/>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pPr>
        <w:spacing w:before="0" w:after="0" w:line="240" w:lineRule="auto"/>
      </w:pPr>
      <w:rPr>
        <w:b/>
        <w:bCs/>
        <w:color w:val="FFFFFF" w:themeColor="background1"/>
      </w:rPr>
      <w:tblPr/>
      <w:tcPr>
        <w:shd w:val="clear" w:color="auto" w:fill="8D487F" w:themeFill="accent1"/>
      </w:tcPr>
    </w:tblStylePr>
    <w:tblStylePr w:type="lastRow">
      <w:pPr>
        <w:spacing w:before="0" w:after="0" w:line="240" w:lineRule="auto"/>
      </w:pPr>
      <w:rPr>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tcBorders>
      </w:tcPr>
    </w:tblStylePr>
    <w:tblStylePr w:type="firstCol">
      <w:rPr>
        <w:b/>
        <w:bCs/>
      </w:rPr>
    </w:tblStylePr>
    <w:tblStylePr w:type="lastCol">
      <w:rPr>
        <w:b/>
        <w:bCs/>
      </w:r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style>
  <w:style w:type="table" w:styleId="LightList-Accent2">
    <w:name w:val="Light List Accent 2"/>
    <w:basedOn w:val="TableNormal"/>
    <w:uiPriority w:val="61"/>
    <w:semiHidden/>
    <w:rsid w:val="00A34D67"/>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pPr>
        <w:spacing w:before="0" w:after="0" w:line="240" w:lineRule="auto"/>
      </w:pPr>
      <w:rPr>
        <w:b/>
        <w:bCs/>
        <w:color w:val="FFFFFF" w:themeColor="background1"/>
      </w:rPr>
      <w:tblPr/>
      <w:tcPr>
        <w:shd w:val="clear" w:color="auto" w:fill="C64E45" w:themeFill="accent2"/>
      </w:tcPr>
    </w:tblStylePr>
    <w:tblStylePr w:type="lastRow">
      <w:pPr>
        <w:spacing w:before="0" w:after="0" w:line="240" w:lineRule="auto"/>
      </w:pPr>
      <w:rPr>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tcBorders>
      </w:tcPr>
    </w:tblStylePr>
    <w:tblStylePr w:type="firstCol">
      <w:rPr>
        <w:b/>
        <w:bCs/>
      </w:rPr>
    </w:tblStylePr>
    <w:tblStylePr w:type="lastCol">
      <w:rPr>
        <w:b/>
        <w:bCs/>
      </w:r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style>
  <w:style w:type="table" w:styleId="LightList-Accent3">
    <w:name w:val="Light List Accent 3"/>
    <w:basedOn w:val="TableNormal"/>
    <w:uiPriority w:val="61"/>
    <w:semiHidden/>
    <w:rsid w:val="00A34D67"/>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pPr>
        <w:spacing w:before="0" w:after="0" w:line="240" w:lineRule="auto"/>
      </w:pPr>
      <w:rPr>
        <w:b/>
        <w:bCs/>
        <w:color w:val="FFFFFF" w:themeColor="background1"/>
      </w:rPr>
      <w:tblPr/>
      <w:tcPr>
        <w:shd w:val="clear" w:color="auto" w:fill="F1873D" w:themeFill="accent3"/>
      </w:tcPr>
    </w:tblStylePr>
    <w:tblStylePr w:type="lastRow">
      <w:pPr>
        <w:spacing w:before="0" w:after="0" w:line="240" w:lineRule="auto"/>
      </w:pPr>
      <w:rPr>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tcBorders>
      </w:tcPr>
    </w:tblStylePr>
    <w:tblStylePr w:type="firstCol">
      <w:rPr>
        <w:b/>
        <w:bCs/>
      </w:rPr>
    </w:tblStylePr>
    <w:tblStylePr w:type="lastCol">
      <w:rPr>
        <w:b/>
        <w:bCs/>
      </w:r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style>
  <w:style w:type="table" w:styleId="LightList-Accent4">
    <w:name w:val="Light List Accent 4"/>
    <w:basedOn w:val="TableNormal"/>
    <w:uiPriority w:val="61"/>
    <w:semiHidden/>
    <w:rsid w:val="00A34D67"/>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pPr>
        <w:spacing w:before="0" w:after="0" w:line="240" w:lineRule="auto"/>
      </w:pPr>
      <w:rPr>
        <w:b/>
        <w:bCs/>
        <w:color w:val="FFFFFF" w:themeColor="background1"/>
      </w:rPr>
      <w:tblPr/>
      <w:tcPr>
        <w:shd w:val="clear" w:color="auto" w:fill="FCC648" w:themeFill="accent4"/>
      </w:tcPr>
    </w:tblStylePr>
    <w:tblStylePr w:type="lastRow">
      <w:pPr>
        <w:spacing w:before="0" w:after="0" w:line="240" w:lineRule="auto"/>
      </w:pPr>
      <w:rPr>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tcBorders>
      </w:tcPr>
    </w:tblStylePr>
    <w:tblStylePr w:type="firstCol">
      <w:rPr>
        <w:b/>
        <w:bCs/>
      </w:rPr>
    </w:tblStylePr>
    <w:tblStylePr w:type="lastCol">
      <w:rPr>
        <w:b/>
        <w:bCs/>
      </w:r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style>
  <w:style w:type="table" w:styleId="LightList-Accent5">
    <w:name w:val="Light List Accent 5"/>
    <w:basedOn w:val="TableNormal"/>
    <w:uiPriority w:val="61"/>
    <w:semiHidden/>
    <w:rsid w:val="00A34D67"/>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pPr>
        <w:spacing w:before="0" w:after="0" w:line="240" w:lineRule="auto"/>
      </w:pPr>
      <w:rPr>
        <w:b/>
        <w:bCs/>
        <w:color w:val="FFFFFF" w:themeColor="background1"/>
      </w:rPr>
      <w:tblPr/>
      <w:tcPr>
        <w:shd w:val="clear" w:color="auto" w:fill="86BE57" w:themeFill="accent5"/>
      </w:tcPr>
    </w:tblStylePr>
    <w:tblStylePr w:type="lastRow">
      <w:pPr>
        <w:spacing w:before="0" w:after="0" w:line="240" w:lineRule="auto"/>
      </w:pPr>
      <w:rPr>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tcBorders>
      </w:tcPr>
    </w:tblStylePr>
    <w:tblStylePr w:type="firstCol">
      <w:rPr>
        <w:b/>
        <w:bCs/>
      </w:rPr>
    </w:tblStylePr>
    <w:tblStylePr w:type="lastCol">
      <w:rPr>
        <w:b/>
        <w:bCs/>
      </w:r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style>
  <w:style w:type="table" w:styleId="LightList-Accent6">
    <w:name w:val="Light List Accent 6"/>
    <w:basedOn w:val="TableNormal"/>
    <w:uiPriority w:val="61"/>
    <w:semiHidden/>
    <w:rsid w:val="00A34D67"/>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pPr>
        <w:spacing w:before="0" w:after="0" w:line="240" w:lineRule="auto"/>
      </w:pPr>
      <w:rPr>
        <w:b/>
        <w:bCs/>
        <w:color w:val="FFFFFF" w:themeColor="background1"/>
      </w:rPr>
      <w:tblPr/>
      <w:tcPr>
        <w:shd w:val="clear" w:color="auto" w:fill="788183" w:themeFill="accent6"/>
      </w:tcPr>
    </w:tblStylePr>
    <w:tblStylePr w:type="lastRow">
      <w:pPr>
        <w:spacing w:before="0" w:after="0" w:line="240" w:lineRule="auto"/>
      </w:pPr>
      <w:rPr>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tcBorders>
      </w:tcPr>
    </w:tblStylePr>
    <w:tblStylePr w:type="firstCol">
      <w:rPr>
        <w:b/>
        <w:bCs/>
      </w:rPr>
    </w:tblStylePr>
    <w:tblStylePr w:type="lastCol">
      <w:rPr>
        <w:b/>
        <w:bCs/>
      </w:r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style>
  <w:style w:type="table" w:styleId="LightShading">
    <w:name w:val="Light Shading"/>
    <w:basedOn w:val="TableNormal"/>
    <w:uiPriority w:val="60"/>
    <w:semiHidden/>
    <w:rsid w:val="00A34D6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34D67"/>
    <w:pPr>
      <w:spacing w:line="240" w:lineRule="auto"/>
    </w:pPr>
    <w:rPr>
      <w:color w:val="69365E" w:themeColor="accent1" w:themeShade="BF"/>
    </w:rPr>
    <w:tblPr>
      <w:tblStyleRowBandSize w:val="1"/>
      <w:tblStyleColBandSize w:val="1"/>
      <w:tblBorders>
        <w:top w:val="single" w:sz="8" w:space="0" w:color="8D487F" w:themeColor="accent1"/>
        <w:bottom w:val="single" w:sz="8" w:space="0" w:color="8D487F" w:themeColor="accent1"/>
      </w:tblBorders>
    </w:tblPr>
    <w:tblStylePr w:type="fir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la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left w:val="nil"/>
          <w:right w:val="nil"/>
          <w:insideH w:val="nil"/>
          <w:insideV w:val="nil"/>
        </w:tcBorders>
        <w:shd w:val="clear" w:color="auto" w:fill="E6CEE1" w:themeFill="accent1" w:themeFillTint="3F"/>
      </w:tcPr>
    </w:tblStylePr>
  </w:style>
  <w:style w:type="table" w:styleId="LightShading-Accent2">
    <w:name w:val="Light Shading Accent 2"/>
    <w:basedOn w:val="TableNormal"/>
    <w:uiPriority w:val="60"/>
    <w:semiHidden/>
    <w:rsid w:val="00A34D67"/>
    <w:pPr>
      <w:spacing w:line="240" w:lineRule="auto"/>
    </w:pPr>
    <w:rPr>
      <w:color w:val="98362F" w:themeColor="accent2" w:themeShade="BF"/>
    </w:rPr>
    <w:tblPr>
      <w:tblStyleRowBandSize w:val="1"/>
      <w:tblStyleColBandSize w:val="1"/>
      <w:tblBorders>
        <w:top w:val="single" w:sz="8" w:space="0" w:color="C64E45" w:themeColor="accent2"/>
        <w:bottom w:val="single" w:sz="8" w:space="0" w:color="C64E45" w:themeColor="accent2"/>
      </w:tblBorders>
    </w:tblPr>
    <w:tblStylePr w:type="fir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la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left w:val="nil"/>
          <w:right w:val="nil"/>
          <w:insideH w:val="nil"/>
          <w:insideV w:val="nil"/>
        </w:tcBorders>
        <w:shd w:val="clear" w:color="auto" w:fill="F1D2D0" w:themeFill="accent2" w:themeFillTint="3F"/>
      </w:tcPr>
    </w:tblStylePr>
  </w:style>
  <w:style w:type="table" w:styleId="LightShading-Accent3">
    <w:name w:val="Light Shading Accent 3"/>
    <w:basedOn w:val="TableNormal"/>
    <w:uiPriority w:val="60"/>
    <w:semiHidden/>
    <w:rsid w:val="00A34D67"/>
    <w:pPr>
      <w:spacing w:line="240" w:lineRule="auto"/>
    </w:pPr>
    <w:rPr>
      <w:color w:val="D25E0F" w:themeColor="accent3" w:themeShade="BF"/>
    </w:rPr>
    <w:tblPr>
      <w:tblStyleRowBandSize w:val="1"/>
      <w:tblStyleColBandSize w:val="1"/>
      <w:tblBorders>
        <w:top w:val="single" w:sz="8" w:space="0" w:color="F1873D" w:themeColor="accent3"/>
        <w:bottom w:val="single" w:sz="8" w:space="0" w:color="F1873D" w:themeColor="accent3"/>
      </w:tblBorders>
    </w:tblPr>
    <w:tblStylePr w:type="fir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la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left w:val="nil"/>
          <w:right w:val="nil"/>
          <w:insideH w:val="nil"/>
          <w:insideV w:val="nil"/>
        </w:tcBorders>
        <w:shd w:val="clear" w:color="auto" w:fill="FBE1CE" w:themeFill="accent3" w:themeFillTint="3F"/>
      </w:tcPr>
    </w:tblStylePr>
  </w:style>
  <w:style w:type="table" w:styleId="LightShading-Accent4">
    <w:name w:val="Light Shading Accent 4"/>
    <w:basedOn w:val="TableNormal"/>
    <w:uiPriority w:val="60"/>
    <w:semiHidden/>
    <w:rsid w:val="00A34D67"/>
    <w:pPr>
      <w:spacing w:line="240" w:lineRule="auto"/>
    </w:pPr>
    <w:rPr>
      <w:color w:val="EEA704" w:themeColor="accent4" w:themeShade="BF"/>
    </w:rPr>
    <w:tblPr>
      <w:tblStyleRowBandSize w:val="1"/>
      <w:tblStyleColBandSize w:val="1"/>
      <w:tblBorders>
        <w:top w:val="single" w:sz="8" w:space="0" w:color="FCC648" w:themeColor="accent4"/>
        <w:bottom w:val="single" w:sz="8" w:space="0" w:color="FCC648" w:themeColor="accent4"/>
      </w:tblBorders>
    </w:tblPr>
    <w:tblStylePr w:type="fir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la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left w:val="nil"/>
          <w:right w:val="nil"/>
          <w:insideH w:val="nil"/>
          <w:insideV w:val="nil"/>
        </w:tcBorders>
        <w:shd w:val="clear" w:color="auto" w:fill="FEF0D1" w:themeFill="accent4" w:themeFillTint="3F"/>
      </w:tcPr>
    </w:tblStylePr>
  </w:style>
  <w:style w:type="table" w:styleId="LightShading-Accent5">
    <w:name w:val="Light Shading Accent 5"/>
    <w:basedOn w:val="TableNormal"/>
    <w:uiPriority w:val="60"/>
    <w:semiHidden/>
    <w:rsid w:val="00A34D67"/>
    <w:pPr>
      <w:spacing w:line="240" w:lineRule="auto"/>
    </w:pPr>
    <w:rPr>
      <w:color w:val="63953A" w:themeColor="accent5" w:themeShade="BF"/>
    </w:rPr>
    <w:tblPr>
      <w:tblStyleRowBandSize w:val="1"/>
      <w:tblStyleColBandSize w:val="1"/>
      <w:tblBorders>
        <w:top w:val="single" w:sz="8" w:space="0" w:color="86BE57" w:themeColor="accent5"/>
        <w:bottom w:val="single" w:sz="8" w:space="0" w:color="86BE57" w:themeColor="accent5"/>
      </w:tblBorders>
    </w:tblPr>
    <w:tblStylePr w:type="fir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la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left w:val="nil"/>
          <w:right w:val="nil"/>
          <w:insideH w:val="nil"/>
          <w:insideV w:val="nil"/>
        </w:tcBorders>
        <w:shd w:val="clear" w:color="auto" w:fill="E1EFD5" w:themeFill="accent5" w:themeFillTint="3F"/>
      </w:tcPr>
    </w:tblStylePr>
  </w:style>
  <w:style w:type="table" w:styleId="LightShading-Accent6">
    <w:name w:val="Light Shading Accent 6"/>
    <w:basedOn w:val="TableNormal"/>
    <w:uiPriority w:val="60"/>
    <w:semiHidden/>
    <w:rsid w:val="00A34D67"/>
    <w:pPr>
      <w:spacing w:line="240" w:lineRule="auto"/>
    </w:pPr>
    <w:rPr>
      <w:color w:val="5A6062" w:themeColor="accent6" w:themeShade="BF"/>
    </w:rPr>
    <w:tblPr>
      <w:tblStyleRowBandSize w:val="1"/>
      <w:tblStyleColBandSize w:val="1"/>
      <w:tblBorders>
        <w:top w:val="single" w:sz="8" w:space="0" w:color="788183" w:themeColor="accent6"/>
        <w:bottom w:val="single" w:sz="8" w:space="0" w:color="788183" w:themeColor="accent6"/>
      </w:tblBorders>
    </w:tblPr>
    <w:tblStylePr w:type="fir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la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left w:val="nil"/>
          <w:right w:val="nil"/>
          <w:insideH w:val="nil"/>
          <w:insideV w:val="nil"/>
        </w:tcBorders>
        <w:shd w:val="clear" w:color="auto" w:fill="DDDFE0" w:themeFill="accent6" w:themeFillTint="3F"/>
      </w:tcPr>
    </w:tblStylePr>
  </w:style>
  <w:style w:type="table" w:customStyle="1" w:styleId="ListTable1Light1">
    <w:name w:val="List Table 1 Light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C288B7" w:themeColor="accent1" w:themeTint="99"/>
        </w:tcBorders>
      </w:tcPr>
    </w:tblStylePr>
    <w:tblStylePr w:type="lastRow">
      <w:rPr>
        <w:b/>
        <w:bCs/>
      </w:rPr>
      <w:tblPr/>
      <w:tcPr>
        <w:tcBorders>
          <w:top w:val="sing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1Light-Accent21">
    <w:name w:val="List Table 1 Light - Accent 2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DC948F" w:themeColor="accent2" w:themeTint="99"/>
        </w:tcBorders>
      </w:tcPr>
    </w:tblStylePr>
    <w:tblStylePr w:type="lastRow">
      <w:rPr>
        <w:b/>
        <w:bCs/>
      </w:rPr>
      <w:tblPr/>
      <w:tcPr>
        <w:tcBorders>
          <w:top w:val="sing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1Light-Accent31">
    <w:name w:val="List Table 1 Light - Accent 3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F6B68A" w:themeColor="accent3" w:themeTint="99"/>
        </w:tcBorders>
      </w:tcPr>
    </w:tblStylePr>
    <w:tblStylePr w:type="lastRow">
      <w:rPr>
        <w:b/>
        <w:bCs/>
      </w:rPr>
      <w:tblPr/>
      <w:tcPr>
        <w:tcBorders>
          <w:top w:val="sing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1Light-Accent41">
    <w:name w:val="List Table 1 Light - Accent 4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FDDC91" w:themeColor="accent4" w:themeTint="99"/>
        </w:tcBorders>
      </w:tcPr>
    </w:tblStylePr>
    <w:tblStylePr w:type="lastRow">
      <w:rPr>
        <w:b/>
        <w:bCs/>
      </w:rPr>
      <w:tblPr/>
      <w:tcPr>
        <w:tcBorders>
          <w:top w:val="sing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1Light-Accent51">
    <w:name w:val="List Table 1 Light - Accent 5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B6D89A" w:themeColor="accent5" w:themeTint="99"/>
        </w:tcBorders>
      </w:tcPr>
    </w:tblStylePr>
    <w:tblStylePr w:type="lastRow">
      <w:rPr>
        <w:b/>
        <w:bCs/>
      </w:rPr>
      <w:tblPr/>
      <w:tcPr>
        <w:tcBorders>
          <w:top w:val="sing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1Light-Accent61">
    <w:name w:val="List Table 1 Light - Accent 6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ADB3B4" w:themeColor="accent6" w:themeTint="99"/>
        </w:tcBorders>
      </w:tcPr>
    </w:tblStylePr>
    <w:tblStylePr w:type="lastRow">
      <w:rPr>
        <w:b/>
        <w:bCs/>
      </w:rPr>
      <w:tblPr/>
      <w:tcPr>
        <w:tcBorders>
          <w:top w:val="sing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21">
    <w:name w:val="List Table 21"/>
    <w:basedOn w:val="TableNormal"/>
    <w:uiPriority w:val="47"/>
    <w:semiHidden/>
    <w:rsid w:val="00A34D6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A34D67"/>
    <w:pPr>
      <w:spacing w:line="240" w:lineRule="auto"/>
    </w:pPr>
    <w:tblPr>
      <w:tblStyleRowBandSize w:val="1"/>
      <w:tblStyleColBandSize w:val="1"/>
      <w:tblBorders>
        <w:top w:val="single" w:sz="4" w:space="0" w:color="C288B7" w:themeColor="accent1" w:themeTint="99"/>
        <w:bottom w:val="single" w:sz="4" w:space="0" w:color="C288B7" w:themeColor="accent1" w:themeTint="99"/>
        <w:insideH w:val="single" w:sz="4" w:space="0" w:color="C288B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2-Accent21">
    <w:name w:val="List Table 2 - Accent 21"/>
    <w:basedOn w:val="TableNormal"/>
    <w:uiPriority w:val="47"/>
    <w:semiHidden/>
    <w:rsid w:val="00A34D67"/>
    <w:pPr>
      <w:spacing w:line="240" w:lineRule="auto"/>
    </w:pPr>
    <w:tblPr>
      <w:tblStyleRowBandSize w:val="1"/>
      <w:tblStyleColBandSize w:val="1"/>
      <w:tblBorders>
        <w:top w:val="single" w:sz="4" w:space="0" w:color="DC948F" w:themeColor="accent2" w:themeTint="99"/>
        <w:bottom w:val="single" w:sz="4" w:space="0" w:color="DC948F" w:themeColor="accent2" w:themeTint="99"/>
        <w:insideH w:val="single" w:sz="4" w:space="0" w:color="DC948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2-Accent31">
    <w:name w:val="List Table 2 - Accent 31"/>
    <w:basedOn w:val="TableNormal"/>
    <w:uiPriority w:val="47"/>
    <w:semiHidden/>
    <w:rsid w:val="00A34D67"/>
    <w:pPr>
      <w:spacing w:line="240" w:lineRule="auto"/>
    </w:pPr>
    <w:tblPr>
      <w:tblStyleRowBandSize w:val="1"/>
      <w:tblStyleColBandSize w:val="1"/>
      <w:tblBorders>
        <w:top w:val="single" w:sz="4" w:space="0" w:color="F6B68A" w:themeColor="accent3" w:themeTint="99"/>
        <w:bottom w:val="single" w:sz="4" w:space="0" w:color="F6B68A" w:themeColor="accent3" w:themeTint="99"/>
        <w:insideH w:val="single" w:sz="4" w:space="0" w:color="F6B68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2-Accent41">
    <w:name w:val="List Table 2 - Accent 41"/>
    <w:basedOn w:val="TableNormal"/>
    <w:uiPriority w:val="47"/>
    <w:semiHidden/>
    <w:rsid w:val="00A34D67"/>
    <w:pPr>
      <w:spacing w:line="240" w:lineRule="auto"/>
    </w:pPr>
    <w:tblPr>
      <w:tblStyleRowBandSize w:val="1"/>
      <w:tblStyleColBandSize w:val="1"/>
      <w:tblBorders>
        <w:top w:val="single" w:sz="4" w:space="0" w:color="FDDC91" w:themeColor="accent4" w:themeTint="99"/>
        <w:bottom w:val="single" w:sz="4" w:space="0" w:color="FDDC91" w:themeColor="accent4" w:themeTint="99"/>
        <w:insideH w:val="single" w:sz="4" w:space="0" w:color="FDDC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2-Accent51">
    <w:name w:val="List Table 2 - Accent 51"/>
    <w:basedOn w:val="TableNormal"/>
    <w:uiPriority w:val="47"/>
    <w:semiHidden/>
    <w:rsid w:val="00A34D67"/>
    <w:pPr>
      <w:spacing w:line="240" w:lineRule="auto"/>
    </w:pPr>
    <w:tblPr>
      <w:tblStyleRowBandSize w:val="1"/>
      <w:tblStyleColBandSize w:val="1"/>
      <w:tblBorders>
        <w:top w:val="single" w:sz="4" w:space="0" w:color="B6D89A" w:themeColor="accent5" w:themeTint="99"/>
        <w:bottom w:val="single" w:sz="4" w:space="0" w:color="B6D89A" w:themeColor="accent5" w:themeTint="99"/>
        <w:insideH w:val="single" w:sz="4" w:space="0" w:color="B6D89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2-Accent61">
    <w:name w:val="List Table 2 - Accent 61"/>
    <w:basedOn w:val="TableNormal"/>
    <w:uiPriority w:val="47"/>
    <w:semiHidden/>
    <w:rsid w:val="00A34D67"/>
    <w:pPr>
      <w:spacing w:line="240" w:lineRule="auto"/>
    </w:pPr>
    <w:tblPr>
      <w:tblStyleRowBandSize w:val="1"/>
      <w:tblStyleColBandSize w:val="1"/>
      <w:tblBorders>
        <w:top w:val="single" w:sz="4" w:space="0" w:color="ADB3B4" w:themeColor="accent6" w:themeTint="99"/>
        <w:bottom w:val="single" w:sz="4" w:space="0" w:color="ADB3B4" w:themeColor="accent6" w:themeTint="99"/>
        <w:insideH w:val="single" w:sz="4" w:space="0" w:color="ADB3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31">
    <w:name w:val="List Table 31"/>
    <w:basedOn w:val="TableNormal"/>
    <w:uiPriority w:val="48"/>
    <w:semiHidden/>
    <w:rsid w:val="00A34D6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A34D67"/>
    <w:pPr>
      <w:spacing w:line="240" w:lineRule="auto"/>
    </w:pPr>
    <w:tblPr>
      <w:tblStyleRowBandSize w:val="1"/>
      <w:tblStyleColBandSize w:val="1"/>
      <w:tblBorders>
        <w:top w:val="single" w:sz="4" w:space="0" w:color="8D487F" w:themeColor="accent1"/>
        <w:left w:val="single" w:sz="4" w:space="0" w:color="8D487F" w:themeColor="accent1"/>
        <w:bottom w:val="single" w:sz="4" w:space="0" w:color="8D487F" w:themeColor="accent1"/>
        <w:right w:val="single" w:sz="4" w:space="0" w:color="8D487F" w:themeColor="accent1"/>
      </w:tblBorders>
    </w:tblPr>
    <w:tblStylePr w:type="firstRow">
      <w:rPr>
        <w:b/>
        <w:bCs/>
        <w:color w:val="FFFFFF" w:themeColor="background1"/>
      </w:rPr>
      <w:tblPr/>
      <w:tcPr>
        <w:shd w:val="clear" w:color="auto" w:fill="8D487F" w:themeFill="accent1"/>
      </w:tcPr>
    </w:tblStylePr>
    <w:tblStylePr w:type="lastRow">
      <w:rPr>
        <w:b/>
        <w:bCs/>
      </w:rPr>
      <w:tblPr/>
      <w:tcPr>
        <w:tcBorders>
          <w:top w:val="double" w:sz="4" w:space="0" w:color="8D48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487F" w:themeColor="accent1"/>
          <w:right w:val="single" w:sz="4" w:space="0" w:color="8D487F" w:themeColor="accent1"/>
        </w:tcBorders>
      </w:tcPr>
    </w:tblStylePr>
    <w:tblStylePr w:type="band1Horz">
      <w:tblPr/>
      <w:tcPr>
        <w:tcBorders>
          <w:top w:val="single" w:sz="4" w:space="0" w:color="8D487F" w:themeColor="accent1"/>
          <w:bottom w:val="single" w:sz="4" w:space="0" w:color="8D48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487F" w:themeColor="accent1"/>
          <w:left w:val="nil"/>
        </w:tcBorders>
      </w:tcPr>
    </w:tblStylePr>
    <w:tblStylePr w:type="swCell">
      <w:tblPr/>
      <w:tcPr>
        <w:tcBorders>
          <w:top w:val="double" w:sz="4" w:space="0" w:color="8D487F" w:themeColor="accent1"/>
          <w:right w:val="nil"/>
        </w:tcBorders>
      </w:tcPr>
    </w:tblStylePr>
  </w:style>
  <w:style w:type="table" w:customStyle="1" w:styleId="ListTable3-Accent21">
    <w:name w:val="List Table 3 - Accent 21"/>
    <w:basedOn w:val="TableNormal"/>
    <w:uiPriority w:val="48"/>
    <w:semiHidden/>
    <w:rsid w:val="00A34D67"/>
    <w:pPr>
      <w:spacing w:line="240" w:lineRule="auto"/>
    </w:pPr>
    <w:tblPr>
      <w:tblStyleRowBandSize w:val="1"/>
      <w:tblStyleColBandSize w:val="1"/>
      <w:tblBorders>
        <w:top w:val="single" w:sz="4" w:space="0" w:color="C64E45" w:themeColor="accent2"/>
        <w:left w:val="single" w:sz="4" w:space="0" w:color="C64E45" w:themeColor="accent2"/>
        <w:bottom w:val="single" w:sz="4" w:space="0" w:color="C64E45" w:themeColor="accent2"/>
        <w:right w:val="single" w:sz="4" w:space="0" w:color="C64E45" w:themeColor="accent2"/>
      </w:tblBorders>
    </w:tblPr>
    <w:tblStylePr w:type="firstRow">
      <w:rPr>
        <w:b/>
        <w:bCs/>
        <w:color w:val="FFFFFF" w:themeColor="background1"/>
      </w:rPr>
      <w:tblPr/>
      <w:tcPr>
        <w:shd w:val="clear" w:color="auto" w:fill="C64E45" w:themeFill="accent2"/>
      </w:tcPr>
    </w:tblStylePr>
    <w:tblStylePr w:type="lastRow">
      <w:rPr>
        <w:b/>
        <w:bCs/>
      </w:rPr>
      <w:tblPr/>
      <w:tcPr>
        <w:tcBorders>
          <w:top w:val="double" w:sz="4" w:space="0" w:color="C64E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4E45" w:themeColor="accent2"/>
          <w:right w:val="single" w:sz="4" w:space="0" w:color="C64E45" w:themeColor="accent2"/>
        </w:tcBorders>
      </w:tcPr>
    </w:tblStylePr>
    <w:tblStylePr w:type="band1Horz">
      <w:tblPr/>
      <w:tcPr>
        <w:tcBorders>
          <w:top w:val="single" w:sz="4" w:space="0" w:color="C64E45" w:themeColor="accent2"/>
          <w:bottom w:val="single" w:sz="4" w:space="0" w:color="C64E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4E45" w:themeColor="accent2"/>
          <w:left w:val="nil"/>
        </w:tcBorders>
      </w:tcPr>
    </w:tblStylePr>
    <w:tblStylePr w:type="swCell">
      <w:tblPr/>
      <w:tcPr>
        <w:tcBorders>
          <w:top w:val="double" w:sz="4" w:space="0" w:color="C64E45" w:themeColor="accent2"/>
          <w:right w:val="nil"/>
        </w:tcBorders>
      </w:tcPr>
    </w:tblStylePr>
  </w:style>
  <w:style w:type="table" w:customStyle="1" w:styleId="ListTable3-Accent31">
    <w:name w:val="List Table 3 - Accent 31"/>
    <w:basedOn w:val="TableNormal"/>
    <w:uiPriority w:val="48"/>
    <w:semiHidden/>
    <w:rsid w:val="00A34D67"/>
    <w:pPr>
      <w:spacing w:line="240" w:lineRule="auto"/>
    </w:pPr>
    <w:tblPr>
      <w:tblStyleRowBandSize w:val="1"/>
      <w:tblStyleColBandSize w:val="1"/>
      <w:tblBorders>
        <w:top w:val="single" w:sz="4" w:space="0" w:color="F1873D" w:themeColor="accent3"/>
        <w:left w:val="single" w:sz="4" w:space="0" w:color="F1873D" w:themeColor="accent3"/>
        <w:bottom w:val="single" w:sz="4" w:space="0" w:color="F1873D" w:themeColor="accent3"/>
        <w:right w:val="single" w:sz="4" w:space="0" w:color="F1873D" w:themeColor="accent3"/>
      </w:tblBorders>
    </w:tblPr>
    <w:tblStylePr w:type="firstRow">
      <w:rPr>
        <w:b/>
        <w:bCs/>
        <w:color w:val="FFFFFF" w:themeColor="background1"/>
      </w:rPr>
      <w:tblPr/>
      <w:tcPr>
        <w:shd w:val="clear" w:color="auto" w:fill="F1873D" w:themeFill="accent3"/>
      </w:tcPr>
    </w:tblStylePr>
    <w:tblStylePr w:type="lastRow">
      <w:rPr>
        <w:b/>
        <w:bCs/>
      </w:rPr>
      <w:tblPr/>
      <w:tcPr>
        <w:tcBorders>
          <w:top w:val="double" w:sz="4" w:space="0" w:color="F187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873D" w:themeColor="accent3"/>
          <w:right w:val="single" w:sz="4" w:space="0" w:color="F1873D" w:themeColor="accent3"/>
        </w:tcBorders>
      </w:tcPr>
    </w:tblStylePr>
    <w:tblStylePr w:type="band1Horz">
      <w:tblPr/>
      <w:tcPr>
        <w:tcBorders>
          <w:top w:val="single" w:sz="4" w:space="0" w:color="F1873D" w:themeColor="accent3"/>
          <w:bottom w:val="single" w:sz="4" w:space="0" w:color="F187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873D" w:themeColor="accent3"/>
          <w:left w:val="nil"/>
        </w:tcBorders>
      </w:tcPr>
    </w:tblStylePr>
    <w:tblStylePr w:type="swCell">
      <w:tblPr/>
      <w:tcPr>
        <w:tcBorders>
          <w:top w:val="double" w:sz="4" w:space="0" w:color="F1873D" w:themeColor="accent3"/>
          <w:right w:val="nil"/>
        </w:tcBorders>
      </w:tcPr>
    </w:tblStylePr>
  </w:style>
  <w:style w:type="table" w:customStyle="1" w:styleId="ListTable3-Accent41">
    <w:name w:val="List Table 3 - Accent 41"/>
    <w:basedOn w:val="TableNormal"/>
    <w:uiPriority w:val="48"/>
    <w:semiHidden/>
    <w:rsid w:val="00A34D67"/>
    <w:pPr>
      <w:spacing w:line="240" w:lineRule="auto"/>
    </w:pPr>
    <w:tblPr>
      <w:tblStyleRowBandSize w:val="1"/>
      <w:tblStyleColBandSize w:val="1"/>
      <w:tblBorders>
        <w:top w:val="single" w:sz="4" w:space="0" w:color="FCC648" w:themeColor="accent4"/>
        <w:left w:val="single" w:sz="4" w:space="0" w:color="FCC648" w:themeColor="accent4"/>
        <w:bottom w:val="single" w:sz="4" w:space="0" w:color="FCC648" w:themeColor="accent4"/>
        <w:right w:val="single" w:sz="4" w:space="0" w:color="FCC648" w:themeColor="accent4"/>
      </w:tblBorders>
    </w:tblPr>
    <w:tblStylePr w:type="firstRow">
      <w:rPr>
        <w:b/>
        <w:bCs/>
        <w:color w:val="FFFFFF" w:themeColor="background1"/>
      </w:rPr>
      <w:tblPr/>
      <w:tcPr>
        <w:shd w:val="clear" w:color="auto" w:fill="FCC648" w:themeFill="accent4"/>
      </w:tcPr>
    </w:tblStylePr>
    <w:tblStylePr w:type="lastRow">
      <w:rPr>
        <w:b/>
        <w:bCs/>
      </w:rPr>
      <w:tblPr/>
      <w:tcPr>
        <w:tcBorders>
          <w:top w:val="double" w:sz="4" w:space="0" w:color="FCC6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C648" w:themeColor="accent4"/>
          <w:right w:val="single" w:sz="4" w:space="0" w:color="FCC648" w:themeColor="accent4"/>
        </w:tcBorders>
      </w:tcPr>
    </w:tblStylePr>
    <w:tblStylePr w:type="band1Horz">
      <w:tblPr/>
      <w:tcPr>
        <w:tcBorders>
          <w:top w:val="single" w:sz="4" w:space="0" w:color="FCC648" w:themeColor="accent4"/>
          <w:bottom w:val="single" w:sz="4" w:space="0" w:color="FCC6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C648" w:themeColor="accent4"/>
          <w:left w:val="nil"/>
        </w:tcBorders>
      </w:tcPr>
    </w:tblStylePr>
    <w:tblStylePr w:type="swCell">
      <w:tblPr/>
      <w:tcPr>
        <w:tcBorders>
          <w:top w:val="double" w:sz="4" w:space="0" w:color="FCC648" w:themeColor="accent4"/>
          <w:right w:val="nil"/>
        </w:tcBorders>
      </w:tcPr>
    </w:tblStylePr>
  </w:style>
  <w:style w:type="table" w:customStyle="1" w:styleId="ListTable3-Accent51">
    <w:name w:val="List Table 3 - Accent 51"/>
    <w:basedOn w:val="TableNormal"/>
    <w:uiPriority w:val="48"/>
    <w:semiHidden/>
    <w:rsid w:val="00A34D67"/>
    <w:pPr>
      <w:spacing w:line="240" w:lineRule="auto"/>
    </w:pPr>
    <w:tblPr>
      <w:tblStyleRowBandSize w:val="1"/>
      <w:tblStyleColBandSize w:val="1"/>
      <w:tblBorders>
        <w:top w:val="single" w:sz="4" w:space="0" w:color="86BE57" w:themeColor="accent5"/>
        <w:left w:val="single" w:sz="4" w:space="0" w:color="86BE57" w:themeColor="accent5"/>
        <w:bottom w:val="single" w:sz="4" w:space="0" w:color="86BE57" w:themeColor="accent5"/>
        <w:right w:val="single" w:sz="4" w:space="0" w:color="86BE57" w:themeColor="accent5"/>
      </w:tblBorders>
    </w:tblPr>
    <w:tblStylePr w:type="firstRow">
      <w:rPr>
        <w:b/>
        <w:bCs/>
        <w:color w:val="FFFFFF" w:themeColor="background1"/>
      </w:rPr>
      <w:tblPr/>
      <w:tcPr>
        <w:shd w:val="clear" w:color="auto" w:fill="86BE57" w:themeFill="accent5"/>
      </w:tcPr>
    </w:tblStylePr>
    <w:tblStylePr w:type="lastRow">
      <w:rPr>
        <w:b/>
        <w:bCs/>
      </w:rPr>
      <w:tblPr/>
      <w:tcPr>
        <w:tcBorders>
          <w:top w:val="double" w:sz="4" w:space="0" w:color="86BE5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E57" w:themeColor="accent5"/>
          <w:right w:val="single" w:sz="4" w:space="0" w:color="86BE57" w:themeColor="accent5"/>
        </w:tcBorders>
      </w:tcPr>
    </w:tblStylePr>
    <w:tblStylePr w:type="band1Horz">
      <w:tblPr/>
      <w:tcPr>
        <w:tcBorders>
          <w:top w:val="single" w:sz="4" w:space="0" w:color="86BE57" w:themeColor="accent5"/>
          <w:bottom w:val="single" w:sz="4" w:space="0" w:color="86BE5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E57" w:themeColor="accent5"/>
          <w:left w:val="nil"/>
        </w:tcBorders>
      </w:tcPr>
    </w:tblStylePr>
    <w:tblStylePr w:type="swCell">
      <w:tblPr/>
      <w:tcPr>
        <w:tcBorders>
          <w:top w:val="double" w:sz="4" w:space="0" w:color="86BE57" w:themeColor="accent5"/>
          <w:right w:val="nil"/>
        </w:tcBorders>
      </w:tcPr>
    </w:tblStylePr>
  </w:style>
  <w:style w:type="table" w:customStyle="1" w:styleId="ListTable3-Accent61">
    <w:name w:val="List Table 3 - Accent 61"/>
    <w:basedOn w:val="TableNormal"/>
    <w:uiPriority w:val="48"/>
    <w:semiHidden/>
    <w:rsid w:val="00A34D67"/>
    <w:pPr>
      <w:spacing w:line="240" w:lineRule="auto"/>
    </w:pPr>
    <w:tblPr>
      <w:tblStyleRowBandSize w:val="1"/>
      <w:tblStyleColBandSize w:val="1"/>
      <w:tblBorders>
        <w:top w:val="single" w:sz="4" w:space="0" w:color="788183" w:themeColor="accent6"/>
        <w:left w:val="single" w:sz="4" w:space="0" w:color="788183" w:themeColor="accent6"/>
        <w:bottom w:val="single" w:sz="4" w:space="0" w:color="788183" w:themeColor="accent6"/>
        <w:right w:val="single" w:sz="4" w:space="0" w:color="788183" w:themeColor="accent6"/>
      </w:tblBorders>
    </w:tblPr>
    <w:tblStylePr w:type="firstRow">
      <w:rPr>
        <w:b/>
        <w:bCs/>
        <w:color w:val="FFFFFF" w:themeColor="background1"/>
      </w:rPr>
      <w:tblPr/>
      <w:tcPr>
        <w:shd w:val="clear" w:color="auto" w:fill="788183" w:themeFill="accent6"/>
      </w:tcPr>
    </w:tblStylePr>
    <w:tblStylePr w:type="lastRow">
      <w:rPr>
        <w:b/>
        <w:bCs/>
      </w:rPr>
      <w:tblPr/>
      <w:tcPr>
        <w:tcBorders>
          <w:top w:val="double" w:sz="4" w:space="0" w:color="7881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8183" w:themeColor="accent6"/>
          <w:right w:val="single" w:sz="4" w:space="0" w:color="788183" w:themeColor="accent6"/>
        </w:tcBorders>
      </w:tcPr>
    </w:tblStylePr>
    <w:tblStylePr w:type="band1Horz">
      <w:tblPr/>
      <w:tcPr>
        <w:tcBorders>
          <w:top w:val="single" w:sz="4" w:space="0" w:color="788183" w:themeColor="accent6"/>
          <w:bottom w:val="single" w:sz="4" w:space="0" w:color="7881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8183" w:themeColor="accent6"/>
          <w:left w:val="nil"/>
        </w:tcBorders>
      </w:tcPr>
    </w:tblStylePr>
    <w:tblStylePr w:type="swCell">
      <w:tblPr/>
      <w:tcPr>
        <w:tcBorders>
          <w:top w:val="double" w:sz="4" w:space="0" w:color="788183" w:themeColor="accent6"/>
          <w:right w:val="nil"/>
        </w:tcBorders>
      </w:tcPr>
    </w:tblStylePr>
  </w:style>
  <w:style w:type="table" w:customStyle="1" w:styleId="ListTable41">
    <w:name w:val="List Table 41"/>
    <w:basedOn w:val="TableNormal"/>
    <w:uiPriority w:val="49"/>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tcBorders>
        <w:shd w:val="clear" w:color="auto" w:fill="8D487F" w:themeFill="accent1"/>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4-Accent21">
    <w:name w:val="List Table 4 - Accent 21"/>
    <w:basedOn w:val="TableNormal"/>
    <w:uiPriority w:val="49"/>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tcBorders>
        <w:shd w:val="clear" w:color="auto" w:fill="C64E45" w:themeFill="accent2"/>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4-Accent31">
    <w:name w:val="List Table 4 - Accent 31"/>
    <w:basedOn w:val="TableNormal"/>
    <w:uiPriority w:val="49"/>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tcBorders>
        <w:shd w:val="clear" w:color="auto" w:fill="F1873D" w:themeFill="accent3"/>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4-Accent41">
    <w:name w:val="List Table 4 - Accent 41"/>
    <w:basedOn w:val="TableNormal"/>
    <w:uiPriority w:val="49"/>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tcBorders>
        <w:shd w:val="clear" w:color="auto" w:fill="FCC648" w:themeFill="accent4"/>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4-Accent51">
    <w:name w:val="List Table 4 - Accent 51"/>
    <w:basedOn w:val="TableNormal"/>
    <w:uiPriority w:val="49"/>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tcBorders>
        <w:shd w:val="clear" w:color="auto" w:fill="86BE57" w:themeFill="accent5"/>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4-Accent61">
    <w:name w:val="List Table 4 - Accent 61"/>
    <w:basedOn w:val="TableNormal"/>
    <w:uiPriority w:val="49"/>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tcBorders>
        <w:shd w:val="clear" w:color="auto" w:fill="788183" w:themeFill="accent6"/>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5Dark1">
    <w:name w:val="List Table 5 Dark1"/>
    <w:basedOn w:val="TableNormal"/>
    <w:uiPriority w:val="50"/>
    <w:semiHidden/>
    <w:rsid w:val="00A34D6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A34D67"/>
    <w:pPr>
      <w:spacing w:line="240" w:lineRule="auto"/>
    </w:pPr>
    <w:rPr>
      <w:color w:val="FFFFFF" w:themeColor="background1"/>
    </w:rPr>
    <w:tblPr>
      <w:tblStyleRowBandSize w:val="1"/>
      <w:tblStyleColBandSize w:val="1"/>
      <w:tblBorders>
        <w:top w:val="single" w:sz="24" w:space="0" w:color="8D487F" w:themeColor="accent1"/>
        <w:left w:val="single" w:sz="24" w:space="0" w:color="8D487F" w:themeColor="accent1"/>
        <w:bottom w:val="single" w:sz="24" w:space="0" w:color="8D487F" w:themeColor="accent1"/>
        <w:right w:val="single" w:sz="24" w:space="0" w:color="8D487F" w:themeColor="accent1"/>
      </w:tblBorders>
    </w:tblPr>
    <w:tcPr>
      <w:shd w:val="clear" w:color="auto" w:fill="8D48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A34D67"/>
    <w:pPr>
      <w:spacing w:line="240" w:lineRule="auto"/>
    </w:pPr>
    <w:rPr>
      <w:color w:val="FFFFFF" w:themeColor="background1"/>
    </w:rPr>
    <w:tblPr>
      <w:tblStyleRowBandSize w:val="1"/>
      <w:tblStyleColBandSize w:val="1"/>
      <w:tblBorders>
        <w:top w:val="single" w:sz="24" w:space="0" w:color="C64E45" w:themeColor="accent2"/>
        <w:left w:val="single" w:sz="24" w:space="0" w:color="C64E45" w:themeColor="accent2"/>
        <w:bottom w:val="single" w:sz="24" w:space="0" w:color="C64E45" w:themeColor="accent2"/>
        <w:right w:val="single" w:sz="24" w:space="0" w:color="C64E45" w:themeColor="accent2"/>
      </w:tblBorders>
    </w:tblPr>
    <w:tcPr>
      <w:shd w:val="clear" w:color="auto" w:fill="C64E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A34D67"/>
    <w:pPr>
      <w:spacing w:line="240" w:lineRule="auto"/>
    </w:pPr>
    <w:rPr>
      <w:color w:val="FFFFFF" w:themeColor="background1"/>
    </w:rPr>
    <w:tblPr>
      <w:tblStyleRowBandSize w:val="1"/>
      <w:tblStyleColBandSize w:val="1"/>
      <w:tblBorders>
        <w:top w:val="single" w:sz="24" w:space="0" w:color="F1873D" w:themeColor="accent3"/>
        <w:left w:val="single" w:sz="24" w:space="0" w:color="F1873D" w:themeColor="accent3"/>
        <w:bottom w:val="single" w:sz="24" w:space="0" w:color="F1873D" w:themeColor="accent3"/>
        <w:right w:val="single" w:sz="24" w:space="0" w:color="F1873D" w:themeColor="accent3"/>
      </w:tblBorders>
    </w:tblPr>
    <w:tcPr>
      <w:shd w:val="clear" w:color="auto" w:fill="F187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A34D67"/>
    <w:pPr>
      <w:spacing w:line="240" w:lineRule="auto"/>
    </w:pPr>
    <w:rPr>
      <w:color w:val="FFFFFF" w:themeColor="background1"/>
    </w:rPr>
    <w:tblPr>
      <w:tblStyleRowBandSize w:val="1"/>
      <w:tblStyleColBandSize w:val="1"/>
      <w:tblBorders>
        <w:top w:val="single" w:sz="24" w:space="0" w:color="FCC648" w:themeColor="accent4"/>
        <w:left w:val="single" w:sz="24" w:space="0" w:color="FCC648" w:themeColor="accent4"/>
        <w:bottom w:val="single" w:sz="24" w:space="0" w:color="FCC648" w:themeColor="accent4"/>
        <w:right w:val="single" w:sz="24" w:space="0" w:color="FCC648" w:themeColor="accent4"/>
      </w:tblBorders>
    </w:tblPr>
    <w:tcPr>
      <w:shd w:val="clear" w:color="auto" w:fill="FCC64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A34D67"/>
    <w:pPr>
      <w:spacing w:line="240" w:lineRule="auto"/>
    </w:pPr>
    <w:rPr>
      <w:color w:val="FFFFFF" w:themeColor="background1"/>
    </w:rPr>
    <w:tblPr>
      <w:tblStyleRowBandSize w:val="1"/>
      <w:tblStyleColBandSize w:val="1"/>
      <w:tblBorders>
        <w:top w:val="single" w:sz="24" w:space="0" w:color="86BE57" w:themeColor="accent5"/>
        <w:left w:val="single" w:sz="24" w:space="0" w:color="86BE57" w:themeColor="accent5"/>
        <w:bottom w:val="single" w:sz="24" w:space="0" w:color="86BE57" w:themeColor="accent5"/>
        <w:right w:val="single" w:sz="24" w:space="0" w:color="86BE57" w:themeColor="accent5"/>
      </w:tblBorders>
    </w:tblPr>
    <w:tcPr>
      <w:shd w:val="clear" w:color="auto" w:fill="86BE5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A34D67"/>
    <w:pPr>
      <w:spacing w:line="240" w:lineRule="auto"/>
    </w:pPr>
    <w:rPr>
      <w:color w:val="FFFFFF" w:themeColor="background1"/>
    </w:rPr>
    <w:tblPr>
      <w:tblStyleRowBandSize w:val="1"/>
      <w:tblStyleColBandSize w:val="1"/>
      <w:tblBorders>
        <w:top w:val="single" w:sz="24" w:space="0" w:color="788183" w:themeColor="accent6"/>
        <w:left w:val="single" w:sz="24" w:space="0" w:color="788183" w:themeColor="accent6"/>
        <w:bottom w:val="single" w:sz="24" w:space="0" w:color="788183" w:themeColor="accent6"/>
        <w:right w:val="single" w:sz="24" w:space="0" w:color="788183" w:themeColor="accent6"/>
      </w:tblBorders>
    </w:tblPr>
    <w:tcPr>
      <w:shd w:val="clear" w:color="auto" w:fill="78818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A34D6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A34D67"/>
    <w:pPr>
      <w:spacing w:line="240" w:lineRule="auto"/>
    </w:pPr>
    <w:rPr>
      <w:color w:val="69365E" w:themeColor="accent1" w:themeShade="BF"/>
    </w:rPr>
    <w:tblPr>
      <w:tblStyleRowBandSize w:val="1"/>
      <w:tblStyleColBandSize w:val="1"/>
      <w:tblBorders>
        <w:top w:val="single" w:sz="4" w:space="0" w:color="8D487F" w:themeColor="accent1"/>
        <w:bottom w:val="single" w:sz="4" w:space="0" w:color="8D487F" w:themeColor="accent1"/>
      </w:tblBorders>
    </w:tblPr>
    <w:tblStylePr w:type="firstRow">
      <w:rPr>
        <w:b/>
        <w:bCs/>
      </w:rPr>
      <w:tblPr/>
      <w:tcPr>
        <w:tcBorders>
          <w:bottom w:val="single" w:sz="4" w:space="0" w:color="8D487F" w:themeColor="accent1"/>
        </w:tcBorders>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6Colorful-Accent21">
    <w:name w:val="List Table 6 Colorful - Accent 21"/>
    <w:basedOn w:val="TableNormal"/>
    <w:uiPriority w:val="51"/>
    <w:semiHidden/>
    <w:rsid w:val="00A34D67"/>
    <w:pPr>
      <w:spacing w:line="240" w:lineRule="auto"/>
    </w:pPr>
    <w:rPr>
      <w:color w:val="98362F" w:themeColor="accent2" w:themeShade="BF"/>
    </w:rPr>
    <w:tblPr>
      <w:tblStyleRowBandSize w:val="1"/>
      <w:tblStyleColBandSize w:val="1"/>
      <w:tblBorders>
        <w:top w:val="single" w:sz="4" w:space="0" w:color="C64E45" w:themeColor="accent2"/>
        <w:bottom w:val="single" w:sz="4" w:space="0" w:color="C64E45" w:themeColor="accent2"/>
      </w:tblBorders>
    </w:tblPr>
    <w:tblStylePr w:type="firstRow">
      <w:rPr>
        <w:b/>
        <w:bCs/>
      </w:rPr>
      <w:tblPr/>
      <w:tcPr>
        <w:tcBorders>
          <w:bottom w:val="single" w:sz="4" w:space="0" w:color="C64E45" w:themeColor="accent2"/>
        </w:tcBorders>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6Colorful-Accent31">
    <w:name w:val="List Table 6 Colorful - Accent 31"/>
    <w:basedOn w:val="TableNormal"/>
    <w:uiPriority w:val="51"/>
    <w:semiHidden/>
    <w:rsid w:val="00A34D67"/>
    <w:pPr>
      <w:spacing w:line="240" w:lineRule="auto"/>
    </w:pPr>
    <w:rPr>
      <w:color w:val="D25E0F" w:themeColor="accent3" w:themeShade="BF"/>
    </w:rPr>
    <w:tblPr>
      <w:tblStyleRowBandSize w:val="1"/>
      <w:tblStyleColBandSize w:val="1"/>
      <w:tblBorders>
        <w:top w:val="single" w:sz="4" w:space="0" w:color="F1873D" w:themeColor="accent3"/>
        <w:bottom w:val="single" w:sz="4" w:space="0" w:color="F1873D" w:themeColor="accent3"/>
      </w:tblBorders>
    </w:tblPr>
    <w:tblStylePr w:type="firstRow">
      <w:rPr>
        <w:b/>
        <w:bCs/>
      </w:rPr>
      <w:tblPr/>
      <w:tcPr>
        <w:tcBorders>
          <w:bottom w:val="single" w:sz="4" w:space="0" w:color="F1873D" w:themeColor="accent3"/>
        </w:tcBorders>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6Colorful-Accent41">
    <w:name w:val="List Table 6 Colorful - Accent 41"/>
    <w:basedOn w:val="TableNormal"/>
    <w:uiPriority w:val="51"/>
    <w:semiHidden/>
    <w:rsid w:val="00A34D67"/>
    <w:pPr>
      <w:spacing w:line="240" w:lineRule="auto"/>
    </w:pPr>
    <w:rPr>
      <w:color w:val="EEA704" w:themeColor="accent4" w:themeShade="BF"/>
    </w:rPr>
    <w:tblPr>
      <w:tblStyleRowBandSize w:val="1"/>
      <w:tblStyleColBandSize w:val="1"/>
      <w:tblBorders>
        <w:top w:val="single" w:sz="4" w:space="0" w:color="FCC648" w:themeColor="accent4"/>
        <w:bottom w:val="single" w:sz="4" w:space="0" w:color="FCC648" w:themeColor="accent4"/>
      </w:tblBorders>
    </w:tblPr>
    <w:tblStylePr w:type="firstRow">
      <w:rPr>
        <w:b/>
        <w:bCs/>
      </w:rPr>
      <w:tblPr/>
      <w:tcPr>
        <w:tcBorders>
          <w:bottom w:val="single" w:sz="4" w:space="0" w:color="FCC648" w:themeColor="accent4"/>
        </w:tcBorders>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6Colorful-Accent51">
    <w:name w:val="List Table 6 Colorful - Accent 51"/>
    <w:basedOn w:val="TableNormal"/>
    <w:uiPriority w:val="51"/>
    <w:semiHidden/>
    <w:rsid w:val="00A34D67"/>
    <w:pPr>
      <w:spacing w:line="240" w:lineRule="auto"/>
    </w:pPr>
    <w:rPr>
      <w:color w:val="63953A" w:themeColor="accent5" w:themeShade="BF"/>
    </w:rPr>
    <w:tblPr>
      <w:tblStyleRowBandSize w:val="1"/>
      <w:tblStyleColBandSize w:val="1"/>
      <w:tblBorders>
        <w:top w:val="single" w:sz="4" w:space="0" w:color="86BE57" w:themeColor="accent5"/>
        <w:bottom w:val="single" w:sz="4" w:space="0" w:color="86BE57" w:themeColor="accent5"/>
      </w:tblBorders>
    </w:tblPr>
    <w:tblStylePr w:type="firstRow">
      <w:rPr>
        <w:b/>
        <w:bCs/>
      </w:rPr>
      <w:tblPr/>
      <w:tcPr>
        <w:tcBorders>
          <w:bottom w:val="single" w:sz="4" w:space="0" w:color="86BE57" w:themeColor="accent5"/>
        </w:tcBorders>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6Colorful-Accent61">
    <w:name w:val="List Table 6 Colorful - Accent 61"/>
    <w:basedOn w:val="TableNormal"/>
    <w:uiPriority w:val="51"/>
    <w:semiHidden/>
    <w:rsid w:val="00A34D67"/>
    <w:pPr>
      <w:spacing w:line="240" w:lineRule="auto"/>
    </w:pPr>
    <w:rPr>
      <w:color w:val="5A6062" w:themeColor="accent6" w:themeShade="BF"/>
    </w:rPr>
    <w:tblPr>
      <w:tblStyleRowBandSize w:val="1"/>
      <w:tblStyleColBandSize w:val="1"/>
      <w:tblBorders>
        <w:top w:val="single" w:sz="4" w:space="0" w:color="788183" w:themeColor="accent6"/>
        <w:bottom w:val="single" w:sz="4" w:space="0" w:color="788183" w:themeColor="accent6"/>
      </w:tblBorders>
    </w:tblPr>
    <w:tblStylePr w:type="firstRow">
      <w:rPr>
        <w:b/>
        <w:bCs/>
      </w:rPr>
      <w:tblPr/>
      <w:tcPr>
        <w:tcBorders>
          <w:bottom w:val="single" w:sz="4" w:space="0" w:color="788183" w:themeColor="accent6"/>
        </w:tcBorders>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7Colorful1">
    <w:name w:val="List Table 7 Colorful1"/>
    <w:basedOn w:val="TableNormal"/>
    <w:uiPriority w:val="52"/>
    <w:semiHidden/>
    <w:rsid w:val="00A34D6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A34D67"/>
    <w:pPr>
      <w:spacing w:line="240" w:lineRule="auto"/>
    </w:pPr>
    <w:rPr>
      <w:color w:val="6936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48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48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48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487F" w:themeColor="accent1"/>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A34D67"/>
    <w:pPr>
      <w:spacing w:line="240" w:lineRule="auto"/>
    </w:pPr>
    <w:rPr>
      <w:color w:val="98362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4E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4E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4E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4E45" w:themeColor="accent2"/>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A34D67"/>
    <w:pPr>
      <w:spacing w:line="240" w:lineRule="auto"/>
    </w:pPr>
    <w:rPr>
      <w:color w:val="D25E0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87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87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87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873D" w:themeColor="accent3"/>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A34D67"/>
    <w:pPr>
      <w:spacing w:line="240" w:lineRule="auto"/>
    </w:pPr>
    <w:rPr>
      <w:color w:val="EEA70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C64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C64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C64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C648" w:themeColor="accent4"/>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A34D67"/>
    <w:pPr>
      <w:spacing w:line="240" w:lineRule="auto"/>
    </w:pPr>
    <w:rPr>
      <w:color w:val="63953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E5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E5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E5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E57" w:themeColor="accent5"/>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A34D67"/>
    <w:pPr>
      <w:spacing w:line="240" w:lineRule="auto"/>
    </w:pPr>
    <w:rPr>
      <w:color w:val="5A606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818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818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818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8183" w:themeColor="accent6"/>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A34D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34D67"/>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insideV w:val="single" w:sz="8" w:space="0" w:color="B36BA5" w:themeColor="accent1" w:themeTint="BF"/>
      </w:tblBorders>
    </w:tblPr>
    <w:tcPr>
      <w:shd w:val="clear" w:color="auto" w:fill="E6CEE1" w:themeFill="accent1" w:themeFillTint="3F"/>
    </w:tcPr>
    <w:tblStylePr w:type="firstRow">
      <w:rPr>
        <w:b/>
        <w:bCs/>
      </w:rPr>
    </w:tblStylePr>
    <w:tblStylePr w:type="lastRow">
      <w:rPr>
        <w:b/>
        <w:bCs/>
      </w:rPr>
      <w:tblPr/>
      <w:tcPr>
        <w:tcBorders>
          <w:top w:val="single" w:sz="18" w:space="0" w:color="B36BA5" w:themeColor="accent1" w:themeTint="BF"/>
        </w:tcBorders>
      </w:tcPr>
    </w:tblStylePr>
    <w:tblStylePr w:type="firstCol">
      <w:rPr>
        <w:b/>
        <w:bCs/>
      </w:rPr>
    </w:tblStylePr>
    <w:tblStylePr w:type="lastCol">
      <w:rPr>
        <w:b/>
        <w:bCs/>
      </w:r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MediumGrid1-Accent2">
    <w:name w:val="Medium Grid 1 Accent 2"/>
    <w:basedOn w:val="TableNormal"/>
    <w:uiPriority w:val="67"/>
    <w:semiHidden/>
    <w:rsid w:val="00A34D67"/>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insideV w:val="single" w:sz="8" w:space="0" w:color="D47973" w:themeColor="accent2" w:themeTint="BF"/>
      </w:tblBorders>
    </w:tblPr>
    <w:tcPr>
      <w:shd w:val="clear" w:color="auto" w:fill="F1D2D0" w:themeFill="accent2" w:themeFillTint="3F"/>
    </w:tcPr>
    <w:tblStylePr w:type="firstRow">
      <w:rPr>
        <w:b/>
        <w:bCs/>
      </w:rPr>
    </w:tblStylePr>
    <w:tblStylePr w:type="lastRow">
      <w:rPr>
        <w:b/>
        <w:bCs/>
      </w:rPr>
      <w:tblPr/>
      <w:tcPr>
        <w:tcBorders>
          <w:top w:val="single" w:sz="18" w:space="0" w:color="D47973" w:themeColor="accent2" w:themeTint="BF"/>
        </w:tcBorders>
      </w:tcPr>
    </w:tblStylePr>
    <w:tblStylePr w:type="firstCol">
      <w:rPr>
        <w:b/>
        <w:bCs/>
      </w:rPr>
    </w:tblStylePr>
    <w:tblStylePr w:type="lastCol">
      <w:rPr>
        <w:b/>
        <w:bCs/>
      </w:r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MediumGrid1-Accent3">
    <w:name w:val="Medium Grid 1 Accent 3"/>
    <w:basedOn w:val="TableNormal"/>
    <w:uiPriority w:val="67"/>
    <w:semiHidden/>
    <w:rsid w:val="00A34D67"/>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insideV w:val="single" w:sz="8" w:space="0" w:color="F4A46D" w:themeColor="accent3" w:themeTint="BF"/>
      </w:tblBorders>
    </w:tblPr>
    <w:tcPr>
      <w:shd w:val="clear" w:color="auto" w:fill="FBE1CE" w:themeFill="accent3" w:themeFillTint="3F"/>
    </w:tcPr>
    <w:tblStylePr w:type="firstRow">
      <w:rPr>
        <w:b/>
        <w:bCs/>
      </w:rPr>
    </w:tblStylePr>
    <w:tblStylePr w:type="lastRow">
      <w:rPr>
        <w:b/>
        <w:bCs/>
      </w:rPr>
      <w:tblPr/>
      <w:tcPr>
        <w:tcBorders>
          <w:top w:val="single" w:sz="18" w:space="0" w:color="F4A46D" w:themeColor="accent3" w:themeTint="BF"/>
        </w:tcBorders>
      </w:tcPr>
    </w:tblStylePr>
    <w:tblStylePr w:type="firstCol">
      <w:rPr>
        <w:b/>
        <w:bCs/>
      </w:rPr>
    </w:tblStylePr>
    <w:tblStylePr w:type="lastCol">
      <w:rPr>
        <w:b/>
        <w:bCs/>
      </w:r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MediumGrid1-Accent4">
    <w:name w:val="Medium Grid 1 Accent 4"/>
    <w:basedOn w:val="TableNormal"/>
    <w:uiPriority w:val="67"/>
    <w:semiHidden/>
    <w:rsid w:val="00A34D67"/>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insideV w:val="single" w:sz="8" w:space="0" w:color="FCD475" w:themeColor="accent4" w:themeTint="BF"/>
      </w:tblBorders>
    </w:tblPr>
    <w:tcPr>
      <w:shd w:val="clear" w:color="auto" w:fill="FEF0D1" w:themeFill="accent4" w:themeFillTint="3F"/>
    </w:tcPr>
    <w:tblStylePr w:type="firstRow">
      <w:rPr>
        <w:b/>
        <w:bCs/>
      </w:rPr>
    </w:tblStylePr>
    <w:tblStylePr w:type="lastRow">
      <w:rPr>
        <w:b/>
        <w:bCs/>
      </w:rPr>
      <w:tblPr/>
      <w:tcPr>
        <w:tcBorders>
          <w:top w:val="single" w:sz="18" w:space="0" w:color="FCD475" w:themeColor="accent4" w:themeTint="BF"/>
        </w:tcBorders>
      </w:tcPr>
    </w:tblStylePr>
    <w:tblStylePr w:type="firstCol">
      <w:rPr>
        <w:b/>
        <w:bCs/>
      </w:rPr>
    </w:tblStylePr>
    <w:tblStylePr w:type="lastCol">
      <w:rPr>
        <w:b/>
        <w:bCs/>
      </w:r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MediumGrid1-Accent5">
    <w:name w:val="Medium Grid 1 Accent 5"/>
    <w:basedOn w:val="TableNormal"/>
    <w:uiPriority w:val="67"/>
    <w:semiHidden/>
    <w:rsid w:val="00A34D67"/>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insideV w:val="single" w:sz="8" w:space="0" w:color="A4CE81" w:themeColor="accent5" w:themeTint="BF"/>
      </w:tblBorders>
    </w:tblPr>
    <w:tcPr>
      <w:shd w:val="clear" w:color="auto" w:fill="E1EFD5" w:themeFill="accent5" w:themeFillTint="3F"/>
    </w:tcPr>
    <w:tblStylePr w:type="firstRow">
      <w:rPr>
        <w:b/>
        <w:bCs/>
      </w:rPr>
    </w:tblStylePr>
    <w:tblStylePr w:type="lastRow">
      <w:rPr>
        <w:b/>
        <w:bCs/>
      </w:rPr>
      <w:tblPr/>
      <w:tcPr>
        <w:tcBorders>
          <w:top w:val="single" w:sz="18" w:space="0" w:color="A4CE81" w:themeColor="accent5" w:themeTint="BF"/>
        </w:tcBorders>
      </w:tcPr>
    </w:tblStylePr>
    <w:tblStylePr w:type="firstCol">
      <w:rPr>
        <w:b/>
        <w:bCs/>
      </w:rPr>
    </w:tblStylePr>
    <w:tblStylePr w:type="lastCol">
      <w:rPr>
        <w:b/>
        <w:bCs/>
      </w:r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MediumGrid1-Accent6">
    <w:name w:val="Medium Grid 1 Accent 6"/>
    <w:basedOn w:val="TableNormal"/>
    <w:uiPriority w:val="67"/>
    <w:semiHidden/>
    <w:rsid w:val="00A34D67"/>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insideV w:val="single" w:sz="8" w:space="0" w:color="99A0A2" w:themeColor="accent6" w:themeTint="BF"/>
      </w:tblBorders>
    </w:tblPr>
    <w:tcPr>
      <w:shd w:val="clear" w:color="auto" w:fill="DDDFE0" w:themeFill="accent6" w:themeFillTint="3F"/>
    </w:tcPr>
    <w:tblStylePr w:type="firstRow">
      <w:rPr>
        <w:b/>
        <w:bCs/>
      </w:rPr>
    </w:tblStylePr>
    <w:tblStylePr w:type="lastRow">
      <w:rPr>
        <w:b/>
        <w:bCs/>
      </w:rPr>
      <w:tblPr/>
      <w:tcPr>
        <w:tcBorders>
          <w:top w:val="single" w:sz="18" w:space="0" w:color="99A0A2" w:themeColor="accent6" w:themeTint="BF"/>
        </w:tcBorders>
      </w:tcPr>
    </w:tblStylePr>
    <w:tblStylePr w:type="firstCol">
      <w:rPr>
        <w:b/>
        <w:bCs/>
      </w:rPr>
    </w:tblStylePr>
    <w:tblStylePr w:type="lastCol">
      <w:rPr>
        <w:b/>
        <w:bCs/>
      </w:r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MediumGrid2">
    <w:name w:val="Medium Grid 2"/>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cPr>
      <w:shd w:val="clear" w:color="auto" w:fill="E6CEE1" w:themeFill="accent1" w:themeFillTint="3F"/>
    </w:tcPr>
    <w:tblStylePr w:type="firstRow">
      <w:rPr>
        <w:b/>
        <w:bCs/>
        <w:color w:val="000000" w:themeColor="text1"/>
      </w:rPr>
      <w:tblPr/>
      <w:tcPr>
        <w:shd w:val="clear" w:color="auto" w:fill="F5EB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7E6" w:themeFill="accent1" w:themeFillTint="33"/>
      </w:tcPr>
    </w:tblStylePr>
    <w:tblStylePr w:type="band1Vert">
      <w:tblPr/>
      <w:tcPr>
        <w:shd w:val="clear" w:color="auto" w:fill="CD9DC3" w:themeFill="accent1" w:themeFillTint="7F"/>
      </w:tcPr>
    </w:tblStylePr>
    <w:tblStylePr w:type="band1Horz">
      <w:tblPr/>
      <w:tcPr>
        <w:tcBorders>
          <w:insideH w:val="single" w:sz="6" w:space="0" w:color="8D487F" w:themeColor="accent1"/>
          <w:insideV w:val="single" w:sz="6" w:space="0" w:color="8D487F" w:themeColor="accent1"/>
        </w:tcBorders>
        <w:shd w:val="clear" w:color="auto" w:fill="CD9DC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cPr>
      <w:shd w:val="clear" w:color="auto" w:fill="F1D2D0" w:themeFill="accent2" w:themeFillTint="3F"/>
    </w:tcPr>
    <w:tblStylePr w:type="firstRow">
      <w:rPr>
        <w:b/>
        <w:bCs/>
        <w:color w:val="000000" w:themeColor="text1"/>
      </w:rPr>
      <w:tblPr/>
      <w:tcPr>
        <w:shd w:val="clear" w:color="auto" w:fill="F9ED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BD9" w:themeFill="accent2" w:themeFillTint="33"/>
      </w:tcPr>
    </w:tblStylePr>
    <w:tblStylePr w:type="band1Vert">
      <w:tblPr/>
      <w:tcPr>
        <w:shd w:val="clear" w:color="auto" w:fill="E2A6A2" w:themeFill="accent2" w:themeFillTint="7F"/>
      </w:tcPr>
    </w:tblStylePr>
    <w:tblStylePr w:type="band1Horz">
      <w:tblPr/>
      <w:tcPr>
        <w:tcBorders>
          <w:insideH w:val="single" w:sz="6" w:space="0" w:color="C64E45" w:themeColor="accent2"/>
          <w:insideV w:val="single" w:sz="6" w:space="0" w:color="C64E45" w:themeColor="accent2"/>
        </w:tcBorders>
        <w:shd w:val="clear" w:color="auto" w:fill="E2A6A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cPr>
      <w:shd w:val="clear" w:color="auto" w:fill="FBE1CE" w:themeFill="accent3" w:themeFillTint="3F"/>
    </w:tcPr>
    <w:tblStylePr w:type="firstRow">
      <w:rPr>
        <w:b/>
        <w:bCs/>
        <w:color w:val="000000" w:themeColor="text1"/>
      </w:rPr>
      <w:tblPr/>
      <w:tcPr>
        <w:shd w:val="clear" w:color="auto" w:fill="FDF3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6D8" w:themeFill="accent3" w:themeFillTint="33"/>
      </w:tcPr>
    </w:tblStylePr>
    <w:tblStylePr w:type="band1Vert">
      <w:tblPr/>
      <w:tcPr>
        <w:shd w:val="clear" w:color="auto" w:fill="F8C29E" w:themeFill="accent3" w:themeFillTint="7F"/>
      </w:tcPr>
    </w:tblStylePr>
    <w:tblStylePr w:type="band1Horz">
      <w:tblPr/>
      <w:tcPr>
        <w:tcBorders>
          <w:insideH w:val="single" w:sz="6" w:space="0" w:color="F1873D" w:themeColor="accent3"/>
          <w:insideV w:val="single" w:sz="6" w:space="0" w:color="F1873D" w:themeColor="accent3"/>
        </w:tcBorders>
        <w:shd w:val="clear" w:color="auto" w:fill="F8C29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cPr>
      <w:shd w:val="clear" w:color="auto" w:fill="FEF0D1" w:themeFill="accent4" w:themeFillTint="3F"/>
    </w:tcPr>
    <w:tblStylePr w:type="firstRow">
      <w:rPr>
        <w:b/>
        <w:bCs/>
        <w:color w:val="000000" w:themeColor="text1"/>
      </w:rPr>
      <w:tblPr/>
      <w:tcPr>
        <w:shd w:val="clear" w:color="auto" w:fill="FEF9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3DA" w:themeFill="accent4" w:themeFillTint="33"/>
      </w:tcPr>
    </w:tblStylePr>
    <w:tblStylePr w:type="band1Vert">
      <w:tblPr/>
      <w:tcPr>
        <w:shd w:val="clear" w:color="auto" w:fill="FDE2A3" w:themeFill="accent4" w:themeFillTint="7F"/>
      </w:tcPr>
    </w:tblStylePr>
    <w:tblStylePr w:type="band1Horz">
      <w:tblPr/>
      <w:tcPr>
        <w:tcBorders>
          <w:insideH w:val="single" w:sz="6" w:space="0" w:color="FCC648" w:themeColor="accent4"/>
          <w:insideV w:val="single" w:sz="6" w:space="0" w:color="FCC648" w:themeColor="accent4"/>
        </w:tcBorders>
        <w:shd w:val="clear" w:color="auto" w:fill="FDE2A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cPr>
      <w:shd w:val="clear" w:color="auto" w:fill="E1EFD5" w:themeFill="accent5" w:themeFillTint="3F"/>
    </w:tcPr>
    <w:tblStylePr w:type="firstRow">
      <w:rPr>
        <w:b/>
        <w:bCs/>
        <w:color w:val="000000" w:themeColor="text1"/>
      </w:rPr>
      <w:tblPr/>
      <w:tcPr>
        <w:shd w:val="clear" w:color="auto" w:fill="F3F8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DD" w:themeFill="accent5" w:themeFillTint="33"/>
      </w:tcPr>
    </w:tblStylePr>
    <w:tblStylePr w:type="band1Vert">
      <w:tblPr/>
      <w:tcPr>
        <w:shd w:val="clear" w:color="auto" w:fill="C2DEAB" w:themeFill="accent5" w:themeFillTint="7F"/>
      </w:tcPr>
    </w:tblStylePr>
    <w:tblStylePr w:type="band1Horz">
      <w:tblPr/>
      <w:tcPr>
        <w:tcBorders>
          <w:insideH w:val="single" w:sz="6" w:space="0" w:color="86BE57" w:themeColor="accent5"/>
          <w:insideV w:val="single" w:sz="6" w:space="0" w:color="86BE57" w:themeColor="accent5"/>
        </w:tcBorders>
        <w:shd w:val="clear" w:color="auto" w:fill="C2DEA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cPr>
      <w:shd w:val="clear" w:color="auto" w:fill="DDDFE0" w:themeFill="accent6" w:themeFillTint="3F"/>
    </w:tcPr>
    <w:tblStylePr w:type="firstRow">
      <w:rPr>
        <w:b/>
        <w:bCs/>
        <w:color w:val="000000" w:themeColor="text1"/>
      </w:rPr>
      <w:tblPr/>
      <w:tcPr>
        <w:shd w:val="clear" w:color="auto" w:fill="F1F2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5E6" w:themeFill="accent6" w:themeFillTint="33"/>
      </w:tcPr>
    </w:tblStylePr>
    <w:tblStylePr w:type="band1Vert">
      <w:tblPr/>
      <w:tcPr>
        <w:shd w:val="clear" w:color="auto" w:fill="BBC0C1" w:themeFill="accent6" w:themeFillTint="7F"/>
      </w:tcPr>
    </w:tblStylePr>
    <w:tblStylePr w:type="band1Horz">
      <w:tblPr/>
      <w:tcPr>
        <w:tcBorders>
          <w:insideH w:val="single" w:sz="6" w:space="0" w:color="788183" w:themeColor="accent6"/>
          <w:insideV w:val="single" w:sz="6" w:space="0" w:color="788183" w:themeColor="accent6"/>
        </w:tcBorders>
        <w:shd w:val="clear" w:color="auto" w:fill="BBC0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CE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48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48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9D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9DC3" w:themeFill="accent1" w:themeFillTint="7F"/>
      </w:tcPr>
    </w:tblStylePr>
  </w:style>
  <w:style w:type="table" w:styleId="MediumGrid3-Accent2">
    <w:name w:val="Medium Grid 3 Accent 2"/>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D2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4E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4E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A6A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A6A2" w:themeFill="accent2" w:themeFillTint="7F"/>
      </w:tcPr>
    </w:tblStylePr>
  </w:style>
  <w:style w:type="table" w:styleId="MediumGrid3-Accent3">
    <w:name w:val="Medium Grid 3 Accent 3"/>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87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87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29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29E" w:themeFill="accent3" w:themeFillTint="7F"/>
      </w:tcPr>
    </w:tblStylePr>
  </w:style>
  <w:style w:type="table" w:styleId="MediumGrid3-Accent4">
    <w:name w:val="Medium Grid 3 Accent 4"/>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C6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C6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2A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2A3" w:themeFill="accent4" w:themeFillTint="7F"/>
      </w:tcPr>
    </w:tblStylePr>
  </w:style>
  <w:style w:type="table" w:styleId="MediumGrid3-Accent5">
    <w:name w:val="Medium Grid 3 Accent 5"/>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FD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E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E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EA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EAB" w:themeFill="accent5" w:themeFillTint="7F"/>
      </w:tcPr>
    </w:tblStylePr>
  </w:style>
  <w:style w:type="table" w:styleId="MediumGrid3-Accent6">
    <w:name w:val="Medium Grid 3 Accent 6"/>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F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81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81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C0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C0C1" w:themeFill="accent6" w:themeFillTint="7F"/>
      </w:tcPr>
    </w:tblStylePr>
  </w:style>
  <w:style w:type="table" w:styleId="MediumList1">
    <w:name w:val="Medium List 1"/>
    <w:basedOn w:val="TableNormal"/>
    <w:uiPriority w:val="65"/>
    <w:semiHidden/>
    <w:rsid w:val="00A34D6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78B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34D67"/>
    <w:pPr>
      <w:spacing w:line="240" w:lineRule="auto"/>
    </w:pPr>
    <w:rPr>
      <w:color w:val="000000" w:themeColor="text1"/>
    </w:rPr>
    <w:tblPr>
      <w:tblStyleRowBandSize w:val="1"/>
      <w:tblStyleColBandSize w:val="1"/>
      <w:tblBorders>
        <w:top w:val="single" w:sz="8" w:space="0" w:color="8D487F" w:themeColor="accent1"/>
        <w:bottom w:val="single" w:sz="8" w:space="0" w:color="8D487F" w:themeColor="accent1"/>
      </w:tblBorders>
    </w:tblPr>
    <w:tblStylePr w:type="firstRow">
      <w:rPr>
        <w:rFonts w:asciiTheme="majorHAnsi" w:eastAsiaTheme="majorEastAsia" w:hAnsiTheme="majorHAnsi" w:cstheme="majorBidi"/>
      </w:rPr>
      <w:tblPr/>
      <w:tcPr>
        <w:tcBorders>
          <w:top w:val="nil"/>
          <w:bottom w:val="single" w:sz="8" w:space="0" w:color="8D487F" w:themeColor="accent1"/>
        </w:tcBorders>
      </w:tcPr>
    </w:tblStylePr>
    <w:tblStylePr w:type="lastRow">
      <w:rPr>
        <w:b/>
        <w:bCs/>
        <w:color w:val="9778B4" w:themeColor="text2"/>
      </w:rPr>
      <w:tblPr/>
      <w:tcPr>
        <w:tcBorders>
          <w:top w:val="single" w:sz="8" w:space="0" w:color="8D487F" w:themeColor="accent1"/>
          <w:bottom w:val="single" w:sz="8" w:space="0" w:color="8D487F" w:themeColor="accent1"/>
        </w:tcBorders>
      </w:tcPr>
    </w:tblStylePr>
    <w:tblStylePr w:type="firstCol">
      <w:rPr>
        <w:b/>
        <w:bCs/>
      </w:rPr>
    </w:tblStylePr>
    <w:tblStylePr w:type="lastCol">
      <w:rPr>
        <w:b/>
        <w:bCs/>
      </w:rPr>
      <w:tblPr/>
      <w:tcPr>
        <w:tcBorders>
          <w:top w:val="single" w:sz="8" w:space="0" w:color="8D487F" w:themeColor="accent1"/>
          <w:bottom w:val="single" w:sz="8" w:space="0" w:color="8D487F" w:themeColor="accent1"/>
        </w:tcBorders>
      </w:tcPr>
    </w:tblStylePr>
    <w:tblStylePr w:type="band1Vert">
      <w:tblPr/>
      <w:tcPr>
        <w:shd w:val="clear" w:color="auto" w:fill="E6CEE1" w:themeFill="accent1" w:themeFillTint="3F"/>
      </w:tcPr>
    </w:tblStylePr>
    <w:tblStylePr w:type="band1Horz">
      <w:tblPr/>
      <w:tcPr>
        <w:shd w:val="clear" w:color="auto" w:fill="E6CEE1" w:themeFill="accent1" w:themeFillTint="3F"/>
      </w:tcPr>
    </w:tblStylePr>
  </w:style>
  <w:style w:type="table" w:styleId="MediumList1-Accent2">
    <w:name w:val="Medium List 1 Accent 2"/>
    <w:basedOn w:val="TableNormal"/>
    <w:uiPriority w:val="65"/>
    <w:semiHidden/>
    <w:rsid w:val="00A34D67"/>
    <w:pPr>
      <w:spacing w:line="240" w:lineRule="auto"/>
    </w:pPr>
    <w:rPr>
      <w:color w:val="000000" w:themeColor="text1"/>
    </w:rPr>
    <w:tblPr>
      <w:tblStyleRowBandSize w:val="1"/>
      <w:tblStyleColBandSize w:val="1"/>
      <w:tblBorders>
        <w:top w:val="single" w:sz="8" w:space="0" w:color="C64E45" w:themeColor="accent2"/>
        <w:bottom w:val="single" w:sz="8" w:space="0" w:color="C64E45" w:themeColor="accent2"/>
      </w:tblBorders>
    </w:tblPr>
    <w:tblStylePr w:type="firstRow">
      <w:rPr>
        <w:rFonts w:asciiTheme="majorHAnsi" w:eastAsiaTheme="majorEastAsia" w:hAnsiTheme="majorHAnsi" w:cstheme="majorBidi"/>
      </w:rPr>
      <w:tblPr/>
      <w:tcPr>
        <w:tcBorders>
          <w:top w:val="nil"/>
          <w:bottom w:val="single" w:sz="8" w:space="0" w:color="C64E45" w:themeColor="accent2"/>
        </w:tcBorders>
      </w:tcPr>
    </w:tblStylePr>
    <w:tblStylePr w:type="lastRow">
      <w:rPr>
        <w:b/>
        <w:bCs/>
        <w:color w:val="9778B4" w:themeColor="text2"/>
      </w:rPr>
      <w:tblPr/>
      <w:tcPr>
        <w:tcBorders>
          <w:top w:val="single" w:sz="8" w:space="0" w:color="C64E45" w:themeColor="accent2"/>
          <w:bottom w:val="single" w:sz="8" w:space="0" w:color="C64E45" w:themeColor="accent2"/>
        </w:tcBorders>
      </w:tcPr>
    </w:tblStylePr>
    <w:tblStylePr w:type="firstCol">
      <w:rPr>
        <w:b/>
        <w:bCs/>
      </w:rPr>
    </w:tblStylePr>
    <w:tblStylePr w:type="lastCol">
      <w:rPr>
        <w:b/>
        <w:bCs/>
      </w:rPr>
      <w:tblPr/>
      <w:tcPr>
        <w:tcBorders>
          <w:top w:val="single" w:sz="8" w:space="0" w:color="C64E45" w:themeColor="accent2"/>
          <w:bottom w:val="single" w:sz="8" w:space="0" w:color="C64E45" w:themeColor="accent2"/>
        </w:tcBorders>
      </w:tcPr>
    </w:tblStylePr>
    <w:tblStylePr w:type="band1Vert">
      <w:tblPr/>
      <w:tcPr>
        <w:shd w:val="clear" w:color="auto" w:fill="F1D2D0" w:themeFill="accent2" w:themeFillTint="3F"/>
      </w:tcPr>
    </w:tblStylePr>
    <w:tblStylePr w:type="band1Horz">
      <w:tblPr/>
      <w:tcPr>
        <w:shd w:val="clear" w:color="auto" w:fill="F1D2D0" w:themeFill="accent2" w:themeFillTint="3F"/>
      </w:tcPr>
    </w:tblStylePr>
  </w:style>
  <w:style w:type="table" w:styleId="MediumList1-Accent3">
    <w:name w:val="Medium List 1 Accent 3"/>
    <w:basedOn w:val="TableNormal"/>
    <w:uiPriority w:val="65"/>
    <w:semiHidden/>
    <w:rsid w:val="00A34D67"/>
    <w:pPr>
      <w:spacing w:line="240" w:lineRule="auto"/>
    </w:pPr>
    <w:rPr>
      <w:color w:val="000000" w:themeColor="text1"/>
    </w:rPr>
    <w:tblPr>
      <w:tblStyleRowBandSize w:val="1"/>
      <w:tblStyleColBandSize w:val="1"/>
      <w:tblBorders>
        <w:top w:val="single" w:sz="8" w:space="0" w:color="F1873D" w:themeColor="accent3"/>
        <w:bottom w:val="single" w:sz="8" w:space="0" w:color="F1873D" w:themeColor="accent3"/>
      </w:tblBorders>
    </w:tblPr>
    <w:tblStylePr w:type="firstRow">
      <w:rPr>
        <w:rFonts w:asciiTheme="majorHAnsi" w:eastAsiaTheme="majorEastAsia" w:hAnsiTheme="majorHAnsi" w:cstheme="majorBidi"/>
      </w:rPr>
      <w:tblPr/>
      <w:tcPr>
        <w:tcBorders>
          <w:top w:val="nil"/>
          <w:bottom w:val="single" w:sz="8" w:space="0" w:color="F1873D" w:themeColor="accent3"/>
        </w:tcBorders>
      </w:tcPr>
    </w:tblStylePr>
    <w:tblStylePr w:type="lastRow">
      <w:rPr>
        <w:b/>
        <w:bCs/>
        <w:color w:val="9778B4" w:themeColor="text2"/>
      </w:rPr>
      <w:tblPr/>
      <w:tcPr>
        <w:tcBorders>
          <w:top w:val="single" w:sz="8" w:space="0" w:color="F1873D" w:themeColor="accent3"/>
          <w:bottom w:val="single" w:sz="8" w:space="0" w:color="F1873D" w:themeColor="accent3"/>
        </w:tcBorders>
      </w:tcPr>
    </w:tblStylePr>
    <w:tblStylePr w:type="firstCol">
      <w:rPr>
        <w:b/>
        <w:bCs/>
      </w:rPr>
    </w:tblStylePr>
    <w:tblStylePr w:type="lastCol">
      <w:rPr>
        <w:b/>
        <w:bCs/>
      </w:rPr>
      <w:tblPr/>
      <w:tcPr>
        <w:tcBorders>
          <w:top w:val="single" w:sz="8" w:space="0" w:color="F1873D" w:themeColor="accent3"/>
          <w:bottom w:val="single" w:sz="8" w:space="0" w:color="F1873D" w:themeColor="accent3"/>
        </w:tcBorders>
      </w:tcPr>
    </w:tblStylePr>
    <w:tblStylePr w:type="band1Vert">
      <w:tblPr/>
      <w:tcPr>
        <w:shd w:val="clear" w:color="auto" w:fill="FBE1CE" w:themeFill="accent3" w:themeFillTint="3F"/>
      </w:tcPr>
    </w:tblStylePr>
    <w:tblStylePr w:type="band1Horz">
      <w:tblPr/>
      <w:tcPr>
        <w:shd w:val="clear" w:color="auto" w:fill="FBE1CE" w:themeFill="accent3" w:themeFillTint="3F"/>
      </w:tcPr>
    </w:tblStylePr>
  </w:style>
  <w:style w:type="table" w:styleId="MediumList1-Accent4">
    <w:name w:val="Medium List 1 Accent 4"/>
    <w:basedOn w:val="TableNormal"/>
    <w:uiPriority w:val="65"/>
    <w:semiHidden/>
    <w:rsid w:val="00A34D67"/>
    <w:pPr>
      <w:spacing w:line="240" w:lineRule="auto"/>
    </w:pPr>
    <w:rPr>
      <w:color w:val="000000" w:themeColor="text1"/>
    </w:rPr>
    <w:tblPr>
      <w:tblStyleRowBandSize w:val="1"/>
      <w:tblStyleColBandSize w:val="1"/>
      <w:tblBorders>
        <w:top w:val="single" w:sz="8" w:space="0" w:color="FCC648" w:themeColor="accent4"/>
        <w:bottom w:val="single" w:sz="8" w:space="0" w:color="FCC648" w:themeColor="accent4"/>
      </w:tblBorders>
    </w:tblPr>
    <w:tblStylePr w:type="firstRow">
      <w:rPr>
        <w:rFonts w:asciiTheme="majorHAnsi" w:eastAsiaTheme="majorEastAsia" w:hAnsiTheme="majorHAnsi" w:cstheme="majorBidi"/>
      </w:rPr>
      <w:tblPr/>
      <w:tcPr>
        <w:tcBorders>
          <w:top w:val="nil"/>
          <w:bottom w:val="single" w:sz="8" w:space="0" w:color="FCC648" w:themeColor="accent4"/>
        </w:tcBorders>
      </w:tcPr>
    </w:tblStylePr>
    <w:tblStylePr w:type="lastRow">
      <w:rPr>
        <w:b/>
        <w:bCs/>
        <w:color w:val="9778B4" w:themeColor="text2"/>
      </w:rPr>
      <w:tblPr/>
      <w:tcPr>
        <w:tcBorders>
          <w:top w:val="single" w:sz="8" w:space="0" w:color="FCC648" w:themeColor="accent4"/>
          <w:bottom w:val="single" w:sz="8" w:space="0" w:color="FCC648" w:themeColor="accent4"/>
        </w:tcBorders>
      </w:tcPr>
    </w:tblStylePr>
    <w:tblStylePr w:type="firstCol">
      <w:rPr>
        <w:b/>
        <w:bCs/>
      </w:rPr>
    </w:tblStylePr>
    <w:tblStylePr w:type="lastCol">
      <w:rPr>
        <w:b/>
        <w:bCs/>
      </w:rPr>
      <w:tblPr/>
      <w:tcPr>
        <w:tcBorders>
          <w:top w:val="single" w:sz="8" w:space="0" w:color="FCC648" w:themeColor="accent4"/>
          <w:bottom w:val="single" w:sz="8" w:space="0" w:color="FCC648" w:themeColor="accent4"/>
        </w:tcBorders>
      </w:tcPr>
    </w:tblStylePr>
    <w:tblStylePr w:type="band1Vert">
      <w:tblPr/>
      <w:tcPr>
        <w:shd w:val="clear" w:color="auto" w:fill="FEF0D1" w:themeFill="accent4" w:themeFillTint="3F"/>
      </w:tcPr>
    </w:tblStylePr>
    <w:tblStylePr w:type="band1Horz">
      <w:tblPr/>
      <w:tcPr>
        <w:shd w:val="clear" w:color="auto" w:fill="FEF0D1" w:themeFill="accent4" w:themeFillTint="3F"/>
      </w:tcPr>
    </w:tblStylePr>
  </w:style>
  <w:style w:type="table" w:styleId="MediumList1-Accent5">
    <w:name w:val="Medium List 1 Accent 5"/>
    <w:basedOn w:val="TableNormal"/>
    <w:uiPriority w:val="65"/>
    <w:semiHidden/>
    <w:rsid w:val="00A34D67"/>
    <w:pPr>
      <w:spacing w:line="240" w:lineRule="auto"/>
    </w:pPr>
    <w:rPr>
      <w:color w:val="000000" w:themeColor="text1"/>
    </w:rPr>
    <w:tblPr>
      <w:tblStyleRowBandSize w:val="1"/>
      <w:tblStyleColBandSize w:val="1"/>
      <w:tblBorders>
        <w:top w:val="single" w:sz="8" w:space="0" w:color="86BE57" w:themeColor="accent5"/>
        <w:bottom w:val="single" w:sz="8" w:space="0" w:color="86BE57" w:themeColor="accent5"/>
      </w:tblBorders>
    </w:tblPr>
    <w:tblStylePr w:type="firstRow">
      <w:rPr>
        <w:rFonts w:asciiTheme="majorHAnsi" w:eastAsiaTheme="majorEastAsia" w:hAnsiTheme="majorHAnsi" w:cstheme="majorBidi"/>
      </w:rPr>
      <w:tblPr/>
      <w:tcPr>
        <w:tcBorders>
          <w:top w:val="nil"/>
          <w:bottom w:val="single" w:sz="8" w:space="0" w:color="86BE57" w:themeColor="accent5"/>
        </w:tcBorders>
      </w:tcPr>
    </w:tblStylePr>
    <w:tblStylePr w:type="lastRow">
      <w:rPr>
        <w:b/>
        <w:bCs/>
        <w:color w:val="9778B4" w:themeColor="text2"/>
      </w:rPr>
      <w:tblPr/>
      <w:tcPr>
        <w:tcBorders>
          <w:top w:val="single" w:sz="8" w:space="0" w:color="86BE57" w:themeColor="accent5"/>
          <w:bottom w:val="single" w:sz="8" w:space="0" w:color="86BE57" w:themeColor="accent5"/>
        </w:tcBorders>
      </w:tcPr>
    </w:tblStylePr>
    <w:tblStylePr w:type="firstCol">
      <w:rPr>
        <w:b/>
        <w:bCs/>
      </w:rPr>
    </w:tblStylePr>
    <w:tblStylePr w:type="lastCol">
      <w:rPr>
        <w:b/>
        <w:bCs/>
      </w:rPr>
      <w:tblPr/>
      <w:tcPr>
        <w:tcBorders>
          <w:top w:val="single" w:sz="8" w:space="0" w:color="86BE57" w:themeColor="accent5"/>
          <w:bottom w:val="single" w:sz="8" w:space="0" w:color="86BE57" w:themeColor="accent5"/>
        </w:tcBorders>
      </w:tcPr>
    </w:tblStylePr>
    <w:tblStylePr w:type="band1Vert">
      <w:tblPr/>
      <w:tcPr>
        <w:shd w:val="clear" w:color="auto" w:fill="E1EFD5" w:themeFill="accent5" w:themeFillTint="3F"/>
      </w:tcPr>
    </w:tblStylePr>
    <w:tblStylePr w:type="band1Horz">
      <w:tblPr/>
      <w:tcPr>
        <w:shd w:val="clear" w:color="auto" w:fill="E1EFD5" w:themeFill="accent5" w:themeFillTint="3F"/>
      </w:tcPr>
    </w:tblStylePr>
  </w:style>
  <w:style w:type="table" w:styleId="MediumList1-Accent6">
    <w:name w:val="Medium List 1 Accent 6"/>
    <w:basedOn w:val="TableNormal"/>
    <w:uiPriority w:val="65"/>
    <w:semiHidden/>
    <w:rsid w:val="00A34D67"/>
    <w:pPr>
      <w:spacing w:line="240" w:lineRule="auto"/>
    </w:pPr>
    <w:rPr>
      <w:color w:val="000000" w:themeColor="text1"/>
    </w:rPr>
    <w:tblPr>
      <w:tblStyleRowBandSize w:val="1"/>
      <w:tblStyleColBandSize w:val="1"/>
      <w:tblBorders>
        <w:top w:val="single" w:sz="8" w:space="0" w:color="788183" w:themeColor="accent6"/>
        <w:bottom w:val="single" w:sz="8" w:space="0" w:color="788183" w:themeColor="accent6"/>
      </w:tblBorders>
    </w:tblPr>
    <w:tblStylePr w:type="firstRow">
      <w:rPr>
        <w:rFonts w:asciiTheme="majorHAnsi" w:eastAsiaTheme="majorEastAsia" w:hAnsiTheme="majorHAnsi" w:cstheme="majorBidi"/>
      </w:rPr>
      <w:tblPr/>
      <w:tcPr>
        <w:tcBorders>
          <w:top w:val="nil"/>
          <w:bottom w:val="single" w:sz="8" w:space="0" w:color="788183" w:themeColor="accent6"/>
        </w:tcBorders>
      </w:tcPr>
    </w:tblStylePr>
    <w:tblStylePr w:type="lastRow">
      <w:rPr>
        <w:b/>
        <w:bCs/>
        <w:color w:val="9778B4" w:themeColor="text2"/>
      </w:rPr>
      <w:tblPr/>
      <w:tcPr>
        <w:tcBorders>
          <w:top w:val="single" w:sz="8" w:space="0" w:color="788183" w:themeColor="accent6"/>
          <w:bottom w:val="single" w:sz="8" w:space="0" w:color="788183" w:themeColor="accent6"/>
        </w:tcBorders>
      </w:tcPr>
    </w:tblStylePr>
    <w:tblStylePr w:type="firstCol">
      <w:rPr>
        <w:b/>
        <w:bCs/>
      </w:rPr>
    </w:tblStylePr>
    <w:tblStylePr w:type="lastCol">
      <w:rPr>
        <w:b/>
        <w:bCs/>
      </w:rPr>
      <w:tblPr/>
      <w:tcPr>
        <w:tcBorders>
          <w:top w:val="single" w:sz="8" w:space="0" w:color="788183" w:themeColor="accent6"/>
          <w:bottom w:val="single" w:sz="8" w:space="0" w:color="788183" w:themeColor="accent6"/>
        </w:tcBorders>
      </w:tcPr>
    </w:tblStylePr>
    <w:tblStylePr w:type="band1Vert">
      <w:tblPr/>
      <w:tcPr>
        <w:shd w:val="clear" w:color="auto" w:fill="DDDFE0" w:themeFill="accent6" w:themeFillTint="3F"/>
      </w:tcPr>
    </w:tblStylePr>
    <w:tblStylePr w:type="band1Horz">
      <w:tblPr/>
      <w:tcPr>
        <w:shd w:val="clear" w:color="auto" w:fill="DDDFE0" w:themeFill="accent6" w:themeFillTint="3F"/>
      </w:tcPr>
    </w:tblStylePr>
  </w:style>
  <w:style w:type="table" w:styleId="MediumList2">
    <w:name w:val="Medium List 2"/>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rPr>
        <w:sz w:val="24"/>
        <w:szCs w:val="24"/>
      </w:rPr>
      <w:tblPr/>
      <w:tcPr>
        <w:tcBorders>
          <w:top w:val="nil"/>
          <w:left w:val="nil"/>
          <w:bottom w:val="single" w:sz="24" w:space="0" w:color="8D487F" w:themeColor="accent1"/>
          <w:right w:val="nil"/>
          <w:insideH w:val="nil"/>
          <w:insideV w:val="nil"/>
        </w:tcBorders>
        <w:shd w:val="clear" w:color="auto" w:fill="FFFFFF" w:themeFill="background1"/>
      </w:tcPr>
    </w:tblStylePr>
    <w:tblStylePr w:type="lastRow">
      <w:tblPr/>
      <w:tcPr>
        <w:tcBorders>
          <w:top w:val="single" w:sz="8" w:space="0" w:color="8D48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487F" w:themeColor="accent1"/>
          <w:insideH w:val="nil"/>
          <w:insideV w:val="nil"/>
        </w:tcBorders>
        <w:shd w:val="clear" w:color="auto" w:fill="FFFFFF" w:themeFill="background1"/>
      </w:tcPr>
    </w:tblStylePr>
    <w:tblStylePr w:type="lastCol">
      <w:tblPr/>
      <w:tcPr>
        <w:tcBorders>
          <w:top w:val="nil"/>
          <w:left w:val="single" w:sz="8" w:space="0" w:color="8D48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top w:val="nil"/>
          <w:bottom w:val="nil"/>
          <w:insideH w:val="nil"/>
          <w:insideV w:val="nil"/>
        </w:tcBorders>
        <w:shd w:val="clear" w:color="auto" w:fill="E6CE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rPr>
        <w:sz w:val="24"/>
        <w:szCs w:val="24"/>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tblPr/>
      <w:tcPr>
        <w:tcBorders>
          <w:top w:val="single" w:sz="8" w:space="0" w:color="C64E4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4E45" w:themeColor="accent2"/>
          <w:insideH w:val="nil"/>
          <w:insideV w:val="nil"/>
        </w:tcBorders>
        <w:shd w:val="clear" w:color="auto" w:fill="FFFFFF" w:themeFill="background1"/>
      </w:tcPr>
    </w:tblStylePr>
    <w:tblStylePr w:type="lastCol">
      <w:tblPr/>
      <w:tcPr>
        <w:tcBorders>
          <w:top w:val="nil"/>
          <w:left w:val="single" w:sz="8" w:space="0" w:color="C64E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top w:val="nil"/>
          <w:bottom w:val="nil"/>
          <w:insideH w:val="nil"/>
          <w:insideV w:val="nil"/>
        </w:tcBorders>
        <w:shd w:val="clear" w:color="auto" w:fill="F1D2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rPr>
        <w:sz w:val="24"/>
        <w:szCs w:val="24"/>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tblPr/>
      <w:tcPr>
        <w:tcBorders>
          <w:top w:val="single" w:sz="8" w:space="0" w:color="F1873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873D" w:themeColor="accent3"/>
          <w:insideH w:val="nil"/>
          <w:insideV w:val="nil"/>
        </w:tcBorders>
        <w:shd w:val="clear" w:color="auto" w:fill="FFFFFF" w:themeFill="background1"/>
      </w:tcPr>
    </w:tblStylePr>
    <w:tblStylePr w:type="lastCol">
      <w:tblPr/>
      <w:tcPr>
        <w:tcBorders>
          <w:top w:val="nil"/>
          <w:left w:val="single" w:sz="8" w:space="0" w:color="F187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top w:val="nil"/>
          <w:bottom w:val="nil"/>
          <w:insideH w:val="nil"/>
          <w:insideV w:val="nil"/>
        </w:tcBorders>
        <w:shd w:val="clear" w:color="auto" w:fill="FBE1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rPr>
        <w:sz w:val="24"/>
        <w:szCs w:val="24"/>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tblPr/>
      <w:tcPr>
        <w:tcBorders>
          <w:top w:val="single" w:sz="8" w:space="0" w:color="FCC64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C648" w:themeColor="accent4"/>
          <w:insideH w:val="nil"/>
          <w:insideV w:val="nil"/>
        </w:tcBorders>
        <w:shd w:val="clear" w:color="auto" w:fill="FFFFFF" w:themeFill="background1"/>
      </w:tcPr>
    </w:tblStylePr>
    <w:tblStylePr w:type="lastCol">
      <w:tblPr/>
      <w:tcPr>
        <w:tcBorders>
          <w:top w:val="nil"/>
          <w:left w:val="single" w:sz="8" w:space="0" w:color="FCC6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top w:val="nil"/>
          <w:bottom w:val="nil"/>
          <w:insideH w:val="nil"/>
          <w:insideV w:val="nil"/>
        </w:tcBorders>
        <w:shd w:val="clear" w:color="auto" w:fill="FEF0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rPr>
        <w:sz w:val="24"/>
        <w:szCs w:val="24"/>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tblPr/>
      <w:tcPr>
        <w:tcBorders>
          <w:top w:val="single" w:sz="8" w:space="0" w:color="86BE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E57" w:themeColor="accent5"/>
          <w:insideH w:val="nil"/>
          <w:insideV w:val="nil"/>
        </w:tcBorders>
        <w:shd w:val="clear" w:color="auto" w:fill="FFFFFF" w:themeFill="background1"/>
      </w:tcPr>
    </w:tblStylePr>
    <w:tblStylePr w:type="lastCol">
      <w:tblPr/>
      <w:tcPr>
        <w:tcBorders>
          <w:top w:val="nil"/>
          <w:left w:val="single" w:sz="8" w:space="0" w:color="86BE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top w:val="nil"/>
          <w:bottom w:val="nil"/>
          <w:insideH w:val="nil"/>
          <w:insideV w:val="nil"/>
        </w:tcBorders>
        <w:shd w:val="clear" w:color="auto" w:fill="E1EFD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rPr>
        <w:sz w:val="24"/>
        <w:szCs w:val="24"/>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tblPr/>
      <w:tcPr>
        <w:tcBorders>
          <w:top w:val="single" w:sz="8" w:space="0" w:color="7881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8183" w:themeColor="accent6"/>
          <w:insideH w:val="nil"/>
          <w:insideV w:val="nil"/>
        </w:tcBorders>
        <w:shd w:val="clear" w:color="auto" w:fill="FFFFFF" w:themeFill="background1"/>
      </w:tcPr>
    </w:tblStylePr>
    <w:tblStylePr w:type="lastCol">
      <w:tblPr/>
      <w:tcPr>
        <w:tcBorders>
          <w:top w:val="nil"/>
          <w:left w:val="single" w:sz="8" w:space="0" w:color="7881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top w:val="nil"/>
          <w:bottom w:val="nil"/>
          <w:insideH w:val="nil"/>
          <w:insideV w:val="nil"/>
        </w:tcBorders>
        <w:shd w:val="clear" w:color="auto" w:fill="DDDF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A34D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34D67"/>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tblBorders>
    </w:tblPr>
    <w:tblStylePr w:type="firstRow">
      <w:pPr>
        <w:spacing w:before="0" w:after="0" w:line="240" w:lineRule="auto"/>
      </w:pPr>
      <w:rPr>
        <w:b/>
        <w:bCs/>
        <w:color w:val="FFFFFF" w:themeColor="background1"/>
      </w:rPr>
      <w:tblPr/>
      <w:tcPr>
        <w:tc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shd w:val="clear" w:color="auto" w:fill="8D487F" w:themeFill="accent1"/>
      </w:tcPr>
    </w:tblStylePr>
    <w:tblStylePr w:type="lastRow">
      <w:pPr>
        <w:spacing w:before="0" w:after="0" w:line="240" w:lineRule="auto"/>
      </w:pPr>
      <w:rPr>
        <w:b/>
        <w:bCs/>
      </w:rPr>
      <w:tblPr/>
      <w:tcPr>
        <w:tcBorders>
          <w:top w:val="double" w:sz="6"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CEE1" w:themeFill="accent1" w:themeFillTint="3F"/>
      </w:tcPr>
    </w:tblStylePr>
    <w:tblStylePr w:type="band1Horz">
      <w:tblPr/>
      <w:tcPr>
        <w:tcBorders>
          <w:insideH w:val="nil"/>
          <w:insideV w:val="nil"/>
        </w:tcBorders>
        <w:shd w:val="clear" w:color="auto" w:fill="E6CE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34D67"/>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tblBorders>
    </w:tblPr>
    <w:tblStylePr w:type="firstRow">
      <w:pPr>
        <w:spacing w:before="0" w:after="0" w:line="240" w:lineRule="auto"/>
      </w:pPr>
      <w:rPr>
        <w:b/>
        <w:bCs/>
        <w:color w:val="FFFFFF" w:themeColor="background1"/>
      </w:rPr>
      <w:tblPr/>
      <w:tcPr>
        <w:tc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shd w:val="clear" w:color="auto" w:fill="C64E45" w:themeFill="accent2"/>
      </w:tcPr>
    </w:tblStylePr>
    <w:tblStylePr w:type="lastRow">
      <w:pPr>
        <w:spacing w:before="0" w:after="0" w:line="240" w:lineRule="auto"/>
      </w:pPr>
      <w:rPr>
        <w:b/>
        <w:bCs/>
      </w:rPr>
      <w:tblPr/>
      <w:tcPr>
        <w:tcBorders>
          <w:top w:val="double" w:sz="6"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D2D0" w:themeFill="accent2" w:themeFillTint="3F"/>
      </w:tcPr>
    </w:tblStylePr>
    <w:tblStylePr w:type="band1Horz">
      <w:tblPr/>
      <w:tcPr>
        <w:tcBorders>
          <w:insideH w:val="nil"/>
          <w:insideV w:val="nil"/>
        </w:tcBorders>
        <w:shd w:val="clear" w:color="auto" w:fill="F1D2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34D67"/>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tblBorders>
    </w:tblPr>
    <w:tblStylePr w:type="firstRow">
      <w:pPr>
        <w:spacing w:before="0" w:after="0" w:line="240" w:lineRule="auto"/>
      </w:pPr>
      <w:rPr>
        <w:b/>
        <w:bCs/>
        <w:color w:val="FFFFFF" w:themeColor="background1"/>
      </w:rPr>
      <w:tblPr/>
      <w:tcPr>
        <w:tc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shd w:val="clear" w:color="auto" w:fill="F1873D" w:themeFill="accent3"/>
      </w:tcPr>
    </w:tblStylePr>
    <w:tblStylePr w:type="lastRow">
      <w:pPr>
        <w:spacing w:before="0" w:after="0" w:line="240" w:lineRule="auto"/>
      </w:pPr>
      <w:rPr>
        <w:b/>
        <w:bCs/>
      </w:rPr>
      <w:tblPr/>
      <w:tcPr>
        <w:tcBorders>
          <w:top w:val="double" w:sz="6"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1CE" w:themeFill="accent3" w:themeFillTint="3F"/>
      </w:tcPr>
    </w:tblStylePr>
    <w:tblStylePr w:type="band1Horz">
      <w:tblPr/>
      <w:tcPr>
        <w:tcBorders>
          <w:insideH w:val="nil"/>
          <w:insideV w:val="nil"/>
        </w:tcBorders>
        <w:shd w:val="clear" w:color="auto" w:fill="FBE1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34D67"/>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tblBorders>
    </w:tblPr>
    <w:tblStylePr w:type="firstRow">
      <w:pPr>
        <w:spacing w:before="0" w:after="0" w:line="240" w:lineRule="auto"/>
      </w:pPr>
      <w:rPr>
        <w:b/>
        <w:bCs/>
        <w:color w:val="FFFFFF" w:themeColor="background1"/>
      </w:rPr>
      <w:tblPr/>
      <w:tcPr>
        <w:tc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shd w:val="clear" w:color="auto" w:fill="FCC648" w:themeFill="accent4"/>
      </w:tcPr>
    </w:tblStylePr>
    <w:tblStylePr w:type="lastRow">
      <w:pPr>
        <w:spacing w:before="0" w:after="0" w:line="240" w:lineRule="auto"/>
      </w:pPr>
      <w:rPr>
        <w:b/>
        <w:bCs/>
      </w:rPr>
      <w:tblPr/>
      <w:tcPr>
        <w:tcBorders>
          <w:top w:val="double" w:sz="6"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0D1" w:themeFill="accent4" w:themeFillTint="3F"/>
      </w:tcPr>
    </w:tblStylePr>
    <w:tblStylePr w:type="band1Horz">
      <w:tblPr/>
      <w:tcPr>
        <w:tcBorders>
          <w:insideH w:val="nil"/>
          <w:insideV w:val="nil"/>
        </w:tcBorders>
        <w:shd w:val="clear" w:color="auto" w:fill="FEF0D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34D67"/>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tblBorders>
    </w:tblPr>
    <w:tblStylePr w:type="firstRow">
      <w:pPr>
        <w:spacing w:before="0" w:after="0" w:line="240" w:lineRule="auto"/>
      </w:pPr>
      <w:rPr>
        <w:b/>
        <w:bCs/>
        <w:color w:val="FFFFFF" w:themeColor="background1"/>
      </w:rPr>
      <w:tblPr/>
      <w:tcPr>
        <w:tc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shd w:val="clear" w:color="auto" w:fill="86BE57" w:themeFill="accent5"/>
      </w:tcPr>
    </w:tblStylePr>
    <w:tblStylePr w:type="lastRow">
      <w:pPr>
        <w:spacing w:before="0" w:after="0" w:line="240" w:lineRule="auto"/>
      </w:pPr>
      <w:rPr>
        <w:b/>
        <w:bCs/>
      </w:rPr>
      <w:tblPr/>
      <w:tcPr>
        <w:tcBorders>
          <w:top w:val="double" w:sz="6"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FD5" w:themeFill="accent5" w:themeFillTint="3F"/>
      </w:tcPr>
    </w:tblStylePr>
    <w:tblStylePr w:type="band1Horz">
      <w:tblPr/>
      <w:tcPr>
        <w:tcBorders>
          <w:insideH w:val="nil"/>
          <w:insideV w:val="nil"/>
        </w:tcBorders>
        <w:shd w:val="clear" w:color="auto" w:fill="E1EFD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34D67"/>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tblBorders>
    </w:tblPr>
    <w:tblStylePr w:type="firstRow">
      <w:pPr>
        <w:spacing w:before="0" w:after="0" w:line="240" w:lineRule="auto"/>
      </w:pPr>
      <w:rPr>
        <w:b/>
        <w:bCs/>
        <w:color w:val="FFFFFF" w:themeColor="background1"/>
      </w:rPr>
      <w:tblPr/>
      <w:tcPr>
        <w:tc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shd w:val="clear" w:color="auto" w:fill="788183" w:themeFill="accent6"/>
      </w:tcPr>
    </w:tblStylePr>
    <w:tblStylePr w:type="lastRow">
      <w:pPr>
        <w:spacing w:before="0" w:after="0" w:line="240" w:lineRule="auto"/>
      </w:pPr>
      <w:rPr>
        <w:b/>
        <w:bCs/>
      </w:rPr>
      <w:tblPr/>
      <w:tcPr>
        <w:tcBorders>
          <w:top w:val="double" w:sz="6"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DFE0" w:themeFill="accent6" w:themeFillTint="3F"/>
      </w:tcPr>
    </w:tblStylePr>
    <w:tblStylePr w:type="band1Horz">
      <w:tblPr/>
      <w:tcPr>
        <w:tcBorders>
          <w:insideH w:val="nil"/>
          <w:insideV w:val="nil"/>
        </w:tcBorders>
        <w:shd w:val="clear" w:color="auto" w:fill="DDDF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48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487F" w:themeFill="accent1"/>
      </w:tcPr>
    </w:tblStylePr>
    <w:tblStylePr w:type="lastCol">
      <w:rPr>
        <w:b/>
        <w:bCs/>
        <w:color w:val="FFFFFF" w:themeColor="background1"/>
      </w:rPr>
      <w:tblPr/>
      <w:tcPr>
        <w:tcBorders>
          <w:left w:val="nil"/>
          <w:right w:val="nil"/>
          <w:insideH w:val="nil"/>
          <w:insideV w:val="nil"/>
        </w:tcBorders>
        <w:shd w:val="clear" w:color="auto" w:fill="8D48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4E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64E45" w:themeFill="accent2"/>
      </w:tcPr>
    </w:tblStylePr>
    <w:tblStylePr w:type="lastCol">
      <w:rPr>
        <w:b/>
        <w:bCs/>
        <w:color w:val="FFFFFF" w:themeColor="background1"/>
      </w:rPr>
      <w:tblPr/>
      <w:tcPr>
        <w:tcBorders>
          <w:left w:val="nil"/>
          <w:right w:val="nil"/>
          <w:insideH w:val="nil"/>
          <w:insideV w:val="nil"/>
        </w:tcBorders>
        <w:shd w:val="clear" w:color="auto" w:fill="C64E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87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873D" w:themeFill="accent3"/>
      </w:tcPr>
    </w:tblStylePr>
    <w:tblStylePr w:type="lastCol">
      <w:rPr>
        <w:b/>
        <w:bCs/>
        <w:color w:val="FFFFFF" w:themeColor="background1"/>
      </w:rPr>
      <w:tblPr/>
      <w:tcPr>
        <w:tcBorders>
          <w:left w:val="nil"/>
          <w:right w:val="nil"/>
          <w:insideH w:val="nil"/>
          <w:insideV w:val="nil"/>
        </w:tcBorders>
        <w:shd w:val="clear" w:color="auto" w:fill="F187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C6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C648" w:themeFill="accent4"/>
      </w:tcPr>
    </w:tblStylePr>
    <w:tblStylePr w:type="lastCol">
      <w:rPr>
        <w:b/>
        <w:bCs/>
        <w:color w:val="FFFFFF" w:themeColor="background1"/>
      </w:rPr>
      <w:tblPr/>
      <w:tcPr>
        <w:tcBorders>
          <w:left w:val="nil"/>
          <w:right w:val="nil"/>
          <w:insideH w:val="nil"/>
          <w:insideV w:val="nil"/>
        </w:tcBorders>
        <w:shd w:val="clear" w:color="auto" w:fill="FCC6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E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E57" w:themeFill="accent5"/>
      </w:tcPr>
    </w:tblStylePr>
    <w:tblStylePr w:type="lastCol">
      <w:rPr>
        <w:b/>
        <w:bCs/>
        <w:color w:val="FFFFFF" w:themeColor="background1"/>
      </w:rPr>
      <w:tblPr/>
      <w:tcPr>
        <w:tcBorders>
          <w:left w:val="nil"/>
          <w:right w:val="nil"/>
          <w:insideH w:val="nil"/>
          <w:insideV w:val="nil"/>
        </w:tcBorders>
        <w:shd w:val="clear" w:color="auto" w:fill="86BE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81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8183" w:themeFill="accent6"/>
      </w:tcPr>
    </w:tblStylePr>
    <w:tblStylePr w:type="lastCol">
      <w:rPr>
        <w:b/>
        <w:bCs/>
        <w:color w:val="FFFFFF" w:themeColor="background1"/>
      </w:rPr>
      <w:tblPr/>
      <w:tcPr>
        <w:tcBorders>
          <w:left w:val="nil"/>
          <w:right w:val="nil"/>
          <w:insideH w:val="nil"/>
          <w:insideV w:val="nil"/>
        </w:tcBorders>
        <w:shd w:val="clear" w:color="auto" w:fill="7881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A34D6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A34D6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A34D6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A34D6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A34D6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A34D6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ReducedSpace">
    <w:name w:val="Body Text Reduced Space"/>
    <w:basedOn w:val="BodyText"/>
    <w:next w:val="BodyText"/>
    <w:qFormat/>
    <w:rsid w:val="00C94C1C"/>
    <w:pPr>
      <w:spacing w:before="120"/>
    </w:pPr>
  </w:style>
  <w:style w:type="character" w:styleId="Hyperlink">
    <w:name w:val="Hyperlink"/>
    <w:basedOn w:val="DefaultParagraphFont"/>
    <w:uiPriority w:val="99"/>
    <w:unhideWhenUsed/>
    <w:rsid w:val="00107FBD"/>
    <w:rPr>
      <w:color w:val="000000" w:themeColor="hyperlink"/>
      <w:u w:val="single"/>
    </w:rPr>
  </w:style>
  <w:style w:type="paragraph" w:styleId="TOCHeading">
    <w:name w:val="TOC Heading"/>
    <w:basedOn w:val="Heading1"/>
    <w:next w:val="Normal"/>
    <w:uiPriority w:val="39"/>
    <w:unhideWhenUsed/>
    <w:qFormat/>
    <w:rsid w:val="002F45FA"/>
    <w:pPr>
      <w:keepLines/>
      <w:spacing w:before="240" w:after="0" w:line="300" w:lineRule="atLeast"/>
      <w:outlineLvl w:val="9"/>
    </w:pPr>
    <w:rPr>
      <w:rFonts w:asciiTheme="majorHAnsi" w:eastAsiaTheme="majorEastAsia" w:hAnsiTheme="majorHAnsi" w:cstheme="majorBidi"/>
      <w:sz w:val="32"/>
      <w:szCs w:val="32"/>
    </w:rPr>
  </w:style>
  <w:style w:type="character" w:styleId="IntenseReference">
    <w:name w:val="Intense Reference"/>
    <w:basedOn w:val="DefaultParagraphFont"/>
    <w:uiPriority w:val="32"/>
    <w:rsid w:val="002F45FA"/>
    <w:rPr>
      <w:b/>
      <w:bCs/>
      <w:smallCaps/>
      <w:color w:val="3D4D7D" w:themeColor="background2"/>
      <w:spacing w:val="5"/>
    </w:rPr>
  </w:style>
  <w:style w:type="paragraph" w:styleId="FootnoteText">
    <w:name w:val="footnote text"/>
    <w:basedOn w:val="Normal"/>
    <w:link w:val="FootnoteTextChar"/>
    <w:semiHidden/>
    <w:unhideWhenUsed/>
    <w:rsid w:val="00B415F0"/>
    <w:pPr>
      <w:spacing w:line="240" w:lineRule="auto"/>
    </w:pPr>
    <w:rPr>
      <w:sz w:val="20"/>
      <w:szCs w:val="20"/>
    </w:rPr>
  </w:style>
  <w:style w:type="character" w:customStyle="1" w:styleId="FootnoteTextChar">
    <w:name w:val="Footnote Text Char"/>
    <w:basedOn w:val="DefaultParagraphFont"/>
    <w:link w:val="FootnoteText"/>
    <w:semiHidden/>
    <w:rsid w:val="00B415F0"/>
    <w:rPr>
      <w:sz w:val="20"/>
      <w:szCs w:val="20"/>
    </w:rPr>
  </w:style>
  <w:style w:type="character" w:styleId="FootnoteReference">
    <w:name w:val="footnote reference"/>
    <w:basedOn w:val="DefaultParagraphFont"/>
    <w:uiPriority w:val="5"/>
    <w:unhideWhenUsed/>
    <w:rsid w:val="00B415F0"/>
    <w:rPr>
      <w:vertAlign w:val="superscript"/>
    </w:rPr>
  </w:style>
  <w:style w:type="paragraph" w:customStyle="1" w:styleId="FooterLeft">
    <w:name w:val="Footer Left"/>
    <w:basedOn w:val="Footer"/>
    <w:uiPriority w:val="99"/>
    <w:rsid w:val="00E01AF7"/>
    <w:pPr>
      <w:tabs>
        <w:tab w:val="clear" w:pos="4536"/>
        <w:tab w:val="clear" w:pos="10490"/>
      </w:tabs>
      <w:spacing w:line="240" w:lineRule="auto"/>
      <w:jc w:val="left"/>
    </w:pPr>
    <w:rPr>
      <w:rFonts w:eastAsiaTheme="minorHAnsi" w:cstheme="minorBidi"/>
      <w:caps/>
      <w:color w:val="000000" w:themeColor="text1"/>
      <w:spacing w:val="5"/>
      <w:sz w:val="16"/>
      <w:lang w:eastAsia="en-US"/>
    </w:rPr>
  </w:style>
  <w:style w:type="paragraph" w:customStyle="1" w:styleId="FooterRight">
    <w:name w:val="Footer Right"/>
    <w:basedOn w:val="FooterLeft"/>
    <w:next w:val="Footer"/>
    <w:uiPriority w:val="99"/>
    <w:rsid w:val="00E01AF7"/>
    <w:pPr>
      <w:jc w:val="right"/>
    </w:pPr>
    <w:rPr>
      <w:rFonts w:eastAsia="Times New Roman" w:cs="Arial"/>
      <w:noProof/>
      <w:lang w:eastAsia="en-AU"/>
    </w:rPr>
  </w:style>
  <w:style w:type="paragraph" w:customStyle="1" w:styleId="FooterRightPageNumber">
    <w:name w:val="Footer Right Page Number"/>
    <w:basedOn w:val="Normal"/>
    <w:uiPriority w:val="99"/>
    <w:rsid w:val="00E01AF7"/>
    <w:pPr>
      <w:spacing w:line="240" w:lineRule="auto"/>
      <w:ind w:right="652"/>
      <w:jc w:val="right"/>
    </w:pPr>
    <w:rPr>
      <w:rFonts w:cs="Arial"/>
      <w:b/>
      <w:noProof/>
      <w:color w:val="000000" w:themeColor="text1"/>
      <w:sz w:val="16"/>
    </w:rPr>
  </w:style>
  <w:style w:type="paragraph" w:customStyle="1" w:styleId="FooterLeftPageNumber">
    <w:name w:val="Footer Left Page Number"/>
    <w:basedOn w:val="Footer"/>
    <w:uiPriority w:val="99"/>
    <w:rsid w:val="00E01AF7"/>
    <w:pPr>
      <w:tabs>
        <w:tab w:val="clear" w:pos="4536"/>
        <w:tab w:val="clear" w:pos="10490"/>
      </w:tabs>
      <w:spacing w:line="240" w:lineRule="auto"/>
      <w:ind w:left="652"/>
      <w:jc w:val="left"/>
    </w:pPr>
    <w:rPr>
      <w:rFonts w:eastAsiaTheme="minorHAnsi" w:cstheme="minorBidi"/>
      <w:b/>
      <w:color w:val="000000" w:themeColor="text1"/>
      <w:sz w:val="16"/>
      <w:lang w:eastAsia="en-US"/>
    </w:rPr>
  </w:style>
  <w:style w:type="table" w:customStyle="1" w:styleId="FooterPlaceholder">
    <w:name w:val="Footer Placeholder"/>
    <w:basedOn w:val="TableNormal"/>
    <w:uiPriority w:val="99"/>
    <w:rsid w:val="00E01AF7"/>
    <w:pPr>
      <w:spacing w:line="240" w:lineRule="auto"/>
    </w:pPr>
    <w:rPr>
      <w:rFonts w:eastAsiaTheme="minorHAnsi" w:cstheme="minorBidi"/>
      <w:sz w:val="16"/>
      <w:lang w:eastAsia="en-US"/>
    </w:rPr>
    <w:tblPr>
      <w:tblCellMar>
        <w:left w:w="0" w:type="dxa"/>
        <w:right w:w="0" w:type="dxa"/>
      </w:tblCellMar>
    </w:tblPr>
  </w:style>
  <w:style w:type="paragraph" w:customStyle="1" w:styleId="xStatus">
    <w:name w:val="xStatus"/>
    <w:basedOn w:val="Normal"/>
    <w:semiHidden/>
    <w:rsid w:val="00E01AF7"/>
    <w:pPr>
      <w:tabs>
        <w:tab w:val="left" w:pos="1134"/>
        <w:tab w:val="left" w:pos="2268"/>
        <w:tab w:val="left" w:pos="3402"/>
        <w:tab w:val="left" w:pos="4536"/>
        <w:tab w:val="left" w:pos="5103"/>
      </w:tabs>
      <w:spacing w:line="1400" w:lineRule="exact"/>
      <w:jc w:val="center"/>
    </w:pPr>
    <w:rPr>
      <w:rFonts w:eastAsiaTheme="minorHAnsi" w:cstheme="minorBidi"/>
      <w:caps/>
      <w:color w:val="EAEAEA"/>
      <w:spacing w:val="40"/>
      <w:sz w:val="140"/>
      <w:lang w:eastAsia="en-US"/>
    </w:rPr>
  </w:style>
  <w:style w:type="paragraph" w:customStyle="1" w:styleId="Source">
    <w:name w:val="Source"/>
    <w:basedOn w:val="Normal"/>
    <w:link w:val="SourceChar"/>
    <w:qFormat/>
    <w:rsid w:val="00606D20"/>
    <w:rPr>
      <w:rFonts w:eastAsiaTheme="minorHAnsi"/>
      <w:color w:val="788184"/>
      <w:sz w:val="18"/>
      <w:szCs w:val="14"/>
      <w:lang w:eastAsia="en-US"/>
    </w:rPr>
  </w:style>
  <w:style w:type="character" w:customStyle="1" w:styleId="SourceChar">
    <w:name w:val="Source Char"/>
    <w:basedOn w:val="DefaultParagraphFont"/>
    <w:link w:val="Source"/>
    <w:rsid w:val="00606D20"/>
    <w:rPr>
      <w:rFonts w:eastAsiaTheme="minorHAnsi"/>
      <w:color w:val="788184"/>
      <w:sz w:val="18"/>
      <w:szCs w:val="14"/>
      <w:lang w:eastAsia="en-US"/>
    </w:rPr>
  </w:style>
  <w:style w:type="paragraph" w:styleId="TOC1">
    <w:name w:val="toc 1"/>
    <w:basedOn w:val="Normal"/>
    <w:next w:val="Normal"/>
    <w:autoRedefine/>
    <w:uiPriority w:val="39"/>
    <w:unhideWhenUsed/>
    <w:qFormat/>
    <w:rsid w:val="00E07681"/>
    <w:pPr>
      <w:spacing w:after="100"/>
    </w:pPr>
  </w:style>
  <w:style w:type="paragraph" w:customStyle="1" w:styleId="PBOheading1">
    <w:name w:val="PBO heading 1"/>
    <w:basedOn w:val="Heading1"/>
    <w:next w:val="Normal"/>
    <w:uiPriority w:val="1"/>
    <w:rsid w:val="00E07681"/>
    <w:pPr>
      <w:spacing w:before="680" w:after="480"/>
    </w:pPr>
    <w:rPr>
      <w:rFonts w:ascii="Georgia" w:hAnsi="Georgia"/>
      <w:bCs/>
      <w:color w:val="264A76"/>
      <w:kern w:val="32"/>
      <w:sz w:val="36"/>
      <w:szCs w:val="24"/>
      <w:lang w:eastAsia="en-US"/>
    </w:rPr>
  </w:style>
  <w:style w:type="table" w:customStyle="1" w:styleId="TableGrid1">
    <w:name w:val="Table Grid1"/>
    <w:basedOn w:val="TableNormal"/>
    <w:next w:val="TableGrid"/>
    <w:rsid w:val="00E07681"/>
    <w:pPr>
      <w:spacing w:line="240" w:lineRule="auto"/>
    </w:pPr>
    <w:rPr>
      <w:rFonts w:ascii="Calibri" w:eastAsia="Cambria"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llOutBoxBodyText">
    <w:name w:val="Pull Out Box Body Text"/>
    <w:basedOn w:val="Normal"/>
    <w:qFormat/>
    <w:rsid w:val="00E07681"/>
    <w:pPr>
      <w:spacing w:before="120" w:after="120" w:line="320" w:lineRule="atLeast"/>
      <w:ind w:left="284" w:right="284"/>
    </w:pPr>
    <w:rPr>
      <w:rFonts w:cs="Arial"/>
      <w:b/>
      <w:i/>
      <w:color w:val="3D4D7D" w:themeColor="background2"/>
      <w:spacing w:val="-1"/>
    </w:rPr>
  </w:style>
  <w:style w:type="paragraph" w:customStyle="1" w:styleId="PullOutBoxHeading">
    <w:name w:val="Pull Out Box Heading"/>
    <w:basedOn w:val="PullOutBoxBodyText"/>
    <w:qFormat/>
    <w:rsid w:val="00E07681"/>
    <w:pPr>
      <w:keepNext/>
      <w:keepLines/>
      <w:spacing w:before="114" w:after="114" w:line="360" w:lineRule="atLeast"/>
    </w:pPr>
    <w:rPr>
      <w:sz w:val="28"/>
    </w:rPr>
  </w:style>
  <w:style w:type="table" w:customStyle="1" w:styleId="PullOutBoxTable">
    <w:name w:val="Pull Out Box Table"/>
    <w:basedOn w:val="TableNormal"/>
    <w:uiPriority w:val="99"/>
    <w:rsid w:val="00E07681"/>
    <w:pPr>
      <w:spacing w:before="120" w:after="120" w:line="320" w:lineRule="atLeast"/>
      <w:ind w:left="284" w:right="284"/>
    </w:pPr>
    <w:rPr>
      <w:rFonts w:cs="Arial"/>
      <w:color w:val="3D4D7D" w:themeColor="background2"/>
    </w:rPr>
    <w:tblPr>
      <w:tblBorders>
        <w:top w:val="single" w:sz="4" w:space="0" w:color="FEF5DF"/>
        <w:left w:val="single" w:sz="4" w:space="0" w:color="FEF5DF"/>
        <w:bottom w:val="single" w:sz="4" w:space="0" w:color="FEF5DF"/>
        <w:right w:val="single" w:sz="4" w:space="0" w:color="FEF5DF"/>
        <w:insideH w:val="single" w:sz="4" w:space="0" w:color="FEF5DF"/>
        <w:insideV w:val="single" w:sz="4" w:space="0" w:color="FEF5DF"/>
      </w:tblBorders>
      <w:tblCellMar>
        <w:top w:w="142" w:type="dxa"/>
        <w:left w:w="0" w:type="dxa"/>
        <w:bottom w:w="142" w:type="dxa"/>
        <w:right w:w="0" w:type="dxa"/>
      </w:tblCellMar>
    </w:tblPr>
    <w:tcPr>
      <w:shd w:val="clear" w:color="auto" w:fill="FEF5DF"/>
    </w:tcPr>
  </w:style>
  <w:style w:type="paragraph" w:customStyle="1" w:styleId="PullOutBoxBullet">
    <w:name w:val="Pull Out Box Bullet"/>
    <w:basedOn w:val="Normal"/>
    <w:qFormat/>
    <w:rsid w:val="004075D0"/>
    <w:pPr>
      <w:numPr>
        <w:numId w:val="35"/>
      </w:numPr>
      <w:spacing w:before="60" w:after="60" w:line="320" w:lineRule="atLeast"/>
      <w:ind w:right="284"/>
    </w:pPr>
    <w:rPr>
      <w:rFonts w:cs="Arial"/>
      <w:b/>
      <w:i/>
      <w:color w:val="3D4D7D" w:themeColor="background2"/>
      <w:spacing w:val="-1"/>
    </w:rPr>
  </w:style>
  <w:style w:type="paragraph" w:customStyle="1" w:styleId="PullOutBoxBullet2">
    <w:name w:val="Pull Out Box Bullet 2"/>
    <w:basedOn w:val="Normal"/>
    <w:qFormat/>
    <w:rsid w:val="004075D0"/>
    <w:pPr>
      <w:numPr>
        <w:ilvl w:val="1"/>
        <w:numId w:val="35"/>
      </w:numPr>
      <w:spacing w:before="60" w:after="60" w:line="320" w:lineRule="atLeast"/>
      <w:ind w:right="284"/>
    </w:pPr>
    <w:rPr>
      <w:rFonts w:cs="Arial"/>
      <w:b/>
      <w:i/>
      <w:color w:val="3D4D7D" w:themeColor="background2"/>
      <w:spacing w:val="-1"/>
    </w:rPr>
  </w:style>
  <w:style w:type="paragraph" w:customStyle="1" w:styleId="PullOutBoxBullet3">
    <w:name w:val="Pull Out Box Bullet 3"/>
    <w:basedOn w:val="Normal"/>
    <w:semiHidden/>
    <w:qFormat/>
    <w:rsid w:val="004075D0"/>
    <w:pPr>
      <w:numPr>
        <w:ilvl w:val="2"/>
        <w:numId w:val="35"/>
      </w:numPr>
      <w:spacing w:before="60" w:after="60" w:line="320" w:lineRule="atLeast"/>
      <w:ind w:right="284"/>
    </w:pPr>
    <w:rPr>
      <w:rFonts w:cs="Arial"/>
      <w:b/>
      <w:i/>
      <w:color w:val="3D4D7D" w:themeColor="background2"/>
      <w:spacing w:val="-1"/>
    </w:rPr>
  </w:style>
  <w:style w:type="paragraph" w:styleId="Revision">
    <w:name w:val="Revision"/>
    <w:hidden/>
    <w:uiPriority w:val="99"/>
    <w:semiHidden/>
    <w:rsid w:val="003E2ECF"/>
    <w:pPr>
      <w:spacing w:line="240" w:lineRule="auto"/>
    </w:pPr>
  </w:style>
  <w:style w:type="paragraph" w:styleId="TOC2">
    <w:name w:val="toc 2"/>
    <w:basedOn w:val="Normal"/>
    <w:next w:val="Normal"/>
    <w:autoRedefine/>
    <w:uiPriority w:val="39"/>
    <w:unhideWhenUsed/>
    <w:qFormat/>
    <w:rsid w:val="00D552AA"/>
    <w:pPr>
      <w:spacing w:after="100"/>
      <w:ind w:left="220"/>
    </w:pPr>
  </w:style>
  <w:style w:type="paragraph" w:customStyle="1" w:styleId="Heading2notinTOC">
    <w:name w:val="Heading 2 not in TOC"/>
    <w:basedOn w:val="Heading2"/>
    <w:link w:val="Heading2notinTOCChar"/>
    <w:qFormat/>
    <w:rsid w:val="00DC3192"/>
  </w:style>
  <w:style w:type="character" w:customStyle="1" w:styleId="Heading2Char">
    <w:name w:val="Heading 2 Char"/>
    <w:basedOn w:val="BodyTextChar"/>
    <w:link w:val="Heading2"/>
    <w:rsid w:val="00DC3192"/>
    <w:rPr>
      <w:rFonts w:ascii="Calibri" w:hAnsi="Calibri"/>
      <w:b/>
      <w:color w:val="3D4D7D" w:themeColor="background2"/>
      <w:sz w:val="28"/>
    </w:rPr>
  </w:style>
  <w:style w:type="character" w:customStyle="1" w:styleId="Heading2notinTOCChar">
    <w:name w:val="Heading 2 not in TOC Char"/>
    <w:basedOn w:val="Heading2Char"/>
    <w:link w:val="Heading2notinTOC"/>
    <w:rsid w:val="00DC3192"/>
    <w:rPr>
      <w:rFonts w:ascii="Calibri" w:hAnsi="Calibri"/>
      <w:b/>
      <w:color w:val="3D4D7D" w:themeColor="background2"/>
      <w:sz w:val="28"/>
    </w:rPr>
  </w:style>
  <w:style w:type="table" w:customStyle="1" w:styleId="BoxPlaceholder">
    <w:name w:val="Box Placeholder"/>
    <w:basedOn w:val="TableNormal"/>
    <w:uiPriority w:val="99"/>
    <w:rsid w:val="00C41B60"/>
    <w:pPr>
      <w:spacing w:line="240" w:lineRule="auto"/>
    </w:pPr>
    <w:rPr>
      <w:rFonts w:eastAsiaTheme="minorHAnsi" w:cstheme="minorBidi"/>
      <w:lang w:eastAsia="en-US"/>
    </w:rPr>
    <w:tblPr>
      <w:tblInd w:w="142" w:type="dxa"/>
      <w:tblCellMar>
        <w:top w:w="113" w:type="dxa"/>
        <w:left w:w="142" w:type="dxa"/>
        <w:bottom w:w="113" w:type="dxa"/>
        <w:right w:w="142" w:type="dxa"/>
      </w:tblCellMar>
    </w:tblPr>
    <w:tcPr>
      <w:shd w:val="clear" w:color="auto" w:fill="E3E5E6" w:themeFill="accent6" w:themeFillTint="33"/>
    </w:tcPr>
  </w:style>
  <w:style w:type="paragraph" w:customStyle="1" w:styleId="CaptionLeft">
    <w:name w:val="Caption Left"/>
    <w:basedOn w:val="Caption"/>
    <w:next w:val="BodyText"/>
    <w:qFormat/>
    <w:rsid w:val="00C41B60"/>
    <w:pPr>
      <w:jc w:val="left"/>
    </w:pPr>
    <w:rPr>
      <w:rFonts w:eastAsiaTheme="minorHAnsi" w:cstheme="minorBidi"/>
      <w:lang w:eastAsia="en-US"/>
    </w:rPr>
  </w:style>
  <w:style w:type="paragraph" w:styleId="TOC3">
    <w:name w:val="toc 3"/>
    <w:basedOn w:val="Normal"/>
    <w:next w:val="Normal"/>
    <w:autoRedefine/>
    <w:uiPriority w:val="39"/>
    <w:semiHidden/>
    <w:unhideWhenUsed/>
    <w:qFormat/>
    <w:rsid w:val="0014282F"/>
    <w:pPr>
      <w:spacing w:after="100" w:line="276" w:lineRule="auto"/>
      <w:ind w:left="440"/>
    </w:pPr>
    <w:rPr>
      <w:rFonts w:eastAsiaTheme="minorEastAsia" w:cstheme="minorBidi"/>
      <w:lang w:val="en-US" w:eastAsia="ja-JP"/>
    </w:rPr>
  </w:style>
  <w:style w:type="character" w:styleId="FollowedHyperlink">
    <w:name w:val="FollowedHyperlink"/>
    <w:basedOn w:val="DefaultParagraphFont"/>
    <w:semiHidden/>
    <w:unhideWhenUsed/>
    <w:rsid w:val="004B23AF"/>
    <w:rPr>
      <w:color w:val="3D4D7D" w:themeColor="followedHyperlink"/>
      <w:u w:val="single"/>
    </w:rPr>
  </w:style>
  <w:style w:type="paragraph" w:styleId="ListParagraph">
    <w:name w:val="List Paragraph"/>
    <w:basedOn w:val="Normal"/>
    <w:uiPriority w:val="34"/>
    <w:qFormat/>
    <w:rsid w:val="00655E7F"/>
    <w:pPr>
      <w:spacing w:after="160" w:line="259" w:lineRule="auto"/>
      <w:ind w:left="720"/>
      <w:contextualSpacing/>
    </w:pPr>
    <w:rPr>
      <w:rFonts w:eastAsiaTheme="minorHAnsi" w:cstheme="minorBidi"/>
      <w:lang w:eastAsia="en-US"/>
    </w:rPr>
  </w:style>
  <w:style w:type="character" w:styleId="UnresolvedMention">
    <w:name w:val="Unresolved Mention"/>
    <w:basedOn w:val="DefaultParagraphFont"/>
    <w:uiPriority w:val="99"/>
    <w:unhideWhenUsed/>
    <w:rsid w:val="00E10BC2"/>
    <w:rPr>
      <w:color w:val="605E5C"/>
      <w:shd w:val="clear" w:color="auto" w:fill="E1DFDD"/>
    </w:rPr>
  </w:style>
  <w:style w:type="character" w:styleId="Mention">
    <w:name w:val="Mention"/>
    <w:basedOn w:val="DefaultParagraphFont"/>
    <w:uiPriority w:val="99"/>
    <w:unhideWhenUsed/>
    <w:rsid w:val="00E10BC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6030693">
      <w:bodyDiv w:val="1"/>
      <w:marLeft w:val="0"/>
      <w:marRight w:val="0"/>
      <w:marTop w:val="0"/>
      <w:marBottom w:val="0"/>
      <w:divBdr>
        <w:top w:val="none" w:sz="0" w:space="0" w:color="auto"/>
        <w:left w:val="none" w:sz="0" w:space="0" w:color="auto"/>
        <w:bottom w:val="none" w:sz="0" w:space="0" w:color="auto"/>
        <w:right w:val="none" w:sz="0" w:space="0" w:color="auto"/>
      </w:divBdr>
    </w:div>
    <w:div w:id="1394936941">
      <w:bodyDiv w:val="1"/>
      <w:marLeft w:val="0"/>
      <w:marRight w:val="0"/>
      <w:marTop w:val="0"/>
      <w:marBottom w:val="0"/>
      <w:divBdr>
        <w:top w:val="none" w:sz="0" w:space="0" w:color="auto"/>
        <w:left w:val="none" w:sz="0" w:space="0" w:color="auto"/>
        <w:bottom w:val="none" w:sz="0" w:space="0" w:color="auto"/>
        <w:right w:val="none" w:sz="0" w:space="0" w:color="auto"/>
      </w:divBdr>
    </w:div>
    <w:div w:id="156444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h.gov.au/About_Parliament/Parliamentary_Departments/Parliamentary_Budget_Office/General_elections" TargetMode="External"/><Relationship Id="rId18" Type="http://schemas.openxmlformats.org/officeDocument/2006/relationships/hyperlink" Target="mailto:pbo@pbo.gov.a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aph.gov.au/About_Parliament/Parliamentary_Departments/Parliamentary_Budget_Office/Publications/Information_papers" TargetMode="External"/><Relationship Id="rId7" Type="http://schemas.openxmlformats.org/officeDocument/2006/relationships/styles" Target="styles.xml"/><Relationship Id="rId12" Type="http://schemas.openxmlformats.org/officeDocument/2006/relationships/hyperlink" Target="https://www.finance.gov.au/publications/charter-budget-honesty-policy-costing-guidelines" TargetMode="External"/><Relationship Id="rId17" Type="http://schemas.openxmlformats.org/officeDocument/2006/relationships/hyperlink" Target="https://www.aph.gov.au/About_Parliament/Parliamentary_Departments/Parliamentary_Budget_Office/Costings_and_budget_informat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ph.gov.au/About_Parliament/Parliamentary_Departments/Parliamentary_Budget_Office/Costings_and_budget_information" TargetMode="External"/><Relationship Id="rId20" Type="http://schemas.openxmlformats.org/officeDocument/2006/relationships/hyperlink" Target="https://www.aph.gov.au/About_Parliament/Parliamentary_Departments/Parliamentary_Budget_Office/Publications/Costing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ph.gov.au/About_Parliament/Parliamentary_Departments/Parliamentary_Budget_Office/Frequently_asked_questions" TargetMode="External"/><Relationship Id="rId5" Type="http://schemas.openxmlformats.org/officeDocument/2006/relationships/customXml" Target="../customXml/item5.xml"/><Relationship Id="rId15" Type="http://schemas.openxmlformats.org/officeDocument/2006/relationships/hyperlink" Target="https://www.aph.gov.au/About_Parliament/Parliamentary_Departments/Parliamentary_Budget_Office/General_elections" TargetMode="External"/><Relationship Id="rId23" Type="http://schemas.openxmlformats.org/officeDocument/2006/relationships/hyperlink" Target="https://www.aph.gov.au/About_Parliament/Parliamentary_Departments/Parliamentary_Budget_Office/Publications/Information_paper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finance.gov.au/publications/charter-budget-honesty-policy-costing-guidelin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mc.gov.au/resource-centre/government/guidance-caretaker-conventions" TargetMode="External"/><Relationship Id="rId22" Type="http://schemas.openxmlformats.org/officeDocument/2006/relationships/hyperlink" Target="https://www.aph.gov.au/About_Parliament/Parliamentary_Departments/Parliamentary_Budget_Office/Publications/Information_papers"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mc.gov.au/resource-centre/government/guidance-caretaker-convention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ECEF34F8E1B49D5BF51B2D2E1C3905D"/>
        <w:category>
          <w:name w:val="General"/>
          <w:gallery w:val="placeholder"/>
        </w:category>
        <w:types>
          <w:type w:val="bbPlcHdr"/>
        </w:types>
        <w:behaviors>
          <w:behavior w:val="content"/>
        </w:behaviors>
        <w:guid w:val="{6E7765CA-6539-4241-8F77-1F04D0955945}"/>
      </w:docPartPr>
      <w:docPartBody>
        <w:p w:rsidR="00BC5756" w:rsidRDefault="00040067" w:rsidP="00040067">
          <w:r w:rsidRPr="0011082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0067"/>
    <w:rsid w:val="00040067"/>
    <w:rsid w:val="00067846"/>
    <w:rsid w:val="000F3F81"/>
    <w:rsid w:val="00124431"/>
    <w:rsid w:val="00171802"/>
    <w:rsid w:val="003034F6"/>
    <w:rsid w:val="003549A9"/>
    <w:rsid w:val="00590C6B"/>
    <w:rsid w:val="00643E48"/>
    <w:rsid w:val="00897A7C"/>
    <w:rsid w:val="00AB7577"/>
    <w:rsid w:val="00AE04A3"/>
    <w:rsid w:val="00BC5756"/>
    <w:rsid w:val="00DA0848"/>
    <w:rsid w:val="00EE6835"/>
    <w:rsid w:val="00FB14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0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PBO v2">
  <a:themeElements>
    <a:clrScheme name="PBO 2018">
      <a:dk1>
        <a:srgbClr val="000000"/>
      </a:dk1>
      <a:lt1>
        <a:srgbClr val="FFFFFF"/>
      </a:lt1>
      <a:dk2>
        <a:srgbClr val="9778B4"/>
      </a:dk2>
      <a:lt2>
        <a:srgbClr val="3D4D7D"/>
      </a:lt2>
      <a:accent1>
        <a:srgbClr val="8D487F"/>
      </a:accent1>
      <a:accent2>
        <a:srgbClr val="C64E45"/>
      </a:accent2>
      <a:accent3>
        <a:srgbClr val="F1873D"/>
      </a:accent3>
      <a:accent4>
        <a:srgbClr val="FCC648"/>
      </a:accent4>
      <a:accent5>
        <a:srgbClr val="86BE57"/>
      </a:accent5>
      <a:accent6>
        <a:srgbClr val="788183"/>
      </a:accent6>
      <a:hlink>
        <a:srgbClr val="000000"/>
      </a:hlink>
      <a:folHlink>
        <a:srgbClr val="3D4D7D"/>
      </a:folHlink>
    </a:clrScheme>
    <a:fontScheme name="PBO v2">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reator_Author xmlns="c2f40f18-3a99-4031-8e6d-368f164b3b31">colin.brown@pbo.gov.au</Creator_Author>
    <DateF xmlns="c2f40f18-3a99-4031-8e6d-368f164b3b31" xsi:nil="true"/>
    <_dlc_DocId xmlns="ad8e907a-e1a6-4b76-8caa-2c3a6e0bcaac">SRR-251284747-23</_dlc_DocId>
    <TaxCatchAll xmlns="ad8e907a-e1a6-4b76-8caa-2c3a6e0bcaac">
      <Value>1</Value>
    </TaxCatchAll>
    <HPRM_Num xmlns="c2f40f18-3a99-4031-8e6d-368f164b3b31">D2109504</HPRM_Num>
    <p96b732a1c1d4ebeb0f86a60918458e3 xmlns="ad8e907a-e1a6-4b76-8caa-2c3a6e0bcaac">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5995c78e-9269-4dd3-85a9-76f942b2ab0d</TermId>
        </TermInfo>
      </Terms>
    </p96b732a1c1d4ebeb0f86a60918458e3>
    <HPRM_Sens xmlns="c2f40f18-3a99-4031-8e6d-368f164b3b31">OFFICIAL</HPRM_Sens>
    <_dlc_DocIdUrl xmlns="ad8e907a-e1a6-4b76-8caa-2c3a6e0bcaac">
      <Url>https://pboprotected.sharepoint.com/sites/PER/_layouts/15/DocIdRedir.aspx?ID=SRR-251284747-23</Url>
      <Description>SRR-251284747-23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0385C564253D742995F0D6EA28FFF0B" ma:contentTypeVersion="13" ma:contentTypeDescription="Create a new document." ma:contentTypeScope="" ma:versionID="634f4687e473d1a6f8e41b991e1daf2c">
  <xsd:schema xmlns:xsd="http://www.w3.org/2001/XMLSchema" xmlns:xs="http://www.w3.org/2001/XMLSchema" xmlns:p="http://schemas.microsoft.com/office/2006/metadata/properties" xmlns:ns2="ad8e907a-e1a6-4b76-8caa-2c3a6e0bcaac" xmlns:ns3="c2f40f18-3a99-4031-8e6d-368f164b3b31" targetNamespace="http://schemas.microsoft.com/office/2006/metadata/properties" ma:root="true" ma:fieldsID="e4fc533cf8f5c65136200b8a5e3b663c" ns2:_="" ns3:_="">
    <xsd:import namespace="ad8e907a-e1a6-4b76-8caa-2c3a6e0bcaac"/>
    <xsd:import namespace="c2f40f18-3a99-4031-8e6d-368f164b3b31"/>
    <xsd:element name="properties">
      <xsd:complexType>
        <xsd:sequence>
          <xsd:element name="documentManagement">
            <xsd:complexType>
              <xsd:all>
                <xsd:element ref="ns2:_dlc_DocId" minOccurs="0"/>
                <xsd:element ref="ns2:_dlc_DocIdUrl" minOccurs="0"/>
                <xsd:element ref="ns2:_dlc_DocIdPersistId" minOccurs="0"/>
                <xsd:element ref="ns2:p96b732a1c1d4ebeb0f86a60918458e3" minOccurs="0"/>
                <xsd:element ref="ns2:TaxCatchAll" minOccurs="0"/>
                <xsd:element ref="ns3:DateF" minOccurs="0"/>
                <xsd:element ref="ns3:HPRM_Sens" minOccurs="0"/>
                <xsd:element ref="ns3:HPRM_Num" minOccurs="0"/>
                <xsd:element ref="ns3:Creator_Author"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e907a-e1a6-4b76-8caa-2c3a6e0bcaa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96b732a1c1d4ebeb0f86a60918458e3" ma:index="12" ma:taxonomy="true" ma:internalName="p96b732a1c1d4ebeb0f86a60918458e3" ma:taxonomyFieldName="Doc_Type_Task" ma:displayName="DocType" ma:default="1;#Other|5995c78e-9269-4dd3-85a9-76f942b2ab0d" ma:fieldId="{996b732a-1c1d-4ebe-b0f8-6a60918458e3}" ma:sspId="8511bdff-a9c3-4342-ad56-d9f2319b2060" ma:termSetId="b832c31b-6421-4a46-9523-006d94aaa16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5740677-fb2b-4791-a618-4f863f4dadd1}" ma:internalName="TaxCatchAll" ma:showField="CatchAllData" ma:web="ad8e907a-e1a6-4b76-8caa-2c3a6e0bcaa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f40f18-3a99-4031-8e6d-368f164b3b31" elementFormDefault="qualified">
    <xsd:import namespace="http://schemas.microsoft.com/office/2006/documentManagement/types"/>
    <xsd:import namespace="http://schemas.microsoft.com/office/infopath/2007/PartnerControls"/>
    <xsd:element name="DateF" ma:index="14" nillable="true" ma:displayName="Date Finalised" ma:internalName="DateF">
      <xsd:simpleType>
        <xsd:restriction base="dms:DateTime"/>
      </xsd:simpleType>
    </xsd:element>
    <xsd:element name="HPRM_Sens" ma:index="15" nillable="true" ma:displayName="HPRM Sensitivity" ma:internalName="HPRM_Sens">
      <xsd:simpleType>
        <xsd:restriction base="dms:Text"/>
      </xsd:simpleType>
    </xsd:element>
    <xsd:element name="HPRM_Num" ma:index="16" nillable="true" ma:displayName="HPRM Number" ma:internalName="HPRM_Num">
      <xsd:simpleType>
        <xsd:restriction base="dms:Text"/>
      </xsd:simpleType>
    </xsd:element>
    <xsd:element name="Creator_Author" ma:index="17" nillable="true" ma:displayName="Creator Author" ma:internalName="Creator_Author">
      <xsd:simpleType>
        <xsd:restriction base="dms:Text"/>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8C76F-E981-42F3-BF30-19DD0F328500}">
  <ds:schemaRefs>
    <ds:schemaRef ds:uri="http://schemas.microsoft.com/sharepoint/events"/>
  </ds:schemaRefs>
</ds:datastoreItem>
</file>

<file path=customXml/itemProps2.xml><?xml version="1.0" encoding="utf-8"?>
<ds:datastoreItem xmlns:ds="http://schemas.openxmlformats.org/officeDocument/2006/customXml" ds:itemID="{3F0D482E-5584-4416-B864-353ACF501D02}">
  <ds:schemaRefs>
    <ds:schemaRef ds:uri="http://schemas.microsoft.com/office/2006/metadata/properties"/>
    <ds:schemaRef ds:uri="http://schemas.microsoft.com/office/infopath/2007/PartnerControls"/>
    <ds:schemaRef ds:uri="c2f40f18-3a99-4031-8e6d-368f164b3b31"/>
    <ds:schemaRef ds:uri="ad8e907a-e1a6-4b76-8caa-2c3a6e0bcaac"/>
  </ds:schemaRefs>
</ds:datastoreItem>
</file>

<file path=customXml/itemProps3.xml><?xml version="1.0" encoding="utf-8"?>
<ds:datastoreItem xmlns:ds="http://schemas.openxmlformats.org/officeDocument/2006/customXml" ds:itemID="{9DCAED2F-66E6-436C-A5DE-C8E2227E18CB}">
  <ds:schemaRefs>
    <ds:schemaRef ds:uri="http://schemas.openxmlformats.org/officeDocument/2006/bibliography"/>
  </ds:schemaRefs>
</ds:datastoreItem>
</file>

<file path=customXml/itemProps4.xml><?xml version="1.0" encoding="utf-8"?>
<ds:datastoreItem xmlns:ds="http://schemas.openxmlformats.org/officeDocument/2006/customXml" ds:itemID="{54D3F037-B59B-40B3-80A7-E7057820DD44}">
  <ds:schemaRefs>
    <ds:schemaRef ds:uri="http://schemas.microsoft.com/sharepoint/v3/contenttype/forms"/>
  </ds:schemaRefs>
</ds:datastoreItem>
</file>

<file path=customXml/itemProps5.xml><?xml version="1.0" encoding="utf-8"?>
<ds:datastoreItem xmlns:ds="http://schemas.openxmlformats.org/officeDocument/2006/customXml" ds:itemID="{4F33FF07-49C8-4E13-A007-9229E2223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e907a-e1a6-4b76-8caa-2c3a6e0bcaac"/>
    <ds:schemaRef ds:uri="c2f40f18-3a99-4031-8e6d-368f164b3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3932</Words>
  <Characters>22416</Characters>
  <Application>Microsoft Office Word</Application>
  <DocSecurity>0</DocSecurity>
  <Lines>186</Lines>
  <Paragraphs>52</Paragraphs>
  <ScaleCrop>false</ScaleCrop>
  <Company>Parliament of Australia</Company>
  <LinksUpToDate>false</LinksUpToDate>
  <CharactersWithSpaces>26296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Guidance 3 of 4 - Costing policy proposals during the caretaker period</dc:title>
  <dc:subject>202122 Election</dc:subject>
  <dc:creator>Parliamentary Budget Office (PBO)</dc:creator>
  <cp:keywords/>
  <cp:lastPrinted>2018-12-05T03:30:00Z</cp:lastPrinted>
  <dcterms:created xsi:type="dcterms:W3CDTF">2021-08-18T03:24:00Z</dcterms:created>
  <dcterms:modified xsi:type="dcterms:W3CDTF">2021-08-18T03:46:00Z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0x01010030385C564253D742995F0D6EA28FFF0B</vt:lpwstr>
  </property>
  <property fmtid="{D5CDD505-2E9C-101B-9397-08002B2CF9AE}" pid="3" name="_dlc_DocIdItemGuid">
    <vt:lpwstr>5a10d627-8f73-4fd4-a144-62cc30513403</vt:lpwstr>
  </property>
  <property fmtid="{D5CDD505-2E9C-101B-9397-08002B2CF9AE}" pid="4" name="Doc_Type_Task">
    <vt:lpwstr>1;#Other|5995c78e-9269-4dd3-85a9-76f942b2ab0d</vt:lpwstr>
  </property>
  <property fmtid="{D5CDD505-2E9C-101B-9397-08002B2CF9AE}" pid="5" name="_ExtendedDescription">
    <vt:lpwstr>PBO guidance 3 of 4 -  Election policy costings in the caretaker period</vt:lpwstr>
  </property>
  <property fmtid="{D5CDD505-2E9C-101B-9397-08002B2CF9AE}" pid="6" name="MSIP_Label_b7fb5294-db91-4a6a-9144-25e7ea5d809c_Enabled">
    <vt:lpwstr>true</vt:lpwstr>
  </property>
  <property fmtid="{D5CDD505-2E9C-101B-9397-08002B2CF9AE}" pid="7" name="MSIP_Label_b7fb5294-db91-4a6a-9144-25e7ea5d809c_SetDate">
    <vt:lpwstr>2021-08-18T03:29:28Z</vt:lpwstr>
  </property>
  <property fmtid="{D5CDD505-2E9C-101B-9397-08002B2CF9AE}" pid="8" name="MSIP_Label_b7fb5294-db91-4a6a-9144-25e7ea5d809c_Method">
    <vt:lpwstr>Privileged</vt:lpwstr>
  </property>
  <property fmtid="{D5CDD505-2E9C-101B-9397-08002B2CF9AE}" pid="9" name="MSIP_Label_b7fb5294-db91-4a6a-9144-25e7ea5d809c_Name">
    <vt:lpwstr>Official</vt:lpwstr>
  </property>
  <property fmtid="{D5CDD505-2E9C-101B-9397-08002B2CF9AE}" pid="10" name="MSIP_Label_b7fb5294-db91-4a6a-9144-25e7ea5d809c_SiteId">
    <vt:lpwstr>dc2a6fc4-3a5c-4009-8148-25a15ab44bf4</vt:lpwstr>
  </property>
  <property fmtid="{D5CDD505-2E9C-101B-9397-08002B2CF9AE}" pid="11" name="MSIP_Label_b7fb5294-db91-4a6a-9144-25e7ea5d809c_ActionId">
    <vt:lpwstr>f1f4618c-f99d-417d-83fe-79446cbd10b1</vt:lpwstr>
  </property>
  <property fmtid="{D5CDD505-2E9C-101B-9397-08002B2CF9AE}" pid="12" name="MSIP_Label_b7fb5294-db91-4a6a-9144-25e7ea5d809c_ContentBits">
    <vt:lpwstr>3</vt:lpwstr>
  </property>
</Properties>
</file>