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bookmarkStart w:id="0" w:name="_GoBack"/>
      <w:bookmarkEnd w:id="0"/>
      <w:proofErr w:type="gramStart"/>
      <w:r w:rsidRPr="000C6140">
        <w:rPr>
          <w:rFonts w:ascii="Cambria" w:hAnsi="Cambria"/>
          <w:sz w:val="24"/>
          <w:szCs w:val="24"/>
        </w:rPr>
        <w:t>11  May</w:t>
      </w:r>
      <w:proofErr w:type="gramEnd"/>
      <w:r w:rsidRPr="000C6140">
        <w:rPr>
          <w:rFonts w:ascii="Cambria" w:hAnsi="Cambria"/>
          <w:sz w:val="24"/>
          <w:szCs w:val="24"/>
        </w:rPr>
        <w:t xml:space="preserve"> 2016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Parliamentary Budget Office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Phil Bowen PSM FCPA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Parliamentary Budget Officer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proofErr w:type="gramStart"/>
      <w:r w:rsidRPr="000C6140">
        <w:rPr>
          <w:rFonts w:ascii="Cambria" w:hAnsi="Cambria"/>
          <w:sz w:val="24"/>
          <w:szCs w:val="24"/>
        </w:rPr>
        <w:t>Parliament  House</w:t>
      </w:r>
      <w:proofErr w:type="gramEnd"/>
      <w:r w:rsidRPr="000C6140">
        <w:rPr>
          <w:rFonts w:ascii="Cambria" w:hAnsi="Cambria"/>
          <w:sz w:val="24"/>
          <w:szCs w:val="24"/>
        </w:rPr>
        <w:t xml:space="preserve"> 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 xml:space="preserve">Canberra   ACT   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Dear Mr Bowen,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I request that the attached pro-forma policy costing within the caretaker period document please be processed in a timely manner.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Kind regards</w:t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noProof/>
          <w:sz w:val="24"/>
          <w:szCs w:val="24"/>
          <w:lang w:eastAsia="en-AU"/>
        </w:rPr>
        <w:drawing>
          <wp:inline distT="0" distB="0" distL="0" distR="0" wp14:anchorId="0148B647" wp14:editId="5D8565C2">
            <wp:extent cx="1143629" cy="609600"/>
            <wp:effectExtent l="0" t="0" r="0" b="0"/>
            <wp:docPr id="1" name="Picture 1" title="Signature: Jacqui La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 xml:space="preserve">Jacqui </w:t>
      </w:r>
      <w:proofErr w:type="spellStart"/>
      <w:r w:rsidRPr="000C6140">
        <w:rPr>
          <w:rFonts w:ascii="Cambria" w:hAnsi="Cambria"/>
          <w:sz w:val="24"/>
          <w:szCs w:val="24"/>
        </w:rPr>
        <w:t>Lambie</w:t>
      </w:r>
      <w:proofErr w:type="spellEnd"/>
    </w:p>
    <w:p w:rsidR="000C6140" w:rsidRPr="000C6140" w:rsidRDefault="000C6140" w:rsidP="000C6140">
      <w:pPr>
        <w:rPr>
          <w:rFonts w:ascii="Cambria" w:hAnsi="Cambria"/>
          <w:sz w:val="24"/>
          <w:szCs w:val="24"/>
        </w:rPr>
      </w:pPr>
      <w:r w:rsidRPr="000C6140">
        <w:rPr>
          <w:rFonts w:ascii="Cambria" w:hAnsi="Cambria"/>
          <w:sz w:val="24"/>
          <w:szCs w:val="24"/>
        </w:rPr>
        <w:t>Senator for Tasmania</w:t>
      </w:r>
    </w:p>
    <w:p w:rsidR="00DA66D6" w:rsidRPr="000C6140" w:rsidRDefault="00DA66D6" w:rsidP="000C6140">
      <w:pPr>
        <w:pStyle w:val="Heading1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rPr>
          <w:rFonts w:ascii="Cambria" w:hAnsi="Cambria"/>
          <w:sz w:val="24"/>
          <w:szCs w:val="24"/>
        </w:rPr>
        <w:sectPr w:rsidR="00DA66D6" w:rsidRPr="000C6140" w:rsidSect="00EC23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849" w:bottom="1701" w:left="1080" w:header="993" w:footer="708" w:gutter="0"/>
          <w:cols w:space="708"/>
          <w:titlePg/>
          <w:docGrid w:linePitch="360"/>
        </w:sectPr>
      </w:pPr>
    </w:p>
    <w:p w:rsidR="008F588A" w:rsidRPr="00BC559C" w:rsidRDefault="008F588A" w:rsidP="00BC559C">
      <w:pPr>
        <w:pStyle w:val="Heading1"/>
      </w:pPr>
      <w:r w:rsidRPr="00BC559C">
        <w:lastRenderedPageBreak/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01D0A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ascii="Times New Roman"/>
                <w:b/>
                <w:sz w:val="24"/>
              </w:rPr>
              <w:t>Veterans' entitlement: expanded Gold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Card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01D0A" w:rsidP="00501D0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Senator Jacqui </w:t>
            </w:r>
            <w:proofErr w:type="spellStart"/>
            <w:r>
              <w:rPr>
                <w:sz w:val="22"/>
              </w:rPr>
              <w:t>Lambie</w:t>
            </w:r>
            <w:proofErr w:type="spellEnd"/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501D0A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Senator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01D0A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May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9A2932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A2932" w:rsidRDefault="009A2932" w:rsidP="00AA0D46">
            <w:pPr>
              <w:pStyle w:val="Heading2"/>
              <w:spacing w:before="0"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"/>
              </w:rPr>
            </w:pPr>
            <w:r w:rsidRPr="009A2932">
              <w:rPr>
                <w:sz w:val="24"/>
                <w:szCs w:val="24"/>
                <w:lang w:val="en"/>
              </w:rPr>
              <w:t>Progress</w:t>
            </w:r>
            <w:r>
              <w:rPr>
                <w:sz w:val="24"/>
                <w:szCs w:val="24"/>
                <w:lang w:val="en"/>
              </w:rPr>
              <w:t xml:space="preserve"> in the senate</w:t>
            </w:r>
          </w:p>
          <w:p w:rsidR="00AA0D46" w:rsidRPr="00AA0D46" w:rsidRDefault="00AA0D46" w:rsidP="00AA0D46">
            <w:pPr>
              <w:pStyle w:val="Heading2"/>
              <w:spacing w:before="0"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"/>
              </w:rPr>
            </w:pPr>
            <w:r w:rsidRPr="00AA0D46">
              <w:rPr>
                <w:sz w:val="24"/>
                <w:szCs w:val="24"/>
                <w:lang w:val="en"/>
              </w:rPr>
              <w:t>Copy of Second Reading speech attached.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2965"/>
            </w:tblGrid>
            <w:tr w:rsidR="009A2932" w:rsidTr="009A2932">
              <w:trPr>
                <w:tblHeader/>
                <w:tblCellSpacing w:w="15" w:type="dxa"/>
              </w:trPr>
              <w:tc>
                <w:tcPr>
                  <w:tcW w:w="4955" w:type="pct"/>
                  <w:gridSpan w:val="2"/>
                  <w:vAlign w:val="center"/>
                  <w:hideMark/>
                </w:tcPr>
                <w:p w:rsidR="009A2932" w:rsidRPr="009A2932" w:rsidRDefault="009A2932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b/>
                      <w:bCs/>
                      <w:color w:val="FF0000"/>
                    </w:rPr>
                    <w:t>Senate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Introduced and read a first time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11 Nov 2015 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Second reading moved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11 Nov 2015 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Second reading debate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25 Feb 2016 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Lapsed at prorogation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17 Apr 2016 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Restored to Notice Paper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19 Apr 2016 </w:t>
                  </w:r>
                </w:p>
              </w:tc>
            </w:tr>
            <w:tr w:rsidR="009A2932" w:rsidTr="009A2932">
              <w:trPr>
                <w:tblCellSpacing w:w="15" w:type="dxa"/>
              </w:trPr>
              <w:tc>
                <w:tcPr>
                  <w:tcW w:w="2760" w:type="pct"/>
                  <w:vAlign w:val="center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>Lapsed at dissolution</w:t>
                  </w:r>
                </w:p>
              </w:tc>
              <w:tc>
                <w:tcPr>
                  <w:tcW w:w="2172" w:type="pct"/>
                  <w:hideMark/>
                </w:tcPr>
                <w:p w:rsidR="009A2932" w:rsidRPr="009A2932" w:rsidRDefault="009A293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A2932">
                    <w:rPr>
                      <w:color w:val="FF0000"/>
                    </w:rPr>
                    <w:t xml:space="preserve">09 May 2016 </w:t>
                  </w:r>
                </w:p>
              </w:tc>
            </w:tr>
          </w:tbl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A293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Copy of Bill and </w:t>
            </w:r>
            <w:proofErr w:type="spellStart"/>
            <w:r>
              <w:rPr>
                <w:sz w:val="22"/>
              </w:rPr>
              <w:t>Explan</w:t>
            </w:r>
            <w:proofErr w:type="spellEnd"/>
            <w:r>
              <w:rPr>
                <w:sz w:val="22"/>
              </w:rPr>
              <w:t xml:space="preserve"> Mem and previous PBO costing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AA0D46" w:rsidRPr="00AA0D46" w:rsidRDefault="00AA0D46" w:rsidP="00AA0D46">
            <w:pPr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lang w:val="en"/>
              </w:rPr>
            </w:pPr>
            <w:r>
              <w:rPr>
                <w:rFonts w:ascii="Times New Roman" w:hAnsi="Times New Roman"/>
                <w:sz w:val="22"/>
                <w:lang w:val="en"/>
              </w:rPr>
              <w:t xml:space="preserve">  </w:t>
            </w:r>
            <w:r w:rsidRPr="00AA0D46">
              <w:rPr>
                <w:rFonts w:ascii="Times New Roman" w:hAnsi="Times New Roman"/>
                <w:sz w:val="22"/>
                <w:lang w:val="en"/>
              </w:rPr>
              <w:t>Amends the Veterans’ Entitlements Act 1986</w:t>
            </w:r>
          </w:p>
          <w:p w:rsidR="00640346" w:rsidRPr="00CB40E1" w:rsidRDefault="00AA0D46" w:rsidP="00AA0D46">
            <w:pPr>
              <w:pStyle w:val="TableTextCentre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A0D46">
              <w:rPr>
                <w:rFonts w:ascii="Times New Roman" w:hAnsi="Times New Roman"/>
                <w:sz w:val="22"/>
                <w:lang w:val="en"/>
              </w:rPr>
              <w:t xml:space="preserve">to provide that all veterans, including former members of the </w:t>
            </w:r>
            <w:proofErr w:type="spellStart"/>
            <w:r w:rsidRPr="00AA0D46">
              <w:rPr>
                <w:rFonts w:ascii="Times New Roman" w:hAnsi="Times New Roman"/>
                <w:sz w:val="22"/>
                <w:lang w:val="en"/>
              </w:rPr>
              <w:t>Defence</w:t>
            </w:r>
            <w:proofErr w:type="spellEnd"/>
            <w:r w:rsidRPr="00AA0D46">
              <w:rPr>
                <w:rFonts w:ascii="Times New Roman" w:hAnsi="Times New Roman"/>
                <w:sz w:val="22"/>
                <w:lang w:val="en"/>
              </w:rPr>
              <w:t xml:space="preserve"> Force and members of a peacekeeping force, who have served in war or war-like operations, are eligible for medical treatment, regardless of whether the condition or injury was caused by war or contracted during war or war-like operations.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4491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A0D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Demand Driven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A0D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Federally Funded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A0D46" w:rsidP="0024491F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 Attached is the previous PBO –</w:t>
            </w:r>
            <w:r w:rsidR="0024491F">
              <w:rPr>
                <w:sz w:val="22"/>
              </w:rPr>
              <w:t xml:space="preserve"> We are seeking a calculation for an individual versus the costing as a whole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4491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Veterans Entitlement Act 1986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4491F" w:rsidRDefault="0024491F" w:rsidP="0024491F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expected to possibly cost more but savings would be made in areas where claims are disputed and are being pursued legally.</w:t>
            </w:r>
          </w:p>
          <w:p w:rsidR="00640346" w:rsidRPr="00CB40E1" w:rsidRDefault="00640346" w:rsidP="0024491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4491F" w:rsidP="0024491F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Unsure if indexation would be required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1789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1789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4491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4491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4491F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Veterans Affairs/Defence Dept.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4491F" w:rsidRDefault="0024491F" w:rsidP="0024491F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Processes are already in place.</w:t>
            </w:r>
          </w:p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1789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1789A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1789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Possibly re-assessing cases under new guidelines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1789A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Please refer to previous PBO costing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E1789A" w:rsidRDefault="00E1789A" w:rsidP="00E1789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1789A">
              <w:rPr>
                <w:b/>
                <w:sz w:val="22"/>
              </w:rPr>
              <w:t xml:space="preserve">Senator </w:t>
            </w:r>
            <w:proofErr w:type="spellStart"/>
            <w:r w:rsidRPr="00E1789A">
              <w:rPr>
                <w:b/>
                <w:sz w:val="22"/>
              </w:rPr>
              <w:t>Lambie</w:t>
            </w:r>
            <w:proofErr w:type="spellEnd"/>
            <w:r w:rsidRPr="00E1789A">
              <w:rPr>
                <w:b/>
                <w:sz w:val="22"/>
              </w:rPr>
              <w:t xml:space="preserve"> would like the previous costing broken so as she can see how much it would potentially be for an individual.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DA66D6"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0A" w:rsidRDefault="00501D0A" w:rsidP="008F588A">
      <w:pPr>
        <w:spacing w:line="240" w:lineRule="auto"/>
      </w:pPr>
      <w:r>
        <w:separator/>
      </w:r>
    </w:p>
  </w:endnote>
  <w:endnote w:type="continuationSeparator" w:id="0">
    <w:p w:rsidR="00501D0A" w:rsidRDefault="00501D0A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C78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C4E5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C4E58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7D" w:rsidRDefault="00EC237D">
    <w:pPr>
      <w:pStyle w:val="Footer"/>
    </w:pPr>
    <w:r>
      <w:rPr>
        <w:noProof/>
        <w:lang w:eastAsia="en-AU"/>
      </w:rPr>
      <w:drawing>
        <wp:inline distT="0" distB="0" distL="0" distR="0" wp14:anchorId="0BFCE14D" wp14:editId="00A9B65E">
          <wp:extent cx="6195060" cy="549348"/>
          <wp:effectExtent l="0" t="0" r="0" b="3175"/>
          <wp:docPr id="5" name="Picture 5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024" cy="55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DA66D6" w:rsidRPr="008F588A" w:rsidTr="009C78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DA66D6" w:rsidRDefault="00DA66D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DA66D6" w:rsidRPr="008F588A" w:rsidRDefault="00DA66D6" w:rsidP="00DA66D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C4E5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>
            <w:rPr>
              <w:color w:val="788184"/>
              <w:szCs w:val="20"/>
            </w:rPr>
            <w:t>4</w:t>
          </w:r>
        </w:p>
      </w:tc>
    </w:tr>
  </w:tbl>
  <w:p w:rsidR="00DA66D6" w:rsidRPr="00CB40E1" w:rsidRDefault="00DA66D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0A" w:rsidRDefault="00501D0A" w:rsidP="008F588A">
      <w:pPr>
        <w:spacing w:line="240" w:lineRule="auto"/>
      </w:pPr>
      <w:r>
        <w:separator/>
      </w:r>
    </w:p>
  </w:footnote>
  <w:footnote w:type="continuationSeparator" w:id="0">
    <w:p w:rsidR="00501D0A" w:rsidRDefault="00501D0A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40" w:rsidRPr="00EC237D" w:rsidRDefault="000C6140" w:rsidP="00C42DFE">
    <w:pPr>
      <w:pStyle w:val="Header"/>
      <w:tabs>
        <w:tab w:val="clear" w:pos="4513"/>
        <w:tab w:val="clear" w:pos="9026"/>
      </w:tabs>
      <w:ind w:right="-460"/>
      <w:rPr>
        <w:rFonts w:ascii="Cambria" w:hAnsi="Cambria"/>
        <w:sz w:val="24"/>
        <w:szCs w:val="24"/>
      </w:rPr>
    </w:pPr>
    <w:r w:rsidRPr="00EC237D">
      <w:rPr>
        <w:rFonts w:ascii="Cambria" w:hAnsi="Cambria"/>
        <w:noProof/>
        <w:sz w:val="24"/>
        <w:szCs w:val="24"/>
        <w:lang w:eastAsia="en-AU"/>
      </w:rPr>
      <w:drawing>
        <wp:inline distT="0" distB="0" distL="0" distR="0" wp14:anchorId="0AE0B362" wp14:editId="694E722B">
          <wp:extent cx="6188710" cy="1444647"/>
          <wp:effectExtent l="0" t="0" r="2540" b="3175"/>
          <wp:docPr id="4" name="Picture 4" title="Senator Lambi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44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37D" w:rsidRPr="00EC237D" w:rsidRDefault="00EC237D" w:rsidP="00EC237D">
    <w:pPr>
      <w:pStyle w:val="Header"/>
      <w:tabs>
        <w:tab w:val="clear" w:pos="4513"/>
        <w:tab w:val="clear" w:pos="9026"/>
      </w:tabs>
      <w:spacing w:after="240"/>
      <w:ind w:right="-460"/>
      <w:rPr>
        <w:rFonts w:ascii="Cambria" w:hAnsi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40" w:rsidRDefault="000C6140">
    <w:pPr>
      <w:pStyle w:val="Header"/>
    </w:pPr>
    <w:r>
      <w:rPr>
        <w:noProof/>
        <w:lang w:eastAsia="en-AU"/>
      </w:rPr>
      <w:drawing>
        <wp:inline distT="0" distB="0" distL="0" distR="0" wp14:anchorId="48C8A11F" wp14:editId="53D9EC84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A"/>
    <w:rsid w:val="000C6140"/>
    <w:rsid w:val="0014239B"/>
    <w:rsid w:val="001665F9"/>
    <w:rsid w:val="001E47D5"/>
    <w:rsid w:val="0024491F"/>
    <w:rsid w:val="00501D0A"/>
    <w:rsid w:val="00515A85"/>
    <w:rsid w:val="0055581F"/>
    <w:rsid w:val="005F7DE0"/>
    <w:rsid w:val="00640346"/>
    <w:rsid w:val="00660385"/>
    <w:rsid w:val="007202A8"/>
    <w:rsid w:val="007B029A"/>
    <w:rsid w:val="008F588A"/>
    <w:rsid w:val="00902D2D"/>
    <w:rsid w:val="009A2932"/>
    <w:rsid w:val="009C7882"/>
    <w:rsid w:val="00AA0D46"/>
    <w:rsid w:val="00BC4E58"/>
    <w:rsid w:val="00BC559C"/>
    <w:rsid w:val="00C42DFE"/>
    <w:rsid w:val="00CB40E1"/>
    <w:rsid w:val="00CF6DB6"/>
    <w:rsid w:val="00D134CA"/>
    <w:rsid w:val="00DA66D6"/>
    <w:rsid w:val="00E15AAE"/>
    <w:rsid w:val="00E1789A"/>
    <w:rsid w:val="00EC237D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rrellt\AppData\Local\Microsoft\Windows\Temporary%20Internet%20Files\Content.IE5\1I11VUQ6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13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Tyrrell, Tammy (Sen J. Lambie)</dc:creator>
  <cp:lastModifiedBy>Milligan, Louise (PBO)</cp:lastModifiedBy>
  <cp:revision>7</cp:revision>
  <cp:lastPrinted>2016-05-11T07:38:00Z</cp:lastPrinted>
  <dcterms:created xsi:type="dcterms:W3CDTF">2016-05-11T06:55:00Z</dcterms:created>
  <dcterms:modified xsi:type="dcterms:W3CDTF">2016-05-11T23:17:00Z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