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85" w:rsidRDefault="00497E85" w:rsidP="003C627D">
      <w:pPr>
        <w:pStyle w:val="Lettertext"/>
        <w:spacing w:before="1560"/>
      </w:pPr>
      <w:r>
        <w:t>Senator Richard Di Natale</w:t>
      </w:r>
    </w:p>
    <w:p w:rsidR="00497E85" w:rsidRPr="00002D5D" w:rsidRDefault="00497E85" w:rsidP="003C627D">
      <w:pPr>
        <w:pStyle w:val="Lettertext"/>
        <w:spacing w:before="0"/>
      </w:pPr>
      <w:r>
        <w:t>Leader of the Australian Greens</w:t>
      </w:r>
    </w:p>
    <w:p w:rsidR="00497E85" w:rsidRPr="00002D5D" w:rsidRDefault="00497E85" w:rsidP="003C627D">
      <w:pPr>
        <w:pStyle w:val="Lettertext"/>
        <w:spacing w:before="0"/>
      </w:pPr>
      <w:r>
        <w:t>Parliament House</w:t>
      </w:r>
    </w:p>
    <w:p w:rsidR="00040DCE" w:rsidRPr="00002D5D" w:rsidRDefault="00497E85" w:rsidP="003C627D">
      <w:pPr>
        <w:pStyle w:val="Lettertext"/>
        <w:spacing w:before="0"/>
      </w:pPr>
      <w:r>
        <w:t>CANBERRA  ACT  2600</w:t>
      </w:r>
    </w:p>
    <w:p w:rsidR="00497E85" w:rsidRPr="00002D5D" w:rsidRDefault="00040DCE" w:rsidP="003C627D">
      <w:pPr>
        <w:pStyle w:val="Lettertext"/>
        <w:spacing w:before="480"/>
      </w:pPr>
      <w:r w:rsidRPr="00002D5D">
        <w:t xml:space="preserve">Dear </w:t>
      </w:r>
      <w:r w:rsidR="00497E85">
        <w:t>Senator Di Natale</w:t>
      </w:r>
    </w:p>
    <w:p w:rsidR="00040DCE" w:rsidRPr="00002D5D" w:rsidRDefault="00040DCE" w:rsidP="00C17112">
      <w:pPr>
        <w:pStyle w:val="Lettertext"/>
      </w:pPr>
      <w:r w:rsidRPr="00002D5D">
        <w:t xml:space="preserve">Please find attached a response to your costing request, </w:t>
      </w:r>
      <w:r w:rsidR="00497E85">
        <w:rPr>
          <w:i/>
        </w:rPr>
        <w:t>Renter</w:t>
      </w:r>
      <w:r w:rsidR="00523A32">
        <w:rPr>
          <w:i/>
        </w:rPr>
        <w:t>’</w:t>
      </w:r>
      <w:r w:rsidR="00497E85">
        <w:rPr>
          <w:i/>
        </w:rPr>
        <w:t xml:space="preserve">s Rights </w:t>
      </w:r>
      <w:r w:rsidRPr="00002D5D">
        <w:t xml:space="preserve">(letter of </w:t>
      </w:r>
      <w:r w:rsidR="00FF7BB9">
        <w:t>24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3C627D">
      <w:pPr>
        <w:pStyle w:val="Lettertext"/>
        <w:spacing w:before="960"/>
      </w:pPr>
      <w:r w:rsidRPr="00002D5D">
        <w:t>Phil Bowen</w:t>
      </w:r>
    </w:p>
    <w:p w:rsidR="00096F3A" w:rsidRPr="00002D5D" w:rsidRDefault="00287727" w:rsidP="00287727">
      <w:pPr>
        <w:pStyle w:val="Lettertext"/>
        <w:spacing w:before="120" w:after="114"/>
      </w:pPr>
      <w:r>
        <w:t xml:space="preserve">24 </w:t>
      </w:r>
      <w:bookmarkStart w:id="0" w:name="_GoBack"/>
      <w:bookmarkEnd w:id="0"/>
      <w:r w:rsidR="00476018">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1C6E09">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0A4D24">
            <w:pPr>
              <w:pStyle w:val="BodyText"/>
            </w:pPr>
            <w:r>
              <w:t>Name of proposal:</w:t>
            </w:r>
          </w:p>
        </w:tc>
        <w:tc>
          <w:tcPr>
            <w:tcW w:w="5335" w:type="dxa"/>
          </w:tcPr>
          <w:p w:rsidR="004D5525" w:rsidRDefault="00497E85" w:rsidP="000A4D24">
            <w:pPr>
              <w:pStyle w:val="BodyText"/>
            </w:pPr>
            <w:r w:rsidRPr="006F51BC">
              <w:t>Renter</w:t>
            </w:r>
            <w:r w:rsidR="00523A32">
              <w:t>’</w:t>
            </w:r>
            <w:r w:rsidRPr="006F51BC">
              <w:t xml:space="preserve">s Rights </w:t>
            </w:r>
          </w:p>
        </w:tc>
      </w:tr>
      <w:tr w:rsidR="004D5525" w:rsidTr="00D52D5F">
        <w:tc>
          <w:tcPr>
            <w:tcW w:w="3005" w:type="dxa"/>
          </w:tcPr>
          <w:p w:rsidR="004D5525" w:rsidRDefault="004D5525" w:rsidP="000A4D24">
            <w:pPr>
              <w:pStyle w:val="BodyText"/>
            </w:pPr>
            <w:r>
              <w:t>Summary of proposal:</w:t>
            </w:r>
          </w:p>
        </w:tc>
        <w:tc>
          <w:tcPr>
            <w:tcW w:w="5335" w:type="dxa"/>
          </w:tcPr>
          <w:p w:rsidR="00497E85" w:rsidRDefault="00497E85" w:rsidP="006E6DC1">
            <w:pPr>
              <w:spacing w:after="120"/>
            </w:pPr>
            <w:r>
              <w:t>The proposal would introduce new national minimum standards for private residential tenancies.  A new national body would be established to develop and oversee the implementation of these standards.</w:t>
            </w:r>
          </w:p>
          <w:p w:rsidR="00497E85" w:rsidRDefault="00497E85" w:rsidP="006E6DC1">
            <w:pPr>
              <w:spacing w:after="120"/>
            </w:pPr>
            <w:r>
              <w:t>In addition, the proposal would provide capped funding amounts of:</w:t>
            </w:r>
          </w:p>
          <w:p w:rsidR="00497E85" w:rsidRDefault="00497E85" w:rsidP="006E6DC1">
            <w:pPr>
              <w:pStyle w:val="Bullet1"/>
              <w:spacing w:before="114" w:after="120"/>
            </w:pPr>
            <w:r>
              <w:t>$100 million per year to assist landlords to make upgrades to their properties in order to meet the new standards ($500 per property for up to 200,000 properties per year)</w:t>
            </w:r>
          </w:p>
          <w:p w:rsidR="00497E85" w:rsidRDefault="00497E85" w:rsidP="006E6DC1">
            <w:pPr>
              <w:pStyle w:val="Bullet1"/>
              <w:spacing w:before="114" w:after="120"/>
            </w:pPr>
            <w:r>
              <w:t>$10 million per year to review and increase funding to tenancy advice services in states and territories.</w:t>
            </w:r>
          </w:p>
          <w:p w:rsidR="004D5525" w:rsidRDefault="00497E85">
            <w:pPr>
              <w:pStyle w:val="BodyText"/>
            </w:pPr>
            <w:r>
              <w:t>The proposal would have effect from 1 September 2016.</w:t>
            </w:r>
          </w:p>
        </w:tc>
      </w:tr>
      <w:tr w:rsidR="00497E85" w:rsidTr="00D52D5F">
        <w:tc>
          <w:tcPr>
            <w:tcW w:w="3005" w:type="dxa"/>
          </w:tcPr>
          <w:p w:rsidR="00497E85" w:rsidRDefault="00497E85">
            <w:pPr>
              <w:pStyle w:val="BodyText"/>
            </w:pPr>
            <w:r>
              <w:t>Person/party requesting costing:</w:t>
            </w:r>
          </w:p>
        </w:tc>
        <w:tc>
          <w:tcPr>
            <w:tcW w:w="5335" w:type="dxa"/>
          </w:tcPr>
          <w:p w:rsidR="00497E85" w:rsidRDefault="00497E85">
            <w:pPr>
              <w:pStyle w:val="BodyText"/>
              <w:tabs>
                <w:tab w:val="right" w:pos="5212"/>
              </w:tabs>
            </w:pPr>
            <w:r>
              <w:t>Senator Richard Di Natale, Australian Greens</w:t>
            </w:r>
            <w:r>
              <w:tab/>
            </w:r>
          </w:p>
        </w:tc>
      </w:tr>
      <w:tr w:rsidR="00497E85" w:rsidTr="00060F22">
        <w:tc>
          <w:tcPr>
            <w:tcW w:w="3005" w:type="dxa"/>
          </w:tcPr>
          <w:p w:rsidR="00497E85" w:rsidRDefault="00497E85">
            <w:pPr>
              <w:pStyle w:val="BodyText"/>
            </w:pPr>
            <w:r>
              <w:t>Date of public release of policy:</w:t>
            </w:r>
          </w:p>
        </w:tc>
        <w:tc>
          <w:tcPr>
            <w:tcW w:w="5335" w:type="dxa"/>
          </w:tcPr>
          <w:p w:rsidR="00497E85" w:rsidRPr="00C17112" w:rsidRDefault="00B24109">
            <w:pPr>
              <w:pStyle w:val="BodyText"/>
            </w:pPr>
            <w:r>
              <w:t xml:space="preserve">20 </w:t>
            </w:r>
            <w:r w:rsidR="00903703">
              <w:t>June 2016</w:t>
            </w:r>
          </w:p>
        </w:tc>
      </w:tr>
      <w:tr w:rsidR="00497E85" w:rsidTr="00D52D5F">
        <w:tc>
          <w:tcPr>
            <w:tcW w:w="3005" w:type="dxa"/>
          </w:tcPr>
          <w:p w:rsidR="00497E85" w:rsidRDefault="00497E85">
            <w:pPr>
              <w:pStyle w:val="BodyText"/>
            </w:pPr>
            <w:r>
              <w:t>Date costing request received:</w:t>
            </w:r>
          </w:p>
        </w:tc>
        <w:tc>
          <w:tcPr>
            <w:tcW w:w="5335" w:type="dxa"/>
          </w:tcPr>
          <w:p w:rsidR="00497E85" w:rsidRDefault="002E3E82">
            <w:pPr>
              <w:pStyle w:val="BodyText"/>
            </w:pPr>
            <w:r>
              <w:t>24 June 2016</w:t>
            </w:r>
          </w:p>
        </w:tc>
      </w:tr>
      <w:tr w:rsidR="00497E85" w:rsidTr="00D52D5F">
        <w:tc>
          <w:tcPr>
            <w:tcW w:w="3005" w:type="dxa"/>
          </w:tcPr>
          <w:p w:rsidR="00497E85" w:rsidRDefault="00497E85">
            <w:pPr>
              <w:pStyle w:val="BodyText"/>
            </w:pPr>
            <w:r>
              <w:t>Date costing completed</w:t>
            </w:r>
          </w:p>
        </w:tc>
        <w:tc>
          <w:tcPr>
            <w:tcW w:w="5335" w:type="dxa"/>
          </w:tcPr>
          <w:p w:rsidR="00497E85" w:rsidRPr="00C17112" w:rsidRDefault="003548BE">
            <w:pPr>
              <w:pStyle w:val="BodyText"/>
            </w:pPr>
            <w:r>
              <w:t>24</w:t>
            </w:r>
            <w:r w:rsidR="00903703">
              <w:t xml:space="preserve"> June 2016</w:t>
            </w:r>
          </w:p>
        </w:tc>
      </w:tr>
      <w:tr w:rsidR="00497E85" w:rsidTr="00D52D5F">
        <w:tc>
          <w:tcPr>
            <w:tcW w:w="3005" w:type="dxa"/>
          </w:tcPr>
          <w:p w:rsidR="00497E85" w:rsidRPr="00220BE5" w:rsidRDefault="00497E85">
            <w:pPr>
              <w:pStyle w:val="BodyText"/>
            </w:pPr>
            <w:r w:rsidRPr="00220BE5">
              <w:t>Expiry date for the costing:</w:t>
            </w:r>
          </w:p>
        </w:tc>
        <w:tc>
          <w:tcPr>
            <w:tcW w:w="5335" w:type="dxa"/>
          </w:tcPr>
          <w:p w:rsidR="00497E85" w:rsidRPr="00220BE5" w:rsidRDefault="00497E85">
            <w:pPr>
              <w:pStyle w:val="BodyText"/>
            </w:pPr>
            <w:r>
              <w:t>Release of the next economic and fiscal outlook report</w:t>
            </w:r>
          </w:p>
        </w:tc>
      </w:tr>
    </w:tbl>
    <w:p w:rsidR="0055581F" w:rsidRPr="00002D5D" w:rsidRDefault="008030EC" w:rsidP="00FC6579">
      <w:pPr>
        <w:pStyle w:val="Heading2"/>
      </w:pPr>
      <w:r w:rsidRPr="00002D5D">
        <w:t>Costing overview</w:t>
      </w:r>
    </w:p>
    <w:p w:rsidR="00497E85" w:rsidRPr="00FE046A" w:rsidRDefault="00497E85" w:rsidP="00497E85">
      <w:r w:rsidRPr="00FE046A">
        <w:t xml:space="preserve">This proposal would be expected to decrease both the </w:t>
      </w:r>
      <w:r>
        <w:t>fiscal and underlying cash</w:t>
      </w:r>
      <w:r w:rsidRPr="00FE046A">
        <w:t xml:space="preserve"> balances by $</w:t>
      </w:r>
      <w:r>
        <w:t>474</w:t>
      </w:r>
      <w:r w:rsidRPr="00FE046A">
        <w:t xml:space="preserve"> million over the 2016-17 Budget forward estimates period.  The </w:t>
      </w:r>
      <w:r>
        <w:t>financial implications</w:t>
      </w:r>
      <w:r w:rsidRPr="00FE046A">
        <w:t xml:space="preserve"> </w:t>
      </w:r>
      <w:r>
        <w:t>reflect</w:t>
      </w:r>
      <w:r w:rsidRPr="00FE046A">
        <w:t xml:space="preserve"> an increase i</w:t>
      </w:r>
      <w:r>
        <w:t>n</w:t>
      </w:r>
      <w:r w:rsidR="0095256D">
        <w:t xml:space="preserve"> administered expenses of $421</w:t>
      </w:r>
      <w:r w:rsidRPr="00FE046A">
        <w:t xml:space="preserve"> million and an increase </w:t>
      </w:r>
      <w:r>
        <w:t xml:space="preserve">in departmental </w:t>
      </w:r>
      <w:r w:rsidR="0095256D">
        <w:t>expenses of $53</w:t>
      </w:r>
      <w:r w:rsidRPr="00FE046A">
        <w:t xml:space="preserve"> million.  A breakdown of administered and departmental </w:t>
      </w:r>
      <w:r>
        <w:t>financial implications</w:t>
      </w:r>
      <w:r w:rsidRPr="00FE046A">
        <w:t xml:space="preserve"> is at </w:t>
      </w:r>
      <w:r w:rsidRPr="00FE046A">
        <w:rPr>
          <w:u w:val="single"/>
        </w:rPr>
        <w:t>Attachment A</w:t>
      </w:r>
      <w:r w:rsidRPr="00FE046A">
        <w:t>.</w:t>
      </w:r>
    </w:p>
    <w:p w:rsidR="00497E85" w:rsidRPr="00891DA9" w:rsidRDefault="00497E85" w:rsidP="00497E85">
      <w:r w:rsidRPr="00891DA9">
        <w:t xml:space="preserve">The proposal would have </w:t>
      </w:r>
      <w:r>
        <w:t xml:space="preserve">ongoing annual </w:t>
      </w:r>
      <w:r w:rsidRPr="00891DA9">
        <w:t xml:space="preserve">financial implications beyond the 2016-17 Budget </w:t>
      </w:r>
      <w:r>
        <w:t>forward estimates period similar to those in 2019-20</w:t>
      </w:r>
      <w:r w:rsidRPr="00891DA9">
        <w:t>.</w:t>
      </w:r>
    </w:p>
    <w:p w:rsidR="00497E85" w:rsidRDefault="00497E85" w:rsidP="00497E85">
      <w:r w:rsidRPr="006D646C">
        <w:lastRenderedPageBreak/>
        <w:t xml:space="preserve">This costing is considered to be of </w:t>
      </w:r>
      <w:r>
        <w:t>medium</w:t>
      </w:r>
      <w:r w:rsidRPr="006D646C">
        <w:t xml:space="preserve"> reliability</w:t>
      </w:r>
      <w:r>
        <w:t xml:space="preserve">.  The elements of the proposal involving specified capped funding are of high reliability.  The estimated financial implications for establishing a national body to set up and implement the new minimum standards are of medium reliability.  These estimates are subject to uncertainty because the scope of the new national body is not finalised and would be subject to negotiation with states and territories. </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2F1BC3">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497E85"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497E85" w:rsidRPr="00B73AC8" w:rsidRDefault="00497E85" w:rsidP="00CF7D9A">
            <w:pPr>
              <w:pStyle w:val="TableTextCentred"/>
              <w:keepNext/>
              <w:keepLines/>
              <w:spacing w:line="240" w:lineRule="auto"/>
              <w:ind w:left="57" w:right="57"/>
              <w:jc w:val="left"/>
              <w:rPr>
                <w:szCs w:val="20"/>
              </w:rPr>
            </w:pPr>
            <w:r w:rsidRPr="00B73AC8">
              <w:rPr>
                <w:szCs w:val="20"/>
              </w:rPr>
              <w:t>Fiscal balance</w:t>
            </w:r>
          </w:p>
        </w:tc>
        <w:tc>
          <w:tcPr>
            <w:tcW w:w="682" w:type="pct"/>
          </w:tcPr>
          <w:p w:rsidR="00497E85" w:rsidRPr="00B73AC8" w:rsidRDefault="00497E85" w:rsidP="00520BE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-102.0</w:t>
            </w:r>
          </w:p>
        </w:tc>
        <w:tc>
          <w:tcPr>
            <w:tcW w:w="682" w:type="pct"/>
          </w:tcPr>
          <w:p w:rsidR="00497E85" w:rsidRPr="00B73AC8" w:rsidRDefault="00497E85" w:rsidP="00520BE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-124.0</w:t>
            </w:r>
          </w:p>
        </w:tc>
        <w:tc>
          <w:tcPr>
            <w:tcW w:w="682" w:type="pct"/>
          </w:tcPr>
          <w:p w:rsidR="00497E85" w:rsidRPr="00B73AC8" w:rsidRDefault="00497E85" w:rsidP="00520BE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-124.0</w:t>
            </w:r>
          </w:p>
        </w:tc>
        <w:tc>
          <w:tcPr>
            <w:tcW w:w="682" w:type="pct"/>
          </w:tcPr>
          <w:p w:rsidR="00497E85" w:rsidRPr="00B73AC8" w:rsidRDefault="00497E85" w:rsidP="00520BE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-124.0</w:t>
            </w:r>
          </w:p>
        </w:tc>
        <w:tc>
          <w:tcPr>
            <w:tcW w:w="681" w:type="pct"/>
          </w:tcPr>
          <w:p w:rsidR="00497E85" w:rsidRPr="006F51BC" w:rsidRDefault="00497E85" w:rsidP="00520BEB">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6F51BC">
              <w:rPr>
                <w:rFonts w:ascii="Calibri" w:hAnsi="Calibri"/>
                <w:b/>
                <w:szCs w:val="20"/>
              </w:rPr>
              <w:t>-474</w:t>
            </w:r>
            <w:r>
              <w:rPr>
                <w:rFonts w:ascii="Calibri" w:hAnsi="Calibri"/>
                <w:b/>
                <w:szCs w:val="20"/>
              </w:rPr>
              <w:t>.0</w:t>
            </w:r>
          </w:p>
        </w:tc>
      </w:tr>
      <w:tr w:rsidR="00497E85"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497E85" w:rsidRPr="00B73AC8" w:rsidRDefault="00497E85" w:rsidP="00CF7D9A">
            <w:pPr>
              <w:pStyle w:val="TableTextCentred"/>
              <w:keepNext/>
              <w:keepLines/>
              <w:spacing w:line="240" w:lineRule="auto"/>
              <w:ind w:left="57" w:right="57"/>
              <w:jc w:val="left"/>
              <w:rPr>
                <w:szCs w:val="20"/>
              </w:rPr>
            </w:pPr>
            <w:r w:rsidRPr="00B73AC8">
              <w:rPr>
                <w:szCs w:val="20"/>
              </w:rPr>
              <w:t>Underlying cash balance</w:t>
            </w:r>
          </w:p>
        </w:tc>
        <w:tc>
          <w:tcPr>
            <w:tcW w:w="682" w:type="pct"/>
          </w:tcPr>
          <w:p w:rsidR="00497E85" w:rsidRPr="00B73AC8" w:rsidRDefault="00497E85" w:rsidP="00520BEB">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-102.0</w:t>
            </w:r>
          </w:p>
        </w:tc>
        <w:tc>
          <w:tcPr>
            <w:tcW w:w="682" w:type="pct"/>
          </w:tcPr>
          <w:p w:rsidR="00497E85" w:rsidRPr="00B73AC8" w:rsidRDefault="00497E85" w:rsidP="00520BEB">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-124.0</w:t>
            </w:r>
          </w:p>
        </w:tc>
        <w:tc>
          <w:tcPr>
            <w:tcW w:w="682" w:type="pct"/>
          </w:tcPr>
          <w:p w:rsidR="00497E85" w:rsidRPr="00B73AC8" w:rsidRDefault="00497E85" w:rsidP="00520BEB">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-124.0</w:t>
            </w:r>
          </w:p>
        </w:tc>
        <w:tc>
          <w:tcPr>
            <w:tcW w:w="682" w:type="pct"/>
          </w:tcPr>
          <w:p w:rsidR="00497E85" w:rsidRPr="00B73AC8" w:rsidRDefault="00497E85" w:rsidP="00520BEB">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-124.0</w:t>
            </w:r>
          </w:p>
        </w:tc>
        <w:tc>
          <w:tcPr>
            <w:tcW w:w="681" w:type="pct"/>
          </w:tcPr>
          <w:p w:rsidR="00497E85" w:rsidRPr="006F51BC" w:rsidRDefault="00497E85" w:rsidP="00520BEB">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6F51BC">
              <w:rPr>
                <w:rFonts w:ascii="Calibri" w:hAnsi="Calibri"/>
                <w:b/>
                <w:szCs w:val="20"/>
              </w:rPr>
              <w:t>-474</w:t>
            </w:r>
            <w:r>
              <w:rPr>
                <w:rFonts w:ascii="Calibri" w:hAnsi="Calibri"/>
                <w:b/>
                <w:szCs w:val="20"/>
              </w:rPr>
              <w:t>.0</w:t>
            </w:r>
          </w:p>
        </w:tc>
      </w:tr>
    </w:tbl>
    <w:p w:rsidR="00497E85" w:rsidRDefault="002F1BC3" w:rsidP="00497E85">
      <w:pPr>
        <w:pStyle w:val="Footnotes"/>
        <w:keepNext/>
        <w:keepLines/>
        <w:numPr>
          <w:ilvl w:val="0"/>
          <w:numId w:val="7"/>
        </w:numPr>
        <w:ind w:left="284" w:hanging="284"/>
      </w:pPr>
      <w:r>
        <w:t>A positive number indicates an increase in the relevant budget balance, a negative number a decrease.</w:t>
      </w:r>
    </w:p>
    <w:p w:rsidR="002F1BC3" w:rsidRPr="00135B23" w:rsidRDefault="002F1BC3" w:rsidP="00497E85">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497E85" w:rsidRPr="001D07C5" w:rsidRDefault="00497E85" w:rsidP="00497E85">
      <w:r>
        <w:t xml:space="preserve">The </w:t>
      </w:r>
      <w:r w:rsidR="000A4D24">
        <w:t>Parliamentary Budget Office (</w:t>
      </w:r>
      <w:r>
        <w:t>PBO</w:t>
      </w:r>
      <w:r w:rsidR="000A4D24">
        <w:t>)</w:t>
      </w:r>
      <w:r>
        <w:t xml:space="preserve"> has assumed that the establishment of the new agency would require a phase-in period over the first ten months of the proposal.  During the phase-in period, additional departmental expenses for establishing and implementing the new minimum standards would be required.</w:t>
      </w:r>
    </w:p>
    <w:p w:rsidR="005E3562" w:rsidRPr="00FC6579" w:rsidRDefault="005E3562" w:rsidP="00E40B8B">
      <w:pPr>
        <w:pStyle w:val="Heading2"/>
      </w:pPr>
      <w:r w:rsidRPr="00FC6579">
        <w:t>Methodology</w:t>
      </w:r>
    </w:p>
    <w:p w:rsidR="00497E85" w:rsidRDefault="00497E85" w:rsidP="00497E85">
      <w:r>
        <w:t xml:space="preserve">The administered expenditure estimates are as specified in the capped grant amounts. </w:t>
      </w:r>
    </w:p>
    <w:p w:rsidR="00497E85" w:rsidRDefault="00497E85" w:rsidP="00497E85">
      <w:r>
        <w:t>Estimates of expenses for a national body to develop and implement new national standards are based on expenses for comparable agencies with responsibility for the development and implementation of national standards.</w:t>
      </w:r>
    </w:p>
    <w:p w:rsidR="00497E85" w:rsidRDefault="00497E85" w:rsidP="00497E85">
      <w:r>
        <w:t xml:space="preserve">Departmental expenses for administering the capped grants under the landlord assistance package are in addition to the capped amounts as specified in the request.  These estimates are </w:t>
      </w:r>
      <w:r w:rsidRPr="006F4590">
        <w:t xml:space="preserve">based on </w:t>
      </w:r>
      <w:r>
        <w:t xml:space="preserve">similar programs and </w:t>
      </w:r>
      <w:r w:rsidRPr="006F4590">
        <w:t xml:space="preserve">estimates account for the net effect of indexation parameters and the efficiency dividend, in accordance with the Department of Finance’s costing practices. </w:t>
      </w:r>
    </w:p>
    <w:p w:rsidR="00497E85" w:rsidRPr="00194D7B" w:rsidRDefault="00497E85" w:rsidP="00497E85">
      <w:r>
        <w:t>Administered and departmental financial implications have been rounded to the nearest $1 million.</w:t>
      </w:r>
    </w:p>
    <w:p w:rsidR="005E3562" w:rsidRPr="00FC6579" w:rsidRDefault="005E3562" w:rsidP="00E40B8B">
      <w:pPr>
        <w:pStyle w:val="Heading2"/>
      </w:pPr>
      <w:r w:rsidRPr="00FC6579">
        <w:t>Data sources</w:t>
      </w:r>
    </w:p>
    <w:p w:rsidR="006E6DC1" w:rsidRDefault="00497E85" w:rsidP="006E6DC1">
      <w:pPr>
        <w:sectPr w:rsidR="006E6DC1" w:rsidSect="001C6E09">
          <w:headerReference w:type="first" r:id="rId14"/>
          <w:footerReference w:type="first" r:id="rId15"/>
          <w:pgSz w:w="11906" w:h="16838"/>
          <w:pgMar w:top="1361" w:right="1797" w:bottom="1474" w:left="1797" w:header="709" w:footer="709" w:gutter="0"/>
          <w:cols w:space="708"/>
          <w:titlePg/>
          <w:docGrid w:linePitch="360"/>
        </w:sectPr>
      </w:pPr>
      <w:r>
        <w:t>Department of Finance provided indexation and efficiency dividend parameters, and extracts from the Central Budget Management System for the 2016 Pre-</w:t>
      </w:r>
      <w:r w:rsidR="007B7118">
        <w:t>e</w:t>
      </w:r>
      <w:r>
        <w:t>lection</w:t>
      </w:r>
      <w:r w:rsidR="007B7118">
        <w:t xml:space="preserve"> Economic and</w:t>
      </w:r>
      <w:r>
        <w:t xml:space="preserve"> Fiscal </w:t>
      </w:r>
      <w:r w:rsidRPr="006E6DC1">
        <w:t>Outlook.</w:t>
      </w:r>
    </w:p>
    <w:p w:rsidR="001A02D1" w:rsidRPr="00FC6579" w:rsidRDefault="001A02D1" w:rsidP="00FC6579">
      <w:pPr>
        <w:pStyle w:val="Heading1"/>
      </w:pPr>
      <w:r w:rsidRPr="00FC6579">
        <w:lastRenderedPageBreak/>
        <w:t>Attachment A:</w:t>
      </w:r>
      <w:r w:rsidR="00841C3A">
        <w:t xml:space="preserve"> </w:t>
      </w:r>
      <w:r w:rsidR="00497E85">
        <w:t>Renter</w:t>
      </w:r>
      <w:r w:rsidR="00650B87">
        <w:t>’</w:t>
      </w:r>
      <w:r w:rsidR="00497E85">
        <w:t>s Rights</w:t>
      </w:r>
      <w:r w:rsidR="00440E32">
        <w:t>—financial</w:t>
      </w:r>
      <w:r w:rsidR="00841C3A">
        <w:t> </w:t>
      </w:r>
      <w:r w:rsidR="00440E32">
        <w:t>implications</w:t>
      </w:r>
    </w:p>
    <w:p w:rsidR="00497E85" w:rsidRPr="00E40B8B" w:rsidRDefault="00497E85" w:rsidP="00497E85">
      <w:pPr>
        <w:pStyle w:val="Captionheading"/>
        <w:rPr>
          <w:vertAlign w:val="superscript"/>
        </w:rPr>
      </w:pPr>
      <w:r w:rsidRPr="00FC6579">
        <w:t xml:space="preserve">Table </w:t>
      </w:r>
      <w:r>
        <w:t>A1</w:t>
      </w:r>
      <w:r w:rsidRPr="00FC6579">
        <w:t xml:space="preserve">: </w:t>
      </w:r>
      <w:r w:rsidR="00EB3108">
        <w:t>Renter</w:t>
      </w:r>
      <w:r w:rsidR="00650B87">
        <w:t>’</w:t>
      </w:r>
      <w:r w:rsidR="00EB3108">
        <w:t>s Rights</w:t>
      </w:r>
      <w:r>
        <w:t>—Financial implications (outturn prices)</w:t>
      </w:r>
      <w:r>
        <w:rPr>
          <w:vertAlign w:val="superscript"/>
        </w:rPr>
        <w:t>(a)</w:t>
      </w:r>
      <w:r w:rsidR="002F1BC3">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497E85" w:rsidRPr="00EF1D6A" w:rsidTr="006E6DC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497E85" w:rsidRPr="00EF1D6A" w:rsidRDefault="00497E85" w:rsidP="006E6DC1">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497E85" w:rsidRPr="00C24267" w:rsidRDefault="00497E85" w:rsidP="006E6DC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497E85" w:rsidRPr="00C24267" w:rsidRDefault="00497E85" w:rsidP="006E6DC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497E85" w:rsidRPr="00C24267" w:rsidRDefault="00497E85" w:rsidP="006E6DC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497E85" w:rsidRPr="00C24267" w:rsidRDefault="00497E85" w:rsidP="006E6DC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497E85" w:rsidRPr="005668EC" w:rsidRDefault="00497E85" w:rsidP="006E6DC1">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5668EC">
              <w:rPr>
                <w:b/>
              </w:rPr>
              <w:t>Total</w:t>
            </w:r>
            <w:r w:rsidRPr="005668EC">
              <w:rPr>
                <w:b/>
                <w:szCs w:val="20"/>
              </w:rPr>
              <w:t xml:space="preserve"> to 2019–20</w:t>
            </w:r>
          </w:p>
        </w:tc>
      </w:tr>
      <w:tr w:rsidR="00497E85" w:rsidRPr="00EF1D6A" w:rsidTr="006E6D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497E85" w:rsidRPr="00AE30B5" w:rsidRDefault="00497E85" w:rsidP="006E6DC1">
            <w:pPr>
              <w:pStyle w:val="TableHeadingCentred"/>
              <w:spacing w:line="240" w:lineRule="auto"/>
              <w:ind w:left="57" w:right="57"/>
              <w:jc w:val="left"/>
              <w:rPr>
                <w:b/>
              </w:rPr>
            </w:pPr>
            <w:r w:rsidRPr="00AE30B5">
              <w:rPr>
                <w:b/>
              </w:rPr>
              <w:t>Fiscal and underlying cash balances – expenses/</w:t>
            </w:r>
            <w:r w:rsidR="005668EC">
              <w:rPr>
                <w:b/>
              </w:rPr>
              <w:t>outlays</w:t>
            </w:r>
          </w:p>
        </w:tc>
      </w:tr>
      <w:tr w:rsidR="00903703" w:rsidRPr="0066665A" w:rsidTr="006E6DC1">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903703" w:rsidRPr="00AE30B5" w:rsidRDefault="00903703" w:rsidP="006E6DC1">
            <w:pPr>
              <w:pStyle w:val="TableTextRight"/>
              <w:spacing w:line="240" w:lineRule="auto"/>
              <w:ind w:left="57" w:right="57"/>
              <w:jc w:val="left"/>
              <w:rPr>
                <w:b/>
              </w:rPr>
            </w:pPr>
            <w:r w:rsidRPr="002E3E82">
              <w:rPr>
                <w:b/>
                <w:i w:val="0"/>
                <w:szCs w:val="20"/>
              </w:rPr>
              <w:t>Administered</w:t>
            </w:r>
          </w:p>
        </w:tc>
      </w:tr>
      <w:tr w:rsidR="00497E85" w:rsidRPr="0066665A" w:rsidTr="006E6D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97E85" w:rsidRPr="00124882" w:rsidRDefault="00497E85" w:rsidP="006E6DC1">
            <w:pPr>
              <w:pStyle w:val="TableTextCentred"/>
              <w:keepNext/>
              <w:keepLines/>
              <w:spacing w:line="240" w:lineRule="auto"/>
              <w:ind w:left="57" w:right="57"/>
              <w:jc w:val="left"/>
              <w:rPr>
                <w:rFonts w:asciiTheme="minorHAnsi" w:hAnsiTheme="minorHAnsi"/>
                <w:i/>
                <w:szCs w:val="20"/>
              </w:rPr>
            </w:pPr>
            <w:r w:rsidRPr="00124882">
              <w:rPr>
                <w:rFonts w:asciiTheme="minorHAnsi" w:hAnsiTheme="minorHAnsi"/>
                <w:i/>
                <w:szCs w:val="20"/>
              </w:rPr>
              <w:t>Landlord assistance package</w:t>
            </w:r>
          </w:p>
        </w:tc>
        <w:tc>
          <w:tcPr>
            <w:tcW w:w="682" w:type="pct"/>
            <w:tcBorders>
              <w:top w:val="single" w:sz="4" w:space="0" w:color="788184"/>
              <w:left w:val="single" w:sz="4" w:space="0" w:color="788184"/>
              <w:bottom w:val="single" w:sz="4" w:space="0" w:color="788184"/>
              <w:right w:val="single" w:sz="4" w:space="0" w:color="788184"/>
            </w:tcBorders>
          </w:tcPr>
          <w:p w:rsidR="00497E85" w:rsidRPr="00C24267" w:rsidRDefault="00497E85"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-83.0</w:t>
            </w:r>
          </w:p>
        </w:tc>
        <w:tc>
          <w:tcPr>
            <w:tcW w:w="682" w:type="pct"/>
            <w:tcBorders>
              <w:top w:val="single" w:sz="4" w:space="0" w:color="788184"/>
              <w:left w:val="single" w:sz="4" w:space="0" w:color="788184"/>
              <w:bottom w:val="single" w:sz="4" w:space="0" w:color="788184"/>
              <w:right w:val="single" w:sz="4" w:space="0" w:color="788184"/>
            </w:tcBorders>
          </w:tcPr>
          <w:p w:rsidR="00497E85" w:rsidRPr="00C24267" w:rsidRDefault="00497E85"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-100.0</w:t>
            </w:r>
          </w:p>
        </w:tc>
        <w:tc>
          <w:tcPr>
            <w:tcW w:w="682" w:type="pct"/>
            <w:tcBorders>
              <w:top w:val="single" w:sz="4" w:space="0" w:color="788184"/>
              <w:left w:val="single" w:sz="4" w:space="0" w:color="788184"/>
              <w:bottom w:val="single" w:sz="4" w:space="0" w:color="788184"/>
              <w:right w:val="single" w:sz="4" w:space="0" w:color="788184"/>
            </w:tcBorders>
          </w:tcPr>
          <w:p w:rsidR="00497E85" w:rsidRPr="00C24267" w:rsidRDefault="00497E85"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-100.0</w:t>
            </w:r>
          </w:p>
        </w:tc>
        <w:tc>
          <w:tcPr>
            <w:tcW w:w="682" w:type="pct"/>
            <w:tcBorders>
              <w:top w:val="single" w:sz="4" w:space="0" w:color="788184"/>
              <w:left w:val="single" w:sz="4" w:space="0" w:color="788184"/>
              <w:bottom w:val="single" w:sz="4" w:space="0" w:color="788184"/>
              <w:right w:val="single" w:sz="4" w:space="0" w:color="788184"/>
            </w:tcBorders>
          </w:tcPr>
          <w:p w:rsidR="00497E85" w:rsidRPr="00C24267" w:rsidRDefault="00497E85"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-100.0</w:t>
            </w:r>
          </w:p>
        </w:tc>
        <w:tc>
          <w:tcPr>
            <w:tcW w:w="682" w:type="pct"/>
            <w:tcBorders>
              <w:top w:val="single" w:sz="4" w:space="0" w:color="788184"/>
              <w:left w:val="single" w:sz="4" w:space="0" w:color="788184"/>
              <w:bottom w:val="single" w:sz="4" w:space="0" w:color="788184"/>
              <w:right w:val="single" w:sz="4" w:space="0" w:color="788184"/>
            </w:tcBorders>
          </w:tcPr>
          <w:p w:rsidR="00497E85" w:rsidRPr="00075A7F" w:rsidRDefault="00497E85"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075A7F">
              <w:rPr>
                <w:b/>
              </w:rPr>
              <w:t>-383.0</w:t>
            </w:r>
          </w:p>
        </w:tc>
      </w:tr>
      <w:tr w:rsidR="00497E85" w:rsidRPr="0066665A" w:rsidTr="006E6DC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97E85" w:rsidRPr="00124882" w:rsidRDefault="00497E85" w:rsidP="006E6DC1">
            <w:pPr>
              <w:pStyle w:val="TableTextCentred"/>
              <w:keepNext/>
              <w:keepLines/>
              <w:spacing w:line="240" w:lineRule="auto"/>
              <w:ind w:left="57" w:right="57"/>
              <w:jc w:val="left"/>
              <w:rPr>
                <w:rFonts w:asciiTheme="minorHAnsi" w:hAnsiTheme="minorHAnsi"/>
                <w:i/>
                <w:szCs w:val="20"/>
              </w:rPr>
            </w:pPr>
            <w:r w:rsidRPr="00124882">
              <w:rPr>
                <w:rFonts w:asciiTheme="minorHAnsi" w:hAnsiTheme="minorHAnsi"/>
                <w:i/>
                <w:szCs w:val="20"/>
              </w:rPr>
              <w:t>Tenancy advice services – additional funding</w:t>
            </w:r>
          </w:p>
        </w:tc>
        <w:tc>
          <w:tcPr>
            <w:tcW w:w="682" w:type="pct"/>
            <w:tcBorders>
              <w:top w:val="single" w:sz="4" w:space="0" w:color="788184"/>
              <w:left w:val="single" w:sz="4" w:space="0" w:color="788184"/>
              <w:bottom w:val="single" w:sz="4" w:space="0" w:color="788184"/>
              <w:right w:val="single" w:sz="4" w:space="0" w:color="788184"/>
            </w:tcBorders>
          </w:tcPr>
          <w:p w:rsidR="00497E85" w:rsidRDefault="00497E85"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-8.0</w:t>
            </w:r>
          </w:p>
        </w:tc>
        <w:tc>
          <w:tcPr>
            <w:tcW w:w="682" w:type="pct"/>
            <w:tcBorders>
              <w:top w:val="single" w:sz="4" w:space="0" w:color="788184"/>
              <w:left w:val="single" w:sz="4" w:space="0" w:color="788184"/>
              <w:bottom w:val="single" w:sz="4" w:space="0" w:color="788184"/>
              <w:right w:val="single" w:sz="4" w:space="0" w:color="788184"/>
            </w:tcBorders>
          </w:tcPr>
          <w:p w:rsidR="00497E85" w:rsidRDefault="00497E85"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w:t>
            </w:r>
          </w:p>
        </w:tc>
        <w:tc>
          <w:tcPr>
            <w:tcW w:w="682" w:type="pct"/>
            <w:tcBorders>
              <w:top w:val="single" w:sz="4" w:space="0" w:color="788184"/>
              <w:left w:val="single" w:sz="4" w:space="0" w:color="788184"/>
              <w:bottom w:val="single" w:sz="4" w:space="0" w:color="788184"/>
              <w:right w:val="single" w:sz="4" w:space="0" w:color="788184"/>
            </w:tcBorders>
          </w:tcPr>
          <w:p w:rsidR="00497E85" w:rsidRDefault="00497E85"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w:t>
            </w:r>
          </w:p>
        </w:tc>
        <w:tc>
          <w:tcPr>
            <w:tcW w:w="682" w:type="pct"/>
            <w:tcBorders>
              <w:top w:val="single" w:sz="4" w:space="0" w:color="788184"/>
              <w:left w:val="single" w:sz="4" w:space="0" w:color="788184"/>
              <w:bottom w:val="single" w:sz="4" w:space="0" w:color="788184"/>
              <w:right w:val="single" w:sz="4" w:space="0" w:color="788184"/>
            </w:tcBorders>
          </w:tcPr>
          <w:p w:rsidR="00497E85" w:rsidRDefault="00497E85"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-10.0</w:t>
            </w:r>
          </w:p>
        </w:tc>
        <w:tc>
          <w:tcPr>
            <w:tcW w:w="682" w:type="pct"/>
            <w:tcBorders>
              <w:top w:val="single" w:sz="4" w:space="0" w:color="788184"/>
              <w:left w:val="single" w:sz="4" w:space="0" w:color="788184"/>
              <w:bottom w:val="single" w:sz="4" w:space="0" w:color="788184"/>
              <w:right w:val="single" w:sz="4" w:space="0" w:color="788184"/>
            </w:tcBorders>
          </w:tcPr>
          <w:p w:rsidR="00497E85" w:rsidRPr="00075A7F" w:rsidRDefault="00497E85"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075A7F">
              <w:rPr>
                <w:b/>
              </w:rPr>
              <w:t>-38.0</w:t>
            </w:r>
          </w:p>
        </w:tc>
      </w:tr>
      <w:tr w:rsidR="001C6E09" w:rsidRPr="0066665A" w:rsidTr="006E6D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1C6E09" w:rsidRPr="00903703" w:rsidRDefault="001C6E09" w:rsidP="006E6DC1">
            <w:pPr>
              <w:pStyle w:val="TableTextCentred"/>
              <w:keepNext/>
              <w:keepLines/>
              <w:spacing w:line="240" w:lineRule="auto"/>
              <w:ind w:left="57" w:right="57"/>
              <w:jc w:val="left"/>
              <w:rPr>
                <w:szCs w:val="20"/>
              </w:rPr>
            </w:pPr>
            <w:r w:rsidRPr="00903703">
              <w:rPr>
                <w:szCs w:val="20"/>
              </w:rPr>
              <w:t xml:space="preserve">Total </w:t>
            </w:r>
            <w:r w:rsidR="000A4D24">
              <w:rPr>
                <w:szCs w:val="20"/>
              </w:rPr>
              <w:t>a</w:t>
            </w:r>
            <w:r w:rsidRPr="00903703">
              <w:rPr>
                <w:szCs w:val="20"/>
              </w:rPr>
              <w:t>dministered</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Pr="00903703"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Pr>
                <w:i w:val="0"/>
              </w:rPr>
              <w:t>-91.0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Pr="001C6E09">
              <w:rPr>
                <w:i w:val="0"/>
              </w:rPr>
              <w:t>110.0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Pr>
                <w:i w:val="0"/>
              </w:rPr>
              <w:t>-</w:t>
            </w:r>
            <w:r w:rsidRPr="001C6E09">
              <w:rPr>
                <w:i w:val="0"/>
              </w:rPr>
              <w:t>110.0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Pr>
                <w:i w:val="0"/>
              </w:rPr>
              <w:t>-</w:t>
            </w:r>
            <w:r w:rsidRPr="001C6E09">
              <w:rPr>
                <w:i w:val="0"/>
              </w:rPr>
              <w:t>110.0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P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sidRPr="001C6E09">
              <w:rPr>
                <w:b/>
                <w:i w:val="0"/>
              </w:rPr>
              <w:t>-421.0</w:t>
            </w:r>
          </w:p>
        </w:tc>
      </w:tr>
      <w:tr w:rsidR="00DE6467" w:rsidRPr="0066665A" w:rsidTr="006E6DC1">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DE6467" w:rsidRPr="001C6E09" w:rsidRDefault="00DE6467" w:rsidP="006E6DC1">
            <w:pPr>
              <w:pStyle w:val="TableTextRight"/>
              <w:spacing w:line="240" w:lineRule="auto"/>
              <w:ind w:left="57" w:right="57"/>
              <w:jc w:val="left"/>
              <w:rPr>
                <w:b/>
              </w:rPr>
            </w:pPr>
            <w:r w:rsidRPr="002E3E82">
              <w:rPr>
                <w:b/>
                <w:i w:val="0"/>
                <w:szCs w:val="20"/>
              </w:rPr>
              <w:t>Departmental</w:t>
            </w:r>
          </w:p>
        </w:tc>
      </w:tr>
      <w:tr w:rsidR="001C6E09" w:rsidRPr="0066665A" w:rsidTr="006E6D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C6E09" w:rsidRPr="00124882" w:rsidRDefault="001C6E09" w:rsidP="006E6DC1">
            <w:pPr>
              <w:pStyle w:val="TableTextCentred"/>
              <w:keepNext/>
              <w:keepLines/>
              <w:spacing w:line="240" w:lineRule="auto"/>
              <w:ind w:left="57" w:right="57"/>
              <w:jc w:val="left"/>
              <w:rPr>
                <w:rFonts w:asciiTheme="minorHAnsi" w:hAnsiTheme="minorHAnsi"/>
                <w:b/>
                <w:i/>
                <w:szCs w:val="20"/>
              </w:rPr>
            </w:pPr>
            <w:r w:rsidRPr="00124882">
              <w:rPr>
                <w:rFonts w:asciiTheme="minorHAnsi" w:hAnsiTheme="minorHAnsi"/>
                <w:i/>
                <w:szCs w:val="20"/>
              </w:rPr>
              <w:t>New body to set and oversee national minimum standards for residential tenancies</w:t>
            </w:r>
          </w:p>
        </w:tc>
        <w:tc>
          <w:tcPr>
            <w:tcW w:w="682" w:type="pct"/>
            <w:tcBorders>
              <w:top w:val="single" w:sz="4" w:space="0" w:color="788184"/>
              <w:left w:val="single" w:sz="4" w:space="0" w:color="788184"/>
              <w:bottom w:val="single" w:sz="4" w:space="0" w:color="788184"/>
              <w:right w:val="single" w:sz="4" w:space="0" w:color="788184"/>
            </w:tcBorders>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-9.0</w:t>
            </w:r>
          </w:p>
        </w:tc>
        <w:tc>
          <w:tcPr>
            <w:tcW w:w="682" w:type="pct"/>
            <w:tcBorders>
              <w:top w:val="single" w:sz="4" w:space="0" w:color="788184"/>
              <w:left w:val="single" w:sz="4" w:space="0" w:color="788184"/>
              <w:bottom w:val="single" w:sz="4" w:space="0" w:color="788184"/>
              <w:right w:val="single" w:sz="4" w:space="0" w:color="788184"/>
            </w:tcBorders>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-12.0</w:t>
            </w:r>
          </w:p>
        </w:tc>
        <w:tc>
          <w:tcPr>
            <w:tcW w:w="682" w:type="pct"/>
            <w:tcBorders>
              <w:top w:val="single" w:sz="4" w:space="0" w:color="788184"/>
              <w:left w:val="single" w:sz="4" w:space="0" w:color="788184"/>
              <w:bottom w:val="single" w:sz="4" w:space="0" w:color="788184"/>
              <w:right w:val="single" w:sz="4" w:space="0" w:color="788184"/>
            </w:tcBorders>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-12.0</w:t>
            </w:r>
          </w:p>
        </w:tc>
        <w:tc>
          <w:tcPr>
            <w:tcW w:w="682" w:type="pct"/>
            <w:tcBorders>
              <w:top w:val="single" w:sz="4" w:space="0" w:color="788184"/>
              <w:left w:val="single" w:sz="4" w:space="0" w:color="788184"/>
              <w:bottom w:val="single" w:sz="4" w:space="0" w:color="788184"/>
              <w:right w:val="single" w:sz="4" w:space="0" w:color="788184"/>
            </w:tcBorders>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-12.0</w:t>
            </w:r>
          </w:p>
        </w:tc>
        <w:tc>
          <w:tcPr>
            <w:tcW w:w="682" w:type="pct"/>
            <w:tcBorders>
              <w:top w:val="single" w:sz="4" w:space="0" w:color="788184"/>
              <w:left w:val="single" w:sz="4" w:space="0" w:color="788184"/>
              <w:bottom w:val="single" w:sz="4" w:space="0" w:color="788184"/>
              <w:right w:val="single" w:sz="4" w:space="0" w:color="788184"/>
            </w:tcBorders>
          </w:tcPr>
          <w:p w:rsidR="001C6E09" w:rsidRP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1C6E09">
              <w:rPr>
                <w:b/>
              </w:rPr>
              <w:t>-45.0</w:t>
            </w:r>
          </w:p>
        </w:tc>
      </w:tr>
      <w:tr w:rsidR="001C6E09" w:rsidRPr="00DC3AF6" w:rsidTr="006E6DC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1C6E09" w:rsidRPr="00124882" w:rsidRDefault="001C6E09" w:rsidP="006E6DC1">
            <w:pPr>
              <w:pStyle w:val="TableTextCentred"/>
              <w:keepNext/>
              <w:keepLines/>
              <w:spacing w:line="240" w:lineRule="auto"/>
              <w:ind w:left="57" w:right="57"/>
              <w:jc w:val="left"/>
              <w:rPr>
                <w:rFonts w:asciiTheme="minorHAnsi" w:hAnsiTheme="minorHAnsi"/>
                <w:i/>
                <w:szCs w:val="20"/>
              </w:rPr>
            </w:pPr>
            <w:r w:rsidRPr="00124882">
              <w:rPr>
                <w:rFonts w:asciiTheme="minorHAnsi" w:hAnsiTheme="minorHAnsi"/>
                <w:i/>
                <w:szCs w:val="20"/>
              </w:rPr>
              <w:t>Department of Social</w:t>
            </w:r>
            <w:r w:rsidR="000A4D24">
              <w:rPr>
                <w:rFonts w:asciiTheme="minorHAnsi" w:hAnsiTheme="minorHAnsi"/>
                <w:i/>
                <w:szCs w:val="20"/>
              </w:rPr>
              <w:t> </w:t>
            </w:r>
            <w:r w:rsidRPr="00124882">
              <w:rPr>
                <w:rFonts w:asciiTheme="minorHAnsi" w:hAnsiTheme="minorHAnsi"/>
                <w:i/>
                <w:szCs w:val="20"/>
              </w:rPr>
              <w:t>Services</w:t>
            </w:r>
            <w:r w:rsidRPr="00124882">
              <w:rPr>
                <w:rFonts w:asciiTheme="minorHAnsi" w:hAnsiTheme="minorHAnsi"/>
                <w:i/>
                <w:szCs w:val="20"/>
                <w:vertAlign w:val="superscript"/>
              </w:rPr>
              <w:t>(c)</w:t>
            </w:r>
            <w:r w:rsidRPr="00124882">
              <w:rPr>
                <w:rFonts w:asciiTheme="minorHAnsi" w:hAnsiTheme="minorHAnsi"/>
                <w:i/>
                <w:szCs w:val="20"/>
              </w:rPr>
              <w:t xml:space="preserve"> </w:t>
            </w:r>
          </w:p>
        </w:tc>
        <w:tc>
          <w:tcPr>
            <w:tcW w:w="682" w:type="pct"/>
            <w:tcBorders>
              <w:top w:val="single" w:sz="4" w:space="0" w:color="788184"/>
              <w:left w:val="single" w:sz="4" w:space="0" w:color="788184"/>
              <w:bottom w:val="single" w:sz="4" w:space="0" w:color="788184"/>
              <w:right w:val="single" w:sz="4" w:space="0" w:color="788184"/>
            </w:tcBorders>
          </w:tcPr>
          <w:p w:rsidR="001C6E09" w:rsidRPr="00DC3AF6"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DC3AF6">
              <w:t>-2.0</w:t>
            </w:r>
          </w:p>
        </w:tc>
        <w:tc>
          <w:tcPr>
            <w:tcW w:w="682" w:type="pct"/>
            <w:tcBorders>
              <w:top w:val="single" w:sz="4" w:space="0" w:color="788184"/>
              <w:left w:val="single" w:sz="4" w:space="0" w:color="788184"/>
              <w:bottom w:val="single" w:sz="4" w:space="0" w:color="788184"/>
              <w:right w:val="single" w:sz="4" w:space="0" w:color="788184"/>
            </w:tcBorders>
          </w:tcPr>
          <w:p w:rsidR="001C6E09" w:rsidRPr="00DC3AF6"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DC3AF6">
              <w:t>-2.0</w:t>
            </w:r>
          </w:p>
        </w:tc>
        <w:tc>
          <w:tcPr>
            <w:tcW w:w="682" w:type="pct"/>
            <w:tcBorders>
              <w:top w:val="single" w:sz="4" w:space="0" w:color="788184"/>
              <w:left w:val="single" w:sz="4" w:space="0" w:color="788184"/>
              <w:bottom w:val="single" w:sz="4" w:space="0" w:color="788184"/>
              <w:right w:val="single" w:sz="4" w:space="0" w:color="788184"/>
            </w:tcBorders>
          </w:tcPr>
          <w:p w:rsidR="001C6E09" w:rsidRPr="00DC3AF6"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DC3AF6">
              <w:t>-2.0</w:t>
            </w:r>
          </w:p>
        </w:tc>
        <w:tc>
          <w:tcPr>
            <w:tcW w:w="682" w:type="pct"/>
            <w:tcBorders>
              <w:top w:val="single" w:sz="4" w:space="0" w:color="788184"/>
              <w:left w:val="single" w:sz="4" w:space="0" w:color="788184"/>
              <w:bottom w:val="single" w:sz="4" w:space="0" w:color="788184"/>
              <w:right w:val="single" w:sz="4" w:space="0" w:color="788184"/>
            </w:tcBorders>
          </w:tcPr>
          <w:p w:rsidR="001C6E09" w:rsidRPr="00DC3AF6"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DC3AF6">
              <w:t>-2.0</w:t>
            </w:r>
          </w:p>
        </w:tc>
        <w:tc>
          <w:tcPr>
            <w:tcW w:w="682" w:type="pct"/>
            <w:tcBorders>
              <w:top w:val="single" w:sz="4" w:space="0" w:color="788184"/>
              <w:left w:val="single" w:sz="4" w:space="0" w:color="788184"/>
              <w:bottom w:val="single" w:sz="4" w:space="0" w:color="788184"/>
              <w:right w:val="single" w:sz="4" w:space="0" w:color="788184"/>
            </w:tcBorders>
          </w:tcPr>
          <w:p w:rsidR="001C6E09" w:rsidRPr="001C6E09"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1C6E09">
              <w:rPr>
                <w:b/>
              </w:rPr>
              <w:t>-8.0</w:t>
            </w:r>
          </w:p>
        </w:tc>
      </w:tr>
      <w:tr w:rsidR="001C6E09" w:rsidRPr="00DC3AF6" w:rsidTr="006E6D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E9ECF3"/>
          </w:tcPr>
          <w:p w:rsidR="001C6E09" w:rsidRPr="00903703" w:rsidRDefault="001C6E09" w:rsidP="006E6DC1">
            <w:pPr>
              <w:pStyle w:val="TableTextCentred"/>
              <w:keepNext/>
              <w:keepLines/>
              <w:spacing w:line="240" w:lineRule="auto"/>
              <w:ind w:left="57" w:right="57"/>
              <w:jc w:val="left"/>
              <w:rPr>
                <w:szCs w:val="20"/>
              </w:rPr>
            </w:pPr>
            <w:r w:rsidRPr="00903703">
              <w:rPr>
                <w:szCs w:val="20"/>
              </w:rPr>
              <w:t xml:space="preserve">Total </w:t>
            </w:r>
            <w:r w:rsidR="000A4D24">
              <w:rPr>
                <w:szCs w:val="20"/>
              </w:rPr>
              <w:t>d</w:t>
            </w:r>
            <w:r>
              <w:rPr>
                <w:szCs w:val="20"/>
              </w:rPr>
              <w:t>epartmental</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Pr="00903703"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Pr>
                <w:i w:val="0"/>
              </w:rPr>
              <w:t>-</w:t>
            </w:r>
            <w:r w:rsidR="00DE6467">
              <w:rPr>
                <w:i w:val="0"/>
              </w:rPr>
              <w:t>11</w:t>
            </w:r>
            <w:r>
              <w:rPr>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1C6E09"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Pr="001C6E09">
              <w:rPr>
                <w:i w:val="0"/>
              </w:rPr>
              <w:t>1</w:t>
            </w:r>
            <w:r w:rsidR="00DE6467">
              <w:rPr>
                <w:i w:val="0"/>
              </w:rPr>
              <w:t>4</w:t>
            </w:r>
            <w:r w:rsidRPr="001C6E09">
              <w:rPr>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DE6467"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Pr="001C6E09">
              <w:rPr>
                <w:i w:val="0"/>
              </w:rPr>
              <w:t>1</w:t>
            </w:r>
            <w:r>
              <w:rPr>
                <w:i w:val="0"/>
              </w:rPr>
              <w:t>4</w:t>
            </w:r>
            <w:r w:rsidRPr="001C6E09">
              <w:rPr>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Default="00DE6467"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w:t>
            </w:r>
            <w:r w:rsidRPr="001C6E09">
              <w:rPr>
                <w:i w:val="0"/>
              </w:rPr>
              <w:t>1</w:t>
            </w:r>
            <w:r>
              <w:rPr>
                <w:i w:val="0"/>
              </w:rPr>
              <w:t>4</w:t>
            </w:r>
            <w:r w:rsidRPr="001C6E09">
              <w:rPr>
                <w:i w:val="0"/>
              </w:rPr>
              <w:t>.0</w:t>
            </w:r>
          </w:p>
        </w:tc>
        <w:tc>
          <w:tcPr>
            <w:tcW w:w="682" w:type="pct"/>
            <w:tcBorders>
              <w:top w:val="single" w:sz="4" w:space="0" w:color="788184"/>
              <w:left w:val="single" w:sz="4" w:space="0" w:color="788184"/>
              <w:bottom w:val="single" w:sz="4" w:space="0" w:color="788184"/>
              <w:right w:val="single" w:sz="4" w:space="0" w:color="788184"/>
            </w:tcBorders>
            <w:shd w:val="clear" w:color="auto" w:fill="E9ECF3"/>
          </w:tcPr>
          <w:p w:rsidR="001C6E09" w:rsidRPr="001C6E09" w:rsidRDefault="00DE6467" w:rsidP="006E6DC1">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-53.0</w:t>
            </w:r>
          </w:p>
        </w:tc>
      </w:tr>
      <w:tr w:rsidR="001C6E09" w:rsidRPr="00DC3AF6" w:rsidTr="006E6DC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1C6E09" w:rsidRPr="00DC3AF6" w:rsidRDefault="001C6E09" w:rsidP="006E6DC1">
            <w:pPr>
              <w:pStyle w:val="TableTextCentred"/>
              <w:keepNext/>
              <w:keepLines/>
              <w:spacing w:line="240" w:lineRule="auto"/>
              <w:ind w:left="57" w:right="57"/>
              <w:jc w:val="left"/>
              <w:rPr>
                <w:b/>
                <w:szCs w:val="20"/>
              </w:rPr>
            </w:pPr>
            <w:r w:rsidRPr="00DC3AF6">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C6E09" w:rsidRPr="005668EC"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668EC">
              <w:rPr>
                <w:b/>
                <w:i w:val="0"/>
              </w:rPr>
              <w:t>-102.0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C6E09" w:rsidRPr="005668EC"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668EC">
              <w:rPr>
                <w:b/>
                <w:i w:val="0"/>
              </w:rPr>
              <w:t>-124.0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C6E09" w:rsidRPr="005668EC"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668EC">
              <w:rPr>
                <w:b/>
                <w:i w:val="0"/>
              </w:rPr>
              <w:t>-124.0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C6E09" w:rsidRPr="005668EC"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668EC">
              <w:rPr>
                <w:b/>
                <w:i w:val="0"/>
              </w:rPr>
              <w:t>-124.0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1C6E09" w:rsidRPr="001C6E09" w:rsidRDefault="001C6E09" w:rsidP="006E6DC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1C6E09">
              <w:rPr>
                <w:b/>
                <w:i w:val="0"/>
              </w:rPr>
              <w:t>-474.0</w:t>
            </w:r>
          </w:p>
        </w:tc>
      </w:tr>
    </w:tbl>
    <w:p w:rsidR="002F1BC3" w:rsidRPr="00DC3AF6" w:rsidRDefault="00DC3AF6" w:rsidP="00DC3AF6">
      <w:pPr>
        <w:pStyle w:val="Footnotes"/>
        <w:numPr>
          <w:ilvl w:val="0"/>
          <w:numId w:val="19"/>
        </w:numPr>
        <w:rPr>
          <w:rFonts w:ascii="Calibri" w:hAnsi="Calibri"/>
        </w:rPr>
      </w:pPr>
      <w:r w:rsidRPr="00DC3AF6">
        <w:t xml:space="preserve">A positive number indicates an increase in revenue or decrease in expenses or net capital investment in accrual and cash terms. A negative number indicates a decrease in revenue or an increase in expenses or net capital investment in accrual and cash terms.  </w:t>
      </w:r>
      <w:r w:rsidR="002F1BC3" w:rsidRPr="00DC3AF6">
        <w:t xml:space="preserve"> </w:t>
      </w:r>
    </w:p>
    <w:p w:rsidR="00497E85" w:rsidRPr="00DC3AF6" w:rsidRDefault="00497E85" w:rsidP="00497E85">
      <w:pPr>
        <w:pStyle w:val="Footnotes"/>
        <w:numPr>
          <w:ilvl w:val="0"/>
          <w:numId w:val="19"/>
        </w:numPr>
      </w:pPr>
      <w:r w:rsidRPr="00DC3AF6">
        <w:t>Figures may not sum to totals due to rounding.</w:t>
      </w:r>
    </w:p>
    <w:p w:rsidR="00485374" w:rsidRPr="00FC6579" w:rsidRDefault="00497E85" w:rsidP="00C25C49">
      <w:pPr>
        <w:pStyle w:val="Footnotes"/>
        <w:numPr>
          <w:ilvl w:val="0"/>
          <w:numId w:val="19"/>
        </w:numPr>
      </w:pPr>
      <w:r w:rsidRPr="00DC3AF6">
        <w:t>Departmental expenses for the Department of Social Services relate to the administering of the landlord assistance package only.  The additional funding to tenancy advice services would not be expected to have departmental financial implications.</w:t>
      </w:r>
    </w:p>
    <w:sectPr w:rsidR="00485374" w:rsidRPr="00FC6579" w:rsidSect="001C6E09">
      <w:head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85" w:rsidRDefault="00497E85" w:rsidP="008F588A">
      <w:pPr>
        <w:spacing w:line="240" w:lineRule="auto"/>
      </w:pPr>
      <w:r>
        <w:separator/>
      </w:r>
    </w:p>
    <w:p w:rsidR="00497E85" w:rsidRDefault="00497E85"/>
  </w:endnote>
  <w:endnote w:type="continuationSeparator" w:id="0">
    <w:p w:rsidR="00497E85" w:rsidRDefault="00497E85" w:rsidP="008F588A">
      <w:pPr>
        <w:spacing w:line="240" w:lineRule="auto"/>
      </w:pPr>
      <w:r>
        <w:continuationSeparator/>
      </w:r>
    </w:p>
    <w:p w:rsidR="00497E85" w:rsidRDefault="0049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87727">
      <w:rPr>
        <w:noProof/>
      </w:rPr>
      <w:t>3</w:t>
    </w:r>
    <w:r w:rsidRPr="00C24267">
      <w:fldChar w:fldCharType="end"/>
    </w:r>
    <w:r w:rsidRPr="00C24267">
      <w:t xml:space="preserve"> of </w:t>
    </w:r>
    <w:fldSimple w:instr=" NUMPAGES  \* Arabic  \* MERGEFORMAT ">
      <w:r w:rsidR="00287727">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Letterfooter"/>
    </w:pPr>
    <w:r w:rsidRPr="00C24267">
      <w:t>Parliamentary Budget Office   PO Box 6010   Parliament House   Canberra ACT 2600</w:t>
    </w:r>
  </w:p>
  <w:p w:rsidR="00060F22" w:rsidRPr="00C24267" w:rsidRDefault="00060F2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C24267" w:rsidRDefault="005B7B75"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287727">
      <w:rPr>
        <w:noProof/>
      </w:rPr>
      <w:t>2</w:t>
    </w:r>
    <w:r w:rsidRPr="00C24267">
      <w:fldChar w:fldCharType="end"/>
    </w:r>
    <w:r w:rsidRPr="00C24267">
      <w:t xml:space="preserve"> of </w:t>
    </w:r>
    <w:r w:rsidR="00287727">
      <w:fldChar w:fldCharType="begin"/>
    </w:r>
    <w:r w:rsidR="00287727">
      <w:instrText xml:space="preserve"> NUMPAGES  \* Arabic  \* MERGEFORMAT </w:instrText>
    </w:r>
    <w:r w:rsidR="00287727">
      <w:fldChar w:fldCharType="separate"/>
    </w:r>
    <w:r w:rsidR="00287727">
      <w:rPr>
        <w:noProof/>
      </w:rPr>
      <w:t>4</w:t>
    </w:r>
    <w:r w:rsidR="002877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85" w:rsidRDefault="00497E85" w:rsidP="008F588A">
      <w:pPr>
        <w:spacing w:line="240" w:lineRule="auto"/>
      </w:pPr>
      <w:r>
        <w:separator/>
      </w:r>
    </w:p>
    <w:p w:rsidR="00497E85" w:rsidRDefault="00497E85"/>
  </w:footnote>
  <w:footnote w:type="continuationSeparator" w:id="0">
    <w:p w:rsidR="00497E85" w:rsidRDefault="00497E85" w:rsidP="008F588A">
      <w:pPr>
        <w:spacing w:line="240" w:lineRule="auto"/>
      </w:pPr>
      <w:r>
        <w:continuationSeparator/>
      </w:r>
    </w:p>
    <w:p w:rsidR="00497E85" w:rsidRDefault="00497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6E6DC1" w:rsidRDefault="00060F22"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Default="00060F22" w:rsidP="00CB40E1">
    <w:pPr>
      <w:pStyle w:val="Header"/>
    </w:pPr>
    <w:r>
      <w:rPr>
        <w:noProof/>
        <w:lang w:eastAsia="en-AU"/>
      </w:rPr>
      <w:drawing>
        <wp:inline distT="0" distB="0" distL="0" distR="0" wp14:anchorId="57240FD6" wp14:editId="1D807104">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060F22" w:rsidRPr="00DA1C8A" w:rsidRDefault="00060F22"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6E6DC1" w:rsidRDefault="000A4D24" w:rsidP="006E6DC1">
    <w:pPr>
      <w:pStyle w:val="Header"/>
      <w:spacing w:before="0" w:after="0"/>
      <w:rPr>
        <w:b/>
        <w:sz w:val="28"/>
        <w:szCs w:val="28"/>
      </w:rPr>
    </w:pPr>
    <w:r w:rsidRPr="006E6DC1">
      <w:rPr>
        <w:noProof/>
        <w:lang w:eastAsia="en-AU"/>
      </w:rPr>
      <w:drawing>
        <wp:inline distT="0" distB="0" distL="0" distR="0" wp14:anchorId="5F81C2F6" wp14:editId="10214823">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C1" w:rsidRPr="006E6DC1" w:rsidRDefault="006E6DC1" w:rsidP="006E6DC1">
    <w:pPr>
      <w:pStyle w:val="Header"/>
      <w:spacing w:before="0" w:after="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36936BEF"/>
    <w:multiLevelType w:val="hybridMultilevel"/>
    <w:tmpl w:val="F7E2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6152E8"/>
    <w:multiLevelType w:val="hybridMultilevel"/>
    <w:tmpl w:val="3F02BD86"/>
    <w:lvl w:ilvl="0" w:tplc="10341F40">
      <w:numFmt w:val="bullet"/>
      <w:lvlText w:val="-"/>
      <w:lvlJc w:val="left"/>
      <w:pPr>
        <w:ind w:left="417" w:hanging="360"/>
      </w:pPr>
      <w:rPr>
        <w:rFonts w:ascii="Calibri" w:eastAsia="Times New Roman" w:hAnsi="Calibri"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5"/>
  </w:num>
  <w:num w:numId="3">
    <w:abstractNumId w:val="3"/>
  </w:num>
  <w:num w:numId="4">
    <w:abstractNumId w:val="4"/>
  </w:num>
  <w:num w:numId="5">
    <w:abstractNumId w:val="9"/>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7"/>
  </w:num>
  <w:num w:numId="18">
    <w:abstractNumId w:val="8"/>
  </w:num>
  <w:num w:numId="19">
    <w:abstractNumId w:val="6"/>
    <w:lvlOverride w:ilvl="0">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85"/>
    <w:rsid w:val="00002D5D"/>
    <w:rsid w:val="00015FB2"/>
    <w:rsid w:val="00040DCE"/>
    <w:rsid w:val="00060F22"/>
    <w:rsid w:val="00096F3A"/>
    <w:rsid w:val="000A4D24"/>
    <w:rsid w:val="000C1A75"/>
    <w:rsid w:val="00124882"/>
    <w:rsid w:val="001278D0"/>
    <w:rsid w:val="0014239B"/>
    <w:rsid w:val="001A02D1"/>
    <w:rsid w:val="001C6E09"/>
    <w:rsid w:val="00220BE5"/>
    <w:rsid w:val="00230CCC"/>
    <w:rsid w:val="002422A3"/>
    <w:rsid w:val="00287727"/>
    <w:rsid w:val="002E00C3"/>
    <w:rsid w:val="002E3E82"/>
    <w:rsid w:val="002F1BC3"/>
    <w:rsid w:val="00315E34"/>
    <w:rsid w:val="00326DE2"/>
    <w:rsid w:val="003548BE"/>
    <w:rsid w:val="003C627D"/>
    <w:rsid w:val="003D7744"/>
    <w:rsid w:val="003E4F5F"/>
    <w:rsid w:val="003F73CA"/>
    <w:rsid w:val="00410A2C"/>
    <w:rsid w:val="00440E32"/>
    <w:rsid w:val="00461597"/>
    <w:rsid w:val="00476018"/>
    <w:rsid w:val="00485374"/>
    <w:rsid w:val="00497E85"/>
    <w:rsid w:val="004C283B"/>
    <w:rsid w:val="004D13ED"/>
    <w:rsid w:val="004D5525"/>
    <w:rsid w:val="005035DA"/>
    <w:rsid w:val="00507897"/>
    <w:rsid w:val="00515A85"/>
    <w:rsid w:val="00523A32"/>
    <w:rsid w:val="00540972"/>
    <w:rsid w:val="00545F24"/>
    <w:rsid w:val="0055581F"/>
    <w:rsid w:val="0056229A"/>
    <w:rsid w:val="005668EC"/>
    <w:rsid w:val="00570154"/>
    <w:rsid w:val="00570B5A"/>
    <w:rsid w:val="00587422"/>
    <w:rsid w:val="005B1A4A"/>
    <w:rsid w:val="005B7B75"/>
    <w:rsid w:val="005C6967"/>
    <w:rsid w:val="005E3562"/>
    <w:rsid w:val="005F7DE0"/>
    <w:rsid w:val="00640346"/>
    <w:rsid w:val="00650B87"/>
    <w:rsid w:val="00660385"/>
    <w:rsid w:val="00662E65"/>
    <w:rsid w:val="0066665A"/>
    <w:rsid w:val="00692DD8"/>
    <w:rsid w:val="006E6DC1"/>
    <w:rsid w:val="006F0CE9"/>
    <w:rsid w:val="007202A8"/>
    <w:rsid w:val="007229A9"/>
    <w:rsid w:val="007B029A"/>
    <w:rsid w:val="007B7118"/>
    <w:rsid w:val="007D33AA"/>
    <w:rsid w:val="007D3577"/>
    <w:rsid w:val="007F7BCF"/>
    <w:rsid w:val="008030EC"/>
    <w:rsid w:val="00811D6D"/>
    <w:rsid w:val="00817E8E"/>
    <w:rsid w:val="00841C3A"/>
    <w:rsid w:val="00844776"/>
    <w:rsid w:val="008850D9"/>
    <w:rsid w:val="008A4578"/>
    <w:rsid w:val="008C03C3"/>
    <w:rsid w:val="008D3909"/>
    <w:rsid w:val="008D6ECA"/>
    <w:rsid w:val="008F588A"/>
    <w:rsid w:val="00902D2D"/>
    <w:rsid w:val="00903703"/>
    <w:rsid w:val="00915804"/>
    <w:rsid w:val="0095256D"/>
    <w:rsid w:val="00957285"/>
    <w:rsid w:val="009573AF"/>
    <w:rsid w:val="00977D7B"/>
    <w:rsid w:val="009963ED"/>
    <w:rsid w:val="009D4063"/>
    <w:rsid w:val="00A41BD3"/>
    <w:rsid w:val="00A449C2"/>
    <w:rsid w:val="00A65EA3"/>
    <w:rsid w:val="00A7322F"/>
    <w:rsid w:val="00AA3D6F"/>
    <w:rsid w:val="00AB55AE"/>
    <w:rsid w:val="00AB6F7D"/>
    <w:rsid w:val="00AC7878"/>
    <w:rsid w:val="00AD493E"/>
    <w:rsid w:val="00AE30B5"/>
    <w:rsid w:val="00AE5755"/>
    <w:rsid w:val="00B06055"/>
    <w:rsid w:val="00B24109"/>
    <w:rsid w:val="00B44D8A"/>
    <w:rsid w:val="00B73AC8"/>
    <w:rsid w:val="00B747A7"/>
    <w:rsid w:val="00BA2BBF"/>
    <w:rsid w:val="00BC559C"/>
    <w:rsid w:val="00C17112"/>
    <w:rsid w:val="00C24267"/>
    <w:rsid w:val="00C25C49"/>
    <w:rsid w:val="00CA12A0"/>
    <w:rsid w:val="00CA5D42"/>
    <w:rsid w:val="00CB40E1"/>
    <w:rsid w:val="00CF6DB6"/>
    <w:rsid w:val="00CF7D9A"/>
    <w:rsid w:val="00D134CA"/>
    <w:rsid w:val="00D52D5F"/>
    <w:rsid w:val="00D949A3"/>
    <w:rsid w:val="00DA1C8A"/>
    <w:rsid w:val="00DA3B55"/>
    <w:rsid w:val="00DB44F0"/>
    <w:rsid w:val="00DC3AF6"/>
    <w:rsid w:val="00DD109E"/>
    <w:rsid w:val="00DD3E18"/>
    <w:rsid w:val="00DE6467"/>
    <w:rsid w:val="00E12103"/>
    <w:rsid w:val="00E15AAE"/>
    <w:rsid w:val="00E21184"/>
    <w:rsid w:val="00E40B8B"/>
    <w:rsid w:val="00E5742E"/>
    <w:rsid w:val="00EA265F"/>
    <w:rsid w:val="00EA5685"/>
    <w:rsid w:val="00EB3108"/>
    <w:rsid w:val="00ED43FF"/>
    <w:rsid w:val="00EE6600"/>
    <w:rsid w:val="00EF1D6A"/>
    <w:rsid w:val="00EF2E51"/>
    <w:rsid w:val="00F21865"/>
    <w:rsid w:val="00F31E24"/>
    <w:rsid w:val="00F4535C"/>
    <w:rsid w:val="00F52474"/>
    <w:rsid w:val="00F5529D"/>
    <w:rsid w:val="00F5669E"/>
    <w:rsid w:val="00F75D33"/>
    <w:rsid w:val="00F954CF"/>
    <w:rsid w:val="00F97DFF"/>
    <w:rsid w:val="00FC6579"/>
    <w:rsid w:val="00FD3FB3"/>
    <w:rsid w:val="00FE1053"/>
    <w:rsid w:val="00FE6904"/>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95256D"/>
    <w:rPr>
      <w:sz w:val="16"/>
      <w:szCs w:val="16"/>
    </w:rPr>
  </w:style>
  <w:style w:type="paragraph" w:styleId="CommentText">
    <w:name w:val="annotation text"/>
    <w:basedOn w:val="Normal"/>
    <w:link w:val="CommentTextChar"/>
    <w:uiPriority w:val="99"/>
    <w:semiHidden/>
    <w:unhideWhenUsed/>
    <w:rsid w:val="0095256D"/>
    <w:pPr>
      <w:spacing w:line="240" w:lineRule="auto"/>
    </w:pPr>
    <w:rPr>
      <w:sz w:val="20"/>
      <w:szCs w:val="20"/>
    </w:rPr>
  </w:style>
  <w:style w:type="character" w:customStyle="1" w:styleId="CommentTextChar">
    <w:name w:val="Comment Text Char"/>
    <w:basedOn w:val="DefaultParagraphFont"/>
    <w:link w:val="CommentText"/>
    <w:uiPriority w:val="99"/>
    <w:semiHidden/>
    <w:rsid w:val="0095256D"/>
    <w:rPr>
      <w:sz w:val="20"/>
      <w:szCs w:val="20"/>
    </w:rPr>
  </w:style>
  <w:style w:type="paragraph" w:styleId="CommentSubject">
    <w:name w:val="annotation subject"/>
    <w:basedOn w:val="CommentText"/>
    <w:next w:val="CommentText"/>
    <w:link w:val="CommentSubjectChar"/>
    <w:uiPriority w:val="99"/>
    <w:semiHidden/>
    <w:unhideWhenUsed/>
    <w:rsid w:val="0095256D"/>
    <w:rPr>
      <w:b/>
      <w:bCs/>
    </w:rPr>
  </w:style>
  <w:style w:type="character" w:customStyle="1" w:styleId="CommentSubjectChar">
    <w:name w:val="Comment Subject Char"/>
    <w:basedOn w:val="CommentTextChar"/>
    <w:link w:val="CommentSubject"/>
    <w:uiPriority w:val="99"/>
    <w:semiHidden/>
    <w:rsid w:val="00952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95256D"/>
    <w:rPr>
      <w:sz w:val="16"/>
      <w:szCs w:val="16"/>
    </w:rPr>
  </w:style>
  <w:style w:type="paragraph" w:styleId="CommentText">
    <w:name w:val="annotation text"/>
    <w:basedOn w:val="Normal"/>
    <w:link w:val="CommentTextChar"/>
    <w:uiPriority w:val="99"/>
    <w:semiHidden/>
    <w:unhideWhenUsed/>
    <w:rsid w:val="0095256D"/>
    <w:pPr>
      <w:spacing w:line="240" w:lineRule="auto"/>
    </w:pPr>
    <w:rPr>
      <w:sz w:val="20"/>
      <w:szCs w:val="20"/>
    </w:rPr>
  </w:style>
  <w:style w:type="character" w:customStyle="1" w:styleId="CommentTextChar">
    <w:name w:val="Comment Text Char"/>
    <w:basedOn w:val="DefaultParagraphFont"/>
    <w:link w:val="CommentText"/>
    <w:uiPriority w:val="99"/>
    <w:semiHidden/>
    <w:rsid w:val="0095256D"/>
    <w:rPr>
      <w:sz w:val="20"/>
      <w:szCs w:val="20"/>
    </w:rPr>
  </w:style>
  <w:style w:type="paragraph" w:styleId="CommentSubject">
    <w:name w:val="annotation subject"/>
    <w:basedOn w:val="CommentText"/>
    <w:next w:val="CommentText"/>
    <w:link w:val="CommentSubjectChar"/>
    <w:uiPriority w:val="99"/>
    <w:semiHidden/>
    <w:unhideWhenUsed/>
    <w:rsid w:val="0095256D"/>
    <w:rPr>
      <w:b/>
      <w:bCs/>
    </w:rPr>
  </w:style>
  <w:style w:type="character" w:customStyle="1" w:styleId="CommentSubjectChar">
    <w:name w:val="Comment Subject Char"/>
    <w:basedOn w:val="CommentTextChar"/>
    <w:link w:val="CommentSubject"/>
    <w:uiPriority w:val="99"/>
    <w:semiHidden/>
    <w:rsid w:val="00952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514">
      <w:bodyDiv w:val="1"/>
      <w:marLeft w:val="0"/>
      <w:marRight w:val="0"/>
      <w:marTop w:val="0"/>
      <w:marBottom w:val="0"/>
      <w:divBdr>
        <w:top w:val="none" w:sz="0" w:space="0" w:color="auto"/>
        <w:left w:val="none" w:sz="0" w:space="0" w:color="auto"/>
        <w:bottom w:val="none" w:sz="0" w:space="0" w:color="auto"/>
        <w:right w:val="none" w:sz="0" w:space="0" w:color="auto"/>
      </w:divBdr>
    </w:div>
    <w:div w:id="3736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C7F7AC-45AC-4CD8-9BAB-A7584D0D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7</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PBO - GRN011 - Renter's Rights - 24 June 2016</vt:lpstr>
    </vt:vector>
  </TitlesOfParts>
  <Company>Parliament of Australia</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GRN011 - Renter's Rights - 24 June 2016</dc:title>
  <dc:creator>Parliamentary Budget Office</dc:creator>
  <cp:lastModifiedBy>Milligan, Louise (PBO)</cp:lastModifiedBy>
  <cp:revision>7</cp:revision>
  <cp:lastPrinted>2016-06-24T07:44:00Z</cp:lastPrinted>
  <dcterms:created xsi:type="dcterms:W3CDTF">2016-06-24T09:54:00Z</dcterms:created>
  <dcterms:modified xsi:type="dcterms:W3CDTF">2016-06-27T01:37:00Z</dcterms:modified>
  <cp:contentStatus/>
</cp:coreProperties>
</file>