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bookmarkStart w:id="0" w:name="_GoBack"/>
      <w:bookmarkEnd w:id="0"/>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764"/>
        <w:gridCol w:w="463"/>
        <w:gridCol w:w="1278"/>
        <w:gridCol w:w="1991"/>
        <w:gridCol w:w="1988"/>
        <w:gridCol w:w="1992"/>
      </w:tblGrid>
      <w:tr w:rsidR="008F588A" w:rsidRPr="00515A85" w:rsidTr="0064034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8B2B99">
            <w:pPr>
              <w:pStyle w:val="TableHeading"/>
              <w:rPr>
                <w:b/>
                <w:color w:val="auto"/>
                <w:sz w:val="22"/>
              </w:rPr>
            </w:pPr>
            <w:r w:rsidRPr="00515A85">
              <w:rPr>
                <w:b/>
                <w:color w:val="auto"/>
                <w:sz w:val="22"/>
              </w:rPr>
              <w:t>Name of policy:</w:t>
            </w:r>
          </w:p>
        </w:tc>
        <w:tc>
          <w:tcPr>
            <w:tcW w:w="3194" w:type="pct"/>
            <w:gridSpan w:val="4"/>
            <w:tcBorders>
              <w:top w:val="single" w:sz="4" w:space="0" w:color="788184"/>
              <w:left w:val="single" w:sz="4" w:space="0" w:color="788184"/>
              <w:bottom w:val="single" w:sz="4" w:space="0" w:color="788184"/>
              <w:right w:val="single" w:sz="4" w:space="0" w:color="788184"/>
            </w:tcBorders>
          </w:tcPr>
          <w:p w:rsidR="008F588A" w:rsidRPr="00515A85" w:rsidRDefault="00484514" w:rsidP="00640346">
            <w:pPr>
              <w:pStyle w:val="TableHeadingCentred"/>
              <w:jc w:val="left"/>
              <w:cnfStyle w:val="100000000000" w:firstRow="1" w:lastRow="0" w:firstColumn="0" w:lastColumn="0" w:oddVBand="0" w:evenVBand="0" w:oddHBand="0" w:evenHBand="0" w:firstRowFirstColumn="0" w:firstRowLastColumn="0" w:lastRowFirstColumn="0" w:lastRowLastColumn="0"/>
              <w:rPr>
                <w:b/>
                <w:sz w:val="22"/>
              </w:rPr>
            </w:pPr>
            <w:r>
              <w:rPr>
                <w:sz w:val="22"/>
              </w:rPr>
              <w:t>Putting a price back on pollution</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Person requesting costing:</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Senator Di Natale</w:t>
            </w:r>
          </w:p>
        </w:tc>
      </w:tr>
      <w:tr w:rsidR="00F954CF"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8B2B99">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7C4F2D"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Date of request to cost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0361BC" w:rsidP="00902D2D">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1 July 2016</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8B2B99">
            <w:pPr>
              <w:pStyle w:val="TableText"/>
              <w:rPr>
                <w:sz w:val="22"/>
              </w:rPr>
            </w:pPr>
            <w:r w:rsidRPr="00CB40E1">
              <w:rPr>
                <w:sz w:val="22"/>
              </w:rPr>
              <w:t>Has a costing of this policy been requested under Section 29 of the Charter of Budget Honesty (</w:t>
            </w:r>
            <w:proofErr w:type="spellStart"/>
            <w:r w:rsidRPr="00CB40E1">
              <w:rPr>
                <w:sz w:val="22"/>
              </w:rPr>
              <w:t>ie</w:t>
            </w:r>
            <w:proofErr w:type="spellEnd"/>
            <w:r w:rsidRPr="00CB40E1">
              <w:rPr>
                <w:sz w:val="22"/>
              </w:rPr>
              <w:t xml:space="preserve"> from the Treasury or the Department of Finance)?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Details of the public release of this policy (Date, by whom and a reference to that release):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Default="000361BC"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Senator Di Natale, National Press Club </w:t>
            </w:r>
          </w:p>
          <w:p w:rsidR="000361BC" w:rsidRDefault="009E6103"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hyperlink r:id="rId8" w:history="1">
              <w:r w:rsidR="000361BC" w:rsidRPr="002C3D72">
                <w:rPr>
                  <w:rStyle w:val="Hyperlink"/>
                  <w:sz w:val="22"/>
                </w:rPr>
                <w:t>http://greens.org.au/npc</w:t>
              </w:r>
            </w:hyperlink>
            <w:r w:rsidR="000361BC">
              <w:rPr>
                <w:sz w:val="22"/>
              </w:rPr>
              <w:t xml:space="preserve"> </w:t>
            </w:r>
          </w:p>
          <w:p w:rsidR="000361BC" w:rsidRDefault="000361BC"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p w:rsidR="000361BC" w:rsidRPr="00CB40E1" w:rsidRDefault="009E6103"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hyperlink r:id="rId9" w:history="1">
              <w:r w:rsidR="000361BC" w:rsidRPr="002C3D72">
                <w:rPr>
                  <w:rStyle w:val="Hyperlink"/>
                  <w:sz w:val="22"/>
                </w:rPr>
                <w:t>http://greens.org.au/sites/greens.org.au/files/National%20Press%20Club%20-%20June%202016.pdf</w:t>
              </w:r>
            </w:hyperlink>
            <w:r w:rsidR="000361BC">
              <w:rPr>
                <w:sz w:val="22"/>
              </w:rPr>
              <w:t xml:space="preserve"> </w:t>
            </w:r>
          </w:p>
        </w:tc>
      </w:tr>
      <w:tr w:rsidR="008F588A" w:rsidRPr="00903231"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14239B">
            <w:pPr>
              <w:pStyle w:val="TableTextCentred"/>
              <w:jc w:val="left"/>
              <w:rPr>
                <w:sz w:val="22"/>
              </w:rPr>
            </w:pPr>
            <w:r w:rsidRPr="00CB40E1">
              <w:rPr>
                <w:b/>
                <w:sz w:val="22"/>
              </w:rPr>
              <w:t>Description of policy</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Summary of policy (as applicable, please attach copies of relevant policy documents):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484514" w:rsidRPr="00484514" w:rsidRDefault="00484514" w:rsidP="00484514">
            <w:pPr>
              <w:cnfStyle w:val="000000000000" w:firstRow="0" w:lastRow="0" w:firstColumn="0" w:lastColumn="0" w:oddVBand="0" w:evenVBand="0" w:oddHBand="0" w:evenHBand="0" w:firstRowFirstColumn="0" w:firstRowLastColumn="0" w:lastRowFirstColumn="0" w:lastRowLastColumn="0"/>
              <w:rPr>
                <w:sz w:val="22"/>
              </w:rPr>
            </w:pPr>
            <w:r w:rsidRPr="00484514">
              <w:rPr>
                <w:sz w:val="22"/>
              </w:rPr>
              <w:t>Reinstating the previous carbon pricing mechanism exactly as it was but with the following adjustments:</w:t>
            </w:r>
          </w:p>
          <w:p w:rsidR="00484514" w:rsidRPr="00484514" w:rsidRDefault="00484514" w:rsidP="00484514">
            <w:pPr>
              <w:pStyle w:val="ListParagraph"/>
              <w:numPr>
                <w:ilvl w:val="0"/>
                <w:numId w:val="6"/>
              </w:numPr>
              <w:spacing w:before="0" w:after="0" w:line="240" w:lineRule="auto"/>
              <w:ind w:right="0"/>
              <w:cnfStyle w:val="000000000000" w:firstRow="0" w:lastRow="0" w:firstColumn="0" w:lastColumn="0" w:oddVBand="0" w:evenVBand="0" w:oddHBand="0" w:evenHBand="0" w:firstRowFirstColumn="0" w:firstRowLastColumn="0" w:lastRowFirstColumn="0" w:lastRowLastColumn="0"/>
              <w:rPr>
                <w:sz w:val="22"/>
              </w:rPr>
            </w:pPr>
            <w:r w:rsidRPr="00484514">
              <w:rPr>
                <w:sz w:val="22"/>
              </w:rPr>
              <w:t>No financial compensation or free permits for the coal generation sector;</w:t>
            </w:r>
          </w:p>
          <w:p w:rsidR="00484514" w:rsidRPr="00484514" w:rsidRDefault="00484514" w:rsidP="00484514">
            <w:pPr>
              <w:pStyle w:val="ListParagraph"/>
              <w:numPr>
                <w:ilvl w:val="0"/>
                <w:numId w:val="6"/>
              </w:numPr>
              <w:spacing w:before="0" w:after="0" w:line="240" w:lineRule="auto"/>
              <w:ind w:right="0"/>
              <w:cnfStyle w:val="000000000000" w:firstRow="0" w:lastRow="0" w:firstColumn="0" w:lastColumn="0" w:oddVBand="0" w:evenVBand="0" w:oddHBand="0" w:evenHBand="0" w:firstRowFirstColumn="0" w:firstRowLastColumn="0" w:lastRowFirstColumn="0" w:lastRowLastColumn="0"/>
              <w:rPr>
                <w:sz w:val="22"/>
              </w:rPr>
            </w:pPr>
            <w:r w:rsidRPr="00484514">
              <w:rPr>
                <w:sz w:val="22"/>
              </w:rPr>
              <w:t>No free permits for fugitive emissions from mining;</w:t>
            </w:r>
          </w:p>
          <w:p w:rsidR="00484514" w:rsidRPr="00484514" w:rsidRDefault="00484514" w:rsidP="00484514">
            <w:pPr>
              <w:pStyle w:val="ListParagraph"/>
              <w:numPr>
                <w:ilvl w:val="0"/>
                <w:numId w:val="6"/>
              </w:numPr>
              <w:spacing w:before="0" w:after="0" w:line="240" w:lineRule="auto"/>
              <w:ind w:right="0"/>
              <w:cnfStyle w:val="000000000000" w:firstRow="0" w:lastRow="0" w:firstColumn="0" w:lastColumn="0" w:oddVBand="0" w:evenVBand="0" w:oddHBand="0" w:evenHBand="0" w:firstRowFirstColumn="0" w:firstRowLastColumn="0" w:lastRowFirstColumn="0" w:lastRowLastColumn="0"/>
              <w:rPr>
                <w:sz w:val="22"/>
              </w:rPr>
            </w:pPr>
            <w:r w:rsidRPr="00484514">
              <w:rPr>
                <w:sz w:val="22"/>
              </w:rPr>
              <w:t xml:space="preserve">66% of free permits to cover energy intensive trade exposed industries with the rate reducing by 3% a year. </w:t>
            </w:r>
          </w:p>
          <w:p w:rsidR="00484514" w:rsidRDefault="00484514" w:rsidP="00484514">
            <w:pPr>
              <w:pStyle w:val="ListParagraph"/>
              <w:numPr>
                <w:ilvl w:val="0"/>
                <w:numId w:val="6"/>
              </w:numPr>
              <w:spacing w:before="0" w:after="0" w:line="240" w:lineRule="auto"/>
              <w:ind w:right="0"/>
              <w:cnfStyle w:val="000000000000" w:firstRow="0" w:lastRow="0" w:firstColumn="0" w:lastColumn="0" w:oddVBand="0" w:evenVBand="0" w:oddHBand="0" w:evenHBand="0" w:firstRowFirstColumn="0" w:firstRowLastColumn="0" w:lastRowFirstColumn="0" w:lastRowLastColumn="0"/>
              <w:rPr>
                <w:sz w:val="22"/>
              </w:rPr>
            </w:pPr>
            <w:r w:rsidRPr="00484514">
              <w:rPr>
                <w:sz w:val="22"/>
              </w:rPr>
              <w:t>No international linkage with the EU or foreign credits permitted. All will be sourced from domestic abatement until the Climate Change Authority advises government that there is a rigorous market for Australia to sell permits into.</w:t>
            </w:r>
          </w:p>
          <w:p w:rsidR="00484514" w:rsidRPr="00484514" w:rsidRDefault="00484514" w:rsidP="00484514">
            <w:pPr>
              <w:pStyle w:val="ListParagraph"/>
              <w:numPr>
                <w:ilvl w:val="0"/>
                <w:numId w:val="6"/>
              </w:numPr>
              <w:spacing w:before="0" w:after="0" w:line="240" w:lineRule="auto"/>
              <w:ind w:right="0"/>
              <w:cnfStyle w:val="000000000000" w:firstRow="0" w:lastRow="0" w:firstColumn="0" w:lastColumn="0" w:oddVBand="0" w:evenVBand="0" w:oddHBand="0" w:evenHBand="0" w:firstRowFirstColumn="0" w:firstRowLastColumn="0" w:lastRowFirstColumn="0" w:lastRowLastColumn="0"/>
              <w:rPr>
                <w:sz w:val="22"/>
              </w:rPr>
            </w:pPr>
            <w:r>
              <w:rPr>
                <w:sz w:val="22"/>
              </w:rPr>
              <w:t xml:space="preserve">No need to include the charge on Fuel Tax Credits as the </w:t>
            </w:r>
            <w:r>
              <w:rPr>
                <w:i/>
                <w:sz w:val="22"/>
              </w:rPr>
              <w:t xml:space="preserve">Ending Fossil Fuel </w:t>
            </w:r>
            <w:r w:rsidRPr="00484514">
              <w:rPr>
                <w:i/>
                <w:sz w:val="22"/>
              </w:rPr>
              <w:t>Use</w:t>
            </w:r>
            <w:r w:rsidRPr="00484514">
              <w:rPr>
                <w:sz w:val="22"/>
              </w:rPr>
              <w:t xml:space="preserve"> policy assumes the removal already.</w:t>
            </w:r>
          </w:p>
          <w:p w:rsidR="00640346" w:rsidRPr="00CB40E1" w:rsidRDefault="00484514" w:rsidP="00484514">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484514">
              <w:rPr>
                <w:sz w:val="22"/>
              </w:rPr>
              <w:t>The fixed price will start at the point it was scheduled to commence at before repeal, $25.40 per tonne and index each year at CPI, as previous.</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8B2B99">
            <w:pPr>
              <w:pStyle w:val="TableText"/>
              <w:rPr>
                <w:sz w:val="22"/>
              </w:rPr>
            </w:pPr>
            <w:r w:rsidRPr="00CB40E1">
              <w:rPr>
                <w:sz w:val="22"/>
              </w:rPr>
              <w:t>What is the purpose or intention of the policy?</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484514" w:rsidRDefault="00484514"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484514">
              <w:rPr>
                <w:sz w:val="22"/>
              </w:rPr>
              <w:t>To encourage innovation and shift investment towards cleaner and more efficient forms of energy use and to ensure our economy stays competitive and prosperous while transitioning smoothly to a zero pollution economy.</w:t>
            </w:r>
          </w:p>
        </w:tc>
      </w:tr>
      <w:tr w:rsidR="008F588A"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640346" w:rsidP="0014239B">
            <w:pPr>
              <w:pStyle w:val="TableTextCentred"/>
              <w:jc w:val="left"/>
              <w:rPr>
                <w:sz w:val="22"/>
              </w:rPr>
            </w:pPr>
            <w:r w:rsidRPr="00CB40E1">
              <w:rPr>
                <w:b/>
                <w:sz w:val="22"/>
              </w:rPr>
              <w:t>What are the key assumptions that have been made in the policy, including:</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lastRenderedPageBreak/>
              <w:t>Is the policy part of a package?</w:t>
            </w:r>
          </w:p>
          <w:p w:rsidR="00640346" w:rsidRPr="00CB40E1" w:rsidRDefault="00640346" w:rsidP="00640346">
            <w:pPr>
              <w:pStyle w:val="TableText"/>
              <w:rPr>
                <w:sz w:val="22"/>
              </w:rPr>
            </w:pPr>
            <w:r w:rsidRPr="00CB40E1">
              <w:rPr>
                <w:sz w:val="22"/>
              </w:rPr>
              <w:t>If yes, list the components and interactions with proposed or existing policies.</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0361BC" w:rsidRDefault="00484514"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 but it does intersect with removing the Fuel Tax Credits regime</w:t>
            </w:r>
            <w:r w:rsidR="000361BC">
              <w:rPr>
                <w:sz w:val="22"/>
              </w:rPr>
              <w:t xml:space="preserve"> under the </w:t>
            </w:r>
            <w:r w:rsidR="000361BC">
              <w:rPr>
                <w:i/>
                <w:sz w:val="22"/>
              </w:rPr>
              <w:t>Ending Subsidies for Fossil Fuel use and extraction</w:t>
            </w:r>
            <w:r>
              <w:rPr>
                <w:sz w:val="22"/>
              </w:rPr>
              <w:t xml:space="preserve">. </w:t>
            </w:r>
          </w:p>
          <w:p w:rsidR="00640346" w:rsidRPr="00CB40E1" w:rsidRDefault="00484514"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Please do not include the revenue from</w:t>
            </w:r>
            <w:r w:rsidR="000361BC">
              <w:rPr>
                <w:sz w:val="22"/>
              </w:rPr>
              <w:t xml:space="preserve"> reinstating</w:t>
            </w:r>
            <w:r>
              <w:rPr>
                <w:sz w:val="22"/>
              </w:rPr>
              <w:t xml:space="preserve"> the previous charge against fuel tax credits.</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Where relevant, is funding for the policy to be demand driven or a capped amount? If a capped amount, are the costs of administering the policy to be included within the capped amount or additional to the capped amount?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484514"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Will third parties (for instance the States/Territories) have a role in funding or delivering the policy?</w:t>
            </w:r>
          </w:p>
          <w:p w:rsidR="00640346" w:rsidRPr="00CB40E1" w:rsidRDefault="00640346"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8D59D6"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Are there associated savings, offsets or expenses?</w:t>
            </w:r>
          </w:p>
          <w:p w:rsidR="00640346" w:rsidRPr="00CB40E1" w:rsidRDefault="00640346" w:rsidP="00640346">
            <w:pPr>
              <w:pStyle w:val="TableText"/>
              <w:rPr>
                <w:sz w:val="22"/>
              </w:rPr>
            </w:pPr>
            <w:r w:rsidRPr="00CB40E1">
              <w:rPr>
                <w:sz w:val="22"/>
              </w:rPr>
              <w:t>If yes, please provide details.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Default="00012E25" w:rsidP="000361BC">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sz w:val="22"/>
              </w:rPr>
            </w:pPr>
            <w:r w:rsidRPr="000361BC">
              <w:rPr>
                <w:sz w:val="22"/>
              </w:rPr>
              <w:t xml:space="preserve">Yes, </w:t>
            </w:r>
            <w:r w:rsidR="000361BC" w:rsidRPr="000361BC">
              <w:rPr>
                <w:sz w:val="22"/>
              </w:rPr>
              <w:t>Reinstate household compensation payments at the level that they would have reached had indexation been ongoing since 20 September 2014, plus an additional 30 per cent and resume indexation from this time.</w:t>
            </w:r>
          </w:p>
          <w:p w:rsidR="000361BC" w:rsidRDefault="000361BC" w:rsidP="000361BC">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sz w:val="22"/>
              </w:rPr>
            </w:pPr>
          </w:p>
          <w:p w:rsidR="000361BC" w:rsidRPr="000361BC" w:rsidRDefault="000361BC" w:rsidP="000361BC">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sz w:val="22"/>
              </w:rPr>
            </w:pPr>
            <w:r w:rsidRPr="000361BC">
              <w:rPr>
                <w:sz w:val="22"/>
              </w:rPr>
              <w:t>For clarification compensation would involve the following:</w:t>
            </w:r>
          </w:p>
          <w:p w:rsidR="000361BC" w:rsidRPr="000361BC" w:rsidRDefault="000361BC" w:rsidP="000361BC">
            <w:pPr>
              <w:autoSpaceDE w:val="0"/>
              <w:autoSpaceDN w:val="0"/>
              <w:adjustRightInd w:val="0"/>
              <w:spacing w:line="240" w:lineRule="auto"/>
              <w:ind w:left="720"/>
              <w:cnfStyle w:val="000000000000" w:firstRow="0" w:lastRow="0" w:firstColumn="0" w:lastColumn="0" w:oddVBand="0" w:evenVBand="0" w:oddHBand="0" w:evenHBand="0" w:firstRowFirstColumn="0" w:firstRowLastColumn="0" w:lastRowFirstColumn="0" w:lastRowLastColumn="0"/>
              <w:rPr>
                <w:sz w:val="22"/>
              </w:rPr>
            </w:pPr>
            <w:r w:rsidRPr="000361BC">
              <w:rPr>
                <w:rFonts w:cs="SymbolMT"/>
                <w:sz w:val="22"/>
              </w:rPr>
              <w:t xml:space="preserve">• </w:t>
            </w:r>
            <w:r w:rsidRPr="000361BC">
              <w:rPr>
                <w:sz w:val="22"/>
              </w:rPr>
              <w:t>providing a payment equivalent to the first Clean Energy</w:t>
            </w:r>
          </w:p>
          <w:p w:rsidR="000361BC" w:rsidRPr="000361BC" w:rsidRDefault="000361BC" w:rsidP="000361BC">
            <w:pPr>
              <w:autoSpaceDE w:val="0"/>
              <w:autoSpaceDN w:val="0"/>
              <w:adjustRightInd w:val="0"/>
              <w:spacing w:line="240" w:lineRule="auto"/>
              <w:ind w:left="720"/>
              <w:cnfStyle w:val="000000000000" w:firstRow="0" w:lastRow="0" w:firstColumn="0" w:lastColumn="0" w:oddVBand="0" w:evenVBand="0" w:oddHBand="0" w:evenHBand="0" w:firstRowFirstColumn="0" w:firstRowLastColumn="0" w:lastRowFirstColumn="0" w:lastRowLastColumn="0"/>
              <w:rPr>
                <w:sz w:val="22"/>
              </w:rPr>
            </w:pPr>
            <w:r w:rsidRPr="000361BC">
              <w:rPr>
                <w:sz w:val="22"/>
              </w:rPr>
              <w:t xml:space="preserve">Advance on 1 </w:t>
            </w:r>
            <w:r>
              <w:rPr>
                <w:sz w:val="22"/>
              </w:rPr>
              <w:t>July 2017</w:t>
            </w:r>
            <w:r w:rsidRPr="000361BC">
              <w:rPr>
                <w:sz w:val="22"/>
              </w:rPr>
              <w:t>, at an amount equal to the</w:t>
            </w:r>
          </w:p>
          <w:p w:rsidR="000361BC" w:rsidRPr="000361BC" w:rsidRDefault="000361BC" w:rsidP="000361BC">
            <w:pPr>
              <w:autoSpaceDE w:val="0"/>
              <w:autoSpaceDN w:val="0"/>
              <w:adjustRightInd w:val="0"/>
              <w:spacing w:line="240" w:lineRule="auto"/>
              <w:ind w:left="720"/>
              <w:cnfStyle w:val="000000000000" w:firstRow="0" w:lastRow="0" w:firstColumn="0" w:lastColumn="0" w:oddVBand="0" w:evenVBand="0" w:oddHBand="0" w:evenHBand="0" w:firstRowFirstColumn="0" w:firstRowLastColumn="0" w:lastRowFirstColumn="0" w:lastRowLastColumn="0"/>
              <w:rPr>
                <w:sz w:val="22"/>
              </w:rPr>
            </w:pPr>
            <w:r w:rsidRPr="000361BC">
              <w:rPr>
                <w:sz w:val="22"/>
              </w:rPr>
              <w:t>indexed original amount</w:t>
            </w:r>
          </w:p>
          <w:p w:rsidR="000361BC" w:rsidRPr="000361BC" w:rsidRDefault="000361BC" w:rsidP="000361BC">
            <w:pPr>
              <w:autoSpaceDE w:val="0"/>
              <w:autoSpaceDN w:val="0"/>
              <w:adjustRightInd w:val="0"/>
              <w:spacing w:line="240" w:lineRule="auto"/>
              <w:ind w:left="720"/>
              <w:cnfStyle w:val="000000000000" w:firstRow="0" w:lastRow="0" w:firstColumn="0" w:lastColumn="0" w:oddVBand="0" w:evenVBand="0" w:oddHBand="0" w:evenHBand="0" w:firstRowFirstColumn="0" w:firstRowLastColumn="0" w:lastRowFirstColumn="0" w:lastRowLastColumn="0"/>
              <w:rPr>
                <w:sz w:val="22"/>
              </w:rPr>
            </w:pPr>
            <w:r w:rsidRPr="000361BC">
              <w:rPr>
                <w:rFonts w:cs="SymbolMT"/>
                <w:sz w:val="22"/>
              </w:rPr>
              <w:t xml:space="preserve">• </w:t>
            </w:r>
            <w:r w:rsidRPr="000361BC">
              <w:rPr>
                <w:sz w:val="22"/>
              </w:rPr>
              <w:t>re-indexing the Clean Energy Supplement to the</w:t>
            </w:r>
          </w:p>
          <w:p w:rsidR="000361BC" w:rsidRPr="000361BC" w:rsidRDefault="000361BC" w:rsidP="000361BC">
            <w:pPr>
              <w:autoSpaceDE w:val="0"/>
              <w:autoSpaceDN w:val="0"/>
              <w:adjustRightInd w:val="0"/>
              <w:spacing w:line="240" w:lineRule="auto"/>
              <w:ind w:left="720"/>
              <w:cnfStyle w:val="000000000000" w:firstRow="0" w:lastRow="0" w:firstColumn="0" w:lastColumn="0" w:oddVBand="0" w:evenVBand="0" w:oddHBand="0" w:evenHBand="0" w:firstRowFirstColumn="0" w:firstRowLastColumn="0" w:lastRowFirstColumn="0" w:lastRowLastColumn="0"/>
              <w:rPr>
                <w:sz w:val="22"/>
              </w:rPr>
            </w:pPr>
            <w:r w:rsidRPr="000361BC">
              <w:rPr>
                <w:sz w:val="22"/>
              </w:rPr>
              <w:t>Consumer Price Index (CPI)</w:t>
            </w:r>
          </w:p>
          <w:p w:rsidR="000361BC" w:rsidRPr="000361BC" w:rsidRDefault="000361BC" w:rsidP="000361BC">
            <w:pPr>
              <w:autoSpaceDE w:val="0"/>
              <w:autoSpaceDN w:val="0"/>
              <w:adjustRightInd w:val="0"/>
              <w:spacing w:line="240" w:lineRule="auto"/>
              <w:ind w:left="720"/>
              <w:cnfStyle w:val="000000000000" w:firstRow="0" w:lastRow="0" w:firstColumn="0" w:lastColumn="0" w:oddVBand="0" w:evenVBand="0" w:oddHBand="0" w:evenHBand="0" w:firstRowFirstColumn="0" w:firstRowLastColumn="0" w:lastRowFirstColumn="0" w:lastRowLastColumn="0"/>
              <w:rPr>
                <w:sz w:val="22"/>
              </w:rPr>
            </w:pPr>
            <w:r w:rsidRPr="000361BC">
              <w:rPr>
                <w:rFonts w:cs="SymbolMT"/>
                <w:sz w:val="22"/>
              </w:rPr>
              <w:t xml:space="preserve">• </w:t>
            </w:r>
            <w:r w:rsidRPr="000361BC">
              <w:rPr>
                <w:sz w:val="22"/>
              </w:rPr>
              <w:t>continuing the Low Income Supplement/Low Income</w:t>
            </w:r>
          </w:p>
          <w:p w:rsidR="000361BC" w:rsidRPr="000361BC" w:rsidRDefault="000361BC" w:rsidP="000361BC">
            <w:pPr>
              <w:autoSpaceDE w:val="0"/>
              <w:autoSpaceDN w:val="0"/>
              <w:adjustRightInd w:val="0"/>
              <w:spacing w:line="240" w:lineRule="auto"/>
              <w:ind w:left="720"/>
              <w:cnfStyle w:val="000000000000" w:firstRow="0" w:lastRow="0" w:firstColumn="0" w:lastColumn="0" w:oddVBand="0" w:evenVBand="0" w:oddHBand="0" w:evenHBand="0" w:firstRowFirstColumn="0" w:firstRowLastColumn="0" w:lastRowFirstColumn="0" w:lastRowLastColumn="0"/>
              <w:rPr>
                <w:sz w:val="22"/>
              </w:rPr>
            </w:pPr>
            <w:r w:rsidRPr="000361BC">
              <w:rPr>
                <w:sz w:val="22"/>
              </w:rPr>
              <w:t>Family Supplement payments from 1 July 2017</w:t>
            </w:r>
          </w:p>
          <w:p w:rsidR="000361BC" w:rsidRPr="000361BC" w:rsidRDefault="000361BC" w:rsidP="000361BC">
            <w:pPr>
              <w:autoSpaceDE w:val="0"/>
              <w:autoSpaceDN w:val="0"/>
              <w:adjustRightInd w:val="0"/>
              <w:spacing w:line="240" w:lineRule="auto"/>
              <w:ind w:left="720"/>
              <w:cnfStyle w:val="000000000000" w:firstRow="0" w:lastRow="0" w:firstColumn="0" w:lastColumn="0" w:oddVBand="0" w:evenVBand="0" w:oddHBand="0" w:evenHBand="0" w:firstRowFirstColumn="0" w:firstRowLastColumn="0" w:lastRowFirstColumn="0" w:lastRowLastColumn="0"/>
              <w:rPr>
                <w:sz w:val="22"/>
              </w:rPr>
            </w:pPr>
            <w:r w:rsidRPr="000361BC">
              <w:rPr>
                <w:rFonts w:cs="SymbolMT"/>
                <w:sz w:val="22"/>
              </w:rPr>
              <w:t xml:space="preserve">• </w:t>
            </w:r>
            <w:r w:rsidRPr="000361BC">
              <w:rPr>
                <w:sz w:val="22"/>
              </w:rPr>
              <w:t>maintaining the Essential Medical Equipment Payment</w:t>
            </w:r>
          </w:p>
          <w:p w:rsidR="000361BC" w:rsidRPr="000361BC" w:rsidRDefault="000361BC" w:rsidP="000361BC">
            <w:pPr>
              <w:autoSpaceDE w:val="0"/>
              <w:autoSpaceDN w:val="0"/>
              <w:adjustRightInd w:val="0"/>
              <w:spacing w:line="240" w:lineRule="auto"/>
              <w:ind w:left="720"/>
              <w:cnfStyle w:val="000000000000" w:firstRow="0" w:lastRow="0" w:firstColumn="0" w:lastColumn="0" w:oddVBand="0" w:evenVBand="0" w:oddHBand="0" w:evenHBand="0" w:firstRowFirstColumn="0" w:firstRowLastColumn="0" w:lastRowFirstColumn="0" w:lastRowLastColumn="0"/>
              <w:rPr>
                <w:sz w:val="22"/>
              </w:rPr>
            </w:pPr>
            <w:r w:rsidRPr="000361BC">
              <w:rPr>
                <w:rFonts w:cs="SymbolMT"/>
                <w:sz w:val="22"/>
              </w:rPr>
              <w:t xml:space="preserve">• </w:t>
            </w:r>
            <w:r w:rsidRPr="000361BC">
              <w:rPr>
                <w:sz w:val="22"/>
              </w:rPr>
              <w:t>maintaining the Single Income Family Supplement.</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 xml:space="preserve">Does the policy relate to a previous budget measure? </w:t>
            </w:r>
          </w:p>
          <w:p w:rsidR="00640346" w:rsidRPr="00CB40E1" w:rsidRDefault="00640346" w:rsidP="00640346">
            <w:pPr>
              <w:pStyle w:val="TableText"/>
              <w:rPr>
                <w:sz w:val="22"/>
              </w:rPr>
            </w:pPr>
            <w:r w:rsidRPr="00CB40E1">
              <w:rPr>
                <w:sz w:val="22"/>
              </w:rPr>
              <w:t>If yes, which measure?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012E25" w:rsidRPr="008D59D6" w:rsidRDefault="00012E25" w:rsidP="00012E25">
            <w:pPr>
              <w:pStyle w:val="billname"/>
              <w:shd w:val="clear" w:color="auto" w:fill="FFFFFF"/>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2"/>
                <w:szCs w:val="22"/>
                <w:lang w:val="en-US"/>
              </w:rPr>
            </w:pPr>
            <w:r w:rsidRPr="008D59D6">
              <w:rPr>
                <w:rFonts w:asciiTheme="minorHAnsi" w:hAnsiTheme="minorHAnsi"/>
                <w:color w:val="auto"/>
                <w:sz w:val="22"/>
                <w:szCs w:val="22"/>
              </w:rPr>
              <w:t xml:space="preserve">Yes, many associated measures embodied in the </w:t>
            </w:r>
            <w:r w:rsidRPr="008D59D6">
              <w:rPr>
                <w:rFonts w:asciiTheme="minorHAnsi" w:hAnsiTheme="minorHAnsi"/>
                <w:i/>
                <w:color w:val="auto"/>
                <w:sz w:val="22"/>
                <w:szCs w:val="22"/>
              </w:rPr>
              <w:t xml:space="preserve">Clean Energy Legislation Act 2011; </w:t>
            </w:r>
            <w:r w:rsidRPr="008D59D6">
              <w:rPr>
                <w:rFonts w:asciiTheme="minorHAnsi" w:hAnsiTheme="minorHAnsi"/>
                <w:color w:val="auto"/>
                <w:sz w:val="22"/>
                <w:szCs w:val="22"/>
                <w:lang w:val="en-US"/>
              </w:rPr>
              <w:t>True-up Shortfall Levy (General) Act 2011;</w:t>
            </w:r>
            <w:r w:rsidRPr="008D59D6">
              <w:rPr>
                <w:rFonts w:asciiTheme="minorHAnsi" w:hAnsiTheme="minorHAnsi" w:cs="Arial"/>
                <w:color w:val="auto"/>
                <w:sz w:val="22"/>
                <w:szCs w:val="22"/>
                <w:lang w:val="en-US"/>
              </w:rPr>
              <w:t xml:space="preserve"> </w:t>
            </w:r>
            <w:r w:rsidRPr="008D59D6">
              <w:rPr>
                <w:rFonts w:asciiTheme="minorHAnsi" w:hAnsiTheme="minorHAnsi"/>
                <w:color w:val="auto"/>
                <w:sz w:val="22"/>
                <w:szCs w:val="22"/>
                <w:lang w:val="en-US"/>
              </w:rPr>
              <w:t>True-up Shortfall Levy (Excise) Act 2011;</w:t>
            </w:r>
          </w:p>
          <w:p w:rsidR="00012E25" w:rsidRPr="008D59D6" w:rsidRDefault="00012E25" w:rsidP="00012E25">
            <w:pPr>
              <w:pStyle w:val="billname"/>
              <w:shd w:val="clear" w:color="auto" w:fill="FFFFFF"/>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2"/>
                <w:szCs w:val="22"/>
                <w:lang w:val="en-US"/>
              </w:rPr>
            </w:pPr>
            <w:r w:rsidRPr="008D59D6">
              <w:rPr>
                <w:rFonts w:asciiTheme="minorHAnsi" w:hAnsiTheme="minorHAnsi"/>
                <w:color w:val="auto"/>
                <w:sz w:val="22"/>
                <w:szCs w:val="22"/>
                <w:lang w:val="en-US"/>
              </w:rPr>
              <w:t>Customs Tariff Amendment (Carbon Tax Repeal) Act 2011;</w:t>
            </w:r>
          </w:p>
          <w:p w:rsidR="00012E25" w:rsidRPr="008D59D6" w:rsidRDefault="00012E25" w:rsidP="00012E25">
            <w:pPr>
              <w:pStyle w:val="billname"/>
              <w:shd w:val="clear" w:color="auto" w:fill="FFFFFF"/>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2"/>
                <w:szCs w:val="22"/>
                <w:lang w:val="en-US"/>
              </w:rPr>
            </w:pPr>
            <w:r w:rsidRPr="008D59D6">
              <w:rPr>
                <w:rFonts w:asciiTheme="minorHAnsi" w:hAnsiTheme="minorHAnsi"/>
                <w:color w:val="auto"/>
                <w:sz w:val="22"/>
                <w:szCs w:val="22"/>
                <w:lang w:val="en-US"/>
              </w:rPr>
              <w:t>Excise Tariff Amendment Act 2011;</w:t>
            </w:r>
          </w:p>
          <w:p w:rsidR="00012E25" w:rsidRPr="008D59D6" w:rsidRDefault="00012E25" w:rsidP="00012E25">
            <w:pPr>
              <w:pStyle w:val="billname"/>
              <w:shd w:val="clear" w:color="auto" w:fill="FFFFFF"/>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2"/>
                <w:szCs w:val="22"/>
                <w:lang w:val="en-US"/>
              </w:rPr>
            </w:pPr>
            <w:r w:rsidRPr="008D59D6">
              <w:rPr>
                <w:rFonts w:asciiTheme="minorHAnsi" w:hAnsiTheme="minorHAnsi"/>
                <w:color w:val="auto"/>
                <w:sz w:val="22"/>
                <w:szCs w:val="22"/>
                <w:lang w:val="en-US"/>
              </w:rPr>
              <w:t>Ozone Protection and Synthetic Greenhouse Gas (Import Levy); Amendment Act 2011;</w:t>
            </w:r>
          </w:p>
          <w:p w:rsidR="00012E25" w:rsidRPr="008D59D6" w:rsidRDefault="00012E25" w:rsidP="00012E25">
            <w:pPr>
              <w:pStyle w:val="billname"/>
              <w:shd w:val="clear" w:color="auto" w:fill="FFFFFF"/>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2"/>
                <w:szCs w:val="22"/>
                <w:lang w:val="en-US"/>
              </w:rPr>
            </w:pPr>
            <w:r w:rsidRPr="008D59D6">
              <w:rPr>
                <w:rFonts w:asciiTheme="minorHAnsi" w:hAnsiTheme="minorHAnsi"/>
                <w:color w:val="auto"/>
                <w:sz w:val="22"/>
                <w:szCs w:val="22"/>
                <w:lang w:val="en-US"/>
              </w:rPr>
              <w:t>Ozone Protection and Synthetic Greenhouse Gas (Manufacture Levy); Amendment Act 2011.</w:t>
            </w:r>
          </w:p>
          <w:p w:rsidR="00640346" w:rsidRPr="00CB40E1" w:rsidRDefault="00640346"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lastRenderedPageBreak/>
              <w:t>If the proposal would change an existing measure, are savings expected from the departmental costs of implementing the program?</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361BC"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Will the funding/program cost require indexation?</w:t>
            </w:r>
          </w:p>
          <w:p w:rsidR="00640346" w:rsidRPr="00CB40E1" w:rsidRDefault="00640346" w:rsidP="00640346">
            <w:pPr>
              <w:pStyle w:val="TableText"/>
              <w:rPr>
                <w:sz w:val="22"/>
              </w:rPr>
            </w:pPr>
            <w:r w:rsidRPr="00CB40E1">
              <w:rPr>
                <w:sz w:val="22"/>
              </w:rPr>
              <w:t>If yes, list factors to be used.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12E25"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Yes, see above</w:t>
            </w:r>
          </w:p>
        </w:tc>
      </w:tr>
      <w:tr w:rsidR="008F588A"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660385">
            <w:pPr>
              <w:pStyle w:val="TableTextCentred"/>
              <w:keepNext/>
              <w:keepLines/>
              <w:jc w:val="left"/>
              <w:rPr>
                <w:sz w:val="22"/>
              </w:rPr>
            </w:pPr>
            <w:r w:rsidRPr="00CB40E1">
              <w:rPr>
                <w:b/>
                <w:sz w:val="22"/>
              </w:rPr>
              <w:t>Expected impacts of the proposal</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40346"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p>
        </w:tc>
      </w:tr>
      <w:tr w:rsidR="00640346"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640346" w:rsidTr="00BE7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D7DDE9"/>
          </w:tcPr>
          <w:p w:rsidR="00640346" w:rsidRPr="00CB40E1" w:rsidRDefault="00640346" w:rsidP="00660385">
            <w:pPr>
              <w:pStyle w:val="TableText"/>
              <w:keepNext/>
              <w:keepLines/>
              <w:rPr>
                <w:sz w:val="22"/>
              </w:rPr>
            </w:pP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2016–17</w:t>
            </w:r>
          </w:p>
        </w:tc>
        <w:tc>
          <w:tcPr>
            <w:tcW w:w="877"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2017–18</w:t>
            </w:r>
          </w:p>
        </w:tc>
        <w:tc>
          <w:tcPr>
            <w:tcW w:w="876"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2018–19</w:t>
            </w:r>
          </w:p>
        </w:tc>
        <w:tc>
          <w:tcPr>
            <w:tcW w:w="878"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2019–20</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F6DB6" w:rsidP="00660385">
            <w:pPr>
              <w:pStyle w:val="TableTextCentred"/>
              <w:keepNext/>
              <w:keepLines/>
              <w:jc w:val="left"/>
              <w:rPr>
                <w:sz w:val="22"/>
              </w:rPr>
            </w:pPr>
            <w:r w:rsidRPr="00CB40E1">
              <w:rPr>
                <w:sz w:val="22"/>
              </w:rPr>
              <w:t>Underlying cash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8D59D6"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8D59D6"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3490</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8D59D6"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5178</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8D59D6"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5298</w:t>
            </w:r>
          </w:p>
        </w:tc>
      </w:tr>
      <w:tr w:rsidR="00CF6DB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F6DB6" w:rsidP="00660385">
            <w:pPr>
              <w:pStyle w:val="TableTextCentred"/>
              <w:keepNext/>
              <w:keepLines/>
              <w:jc w:val="left"/>
              <w:rPr>
                <w:sz w:val="22"/>
              </w:rPr>
            </w:pPr>
            <w:r w:rsidRPr="00CB40E1">
              <w:rPr>
                <w:sz w:val="22"/>
              </w:rPr>
              <w:t>Fiscal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8D59D6"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8D59D6"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5398</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8D59D6"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5498</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8D59D6"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5278</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F6DB6" w:rsidRPr="00CB40E1" w:rsidRDefault="007202A8"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E15AAE" w:rsidP="008B2B99">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8D59D6"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Based on information from the previous existing scheme</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Has the policy been costed by a third party?</w:t>
            </w:r>
          </w:p>
          <w:p w:rsidR="00640346" w:rsidRPr="00CB40E1" w:rsidRDefault="00E15AAE" w:rsidP="00E15AAE">
            <w:pPr>
              <w:pStyle w:val="TableText"/>
              <w:rPr>
                <w:sz w:val="22"/>
              </w:rPr>
            </w:pPr>
            <w:r w:rsidRPr="00CB40E1">
              <w:rPr>
                <w:sz w:val="22"/>
              </w:rPr>
              <w:t>If yes, can you provide a copy of this costing and its 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12E25"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What is the expected community impact of the policy?</w:t>
            </w:r>
          </w:p>
          <w:p w:rsidR="00E15AAE" w:rsidRPr="00CB40E1" w:rsidRDefault="00E15AAE" w:rsidP="00E15AAE">
            <w:pPr>
              <w:pStyle w:val="TableText"/>
              <w:rPr>
                <w:sz w:val="22"/>
              </w:rPr>
            </w:pPr>
            <w:r w:rsidRPr="00CB40E1">
              <w:rPr>
                <w:sz w:val="22"/>
              </w:rPr>
              <w:t>How many people will be affected by the policy?</w:t>
            </w:r>
          </w:p>
          <w:p w:rsidR="00E15AAE" w:rsidRPr="00CB40E1" w:rsidRDefault="00E15AAE" w:rsidP="00E15AAE">
            <w:pPr>
              <w:pStyle w:val="TableText"/>
              <w:rPr>
                <w:sz w:val="22"/>
              </w:rPr>
            </w:pPr>
            <w:r w:rsidRPr="00CB40E1">
              <w:rPr>
                <w:sz w:val="22"/>
              </w:rPr>
              <w:t>What is the likely take up?</w:t>
            </w:r>
          </w:p>
          <w:p w:rsidR="00640346" w:rsidRPr="00CB40E1" w:rsidRDefault="00E15AAE" w:rsidP="00E15AAE">
            <w:pPr>
              <w:pStyle w:val="TableText"/>
              <w:rPr>
                <w:sz w:val="22"/>
              </w:rPr>
            </w:pPr>
            <w:r w:rsidRPr="00CB40E1">
              <w:rPr>
                <w:sz w:val="22"/>
              </w:rPr>
              <w:t>What is the basis for these impact assessments/assumptions?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D59D6" w:rsidRDefault="008D59D6" w:rsidP="008D59D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Investment decisions will favour cleaner and more efficient use of energy. </w:t>
            </w:r>
            <w:r w:rsidR="00012E25">
              <w:rPr>
                <w:sz w:val="22"/>
              </w:rPr>
              <w:t xml:space="preserve">Cleaner energy generation will have a cost advantage over more polluting sources in </w:t>
            </w:r>
            <w:r>
              <w:rPr>
                <w:sz w:val="22"/>
              </w:rPr>
              <w:t>Australia’s electricity markets. Energy consumption will decline through less use and more efficient use of energy.</w:t>
            </w:r>
          </w:p>
          <w:p w:rsidR="008D59D6" w:rsidRDefault="008D59D6" w:rsidP="008D59D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p w:rsidR="008D59D6" w:rsidRPr="00CB40E1" w:rsidRDefault="008D59D6" w:rsidP="008D59D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Household compensation will cover the increased costs for lower income households as the previous scheme provided.</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F6DB6" w:rsidRPr="00CB40E1" w:rsidRDefault="00CF6DB6" w:rsidP="00660385">
            <w:pPr>
              <w:pStyle w:val="TableTextCentred"/>
              <w:keepNext/>
              <w:keepLines/>
              <w:jc w:val="left"/>
              <w:rPr>
                <w:sz w:val="22"/>
              </w:rPr>
            </w:pPr>
            <w:r w:rsidRPr="00CB40E1">
              <w:rPr>
                <w:b/>
                <w:sz w:val="22"/>
              </w:rPr>
              <w:lastRenderedPageBreak/>
              <w:t>Administration of policy:</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 xml:space="preserve">government organisation, </w:t>
            </w:r>
            <w:proofErr w:type="spellStart"/>
            <w:r w:rsidRPr="00CB40E1">
              <w:rPr>
                <w:sz w:val="22"/>
              </w:rPr>
              <w:t>etc</w:t>
            </w:r>
            <w:proofErr w:type="spellEnd"/>
            <w:r w:rsidRPr="00CB40E1">
              <w:rPr>
                <w:sz w:val="22"/>
              </w:rPr>
              <w: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12E25" w:rsidP="00660385">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r>
              <w:rPr>
                <w:sz w:val="22"/>
              </w:rPr>
              <w:t>Australian Tax Office, Clean Energy Regulator, Department of Human Services, Department of Environment.</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12E25" w:rsidP="00660385">
            <w:pPr>
              <w:pStyle w:val="TableTextCentred"/>
              <w:keepNext/>
              <w:keepLines/>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date of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12E25"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1 July 2017</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duration of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12E25" w:rsidP="00012E25">
            <w:pPr>
              <w:pStyle w:val="TableTextCentred"/>
              <w:ind w:left="0"/>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  Ongoing</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transitional arrangements associated with policy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12E25"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List major data sources utilised to develop policy (for example, ABS catalogue number 3201.0).</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any other assumptions that need to be considered?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012E25" w:rsidRDefault="00012E25"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012E25">
              <w:rPr>
                <w:sz w:val="22"/>
              </w:rPr>
              <w:t>Assume a carbon reduction target of 60-80% below 2000 levels by 2030 with a linear trajectory to get there.</w:t>
            </w:r>
          </w:p>
        </w:tc>
      </w:tr>
      <w:tr w:rsidR="00640346" w:rsidRPr="00CB40E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rPr>
                <w:b/>
                <w:sz w:val="22"/>
              </w:rPr>
            </w:pPr>
            <w:r w:rsidRPr="00CB40E1">
              <w:rPr>
                <w:b/>
                <w:sz w:val="22"/>
              </w:rPr>
              <w:t>NOTE:</w:t>
            </w:r>
          </w:p>
          <w:p w:rsidR="00640346" w:rsidRPr="00CB40E1" w:rsidRDefault="00640346" w:rsidP="00660385">
            <w:pPr>
              <w:pStyle w:val="TableTextCentred"/>
              <w:jc w:val="left"/>
              <w:rPr>
                <w:i/>
                <w:sz w:val="22"/>
              </w:rPr>
            </w:pPr>
            <w:r w:rsidRPr="00CB40E1">
              <w:rPr>
                <w:i/>
                <w:sz w:val="22"/>
              </w:rPr>
              <w:t>Please note that:</w:t>
            </w:r>
          </w:p>
          <w:p w:rsidR="00CB40E1" w:rsidRPr="00CB40E1" w:rsidRDefault="00CB40E1" w:rsidP="00660385">
            <w:pPr>
              <w:pStyle w:val="TableTextBullet1"/>
              <w:numPr>
                <w:ilvl w:val="0"/>
                <w:numId w:val="0"/>
              </w:numPr>
              <w:ind w:left="113"/>
              <w:rPr>
                <w:i/>
                <w:sz w:val="22"/>
              </w:rPr>
            </w:pPr>
            <w:r w:rsidRPr="00CB40E1">
              <w:rPr>
                <w:i/>
                <w:sz w:val="22"/>
              </w:rPr>
              <w:t>The costing will be on the basis of information provided in this costing request.</w:t>
            </w:r>
          </w:p>
          <w:p w:rsidR="00640346" w:rsidRPr="00CB40E1" w:rsidRDefault="00CB40E1" w:rsidP="00660385">
            <w:pPr>
              <w:pStyle w:val="TableTextBullet1"/>
              <w:numPr>
                <w:ilvl w:val="0"/>
                <w:numId w:val="0"/>
              </w:numPr>
              <w:ind w:left="113"/>
              <w:rPr>
                <w:sz w:val="22"/>
              </w:rPr>
            </w:pPr>
            <w:r w:rsidRPr="00CB40E1">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sectPr w:rsidR="0055581F" w:rsidSect="00BC559C">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5F" w:rsidRDefault="0074005F" w:rsidP="008F588A">
      <w:pPr>
        <w:spacing w:line="240" w:lineRule="auto"/>
      </w:pPr>
      <w:r>
        <w:separator/>
      </w:r>
    </w:p>
  </w:endnote>
  <w:endnote w:type="continuationSeparator" w:id="0">
    <w:p w:rsidR="0074005F" w:rsidRDefault="0074005F"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8754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2410"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947512">
            <w:rPr>
              <w:noProof/>
              <w:color w:val="788184"/>
              <w:szCs w:val="20"/>
            </w:rPr>
            <w:t>2</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947512">
            <w:rPr>
              <w:noProof/>
              <w:color w:val="788184"/>
              <w:szCs w:val="20"/>
            </w:rPr>
            <w:t>4</w:t>
          </w:r>
          <w:r w:rsidRPr="008F588A">
            <w:rPr>
              <w:color w:val="788184"/>
              <w:szCs w:val="20"/>
            </w:rPr>
            <w:fldChar w:fldCharType="end"/>
          </w:r>
        </w:p>
      </w:tc>
    </w:tr>
  </w:tbl>
  <w:p w:rsidR="008F588A" w:rsidRPr="00CB40E1" w:rsidRDefault="008F588A" w:rsidP="008F588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8754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ind w:left="0" w:right="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2410" w:type="dxa"/>
          <w:shd w:val="clear" w:color="auto" w:fill="auto"/>
          <w:vAlign w:val="center"/>
        </w:tcPr>
        <w:p w:rsidR="008F588A" w:rsidRPr="008F588A" w:rsidRDefault="008F588A"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947512">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947512">
            <w:rPr>
              <w:noProof/>
              <w:color w:val="788184"/>
              <w:szCs w:val="20"/>
            </w:rPr>
            <w:t>4</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5F" w:rsidRDefault="0074005F" w:rsidP="008F588A">
      <w:pPr>
        <w:spacing w:line="240" w:lineRule="auto"/>
      </w:pPr>
      <w:r>
        <w:separator/>
      </w:r>
    </w:p>
  </w:footnote>
  <w:footnote w:type="continuationSeparator" w:id="0">
    <w:p w:rsidR="0074005F" w:rsidRDefault="0074005F"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5FE611AD" wp14:editId="1840FB2F">
          <wp:extent cx="2696845" cy="57213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4">
    <w:nsid w:val="471F20DF"/>
    <w:multiLevelType w:val="hybridMultilevel"/>
    <w:tmpl w:val="6A606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3D06B22"/>
    <w:multiLevelType w:val="hybridMultilevel"/>
    <w:tmpl w:val="702E228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6">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D"/>
    <w:rsid w:val="00012E25"/>
    <w:rsid w:val="000361BC"/>
    <w:rsid w:val="0014239B"/>
    <w:rsid w:val="00484514"/>
    <w:rsid w:val="00515A85"/>
    <w:rsid w:val="0055581F"/>
    <w:rsid w:val="005C7E9D"/>
    <w:rsid w:val="005F7DE0"/>
    <w:rsid w:val="00640346"/>
    <w:rsid w:val="00660385"/>
    <w:rsid w:val="007202A8"/>
    <w:rsid w:val="0074005F"/>
    <w:rsid w:val="007A7139"/>
    <w:rsid w:val="007B029A"/>
    <w:rsid w:val="007C4F2D"/>
    <w:rsid w:val="00875402"/>
    <w:rsid w:val="008B1774"/>
    <w:rsid w:val="008D59D6"/>
    <w:rsid w:val="008F588A"/>
    <w:rsid w:val="00902D2D"/>
    <w:rsid w:val="00947512"/>
    <w:rsid w:val="00BC559C"/>
    <w:rsid w:val="00CB40E1"/>
    <w:rsid w:val="00CF6DB6"/>
    <w:rsid w:val="00D134CA"/>
    <w:rsid w:val="00E15AAE"/>
    <w:rsid w:val="00F95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uiPriority w:val="59"/>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styleId="ListParagraph">
    <w:name w:val="List Paragraph"/>
    <w:basedOn w:val="Normal"/>
    <w:uiPriority w:val="1"/>
    <w:qFormat/>
    <w:rsid w:val="00484514"/>
    <w:pPr>
      <w:spacing w:after="200" w:line="276" w:lineRule="auto"/>
      <w:ind w:left="720"/>
      <w:contextualSpacing/>
    </w:pPr>
  </w:style>
  <w:style w:type="paragraph" w:customStyle="1" w:styleId="billname">
    <w:name w:val="billname"/>
    <w:basedOn w:val="Normal"/>
    <w:rsid w:val="00012E25"/>
    <w:pPr>
      <w:spacing w:before="180" w:after="180" w:line="240" w:lineRule="auto"/>
    </w:pPr>
    <w:rPr>
      <w:rFonts w:ascii="Times New Roman" w:eastAsia="Times New Roman" w:hAnsi="Times New Roman" w:cs="Times New Roman"/>
      <w:color w:val="444444"/>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uiPriority w:val="59"/>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styleId="ListParagraph">
    <w:name w:val="List Paragraph"/>
    <w:basedOn w:val="Normal"/>
    <w:uiPriority w:val="1"/>
    <w:qFormat/>
    <w:rsid w:val="00484514"/>
    <w:pPr>
      <w:spacing w:after="200" w:line="276" w:lineRule="auto"/>
      <w:ind w:left="720"/>
      <w:contextualSpacing/>
    </w:pPr>
  </w:style>
  <w:style w:type="paragraph" w:customStyle="1" w:styleId="billname">
    <w:name w:val="billname"/>
    <w:basedOn w:val="Normal"/>
    <w:rsid w:val="00012E25"/>
    <w:pPr>
      <w:spacing w:before="180" w:after="180" w:line="240" w:lineRule="auto"/>
    </w:pPr>
    <w:rPr>
      <w:rFonts w:ascii="Times New Roman" w:eastAsia="Times New Roman" w:hAnsi="Times New Roman" w:cs="Times New Roman"/>
      <w:color w:val="44444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org.au/npc"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eens.org.au/sites/greens.org.au/files/National%20Press%20Club%20-%20June%202016.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GRN090 - Policy costing request - 1 July 2016</dc:title>
  <dc:creator>Australian Greens</dc:creator>
  <cp:lastModifiedBy>Milligan, Louise (PBO)</cp:lastModifiedBy>
  <cp:revision>7</cp:revision>
  <cp:lastPrinted>2016-04-20T06:27:00Z</cp:lastPrinted>
  <dcterms:created xsi:type="dcterms:W3CDTF">2016-06-22T22:06:00Z</dcterms:created>
  <dcterms:modified xsi:type="dcterms:W3CDTF">2016-07-01T07:02:00Z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