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400"/>
        <w:gridCol w:w="1446"/>
        <w:gridCol w:w="2246"/>
        <w:gridCol w:w="2242"/>
        <w:gridCol w:w="2246"/>
      </w:tblGrid>
      <w:tr w:rsidR="008F588A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F588A" w:rsidRPr="0021706F" w:rsidRDefault="008F588A" w:rsidP="003157D3">
            <w:pPr>
              <w:pStyle w:val="TableHeading"/>
              <w:rPr>
                <w:rFonts w:eastAsia="Times New Roman"/>
                <w:color w:val="auto"/>
                <w:sz w:val="22"/>
                <w:lang w:eastAsia="en-AU"/>
              </w:rPr>
            </w:pPr>
            <w:r w:rsidRPr="0021706F">
              <w:rPr>
                <w:rFonts w:eastAsia="Times New Roman"/>
                <w:color w:val="auto"/>
                <w:sz w:val="22"/>
                <w:lang w:eastAsia="en-AU"/>
              </w:rPr>
              <w:t>Name of policy: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F588A" w:rsidRPr="0021706F" w:rsidRDefault="00A86194" w:rsidP="0021706F">
            <w:pPr>
              <w:pStyle w:val="TableHeadingCentred"/>
              <w:jc w:val="left"/>
              <w:rPr>
                <w:rFonts w:eastAsia="Times New Roman"/>
                <w:sz w:val="22"/>
                <w:lang w:eastAsia="en-AU"/>
              </w:rPr>
            </w:pPr>
            <w:r>
              <w:rPr>
                <w:rFonts w:eastAsia="Times New Roman"/>
                <w:b w:val="0"/>
                <w:sz w:val="22"/>
                <w:lang w:eastAsia="en-AU"/>
              </w:rPr>
              <w:t>Ending compulsory income management</w:t>
            </w:r>
          </w:p>
        </w:tc>
      </w:tr>
      <w:tr w:rsidR="008F588A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8F588A" w:rsidRPr="0021706F" w:rsidRDefault="008F588A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Person requesting costing: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7E4795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Senator Richard D</w:t>
            </w:r>
            <w:r w:rsidR="001F1975">
              <w:rPr>
                <w:sz w:val="22"/>
              </w:rPr>
              <w:t>i Natale</w:t>
            </w:r>
          </w:p>
        </w:tc>
      </w:tr>
      <w:tr w:rsidR="00F954CF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F954CF" w:rsidRPr="0021706F" w:rsidRDefault="00F954CF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P</w:t>
            </w:r>
            <w:r w:rsidR="00515A85" w:rsidRPr="0021706F">
              <w:rPr>
                <w:rFonts w:eastAsia="Times New Roman"/>
                <w:sz w:val="22"/>
                <w:lang w:eastAsia="en-AU"/>
              </w:rPr>
              <w:t>arliamentary p</w:t>
            </w:r>
            <w:r w:rsidRPr="0021706F">
              <w:rPr>
                <w:rFonts w:eastAsia="Times New Roman"/>
                <w:sz w:val="22"/>
                <w:lang w:eastAsia="en-AU"/>
              </w:rPr>
              <w:t>arty</w:t>
            </w:r>
            <w:r w:rsidR="00515A85" w:rsidRPr="0021706F">
              <w:rPr>
                <w:rFonts w:eastAsia="Times New Roman"/>
                <w:sz w:val="22"/>
                <w:lang w:eastAsia="en-AU"/>
              </w:rPr>
              <w:t>:</w:t>
            </w:r>
            <w:r w:rsidRPr="0021706F">
              <w:rPr>
                <w:rFonts w:eastAsia="Times New Roman"/>
                <w:sz w:val="22"/>
                <w:lang w:eastAsia="en-AU"/>
              </w:rPr>
              <w:t xml:space="preserve"> 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21706F" w:rsidRDefault="0021706F" w:rsidP="0021706F">
            <w:pPr>
              <w:pStyle w:val="TableTextCentred"/>
              <w:jc w:val="left"/>
              <w:rPr>
                <w:sz w:val="22"/>
              </w:rPr>
            </w:pPr>
            <w:r w:rsidRPr="0021706F">
              <w:rPr>
                <w:sz w:val="22"/>
              </w:rPr>
              <w:t>Australian Greens</w:t>
            </w:r>
          </w:p>
        </w:tc>
      </w:tr>
      <w:tr w:rsidR="008F588A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8F588A" w:rsidRPr="0021706F" w:rsidRDefault="008F588A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Date of request to cost the policy: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40329B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1 July 2016</w:t>
            </w:r>
          </w:p>
        </w:tc>
      </w:tr>
      <w:tr w:rsidR="008F588A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8F588A" w:rsidP="0021706F">
            <w:pPr>
              <w:pStyle w:val="TableTextCentred"/>
              <w:jc w:val="left"/>
              <w:rPr>
                <w:i/>
                <w:sz w:val="22"/>
              </w:rPr>
            </w:pPr>
            <w:r w:rsidRPr="0021706F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8F588A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Has a costing of this policy been requested under Section 29 of the Charter of Budget Honesty (</w:t>
            </w:r>
            <w:proofErr w:type="spellStart"/>
            <w:r w:rsidRPr="0021706F">
              <w:rPr>
                <w:rFonts w:eastAsia="Times New Roman"/>
                <w:sz w:val="22"/>
                <w:lang w:eastAsia="en-AU"/>
              </w:rPr>
              <w:t>ie</w:t>
            </w:r>
            <w:proofErr w:type="spellEnd"/>
            <w:r w:rsidRPr="0021706F">
              <w:rPr>
                <w:rFonts w:eastAsia="Times New Roman"/>
                <w:sz w:val="22"/>
                <w:lang w:eastAsia="en-AU"/>
              </w:rPr>
              <w:t xml:space="preserve"> from the Treasury or the Department of Finance)?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21706F" w:rsidP="0021706F">
            <w:pPr>
              <w:pStyle w:val="TableTextCentred"/>
              <w:jc w:val="left"/>
              <w:rPr>
                <w:sz w:val="22"/>
              </w:rPr>
            </w:pPr>
            <w:r w:rsidRPr="0021706F">
              <w:rPr>
                <w:sz w:val="22"/>
              </w:rPr>
              <w:t>No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Details of the public release of this policy (Date, by whom and a reference to that release):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00343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Announced by Australian Greens Senator Rachel </w:t>
            </w:r>
            <w:proofErr w:type="spellStart"/>
            <w:r>
              <w:rPr>
                <w:sz w:val="22"/>
              </w:rPr>
              <w:t>Siewert</w:t>
            </w:r>
            <w:proofErr w:type="spellEnd"/>
            <w:r>
              <w:rPr>
                <w:sz w:val="22"/>
              </w:rPr>
              <w:t xml:space="preserve"> 24 June 2016: </w:t>
            </w:r>
            <w:hyperlink r:id="rId8" w:history="1">
              <w:r w:rsidRPr="00757646">
                <w:rPr>
                  <w:rStyle w:val="Hyperlink"/>
                  <w:sz w:val="22"/>
                </w:rPr>
                <w:t>http://rachel-siewert.greensmps.org.au/content/media-releases/greens-announce-plans-reverse-income-management</w:t>
              </w:r>
            </w:hyperlink>
            <w:r>
              <w:rPr>
                <w:sz w:val="22"/>
              </w:rPr>
              <w:t xml:space="preserve">; </w:t>
            </w:r>
            <w:hyperlink r:id="rId9" w:history="1">
              <w:r w:rsidRPr="00757646">
                <w:rPr>
                  <w:rStyle w:val="Hyperlink"/>
                  <w:sz w:val="22"/>
                </w:rPr>
                <w:t>http://greens.org.au/sites/greens.org.au/files/20160620%20Reversing%20income%20management.pdf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8F588A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F588A" w:rsidRPr="0021706F" w:rsidRDefault="008F588A" w:rsidP="0021706F">
            <w:pPr>
              <w:pStyle w:val="TableTextCentred"/>
              <w:jc w:val="left"/>
              <w:rPr>
                <w:sz w:val="22"/>
              </w:rPr>
            </w:pPr>
            <w:r w:rsidRPr="0021706F">
              <w:rPr>
                <w:b/>
                <w:sz w:val="22"/>
              </w:rPr>
              <w:t>Description of policy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Summary of policy (as applicable, please attach copies of relevant policy documents):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A86194" w:rsidRDefault="00A86194" w:rsidP="00A86194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The proposal would remove all forms of compulsory income management including:</w:t>
            </w:r>
          </w:p>
          <w:p w:rsidR="00A86194" w:rsidRDefault="00A86194" w:rsidP="00A86194">
            <w:pPr>
              <w:pStyle w:val="TableTextCentred"/>
              <w:numPr>
                <w:ilvl w:val="0"/>
                <w:numId w:val="6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 xml:space="preserve">The cashless debit card, </w:t>
            </w:r>
            <w:r w:rsidR="00003434">
              <w:rPr>
                <w:sz w:val="22"/>
              </w:rPr>
              <w:t>including not proceeding with the third trial site</w:t>
            </w:r>
          </w:p>
          <w:p w:rsidR="00A86194" w:rsidRDefault="00A86194" w:rsidP="00A86194">
            <w:pPr>
              <w:pStyle w:val="TableTextCentred"/>
              <w:numPr>
                <w:ilvl w:val="0"/>
                <w:numId w:val="6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 xml:space="preserve">Other groups subject to income management under the following mechanisms: </w:t>
            </w:r>
          </w:p>
          <w:p w:rsidR="00A86194" w:rsidRDefault="00A86194" w:rsidP="00A86194">
            <w:pPr>
              <w:pStyle w:val="ListParagraph"/>
              <w:numPr>
                <w:ilvl w:val="1"/>
                <w:numId w:val="6"/>
              </w:numPr>
              <w:spacing w:before="120" w:after="120"/>
              <w:ind w:right="57"/>
              <w:rPr>
                <w:lang w:val="en-AU"/>
              </w:rPr>
            </w:pPr>
            <w:r>
              <w:rPr>
                <w:lang w:val="en-AU"/>
              </w:rPr>
              <w:t>Case-by-case measures:</w:t>
            </w:r>
          </w:p>
          <w:p w:rsidR="00A86194" w:rsidRDefault="00A86194" w:rsidP="00A86194">
            <w:pPr>
              <w:pStyle w:val="ListParagraph"/>
              <w:numPr>
                <w:ilvl w:val="2"/>
                <w:numId w:val="6"/>
              </w:numPr>
              <w:spacing w:before="120" w:after="120"/>
              <w:ind w:right="57"/>
              <w:rPr>
                <w:lang w:val="en-AU"/>
              </w:rPr>
            </w:pPr>
            <w:r>
              <w:rPr>
                <w:lang w:val="en-AU"/>
              </w:rPr>
              <w:t>Vulnerable welfare payment recipients measure</w:t>
            </w:r>
          </w:p>
          <w:p w:rsidR="00A86194" w:rsidRDefault="00A86194" w:rsidP="00A86194">
            <w:pPr>
              <w:pStyle w:val="ListParagraph"/>
              <w:numPr>
                <w:ilvl w:val="2"/>
                <w:numId w:val="6"/>
              </w:numPr>
              <w:spacing w:before="120" w:after="120"/>
              <w:ind w:right="57"/>
              <w:rPr>
                <w:lang w:val="en-AU"/>
              </w:rPr>
            </w:pPr>
            <w:r>
              <w:rPr>
                <w:lang w:val="en-AU"/>
              </w:rPr>
              <w:t>Child protection measure</w:t>
            </w:r>
          </w:p>
          <w:p w:rsidR="00A86194" w:rsidRDefault="00A86194" w:rsidP="00A86194">
            <w:pPr>
              <w:pStyle w:val="ListParagraph"/>
              <w:numPr>
                <w:ilvl w:val="2"/>
                <w:numId w:val="6"/>
              </w:numPr>
              <w:spacing w:before="120" w:after="120"/>
              <w:ind w:right="57"/>
              <w:rPr>
                <w:lang w:val="en-AU"/>
              </w:rPr>
            </w:pPr>
            <w:r>
              <w:rPr>
                <w:lang w:val="en-AU"/>
              </w:rPr>
              <w:t>Supporting people at risk measure</w:t>
            </w:r>
          </w:p>
          <w:p w:rsidR="00A86194" w:rsidRDefault="00A86194" w:rsidP="00A86194">
            <w:pPr>
              <w:pStyle w:val="ListParagraph"/>
              <w:numPr>
                <w:ilvl w:val="2"/>
                <w:numId w:val="6"/>
              </w:numPr>
              <w:spacing w:before="120" w:after="120"/>
              <w:ind w:right="57"/>
              <w:rPr>
                <w:lang w:val="en-AU"/>
              </w:rPr>
            </w:pPr>
            <w:r>
              <w:rPr>
                <w:lang w:val="en-AU"/>
              </w:rPr>
              <w:t>Compulsory income management in Cape York</w:t>
            </w:r>
          </w:p>
          <w:p w:rsidR="00A86194" w:rsidRDefault="00A86194" w:rsidP="00A86194">
            <w:pPr>
              <w:pStyle w:val="ListParagraph"/>
              <w:numPr>
                <w:ilvl w:val="1"/>
                <w:numId w:val="6"/>
              </w:numPr>
              <w:spacing w:before="120" w:after="120"/>
              <w:ind w:right="57"/>
              <w:rPr>
                <w:lang w:val="en-AU"/>
              </w:rPr>
            </w:pPr>
            <w:r>
              <w:rPr>
                <w:lang w:val="en-AU"/>
              </w:rPr>
              <w:t>Membership of a class measures:</w:t>
            </w:r>
          </w:p>
          <w:p w:rsidR="00A86194" w:rsidRDefault="00A86194" w:rsidP="00A86194">
            <w:pPr>
              <w:pStyle w:val="ListParagraph"/>
              <w:numPr>
                <w:ilvl w:val="2"/>
                <w:numId w:val="6"/>
              </w:numPr>
              <w:spacing w:before="120" w:after="120"/>
              <w:ind w:right="57"/>
              <w:rPr>
                <w:lang w:val="en-AU"/>
              </w:rPr>
            </w:pPr>
            <w:r>
              <w:rPr>
                <w:lang w:val="en-AU"/>
              </w:rPr>
              <w:t>Vulnerable (youth triggers)</w:t>
            </w:r>
          </w:p>
          <w:p w:rsidR="00A86194" w:rsidRDefault="00A86194" w:rsidP="00A86194">
            <w:pPr>
              <w:pStyle w:val="ListParagraph"/>
              <w:numPr>
                <w:ilvl w:val="2"/>
                <w:numId w:val="6"/>
              </w:numPr>
              <w:spacing w:before="120" w:after="120"/>
              <w:ind w:right="57"/>
              <w:rPr>
                <w:lang w:val="en-AU"/>
              </w:rPr>
            </w:pPr>
            <w:r>
              <w:rPr>
                <w:lang w:val="en-AU"/>
              </w:rPr>
              <w:t>Disengaged youth (NT)</w:t>
            </w:r>
          </w:p>
          <w:p w:rsidR="00A86194" w:rsidRDefault="00A86194" w:rsidP="00A86194">
            <w:pPr>
              <w:pStyle w:val="ListParagraph"/>
              <w:numPr>
                <w:ilvl w:val="2"/>
                <w:numId w:val="6"/>
              </w:numPr>
              <w:spacing w:before="120" w:after="120"/>
              <w:ind w:right="57"/>
              <w:rPr>
                <w:lang w:val="en-AU"/>
              </w:rPr>
            </w:pPr>
            <w:r>
              <w:rPr>
                <w:lang w:val="en-AU"/>
              </w:rPr>
              <w:t>Long term welfare (NT)</w:t>
            </w:r>
          </w:p>
          <w:p w:rsidR="00640346" w:rsidRPr="0021706F" w:rsidRDefault="00A86194" w:rsidP="00A86194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Infrastructure will be retained as needed for individuals currently voluntarily undertaking income management, while removing requirements for individuals who have not entered income management voluntarily. 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lastRenderedPageBreak/>
              <w:t>What is the purpose or intention of the policy?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To remove compulsory income management. </w:t>
            </w:r>
          </w:p>
        </w:tc>
      </w:tr>
      <w:tr w:rsidR="008F588A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F588A" w:rsidRPr="0021706F" w:rsidRDefault="00640346" w:rsidP="0021706F">
            <w:pPr>
              <w:pStyle w:val="TableTextCentred"/>
              <w:jc w:val="left"/>
              <w:rPr>
                <w:sz w:val="22"/>
              </w:rPr>
            </w:pPr>
            <w:r w:rsidRPr="0021706F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Is the policy part of a package?</w:t>
            </w:r>
          </w:p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list the components and interactions with proposed or existing policies.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Part of the broader inequality package – greens.org.au/inequality 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Will third parties (for instance the States/Territories) have a role in funding or delivering the policy?</w:t>
            </w:r>
          </w:p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Are there associated savings, offsets or expenses?</w:t>
            </w:r>
          </w:p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please provide details.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 xml:space="preserve">Does the policy relate to a previous budget measure? </w:t>
            </w:r>
          </w:p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which measure?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ED040E" w:rsidRDefault="00ED040E" w:rsidP="00ED040E">
            <w:pPr>
              <w:pStyle w:val="TableTextCentred"/>
              <w:jc w:val="left"/>
              <w:rPr>
                <w:i/>
                <w:sz w:val="22"/>
              </w:rPr>
            </w:pPr>
            <w:r>
              <w:rPr>
                <w:sz w:val="22"/>
              </w:rPr>
              <w:t xml:space="preserve">Includes reversal of the increased spending in the 2016-17 Budget measure </w:t>
            </w:r>
            <w:r>
              <w:rPr>
                <w:i/>
                <w:sz w:val="22"/>
              </w:rPr>
              <w:t>Cashless Debit Card – third trial site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lastRenderedPageBreak/>
              <w:t>If the proposal would change an existing measure, are savings expected from the departmental costs of implementing the program?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Will the funding/program cost require indexation?</w:t>
            </w:r>
          </w:p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list factors to be used.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F588A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F588A" w:rsidRPr="0021706F" w:rsidRDefault="008F588A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21706F">
              <w:rPr>
                <w:b/>
                <w:sz w:val="22"/>
              </w:rPr>
              <w:t>Expected impacts of the proposal</w:t>
            </w:r>
          </w:p>
        </w:tc>
      </w:tr>
      <w:tr w:rsidR="008F588A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640346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21706F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8F588A" w:rsidP="0021706F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21706F">
              <w:rPr>
                <w:b/>
                <w:sz w:val="22"/>
              </w:rPr>
              <w:t>Estimated financial implications (outturn prices)</w:t>
            </w:r>
            <w:r w:rsidRPr="0021706F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RPr="0021706F" w:rsidTr="00003434">
        <w:trPr>
          <w:cantSplit/>
        </w:trPr>
        <w:tc>
          <w:tcPr>
            <w:tcW w:w="90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center"/>
          </w:tcPr>
          <w:p w:rsidR="00640346" w:rsidRPr="0021706F" w:rsidRDefault="00640346" w:rsidP="0021706F">
            <w:pPr>
              <w:pStyle w:val="TableText"/>
              <w:keepNext/>
              <w:keepLines/>
              <w:rPr>
                <w:rFonts w:eastAsia="Times New Roman"/>
                <w:sz w:val="22"/>
                <w:lang w:eastAsia="en-AU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21706F" w:rsidRDefault="00640346" w:rsidP="0021706F">
            <w:pPr>
              <w:keepNext/>
              <w:keepLines/>
              <w:spacing w:before="70" w:after="70"/>
              <w:ind w:left="113" w:right="113"/>
              <w:jc w:val="right"/>
              <w:rPr>
                <w:rFonts w:eastAsia="Times New Roman"/>
                <w:lang w:eastAsia="en-AU"/>
              </w:rPr>
            </w:pPr>
            <w:r w:rsidRPr="0021706F">
              <w:rPr>
                <w:rFonts w:eastAsia="Times New Roman"/>
                <w:lang w:eastAsia="en-AU"/>
              </w:rPr>
              <w:t>2016–17</w:t>
            </w:r>
          </w:p>
        </w:tc>
        <w:tc>
          <w:tcPr>
            <w:tcW w:w="107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21706F" w:rsidRDefault="00640346" w:rsidP="0021706F">
            <w:pPr>
              <w:keepNext/>
              <w:keepLines/>
              <w:spacing w:before="70" w:after="70"/>
              <w:ind w:left="113" w:right="113"/>
              <w:jc w:val="right"/>
              <w:rPr>
                <w:rFonts w:eastAsia="Times New Roman"/>
                <w:lang w:eastAsia="en-AU"/>
              </w:rPr>
            </w:pPr>
            <w:r w:rsidRPr="0021706F">
              <w:rPr>
                <w:rFonts w:eastAsia="Times New Roman"/>
                <w:lang w:eastAsia="en-AU"/>
              </w:rPr>
              <w:t>2017–18</w:t>
            </w:r>
          </w:p>
        </w:tc>
        <w:tc>
          <w:tcPr>
            <w:tcW w:w="107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21706F" w:rsidRDefault="00640346" w:rsidP="0021706F">
            <w:pPr>
              <w:keepNext/>
              <w:keepLines/>
              <w:spacing w:before="70" w:after="70"/>
              <w:ind w:left="113" w:right="113"/>
              <w:jc w:val="right"/>
              <w:rPr>
                <w:rFonts w:eastAsia="Times New Roman"/>
                <w:lang w:eastAsia="en-AU"/>
              </w:rPr>
            </w:pPr>
            <w:r w:rsidRPr="0021706F">
              <w:rPr>
                <w:rFonts w:eastAsia="Times New Roman"/>
                <w:lang w:eastAsia="en-AU"/>
              </w:rPr>
              <w:t>2018–19</w:t>
            </w:r>
          </w:p>
        </w:tc>
        <w:tc>
          <w:tcPr>
            <w:tcW w:w="107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21706F" w:rsidRDefault="00640346" w:rsidP="0021706F">
            <w:pPr>
              <w:keepNext/>
              <w:keepLines/>
              <w:spacing w:before="70" w:after="70"/>
              <w:ind w:left="113" w:right="113"/>
              <w:jc w:val="right"/>
              <w:rPr>
                <w:rFonts w:eastAsia="Times New Roman"/>
                <w:lang w:eastAsia="en-AU"/>
              </w:rPr>
            </w:pPr>
            <w:r w:rsidRPr="0021706F">
              <w:rPr>
                <w:rFonts w:eastAsia="Times New Roman"/>
                <w:lang w:eastAsia="en-AU"/>
              </w:rPr>
              <w:t>2019–20</w:t>
            </w:r>
          </w:p>
        </w:tc>
      </w:tr>
      <w:tr w:rsidR="00003434" w:rsidRPr="0021706F" w:rsidTr="00003434">
        <w:trPr>
          <w:cantSplit/>
        </w:trPr>
        <w:tc>
          <w:tcPr>
            <w:tcW w:w="90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003434" w:rsidRPr="0021706F" w:rsidRDefault="00003434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21706F">
              <w:rPr>
                <w:sz w:val="22"/>
              </w:rPr>
              <w:t>Underlying cash balance ($m)</w:t>
            </w:r>
          </w:p>
        </w:tc>
        <w:tc>
          <w:tcPr>
            <w:tcW w:w="88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003434" w:rsidRPr="0021706F" w:rsidRDefault="00003434" w:rsidP="0021706F">
            <w:pPr>
              <w:pStyle w:val="TableTextCentred"/>
              <w:keepNext/>
              <w:keepLines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07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003434" w:rsidRPr="0021706F" w:rsidRDefault="00003434" w:rsidP="0021706F">
            <w:pPr>
              <w:pStyle w:val="TableTextCentred"/>
              <w:keepNext/>
              <w:keepLines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003434" w:rsidRPr="0021706F" w:rsidRDefault="00003434" w:rsidP="0030678A">
            <w:pPr>
              <w:pStyle w:val="TableTextCentred"/>
              <w:keepNext/>
              <w:keepLines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003434" w:rsidRPr="0021706F" w:rsidRDefault="00003434" w:rsidP="0030678A">
            <w:pPr>
              <w:pStyle w:val="TableTextCentred"/>
              <w:keepNext/>
              <w:keepLines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03434" w:rsidRPr="0021706F" w:rsidTr="00003434">
        <w:trPr>
          <w:cantSplit/>
        </w:trPr>
        <w:tc>
          <w:tcPr>
            <w:tcW w:w="905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003434" w:rsidRPr="0021706F" w:rsidRDefault="00003434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21706F">
              <w:rPr>
                <w:sz w:val="22"/>
              </w:rPr>
              <w:t>Fiscal balance ($m)</w:t>
            </w:r>
          </w:p>
        </w:tc>
        <w:tc>
          <w:tcPr>
            <w:tcW w:w="880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003434" w:rsidRPr="0021706F" w:rsidRDefault="00003434" w:rsidP="0021706F">
            <w:pPr>
              <w:pStyle w:val="TableTextCentred"/>
              <w:keepNext/>
              <w:keepLines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07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003434" w:rsidRPr="0021706F" w:rsidRDefault="00003434" w:rsidP="0021706F">
            <w:pPr>
              <w:pStyle w:val="TableTextCentred"/>
              <w:keepNext/>
              <w:keepLines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1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003434" w:rsidRPr="0021706F" w:rsidRDefault="00003434" w:rsidP="0030678A">
            <w:pPr>
              <w:pStyle w:val="TableTextCentred"/>
              <w:keepNext/>
              <w:keepLines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7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003434" w:rsidRPr="0021706F" w:rsidRDefault="00003434" w:rsidP="0030678A">
            <w:pPr>
              <w:pStyle w:val="TableTextCentred"/>
              <w:keepNext/>
              <w:keepLines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CF6DB6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21706F" w:rsidRDefault="007202A8" w:rsidP="0021706F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21706F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E15AAE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00343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E15AAE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Has the policy been costed by a third party?</w:t>
            </w:r>
          </w:p>
          <w:p w:rsidR="00640346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can you provide a copy of this costing and its assumptions?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00343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E15AAE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lastRenderedPageBreak/>
              <w:t>What is the expected community impact of the policy?</w:t>
            </w:r>
          </w:p>
          <w:p w:rsidR="00E15AAE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How many people will be affected by the policy?</w:t>
            </w:r>
          </w:p>
          <w:p w:rsidR="00E15AAE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What is the likely take up?</w:t>
            </w:r>
          </w:p>
          <w:p w:rsidR="00640346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What is the basis for these impact assessments/assumptions?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003434" w:rsidP="00A86194">
            <w:pPr>
              <w:pStyle w:val="TableTextCentred"/>
              <w:jc w:val="left"/>
              <w:rPr>
                <w:sz w:val="22"/>
              </w:rPr>
            </w:pPr>
            <w:r>
              <w:t>Individuals and communities will benefit from no longer having a punitive and ineffective policy imposed on them.</w:t>
            </w:r>
          </w:p>
        </w:tc>
      </w:tr>
      <w:tr w:rsidR="00CF6DB6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CF6DB6" w:rsidRPr="0021706F" w:rsidRDefault="00CF6DB6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21706F">
              <w:rPr>
                <w:b/>
                <w:sz w:val="22"/>
              </w:rPr>
              <w:t>Administration of policy: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21706F">
            <w:pPr>
              <w:pStyle w:val="TableText"/>
              <w:keepNext/>
              <w:keepLines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Who will administer the policy (for example, Australian Government entity, the States, non</w:t>
            </w:r>
            <w:r w:rsidRPr="0021706F">
              <w:rPr>
                <w:rFonts w:eastAsia="Times New Roman"/>
                <w:sz w:val="22"/>
                <w:lang w:eastAsia="en-AU"/>
              </w:rPr>
              <w:noBreakHyphen/>
              <w:t xml:space="preserve">government organisation, </w:t>
            </w:r>
            <w:proofErr w:type="spellStart"/>
            <w:r w:rsidRPr="0021706F">
              <w:rPr>
                <w:rFonts w:eastAsia="Times New Roman"/>
                <w:sz w:val="22"/>
                <w:lang w:eastAsia="en-AU"/>
              </w:rPr>
              <w:t>etc</w:t>
            </w:r>
            <w:proofErr w:type="spellEnd"/>
            <w:r w:rsidRPr="0021706F">
              <w:rPr>
                <w:rFonts w:eastAsia="Times New Roman"/>
                <w:sz w:val="22"/>
                <w:lang w:eastAsia="en-AU"/>
              </w:rPr>
              <w:t>)?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A86194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Commonwealth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21706F">
            <w:pPr>
              <w:pStyle w:val="TableText"/>
              <w:keepNext/>
              <w:keepLines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A86194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 xml:space="preserve">Eligibility assessments as for existing income management measures. 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660385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Intended date of implementation: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660385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Intended duration of policy: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Ongoing.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660385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Are there transitional arrangements associated with policy implementation?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Yes – prior to 1 September 2016, there will be communication to ensure individuals are aware that compulsory income management is ceasing. 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660385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List major data sources utilised to develop policy (for example, ABS catalogue number 3201.0).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003434">
        <w:trPr>
          <w:cantSplit/>
        </w:trPr>
        <w:tc>
          <w:tcPr>
            <w:tcW w:w="1095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660385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lastRenderedPageBreak/>
              <w:t>Are there any other assumptions that need to be considered?</w:t>
            </w:r>
          </w:p>
        </w:tc>
        <w:tc>
          <w:tcPr>
            <w:tcW w:w="3905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A8619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640346" w:rsidP="0021706F">
            <w:pPr>
              <w:pStyle w:val="TableTextCentred"/>
              <w:jc w:val="left"/>
              <w:rPr>
                <w:b/>
                <w:sz w:val="22"/>
              </w:rPr>
            </w:pPr>
            <w:r w:rsidRPr="0021706F">
              <w:rPr>
                <w:b/>
                <w:sz w:val="22"/>
              </w:rPr>
              <w:t>NOTE:</w:t>
            </w:r>
          </w:p>
          <w:p w:rsidR="00640346" w:rsidRPr="0021706F" w:rsidRDefault="00640346" w:rsidP="0021706F">
            <w:pPr>
              <w:pStyle w:val="TableTextCentred"/>
              <w:jc w:val="left"/>
              <w:rPr>
                <w:i/>
                <w:sz w:val="22"/>
              </w:rPr>
            </w:pPr>
            <w:r w:rsidRPr="0021706F">
              <w:rPr>
                <w:i/>
                <w:sz w:val="22"/>
              </w:rPr>
              <w:t>Please note that:</w:t>
            </w:r>
          </w:p>
          <w:p w:rsidR="00CB40E1" w:rsidRPr="0021706F" w:rsidRDefault="00CB40E1" w:rsidP="0021706F">
            <w:pPr>
              <w:pStyle w:val="TableTextBullet1"/>
              <w:numPr>
                <w:ilvl w:val="0"/>
                <w:numId w:val="0"/>
              </w:numPr>
              <w:spacing w:before="70" w:after="70" w:line="260" w:lineRule="atLeast"/>
              <w:ind w:left="113" w:right="113"/>
              <w:rPr>
                <w:i/>
                <w:sz w:val="22"/>
              </w:rPr>
            </w:pPr>
            <w:r w:rsidRPr="0021706F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21706F" w:rsidRDefault="00CB40E1" w:rsidP="0021706F">
            <w:pPr>
              <w:pStyle w:val="TableTextBullet1"/>
              <w:numPr>
                <w:ilvl w:val="0"/>
                <w:numId w:val="0"/>
              </w:numPr>
              <w:spacing w:before="70" w:after="70" w:line="260" w:lineRule="atLeast"/>
              <w:ind w:left="113" w:right="113"/>
              <w:rPr>
                <w:sz w:val="22"/>
              </w:rPr>
            </w:pPr>
            <w:r w:rsidRPr="0021706F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25" w:rsidRDefault="00B94725" w:rsidP="008F588A">
      <w:pPr>
        <w:spacing w:line="240" w:lineRule="auto"/>
      </w:pPr>
      <w:r>
        <w:separator/>
      </w:r>
    </w:p>
  </w:endnote>
  <w:endnote w:type="continuationSeparator" w:id="0">
    <w:p w:rsidR="00B94725" w:rsidRDefault="00B94725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410"/>
    </w:tblGrid>
    <w:tr w:rsidR="008F588A" w:rsidRPr="0021706F" w:rsidTr="0021706F">
      <w:tc>
        <w:tcPr>
          <w:tcW w:w="8080" w:type="dxa"/>
          <w:shd w:val="clear" w:color="auto" w:fill="auto"/>
        </w:tcPr>
        <w:p w:rsidR="008F588A" w:rsidRPr="0021706F" w:rsidRDefault="008F588A" w:rsidP="0021706F">
          <w:pPr>
            <w:pStyle w:val="Footer"/>
            <w:spacing w:before="180" w:after="60"/>
            <w:rPr>
              <w:rFonts w:eastAsia="Times New Roman"/>
              <w:b/>
              <w:sz w:val="20"/>
              <w:lang w:eastAsia="en-AU"/>
            </w:rPr>
          </w:pPr>
        </w:p>
      </w:tc>
      <w:tc>
        <w:tcPr>
          <w:tcW w:w="2410" w:type="dxa"/>
          <w:shd w:val="clear" w:color="auto" w:fill="auto"/>
        </w:tcPr>
        <w:p w:rsidR="008F588A" w:rsidRPr="0021706F" w:rsidRDefault="008F588A" w:rsidP="0021706F">
          <w:pPr>
            <w:pStyle w:val="Footer"/>
            <w:spacing w:before="180" w:after="60"/>
            <w:jc w:val="right"/>
            <w:rPr>
              <w:rFonts w:eastAsia="Times New Roman"/>
              <w:b/>
              <w:color w:val="788184"/>
              <w:sz w:val="20"/>
              <w:lang w:eastAsia="en-AU"/>
            </w:rPr>
          </w:pP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Page 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begin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instrText xml:space="preserve"> PAGE  \* Arabic  \* MERGEFORMAT </w:instrTex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separate"/>
          </w:r>
          <w:r w:rsidR="00E406D7">
            <w:rPr>
              <w:rFonts w:eastAsia="Times New Roman"/>
              <w:b/>
              <w:noProof/>
              <w:color w:val="788184"/>
              <w:sz w:val="20"/>
              <w:szCs w:val="20"/>
              <w:lang w:eastAsia="en-AU"/>
            </w:rPr>
            <w:t>5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end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of 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begin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instrText xml:space="preserve"> NUMPAGES  \* Arabic  \* MERGEFORMAT </w:instrTex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separate"/>
          </w:r>
          <w:r w:rsidR="00E406D7">
            <w:rPr>
              <w:rFonts w:eastAsia="Times New Roman"/>
              <w:b/>
              <w:noProof/>
              <w:color w:val="788184"/>
              <w:sz w:val="20"/>
              <w:szCs w:val="20"/>
              <w:lang w:eastAsia="en-AU"/>
            </w:rPr>
            <w:t>5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410"/>
    </w:tblGrid>
    <w:tr w:rsidR="008F588A" w:rsidRPr="0021706F" w:rsidTr="0021706F">
      <w:tc>
        <w:tcPr>
          <w:tcW w:w="8080" w:type="dxa"/>
          <w:shd w:val="clear" w:color="auto" w:fill="auto"/>
        </w:tcPr>
        <w:p w:rsidR="008F588A" w:rsidRPr="0021706F" w:rsidRDefault="00CF6DB6" w:rsidP="0021706F">
          <w:pPr>
            <w:pStyle w:val="Footer"/>
            <w:spacing w:before="180" w:after="60"/>
            <w:rPr>
              <w:rFonts w:eastAsia="Times New Roman"/>
              <w:b/>
              <w:sz w:val="20"/>
              <w:lang w:eastAsia="en-AU"/>
            </w:rPr>
          </w:pP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Parliamentary Budget Office   </w:t>
          </w:r>
          <w:r w:rsidR="008F588A"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>PO Box 6010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</w:t>
          </w:r>
          <w:r w:rsidR="008F588A"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 Parliament House 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</w:t>
          </w:r>
          <w:r w:rsidR="008F588A"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Canberra ACT 2600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br/>
            <w:t xml:space="preserve">Tel: 02 6277 9500   Email: pbo@pbo.gov.au   </w:t>
          </w:r>
          <w:r w:rsidR="008F588A"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21706F" w:rsidRDefault="008F588A" w:rsidP="0021706F">
          <w:pPr>
            <w:pStyle w:val="Footer"/>
            <w:spacing w:before="180" w:after="60"/>
            <w:jc w:val="right"/>
            <w:rPr>
              <w:rFonts w:eastAsia="Times New Roman"/>
              <w:b/>
              <w:color w:val="788184"/>
              <w:sz w:val="20"/>
              <w:lang w:eastAsia="en-AU"/>
            </w:rPr>
          </w:pP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Page 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begin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instrText xml:space="preserve"> PAGE  \* Arabic  \* MERGEFORMAT </w:instrTex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separate"/>
          </w:r>
          <w:r w:rsidR="00E406D7">
            <w:rPr>
              <w:rFonts w:eastAsia="Times New Roman"/>
              <w:b/>
              <w:noProof/>
              <w:color w:val="788184"/>
              <w:sz w:val="20"/>
              <w:szCs w:val="20"/>
              <w:lang w:eastAsia="en-AU"/>
            </w:rPr>
            <w:t>1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end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of 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begin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instrText xml:space="preserve"> NUMPAGES  \* Arabic  \* MERGEFORMAT </w:instrTex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separate"/>
          </w:r>
          <w:r w:rsidR="00E406D7">
            <w:rPr>
              <w:rFonts w:eastAsia="Times New Roman"/>
              <w:b/>
              <w:noProof/>
              <w:color w:val="788184"/>
              <w:sz w:val="20"/>
              <w:szCs w:val="20"/>
              <w:lang w:eastAsia="en-AU"/>
            </w:rPr>
            <w:t>5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25" w:rsidRDefault="00B94725" w:rsidP="008F588A">
      <w:pPr>
        <w:spacing w:line="240" w:lineRule="auto"/>
      </w:pPr>
      <w:r>
        <w:separator/>
      </w:r>
    </w:p>
  </w:footnote>
  <w:footnote w:type="continuationSeparator" w:id="0">
    <w:p w:rsidR="00B94725" w:rsidRDefault="00B94725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F70F84" w:rsidP="00CB40E1">
    <w:pPr>
      <w:pStyle w:val="Header"/>
    </w:pPr>
    <w:r>
      <w:rPr>
        <w:noProof/>
        <w:lang w:eastAsia="en-AU"/>
      </w:rPr>
      <w:drawing>
        <wp:inline distT="0" distB="0" distL="0" distR="0">
          <wp:extent cx="2696845" cy="567055"/>
          <wp:effectExtent l="0" t="0" r="8255" b="4445"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684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51F57CCD"/>
    <w:multiLevelType w:val="hybridMultilevel"/>
    <w:tmpl w:val="30ACAF9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>
    <w:nsid w:val="5E5D6973"/>
    <w:multiLevelType w:val="hybridMultilevel"/>
    <w:tmpl w:val="4FBEBF2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D"/>
    <w:rsid w:val="00003434"/>
    <w:rsid w:val="000B2C7D"/>
    <w:rsid w:val="0014239B"/>
    <w:rsid w:val="001F1975"/>
    <w:rsid w:val="0020088E"/>
    <w:rsid w:val="0021706F"/>
    <w:rsid w:val="0030678A"/>
    <w:rsid w:val="003157D3"/>
    <w:rsid w:val="0040329B"/>
    <w:rsid w:val="005144E1"/>
    <w:rsid w:val="00515A85"/>
    <w:rsid w:val="0055581F"/>
    <w:rsid w:val="005E120B"/>
    <w:rsid w:val="005F7DE0"/>
    <w:rsid w:val="00640346"/>
    <w:rsid w:val="00660385"/>
    <w:rsid w:val="007202A8"/>
    <w:rsid w:val="007B029A"/>
    <w:rsid w:val="007E4795"/>
    <w:rsid w:val="008F588A"/>
    <w:rsid w:val="00902D2D"/>
    <w:rsid w:val="0093525A"/>
    <w:rsid w:val="00983C0D"/>
    <w:rsid w:val="00A86194"/>
    <w:rsid w:val="00B74974"/>
    <w:rsid w:val="00B94725"/>
    <w:rsid w:val="00BC559C"/>
    <w:rsid w:val="00CB40E1"/>
    <w:rsid w:val="00CF6DB6"/>
    <w:rsid w:val="00D134CA"/>
    <w:rsid w:val="00E15AAE"/>
    <w:rsid w:val="00E406D7"/>
    <w:rsid w:val="00ED040E"/>
    <w:rsid w:val="00F70F84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line="300" w:lineRule="atLeast"/>
    </w:pPr>
    <w:rPr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mbria" w:hAnsi="Cambria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link w:val="Heading2"/>
    <w:rsid w:val="00CF6DB6"/>
    <w:rPr>
      <w:rFonts w:ascii="Cambria" w:hAnsi="Cambria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uiPriority w:val="99"/>
    <w:unhideWhenUsed/>
    <w:rsid w:val="00CF6DB6"/>
    <w:rPr>
      <w:color w:val="0000FF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after="200"/>
      <w:ind w:left="283"/>
    </w:pPr>
    <w:rPr>
      <w:rFonts w:eastAsia="Times New Roman"/>
      <w:szCs w:val="22"/>
    </w:rPr>
  </w:style>
  <w:style w:type="table" w:customStyle="1" w:styleId="Style1">
    <w:name w:val="Style1"/>
    <w:basedOn w:val="TableNormal"/>
    <w:uiPriority w:val="99"/>
    <w:rsid w:val="00515A85"/>
    <w:tblPr/>
  </w:style>
  <w:style w:type="paragraph" w:styleId="ListParagraph">
    <w:name w:val="List Paragraph"/>
    <w:basedOn w:val="Normal"/>
    <w:uiPriority w:val="1"/>
    <w:qFormat/>
    <w:rsid w:val="00A86194"/>
    <w:pPr>
      <w:widowControl w:val="0"/>
      <w:spacing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line="300" w:lineRule="atLeast"/>
    </w:pPr>
    <w:rPr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mbria" w:hAnsi="Cambria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link w:val="Heading2"/>
    <w:rsid w:val="00CF6DB6"/>
    <w:rPr>
      <w:rFonts w:ascii="Cambria" w:hAnsi="Cambria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uiPriority w:val="99"/>
    <w:unhideWhenUsed/>
    <w:rsid w:val="00CF6DB6"/>
    <w:rPr>
      <w:color w:val="0000FF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after="200"/>
      <w:ind w:left="283"/>
    </w:pPr>
    <w:rPr>
      <w:rFonts w:eastAsia="Times New Roman"/>
      <w:szCs w:val="22"/>
    </w:rPr>
  </w:style>
  <w:style w:type="table" w:customStyle="1" w:styleId="Style1">
    <w:name w:val="Style1"/>
    <w:basedOn w:val="TableNormal"/>
    <w:uiPriority w:val="99"/>
    <w:rsid w:val="00515A85"/>
    <w:tblPr/>
  </w:style>
  <w:style w:type="paragraph" w:styleId="ListParagraph">
    <w:name w:val="List Paragraph"/>
    <w:basedOn w:val="Normal"/>
    <w:uiPriority w:val="1"/>
    <w:qFormat/>
    <w:rsid w:val="00A86194"/>
    <w:pPr>
      <w:widowControl w:val="0"/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chel-siewert.greensmps.org.au/content/media-releases/greens-announce-plans-reverse-income-managemen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reens.org.au/sites/greens.org.au/files/20160620%20Reversing%20income%20management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iganl\AppData\Local\Microsoft\Windows\Temporary%20Internet%20Files\Content.IE5\0VP2DY1G\Policy%20costing%20request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costing request - caretaker.dotm</Template>
  <TotalTime>0</TotalTime>
  <Pages>5</Pages>
  <Words>869</Words>
  <Characters>4911</Characters>
  <Application>Microsoft Office Word</Application>
  <DocSecurity>0</DocSecurity>
  <Lines>233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GRN077 - Policy costing request - 1 July 2016</vt:lpstr>
    </vt:vector>
  </TitlesOfParts>
  <Company>Parliament of Australia</Company>
  <LinksUpToDate>false</LinksUpToDate>
  <CharactersWithSpaces>5660</CharactersWithSpaces>
  <SharedDoc>false</SharedDoc>
  <HLinks>
    <vt:vector size="12" baseType="variant">
      <vt:variant>
        <vt:i4>7536690</vt:i4>
      </vt:variant>
      <vt:variant>
        <vt:i4>3</vt:i4>
      </vt:variant>
      <vt:variant>
        <vt:i4>0</vt:i4>
      </vt:variant>
      <vt:variant>
        <vt:i4>5</vt:i4>
      </vt:variant>
      <vt:variant>
        <vt:lpwstr>http://greens.org.au/sites/greens.org.au/files/20160620 Reversing income management.pdf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http://rachel-siewert.greensmps.org.au/content/media-releases/greens-announce-plans-reverse-income-management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GRN077 - Policy costing request - 1 July 2016</dc:title>
  <dc:creator>Australian Greens</dc:creator>
  <cp:lastModifiedBy>Milligan, Louise (PBO)</cp:lastModifiedBy>
  <cp:revision>3</cp:revision>
  <cp:lastPrinted>2016-04-20T04:27:00Z</cp:lastPrinted>
  <dcterms:created xsi:type="dcterms:W3CDTF">2016-07-01T02:43:00Z</dcterms:created>
  <dcterms:modified xsi:type="dcterms:W3CDTF">2016-07-01T02:43:00Z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