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</w:t>
      </w:r>
      <w:bookmarkStart w:id="0" w:name="_GoBack"/>
      <w:bookmarkEnd w:id="0"/>
      <w:r w:rsidRPr="00BC559C">
        <w:t>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020"/>
        <w:gridCol w:w="828"/>
        <w:gridCol w:w="2552"/>
        <w:gridCol w:w="2550"/>
        <w:gridCol w:w="2556"/>
      </w:tblGrid>
      <w:tr w:rsidR="008F588A" w:rsidRPr="00515A85" w:rsidTr="0076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DF0CB7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t>Supporting our Australian Videogames Industry</w:t>
            </w:r>
          </w:p>
        </w:tc>
      </w:tr>
      <w:tr w:rsidR="008F588A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F0CB7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9147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DF0CB7" w:rsidRPr="00E702F8">
                <w:rPr>
                  <w:rStyle w:val="Hyperlink"/>
                  <w:sz w:val="22"/>
                </w:rPr>
                <w:t>http://greensmps.org.au/content/media-releases/1up-greens-announce-initiative-invest-videogames-industry</w:t>
              </w:r>
            </w:hyperlink>
            <w:r w:rsidR="00DF0CB7">
              <w:rPr>
                <w:sz w:val="22"/>
              </w:rPr>
              <w:t xml:space="preserve"> </w:t>
            </w:r>
          </w:p>
        </w:tc>
      </w:tr>
      <w:tr w:rsidR="008F588A" w:rsidRPr="00903231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77127" w:rsidRPr="00BE3657" w:rsidRDefault="00677127" w:rsidP="00BE3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E3657">
              <w:rPr>
                <w:rFonts w:eastAsiaTheme="minorHAnsi" w:cstheme="minorBidi"/>
                <w:sz w:val="22"/>
                <w:lang w:eastAsia="en-US"/>
              </w:rPr>
              <w:t>The proposal would provide support for Australia’s video games industry by:</w:t>
            </w:r>
          </w:p>
          <w:p w:rsidR="00677127" w:rsidRPr="00BE3657" w:rsidRDefault="00677127" w:rsidP="00BE3657">
            <w:pPr>
              <w:ind w:left="3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E3657">
              <w:rPr>
                <w:rFonts w:eastAsiaTheme="minorHAnsi" w:cstheme="minorBidi"/>
                <w:sz w:val="22"/>
                <w:lang w:eastAsia="en-US"/>
              </w:rPr>
              <w:t>•</w:t>
            </w:r>
            <w:r w:rsidRPr="00BE3657">
              <w:rPr>
                <w:rFonts w:eastAsiaTheme="minorHAnsi" w:cstheme="minorBidi"/>
                <w:sz w:val="22"/>
                <w:lang w:eastAsia="en-US"/>
              </w:rPr>
              <w:tab/>
              <w:t>reinstating the Australian Interactive Games Fund (AIGF) with $20 million of funding, and include within this, a special stream to foster female involvement in the industry</w:t>
            </w:r>
          </w:p>
          <w:p w:rsidR="00677127" w:rsidRPr="00BE3657" w:rsidRDefault="00677127" w:rsidP="00BE3657">
            <w:pPr>
              <w:ind w:left="3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E3657">
              <w:rPr>
                <w:rFonts w:eastAsiaTheme="minorHAnsi" w:cstheme="minorBidi"/>
                <w:sz w:val="22"/>
                <w:lang w:eastAsia="en-US"/>
              </w:rPr>
              <w:t>•</w:t>
            </w:r>
            <w:r w:rsidRPr="00BE3657">
              <w:rPr>
                <w:rFonts w:eastAsiaTheme="minorHAnsi" w:cstheme="minorBidi"/>
                <w:sz w:val="22"/>
                <w:lang w:eastAsia="en-US"/>
              </w:rPr>
              <w:tab/>
              <w:t>extending access to the Producer Tax Offset to game producers at 40 per cent of eligible expenditure</w:t>
            </w:r>
          </w:p>
          <w:p w:rsidR="00640346" w:rsidRPr="00CB40E1" w:rsidRDefault="00677127" w:rsidP="00BE3657">
            <w:pPr>
              <w:ind w:left="39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657">
              <w:rPr>
                <w:rFonts w:eastAsiaTheme="minorHAnsi" w:cstheme="minorBidi"/>
                <w:sz w:val="22"/>
                <w:lang w:eastAsia="en-US"/>
              </w:rPr>
              <w:t>•</w:t>
            </w:r>
            <w:r w:rsidRPr="00BE3657">
              <w:rPr>
                <w:rFonts w:eastAsiaTheme="minorHAnsi" w:cstheme="minorBidi"/>
                <w:sz w:val="22"/>
                <w:lang w:eastAsia="en-US"/>
              </w:rPr>
              <w:tab/>
              <w:t>providing $5 million to establish shared working spaces for developers and publishers.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994F63" w:rsidRPr="007642C2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Reinstating the Australian Interactive Games Fund and providing additional funding, offsets, and a special stream to foster female involvement in the industry.</w:t>
            </w:r>
          </w:p>
          <w:p w:rsidR="00994F63" w:rsidRPr="007642C2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Australia’s videogames industry is larger than our film industry, but receives next to no government support.</w:t>
            </w:r>
          </w:p>
          <w:p w:rsidR="00994F63" w:rsidRPr="006812F3" w:rsidRDefault="00994F63" w:rsidP="00BE3657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12F3">
              <w:rPr>
                <w:sz w:val="22"/>
              </w:rPr>
              <w:t>Extend access to the Producer Tax Offset to game producers (40% rate).</w:t>
            </w:r>
          </w:p>
          <w:p w:rsidR="00640346" w:rsidRPr="00CB40E1" w:rsidRDefault="00994F63" w:rsidP="00BE3657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12F3">
              <w:rPr>
                <w:rFonts w:eastAsiaTheme="minorHAnsi" w:cstheme="minorBidi"/>
                <w:sz w:val="22"/>
                <w:lang w:eastAsia="en-US"/>
              </w:rPr>
              <w:t>Pro</w:t>
            </w:r>
            <w:r w:rsidRPr="006812F3">
              <w:rPr>
                <w:sz w:val="22"/>
              </w:rPr>
              <w:t>vide financial support to establish shared working spaces for developers and publishers.</w:t>
            </w:r>
          </w:p>
        </w:tc>
      </w:tr>
      <w:tr w:rsidR="008F588A" w:rsidRPr="00903231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="007642C2">
              <w:rPr>
                <w:sz w:val="22"/>
              </w:rPr>
              <w:t>/</w:t>
            </w:r>
            <w:r>
              <w:rPr>
                <w:sz w:val="22"/>
              </w:rPr>
              <w:t>A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Yes, the reversal of the government scrapping the Australian Industry Games fund, worth $20,000,000.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994F6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21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2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2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8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</w:t>
            </w:r>
          </w:p>
        </w:tc>
        <w:tc>
          <w:tcPr>
            <w:tcW w:w="121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7642C2">
              <w:rPr>
                <w:sz w:val="22"/>
              </w:rPr>
              <w:t>-13</w:t>
            </w:r>
          </w:p>
        </w:tc>
        <w:tc>
          <w:tcPr>
            <w:tcW w:w="12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-48</w:t>
            </w:r>
          </w:p>
        </w:tc>
        <w:tc>
          <w:tcPr>
            <w:tcW w:w="12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-52</w:t>
            </w:r>
          </w:p>
        </w:tc>
      </w:tr>
      <w:tr w:rsidR="00CF6DB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8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</w:t>
            </w:r>
          </w:p>
        </w:tc>
        <w:tc>
          <w:tcPr>
            <w:tcW w:w="121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-53</w:t>
            </w:r>
          </w:p>
        </w:tc>
        <w:tc>
          <w:tcPr>
            <w:tcW w:w="121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-53</w:t>
            </w:r>
          </w:p>
        </w:tc>
        <w:tc>
          <w:tcPr>
            <w:tcW w:w="121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7642C2" w:rsidRDefault="00994F6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42C2">
              <w:rPr>
                <w:sz w:val="22"/>
              </w:rPr>
              <w:t>-52</w:t>
            </w:r>
          </w:p>
        </w:tc>
      </w:tr>
      <w:tr w:rsidR="00CF6DB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94F63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Greater opportunity for innovation and startups in the gaming industry.</w:t>
            </w:r>
          </w:p>
          <w:p w:rsidR="00994F63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Foster female involvement in a growing industry.</w:t>
            </w:r>
          </w:p>
          <w:p w:rsidR="00994F63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Acknowledge the scale of the games industry in Australia.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94F63" w:rsidRDefault="00994F63" w:rsidP="00994F6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Department of Communications</w:t>
            </w:r>
            <w:r w:rsidR="005A7A9A">
              <w:rPr>
                <w:rFonts w:cstheme="minorHAnsi"/>
              </w:rPr>
              <w:t xml:space="preserve"> and the Arts and Screen Australia</w:t>
            </w:r>
          </w:p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  <w:r w:rsidR="00B15CBD">
              <w:rPr>
                <w:sz w:val="22"/>
              </w:rPr>
              <w:t xml:space="preserve"> for </w:t>
            </w:r>
            <w:r w:rsidR="003F768D">
              <w:rPr>
                <w:sz w:val="22"/>
              </w:rPr>
              <w:t>extending access to the producer offset.</w:t>
            </w:r>
          </w:p>
          <w:p w:rsidR="00B15CBD" w:rsidRPr="00CB40E1" w:rsidRDefault="00B15CBD" w:rsidP="003F768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July 2017 for </w:t>
            </w:r>
            <w:r w:rsidR="003F768D">
              <w:rPr>
                <w:sz w:val="22"/>
              </w:rPr>
              <w:t>reinstating the AIGF</w:t>
            </w:r>
            <w:r>
              <w:rPr>
                <w:sz w:val="22"/>
              </w:rPr>
              <w:t xml:space="preserve"> and the provision of shared working spaces.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Intended duration of policy: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94F63" w:rsidRDefault="00994F63" w:rsidP="0099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Game Developers Association Australia </w:t>
            </w:r>
            <w:hyperlink r:id="rId9" w:history="1">
              <w:r w:rsidRPr="00794208">
                <w:rPr>
                  <w:rStyle w:val="Hyperlink"/>
                </w:rPr>
                <w:t>http://www.google.com.au/url?sa=t&amp;rct=j&amp;q=&amp;esrc=s&amp;source=web&amp;cd=1&amp;ved=0ahUKEwi39YzHv4jMAhUM8GMKHQmJB4YQFgghMAA&amp;url=http%3A%2F%2Fwww.gdaa.com.au%2F&amp;usg=AFQjCNHkudEmi5EbzxLO1ZIQI4BX9yhwlQ&amp;bvm=bv.119408272,d.cGc</w:t>
              </w:r>
            </w:hyperlink>
            <w:r>
              <w:t xml:space="preserve"> </w:t>
            </w:r>
          </w:p>
          <w:p w:rsidR="00994F63" w:rsidRDefault="00994F63" w:rsidP="0099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Department of Communications and the Arts </w:t>
            </w:r>
            <w:hyperlink r:id="rId10" w:history="1">
              <w:r w:rsidRPr="00794208">
                <w:rPr>
                  <w:rStyle w:val="Hyperlink"/>
                </w:rPr>
                <w:t>http://arts.gov.au/news/2013/03/screen-australia%E2%80%99s-interactive-games-fund-guidelines-released</w:t>
              </w:r>
            </w:hyperlink>
            <w:r>
              <w:t xml:space="preserve"> </w:t>
            </w:r>
          </w:p>
          <w:p w:rsidR="00640346" w:rsidRPr="00CB40E1" w:rsidRDefault="00994F63" w:rsidP="00994F6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Future of Australia’s videogames industry inquiry: </w:t>
            </w:r>
            <w:hyperlink r:id="rId11" w:history="1">
              <w:r w:rsidRPr="00E0731D">
                <w:rPr>
                  <w:rStyle w:val="Hyperlink"/>
                </w:rPr>
                <w:t>http://www.aph.gov.au/Parliamentary_Business/Committees/Senate/Environment_and_Communications/Video_game_industry/Submissions</w:t>
              </w:r>
            </w:hyperlink>
          </w:p>
        </w:tc>
      </w:tr>
      <w:tr w:rsidR="00640346" w:rsidTr="0076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4050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94F6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640346" w:rsidRPr="00CB40E1" w:rsidTr="007642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7F" w:rsidRDefault="00D6697F" w:rsidP="008F588A">
      <w:pPr>
        <w:spacing w:line="240" w:lineRule="auto"/>
      </w:pPr>
      <w:r>
        <w:separator/>
      </w:r>
    </w:p>
  </w:endnote>
  <w:endnote w:type="continuationSeparator" w:id="0">
    <w:p w:rsidR="00D6697F" w:rsidRDefault="00D6697F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744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9147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9147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744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91471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91471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7F" w:rsidRDefault="00D6697F" w:rsidP="008F588A">
      <w:pPr>
        <w:spacing w:line="240" w:lineRule="auto"/>
      </w:pPr>
      <w:r>
        <w:separator/>
      </w:r>
    </w:p>
  </w:footnote>
  <w:footnote w:type="continuationSeparator" w:id="0">
    <w:p w:rsidR="00D6697F" w:rsidRDefault="00D6697F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B5E2D"/>
    <w:rsid w:val="003744ED"/>
    <w:rsid w:val="003E4B46"/>
    <w:rsid w:val="003F768D"/>
    <w:rsid w:val="00491471"/>
    <w:rsid w:val="004C5CC2"/>
    <w:rsid w:val="004D529E"/>
    <w:rsid w:val="00515A85"/>
    <w:rsid w:val="00536047"/>
    <w:rsid w:val="0055581F"/>
    <w:rsid w:val="005A7A9A"/>
    <w:rsid w:val="005F7DE0"/>
    <w:rsid w:val="00640346"/>
    <w:rsid w:val="00660385"/>
    <w:rsid w:val="00677127"/>
    <w:rsid w:val="006812F3"/>
    <w:rsid w:val="007202A8"/>
    <w:rsid w:val="007616C6"/>
    <w:rsid w:val="007642C2"/>
    <w:rsid w:val="007B029A"/>
    <w:rsid w:val="007C4F2D"/>
    <w:rsid w:val="008B1774"/>
    <w:rsid w:val="008F588A"/>
    <w:rsid w:val="00902D2D"/>
    <w:rsid w:val="00994F63"/>
    <w:rsid w:val="009E5FB7"/>
    <w:rsid w:val="00A043A8"/>
    <w:rsid w:val="00B15CBD"/>
    <w:rsid w:val="00BC559C"/>
    <w:rsid w:val="00BE3657"/>
    <w:rsid w:val="00C16FDF"/>
    <w:rsid w:val="00CB40E1"/>
    <w:rsid w:val="00CF6DB6"/>
    <w:rsid w:val="00D134CA"/>
    <w:rsid w:val="00D6697F"/>
    <w:rsid w:val="00DF0CB7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mps.org.au/content/media-releases/1up-greens-announce-initiative-invest-videogames-industr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h.gov.au/Parliamentary_Business/Committees/Senate/Environment_and_Communications/Video_game_industry/Submiss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rts.gov.au/news/2013/03/screen-australia%E2%80%99s-interactive-games-fund-guidelines-relea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t&amp;rct=j&amp;q=&amp;esrc=s&amp;source=web&amp;cd=1&amp;ved=0ahUKEwi39YzHv4jMAhUM8GMKHQmJB4YQFgghMAA&amp;url=http%3A%2F%2Fwww.gdaa.com.au%2F&amp;usg=AFQjCNHkudEmi5EbzxLO1ZIQI4BX9yhwlQ&amp;bvm=bv.119408272,d.cG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GRN056 - Policy costing request - 29 June 2016</vt:lpstr>
    </vt:vector>
  </TitlesOfParts>
  <Company>Parliament of Australia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GRN056 - Policy costing request - 29 June 2016</dc:title>
  <dc:creator>Australian Greens</dc:creator>
  <cp:lastModifiedBy>Milligan, Louise (PBO)</cp:lastModifiedBy>
  <cp:revision>9</cp:revision>
  <cp:lastPrinted>2016-06-29T10:17:00Z</cp:lastPrinted>
  <dcterms:created xsi:type="dcterms:W3CDTF">2016-06-29T10:15:00Z</dcterms:created>
  <dcterms:modified xsi:type="dcterms:W3CDTF">2016-06-29T22:44:00Z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