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0F1A" w:rsidRDefault="002550A1" w:rsidP="005C0F1A">
      <w:pPr>
        <w:pStyle w:val="PBOheading1"/>
      </w:pPr>
      <w:r>
        <w:t xml:space="preserve">Section 4: </w:t>
      </w:r>
      <w:r w:rsidR="005C0F1A">
        <w:t>Coalition – election commitments</w:t>
      </w:r>
    </w:p>
    <w:p w:rsidR="005C0F1A" w:rsidRDefault="005C0F1A" w:rsidP="0069102A">
      <w:pPr>
        <w:pStyle w:val="PBOheading2"/>
      </w:pPr>
      <w:r w:rsidRPr="00ED5A7E">
        <w:t>Summary of the Coalition’s election commitments</w:t>
      </w:r>
    </w:p>
    <w:p w:rsidR="001A2B1F" w:rsidRPr="00367DD9" w:rsidRDefault="001A2B1F" w:rsidP="001A2B1F">
      <w:pPr>
        <w:pStyle w:val="PBOtext"/>
      </w:pPr>
      <w:r w:rsidRPr="00ED5A7E">
        <w:t>The Coalition’s total combined election comm</w:t>
      </w:r>
      <w:r w:rsidR="00317D85">
        <w:t>itments are estimated to</w:t>
      </w:r>
      <w:r>
        <w:t xml:space="preserve"> increase</w:t>
      </w:r>
      <w:r w:rsidRPr="00ED5A7E">
        <w:t xml:space="preserve"> the under</w:t>
      </w:r>
      <w:r w:rsidR="007D193A">
        <w:t>lying cash balance by $7.</w:t>
      </w:r>
      <w:r w:rsidR="00124D96">
        <w:t>1</w:t>
      </w:r>
      <w:r w:rsidR="007D193A">
        <w:t> billion</w:t>
      </w:r>
      <w:r>
        <w:t xml:space="preserve"> </w:t>
      </w:r>
      <w:r w:rsidRPr="00ED5A7E">
        <w:t xml:space="preserve">over the 2013-14 Budget </w:t>
      </w:r>
      <w:r w:rsidRPr="00367DD9">
        <w:t>forward estimates period.  This reflects a net decrease in receipts of $</w:t>
      </w:r>
      <w:r w:rsidR="008548D5" w:rsidRPr="00367DD9">
        <w:t>7.7</w:t>
      </w:r>
      <w:r w:rsidR="001E4933" w:rsidRPr="00367DD9">
        <w:t xml:space="preserve"> billion</w:t>
      </w:r>
      <w:r w:rsidRPr="00367DD9">
        <w:t xml:space="preserve"> and a net decrease in payments of $</w:t>
      </w:r>
      <w:r w:rsidR="008548D5" w:rsidRPr="00367DD9">
        <w:t>1</w:t>
      </w:r>
      <w:r w:rsidR="0023023B" w:rsidRPr="00367DD9">
        <w:t>4.9</w:t>
      </w:r>
      <w:r w:rsidR="001E4933" w:rsidRPr="00367DD9">
        <w:t> billion</w:t>
      </w:r>
      <w:r w:rsidRPr="00367DD9">
        <w:t>.</w:t>
      </w:r>
    </w:p>
    <w:p w:rsidR="001A2B1F" w:rsidRPr="00367DD9" w:rsidRDefault="001A2B1F" w:rsidP="001A2B1F">
      <w:pPr>
        <w:pStyle w:val="PBOtext"/>
      </w:pPr>
      <w:r w:rsidRPr="00367DD9">
        <w:t>The Coalition’s total combined elect</w:t>
      </w:r>
      <w:r w:rsidR="001E4933" w:rsidRPr="00367DD9">
        <w:t xml:space="preserve">ion commitments </w:t>
      </w:r>
      <w:r w:rsidR="00266CC5" w:rsidRPr="00367DD9">
        <w:t>are estimated</w:t>
      </w:r>
      <w:r w:rsidR="00B30258" w:rsidRPr="00367DD9">
        <w:t xml:space="preserve"> to </w:t>
      </w:r>
      <w:r w:rsidRPr="00367DD9">
        <w:t xml:space="preserve">increase </w:t>
      </w:r>
      <w:r w:rsidR="00124D96" w:rsidRPr="00367DD9">
        <w:t>the fiscal balance by $9.3</w:t>
      </w:r>
      <w:r w:rsidR="007D193A" w:rsidRPr="00367DD9">
        <w:t> billion</w:t>
      </w:r>
      <w:r w:rsidRPr="00367DD9">
        <w:t xml:space="preserve"> over the 2013-14 Budget forward estimates period.  This reflects a net decrease in revenue of</w:t>
      </w:r>
      <w:r w:rsidR="001E4933" w:rsidRPr="00367DD9">
        <w:t xml:space="preserve"> $</w:t>
      </w:r>
      <w:r w:rsidR="008548D5" w:rsidRPr="00367DD9">
        <w:t>12.3</w:t>
      </w:r>
      <w:r w:rsidR="001E4933" w:rsidRPr="00367DD9">
        <w:t> billion</w:t>
      </w:r>
      <w:r w:rsidRPr="00367DD9">
        <w:t xml:space="preserve"> and a net decrease in expenses </w:t>
      </w:r>
      <w:r w:rsidR="00317D85" w:rsidRPr="00367DD9">
        <w:t xml:space="preserve">of </w:t>
      </w:r>
      <w:r w:rsidRPr="00367DD9">
        <w:t>$</w:t>
      </w:r>
      <w:r w:rsidR="008548D5" w:rsidRPr="00367DD9">
        <w:t>2</w:t>
      </w:r>
      <w:r w:rsidR="0023023B" w:rsidRPr="00367DD9">
        <w:t>1.6</w:t>
      </w:r>
      <w:r w:rsidR="006D579E">
        <w:t> billion.</w:t>
      </w:r>
    </w:p>
    <w:p w:rsidR="001A2B1F" w:rsidRPr="00367DD9" w:rsidRDefault="001A2B1F" w:rsidP="001A2B1F">
      <w:pPr>
        <w:pStyle w:val="PBOtext"/>
      </w:pPr>
      <w:r w:rsidRPr="00367DD9">
        <w:t xml:space="preserve">The Parliamentary Budget Officer’s final list of the Coalition’s election </w:t>
      </w:r>
      <w:proofErr w:type="gramStart"/>
      <w:r w:rsidRPr="00367DD9">
        <w:t>commitments,</w:t>
      </w:r>
      <w:proofErr w:type="gramEnd"/>
      <w:r w:rsidRPr="00367DD9">
        <w:t xml:space="preserve"> and their total combined financial impact on the Commonwealth budget estimates is provided in </w:t>
      </w:r>
      <w:r w:rsidR="003002B7" w:rsidRPr="00367DD9">
        <w:rPr>
          <w:b/>
        </w:rPr>
        <w:t>table 3</w:t>
      </w:r>
      <w:r w:rsidRPr="00367DD9">
        <w:t>.</w:t>
      </w:r>
    </w:p>
    <w:p w:rsidR="001A2B1F" w:rsidRPr="00367DD9" w:rsidRDefault="001A2B1F" w:rsidP="0069102A">
      <w:pPr>
        <w:pStyle w:val="PBOheading3"/>
      </w:pPr>
      <w:r w:rsidRPr="00367DD9">
        <w:t>Major contributions to the budget impact</w:t>
      </w:r>
    </w:p>
    <w:p w:rsidR="001A2B1F" w:rsidRPr="00367DD9" w:rsidRDefault="001A2B1F" w:rsidP="001A2B1F">
      <w:pPr>
        <w:pStyle w:val="PBOtext"/>
      </w:pPr>
      <w:r w:rsidRPr="00367DD9">
        <w:t xml:space="preserve">The most significant contributor to the increases </w:t>
      </w:r>
      <w:r w:rsidR="008E3023" w:rsidRPr="00367DD9">
        <w:t xml:space="preserve">in budget balances </w:t>
      </w:r>
      <w:r w:rsidRPr="00367DD9">
        <w:t xml:space="preserve">is the removal of the </w:t>
      </w:r>
      <w:r w:rsidR="00EC7B7D" w:rsidRPr="00367DD9">
        <w:t>Minerals Resources Rent Tax (MRRT)</w:t>
      </w:r>
      <w:r w:rsidRPr="00367DD9">
        <w:t xml:space="preserve"> and associated sp</w:t>
      </w:r>
      <w:r w:rsidR="0003005F" w:rsidRPr="00367DD9">
        <w:t>ending measures.  While the revenue for</w:t>
      </w:r>
      <w:r w:rsidRPr="00367DD9">
        <w:t xml:space="preserve">gone from removing the </w:t>
      </w:r>
      <w:r w:rsidR="00EC7B7D" w:rsidRPr="00367DD9">
        <w:t>MRRT</w:t>
      </w:r>
      <w:r w:rsidRPr="00367DD9">
        <w:t xml:space="preserve"> would be $3.5 billion over the forward estimates, this is offset by </w:t>
      </w:r>
      <w:r w:rsidR="0003005F" w:rsidRPr="00367DD9">
        <w:t xml:space="preserve">abolishing associated spending </w:t>
      </w:r>
      <w:r w:rsidRPr="00367DD9">
        <w:t>measures, notably the Schoolkids Bonus and the increase to the instant asset write-off, and by returning unallocated funding in the Regional Infrastructure Fund to the budget.  Thi</w:t>
      </w:r>
      <w:r w:rsidR="0003005F" w:rsidRPr="00367DD9">
        <w:t xml:space="preserve">s results in a net </w:t>
      </w:r>
      <w:r w:rsidRPr="00367DD9">
        <w:t>increase of $13.8 billion to th</w:t>
      </w:r>
      <w:r w:rsidR="0003005F" w:rsidRPr="00367DD9">
        <w:t>e underlying cash balance and a net</w:t>
      </w:r>
      <w:r w:rsidRPr="00367DD9">
        <w:t xml:space="preserve"> increase of $15.5 billion to the fiscal balance.  The difference between the underlying cash balance and fiscal balance amounts arises due to timing impacts of abolishing the mining tax supp</w:t>
      </w:r>
      <w:r w:rsidR="00317D85" w:rsidRPr="00367DD9">
        <w:t xml:space="preserve">lementary allowance and </w:t>
      </w:r>
      <w:r w:rsidR="005330EC" w:rsidRPr="00367DD9">
        <w:t>the Schoolk</w:t>
      </w:r>
      <w:r w:rsidRPr="00367DD9">
        <w:t>ids Bonus, re</w:t>
      </w:r>
      <w:r w:rsidR="00317D85" w:rsidRPr="00367DD9">
        <w:noBreakHyphen/>
      </w:r>
      <w:r w:rsidRPr="00367DD9">
        <w:t>phasing the Superannuation Guarantee</w:t>
      </w:r>
      <w:r w:rsidR="00F80E4A" w:rsidRPr="00367DD9">
        <w:t xml:space="preserve"> (SG)</w:t>
      </w:r>
      <w:r w:rsidRPr="00367DD9">
        <w:t xml:space="preserve"> increase and not proceeding with the low incom</w:t>
      </w:r>
      <w:r w:rsidR="00821C07">
        <w:t>e superannuation contribution.</w:t>
      </w:r>
    </w:p>
    <w:p w:rsidR="001A2B1F" w:rsidRDefault="00317D85" w:rsidP="001A2B1F">
      <w:pPr>
        <w:pStyle w:val="PBOtext"/>
      </w:pPr>
      <w:r w:rsidRPr="00367DD9">
        <w:t>Other major</w:t>
      </w:r>
      <w:r w:rsidR="001A2B1F" w:rsidRPr="00367DD9">
        <w:t xml:space="preserve"> </w:t>
      </w:r>
      <w:r w:rsidR="008E3023" w:rsidRPr="00367DD9">
        <w:t>contributions to the increases</w:t>
      </w:r>
      <w:r w:rsidR="001A2B1F" w:rsidRPr="00367DD9">
        <w:t xml:space="preserve"> in the underlying cash and fiscal balances include the commitment to reduce the public service headcount by 12,000 through natural attrition, and the commitment to </w:t>
      </w:r>
      <w:r w:rsidR="008E3023" w:rsidRPr="00367DD9">
        <w:t xml:space="preserve">limit growth in </w:t>
      </w:r>
      <w:r w:rsidR="001A2B1F" w:rsidRPr="00367DD9">
        <w:t xml:space="preserve">foreign aid spending in line with inflation, which provide savings over the forward estimates of $5.2 </w:t>
      </w:r>
      <w:r w:rsidR="008E5929" w:rsidRPr="00367DD9">
        <w:t xml:space="preserve">billion </w:t>
      </w:r>
      <w:r w:rsidR="001A2B1F" w:rsidRPr="00367DD9">
        <w:t>and $</w:t>
      </w:r>
      <w:r w:rsidR="001A2B1F">
        <w:t>4.5 billion</w:t>
      </w:r>
      <w:r w:rsidR="008C126F">
        <w:t xml:space="preserve"> respectively</w:t>
      </w:r>
      <w:r w:rsidR="001A2B1F">
        <w:t>.</w:t>
      </w:r>
    </w:p>
    <w:p w:rsidR="001E3A40" w:rsidRPr="006D579E" w:rsidRDefault="001E3A40" w:rsidP="001E3A40">
      <w:pPr>
        <w:pStyle w:val="PBOtext"/>
      </w:pPr>
      <w:r w:rsidRPr="00B30258">
        <w:t xml:space="preserve">The Coalition’s package of </w:t>
      </w:r>
      <w:r w:rsidRPr="00B30258">
        <w:rPr>
          <w:i/>
        </w:rPr>
        <w:t>Border Protection Policies</w:t>
      </w:r>
      <w:r w:rsidRPr="00B30258">
        <w:t xml:space="preserve"> contribute</w:t>
      </w:r>
      <w:r w:rsidR="00B3066D" w:rsidRPr="00B30258">
        <w:t>s</w:t>
      </w:r>
      <w:r w:rsidRPr="00B30258">
        <w:t xml:space="preserve"> to an increase in the underlying cash and fiscal balances of $985 million over th</w:t>
      </w:r>
      <w:r w:rsidRPr="008C126F">
        <w:t>e forward estimates</w:t>
      </w:r>
      <w:r w:rsidRPr="00B30258">
        <w:t xml:space="preserve">.  This reflects gross savings of $1.4 billion from lower anticipated arrivals rates, </w:t>
      </w:r>
      <w:r w:rsidR="007B4B1E" w:rsidRPr="00B30258">
        <w:t xml:space="preserve">and commitments to </w:t>
      </w:r>
      <w:r w:rsidRPr="00B30258">
        <w:rPr>
          <w:i/>
        </w:rPr>
        <w:t>withdraw taxpayer funded</w:t>
      </w:r>
      <w:r w:rsidRPr="00B30258">
        <w:t xml:space="preserve"> </w:t>
      </w:r>
      <w:r w:rsidRPr="00B30258">
        <w:rPr>
          <w:i/>
        </w:rPr>
        <w:t>immigration assistance to illegal boat arrivals</w:t>
      </w:r>
      <w:r w:rsidRPr="00B30258">
        <w:t xml:space="preserve">, </w:t>
      </w:r>
      <w:r w:rsidRPr="00B30258">
        <w:rPr>
          <w:i/>
        </w:rPr>
        <w:t>increas</w:t>
      </w:r>
      <w:r w:rsidR="007B4B1E" w:rsidRPr="00B30258">
        <w:rPr>
          <w:i/>
        </w:rPr>
        <w:t>e</w:t>
      </w:r>
      <w:r w:rsidRPr="00B30258">
        <w:rPr>
          <w:i/>
        </w:rPr>
        <w:t xml:space="preserve"> offshore processing capacity</w:t>
      </w:r>
      <w:r w:rsidRPr="00B30258">
        <w:t xml:space="preserve"> and </w:t>
      </w:r>
      <w:r w:rsidR="007B4B1E" w:rsidRPr="00B30258">
        <w:t>c</w:t>
      </w:r>
      <w:r w:rsidR="007B4B1E" w:rsidRPr="00B30258">
        <w:rPr>
          <w:i/>
        </w:rPr>
        <w:t>lear 30,000 border b</w:t>
      </w:r>
      <w:r w:rsidRPr="00B30258">
        <w:rPr>
          <w:i/>
        </w:rPr>
        <w:t xml:space="preserve">acklog. </w:t>
      </w:r>
      <w:r w:rsidRPr="00B30258">
        <w:t xml:space="preserve"> These figures do not include any savings in 2014-15 and beyond associated with the previous Government’s policies for the processing and detention of irregular maritime arrivals on Nauru</w:t>
      </w:r>
      <w:r w:rsidRPr="00B30258">
        <w:rPr>
          <w:rStyle w:val="FootnoteReference"/>
        </w:rPr>
        <w:footnoteReference w:id="1"/>
      </w:r>
      <w:r w:rsidRPr="00B30258">
        <w:t xml:space="preserve">.  These savings are partially offset by costs of $441 million associated with a range of </w:t>
      </w:r>
      <w:r w:rsidRPr="00B30258">
        <w:lastRenderedPageBreak/>
        <w:t xml:space="preserve">initiatives under the Coalition’s policy for </w:t>
      </w:r>
      <w:r w:rsidRPr="00B30258">
        <w:rPr>
          <w:i/>
        </w:rPr>
        <w:t xml:space="preserve">A Regional deterrence framework to combat people smuggling </w:t>
      </w:r>
      <w:r w:rsidRPr="00B30258">
        <w:t xml:space="preserve">and </w:t>
      </w:r>
      <w:r w:rsidRPr="00B30258">
        <w:rPr>
          <w:i/>
        </w:rPr>
        <w:t>Operation Sovereign Borders.</w:t>
      </w:r>
    </w:p>
    <w:p w:rsidR="001A2B1F" w:rsidRPr="00B6250E" w:rsidRDefault="001A2B1F" w:rsidP="001A2B1F">
      <w:pPr>
        <w:pStyle w:val="PBOtext"/>
      </w:pPr>
      <w:r>
        <w:t xml:space="preserve">The </w:t>
      </w:r>
      <w:r>
        <w:rPr>
          <w:i/>
        </w:rPr>
        <w:t>Paid Parental Leave Scheme Package</w:t>
      </w:r>
      <w:r>
        <w:t xml:space="preserve"> also contributes to an increase in the underlying cash balance by $805 million and an increase in the fiscal balance by $835 million over the forward estimates. </w:t>
      </w:r>
      <w:r w:rsidR="008D27DF">
        <w:t xml:space="preserve"> </w:t>
      </w:r>
      <w:r>
        <w:t xml:space="preserve">The gross cost of the package ($9.9 billion on both an underlying cash and fiscal basis over the forward estimates) is </w:t>
      </w:r>
      <w:r w:rsidR="00271950">
        <w:t xml:space="preserve">largely </w:t>
      </w:r>
      <w:r w:rsidR="00627072">
        <w:t>offset by the 1.5 per cent</w:t>
      </w:r>
      <w:r>
        <w:t xml:space="preserve"> levy on companies that would help fund this scheme, as well as the savings from the replacement of the previous Government’s scheme and </w:t>
      </w:r>
      <w:r w:rsidR="0003005F">
        <w:t>the</w:t>
      </w:r>
      <w:r>
        <w:t xml:space="preserve"> existing Commonwealth and State public sector schemes.</w:t>
      </w:r>
    </w:p>
    <w:p w:rsidR="001A2B1F" w:rsidRDefault="001A2B1F" w:rsidP="0003005F">
      <w:pPr>
        <w:pStyle w:val="PBOtext"/>
      </w:pPr>
      <w:r>
        <w:t>These increases are substantially offset by Coalition commitments that decrease the underlying cash and fiscal balance</w:t>
      </w:r>
      <w:r w:rsidR="00271950">
        <w:t>s</w:t>
      </w:r>
      <w:r>
        <w:t>, including the removal of the carbon tax. After taking into account the revenue impact as well as the removal of compensation and other associated carbon tax measures, the net budget impact of the removal of the carbon tax package is</w:t>
      </w:r>
      <w:r w:rsidR="0003005F">
        <w:t xml:space="preserve"> to decrease the underlying cash balance by $7.3 billion and the fiscal balance by $6.1 billion over the forward estimates.</w:t>
      </w:r>
      <w:r>
        <w:t xml:space="preserve"> This difference arises primarily from the different</w:t>
      </w:r>
      <w:r w:rsidR="009415A4">
        <w:t xml:space="preserve"> cash and accrual accounting</w:t>
      </w:r>
      <w:r>
        <w:t xml:space="preserve"> treatment</w:t>
      </w:r>
      <w:r w:rsidR="009415A4">
        <w:t>s</w:t>
      </w:r>
      <w:r>
        <w:t xml:space="preserve"> of free carbon permits and of investments made by the Clean Energy Finance Corporation</w:t>
      </w:r>
      <w:r w:rsidR="009415A4">
        <w:t>.</w:t>
      </w:r>
    </w:p>
    <w:p w:rsidR="001A2B1F" w:rsidRDefault="001A2B1F" w:rsidP="001A2B1F">
      <w:pPr>
        <w:pStyle w:val="PBOtext"/>
      </w:pPr>
      <w:r>
        <w:t>Other significant decreases to the underlying cash and fiscal balance</w:t>
      </w:r>
      <w:r w:rsidR="00271950">
        <w:t>s</w:t>
      </w:r>
      <w:r>
        <w:t xml:space="preserve"> over the forward estimates come from the </w:t>
      </w:r>
      <w:r w:rsidR="009415A4">
        <w:t>reduction</w:t>
      </w:r>
      <w:r>
        <w:t xml:space="preserve"> of the company tax rate to 28.5 per cent</w:t>
      </w:r>
      <w:r w:rsidR="00B6602A">
        <w:t xml:space="preserve"> and the net impact of the Coalition’s Infrastructure Package</w:t>
      </w:r>
      <w:r w:rsidR="009415A4">
        <w:t xml:space="preserve">.  These initiatives reduce the underlying </w:t>
      </w:r>
      <w:r w:rsidR="00B6602A">
        <w:t>cash and fiscal balances by $4.9</w:t>
      </w:r>
      <w:r w:rsidR="009415A4">
        <w:t xml:space="preserve"> billion and </w:t>
      </w:r>
      <w:r w:rsidR="00B6602A">
        <w:t>$4.7</w:t>
      </w:r>
      <w:r w:rsidR="009415A4">
        <w:t xml:space="preserve"> billion </w:t>
      </w:r>
      <w:r w:rsidR="009415A4" w:rsidRPr="008C126F">
        <w:t>respectively over the forward estimates.</w:t>
      </w:r>
    </w:p>
    <w:p w:rsidR="001A2B1F" w:rsidRPr="001A2B1F" w:rsidRDefault="001A2B1F" w:rsidP="008E0718">
      <w:pPr>
        <w:pStyle w:val="PBOheading3"/>
      </w:pPr>
      <w:r w:rsidRPr="001A2B1F">
        <w:t>Variations from impacts announced by the Coalition</w:t>
      </w:r>
    </w:p>
    <w:p w:rsidR="001A2B1F" w:rsidRPr="00367DD9" w:rsidRDefault="001A2B1F" w:rsidP="001A2B1F">
      <w:pPr>
        <w:pStyle w:val="PBOtext"/>
      </w:pPr>
      <w:r w:rsidRPr="005072E5">
        <w:t>This report includes costings of Coalition election commitments that contain fiscal balance impacts that are differe</w:t>
      </w:r>
      <w:r w:rsidR="009415A4">
        <w:t>nt to figures announced public</w:t>
      </w:r>
      <w:r w:rsidRPr="005072E5">
        <w:t>ly by the Coalition</w:t>
      </w:r>
      <w:r>
        <w:t xml:space="preserve">, including </w:t>
      </w:r>
      <w:r w:rsidR="009415A4">
        <w:t xml:space="preserve">for abolishing </w:t>
      </w:r>
      <w:r>
        <w:t xml:space="preserve">the Schoolkids Bonus, </w:t>
      </w:r>
      <w:r w:rsidR="009415A4">
        <w:t>introducing the new</w:t>
      </w:r>
      <w:r>
        <w:t xml:space="preserve"> paid parental leave scheme, </w:t>
      </w:r>
      <w:r w:rsidRPr="00367DD9">
        <w:t>revenue</w:t>
      </w:r>
      <w:r w:rsidR="009415A4" w:rsidRPr="00367DD9">
        <w:t xml:space="preserve"> </w:t>
      </w:r>
      <w:r w:rsidR="008E5929" w:rsidRPr="00367DD9">
        <w:t>for</w:t>
      </w:r>
      <w:r w:rsidR="009415A4" w:rsidRPr="00367DD9">
        <w:t>gone</w:t>
      </w:r>
      <w:r w:rsidRPr="00367DD9">
        <w:t xml:space="preserve"> from the </w:t>
      </w:r>
      <w:r w:rsidR="009415A4" w:rsidRPr="00367DD9">
        <w:t xml:space="preserve">abolition of the </w:t>
      </w:r>
      <w:r w:rsidR="00EC7B7D" w:rsidRPr="00367DD9">
        <w:t>MRRT</w:t>
      </w:r>
      <w:r w:rsidR="006E13E1" w:rsidRPr="00367DD9">
        <w:t xml:space="preserve"> and</w:t>
      </w:r>
      <w:r w:rsidR="009415A4" w:rsidRPr="00367DD9">
        <w:t xml:space="preserve"> carbon tax</w:t>
      </w:r>
      <w:r w:rsidRPr="00367DD9">
        <w:rPr>
          <w:rStyle w:val="FootnoteReference"/>
        </w:rPr>
        <w:footnoteReference w:id="2"/>
      </w:r>
      <w:r w:rsidRPr="00367DD9">
        <w:t xml:space="preserve"> and</w:t>
      </w:r>
      <w:r w:rsidR="006E13E1" w:rsidRPr="00367DD9">
        <w:t xml:space="preserve"> enhancing</w:t>
      </w:r>
      <w:r w:rsidRPr="00367DD9">
        <w:t xml:space="preserve"> border protection.</w:t>
      </w:r>
    </w:p>
    <w:p w:rsidR="00271950" w:rsidRDefault="00271950" w:rsidP="003B726C">
      <w:pPr>
        <w:spacing w:line="288" w:lineRule="auto"/>
      </w:pPr>
      <w:r w:rsidRPr="00367DD9">
        <w:t xml:space="preserve">In the Parliamentary Budget Officer’s costing the </w:t>
      </w:r>
      <w:r w:rsidR="00B30258" w:rsidRPr="00367DD9">
        <w:t>savings from</w:t>
      </w:r>
      <w:r w:rsidRPr="00367DD9">
        <w:t xml:space="preserve"> abolishing</w:t>
      </w:r>
      <w:r w:rsidR="00016047" w:rsidRPr="00367DD9">
        <w:t xml:space="preserve"> the Schoolkids Bonus </w:t>
      </w:r>
      <w:r w:rsidR="00367DD9">
        <w:t>are</w:t>
      </w:r>
      <w:r w:rsidR="00016047" w:rsidRPr="00367DD9">
        <w:t xml:space="preserve"> $659.4 </w:t>
      </w:r>
      <w:r w:rsidRPr="00367DD9">
        <w:t>million higher on a fiscal balance basis because it recognises</w:t>
      </w:r>
      <w:r w:rsidRPr="00B30258">
        <w:t xml:space="preserve"> that two payments will no longer be accrued in 2013-14 under the Coalition’s policy to cancel payments from 1 January 2014 onwards.</w:t>
      </w:r>
      <w:r w:rsidR="004707AB">
        <w:t xml:space="preserve">  The Coalition recognised only one of these accrual savings in its costing.</w:t>
      </w:r>
    </w:p>
    <w:p w:rsidR="007C4622" w:rsidRDefault="007C4622" w:rsidP="007C4622">
      <w:pPr>
        <w:pStyle w:val="PBOtext"/>
      </w:pPr>
      <w:r>
        <w:t>For the paid parental leave scheme, the costing of the</w:t>
      </w:r>
      <w:r w:rsidR="00B30258">
        <w:t xml:space="preserve"> net impact in this report is a</w:t>
      </w:r>
      <w:r>
        <w:t xml:space="preserve"> $835 million increase to the fiscal balance,</w:t>
      </w:r>
      <w:r w:rsidRPr="0056477D">
        <w:t xml:space="preserve"> </w:t>
      </w:r>
      <w:r>
        <w:t>which is around $268 million lower than the Coalition’s estimate</w:t>
      </w:r>
      <w:r w:rsidR="00FE4160">
        <w:rPr>
          <w:rStyle w:val="FootnoteReference"/>
        </w:rPr>
        <w:footnoteReference w:id="3"/>
      </w:r>
      <w:r>
        <w:t xml:space="preserve">.  The difference arises because the Parliamentary Budget Officer’s costing uses higher estimates of the </w:t>
      </w:r>
      <w:r w:rsidRPr="00B30258">
        <w:t xml:space="preserve">incomes of </w:t>
      </w:r>
      <w:r w:rsidRPr="00367DD9">
        <w:t>secondary carers</w:t>
      </w:r>
      <w:r w:rsidR="00B3066D" w:rsidRPr="00367DD9">
        <w:t xml:space="preserve"> than previously provided to the Coalition.</w:t>
      </w:r>
      <w:r w:rsidRPr="00367DD9">
        <w:t xml:space="preserve"> </w:t>
      </w:r>
      <w:r w:rsidR="00B3066D" w:rsidRPr="00367DD9">
        <w:t xml:space="preserve"> </w:t>
      </w:r>
      <w:r w:rsidR="00AB0D6F" w:rsidRPr="00367DD9">
        <w:t>The impact of the higher estimates of incomes of secondary carers is partly offset by higher estimated savings from the removal of existing public service maternity leave schemes, due to the PBO using a higher overall growth rate assumption to derive the esti</w:t>
      </w:r>
      <w:r w:rsidR="008C126F">
        <w:t xml:space="preserve">mated future utilisation of </w:t>
      </w:r>
      <w:r w:rsidR="00AB0D6F" w:rsidRPr="00367DD9">
        <w:t>these schemes under current policy.</w:t>
      </w:r>
    </w:p>
    <w:p w:rsidR="007C4622" w:rsidRDefault="007C4622" w:rsidP="007C4622">
      <w:pPr>
        <w:pStyle w:val="PBOtext"/>
      </w:pPr>
      <w:r>
        <w:lastRenderedPageBreak/>
        <w:t xml:space="preserve">The Parliamentary </w:t>
      </w:r>
      <w:r w:rsidRPr="00367DD9">
        <w:t>Budget Officer’s costing for the revenue forgone from the removal of the MRRT is $3.5 billion which is $200 million lower than the Coalition’s estimate.  The Parliamentary Budget Of</w:t>
      </w:r>
      <w:r w:rsidR="008F2EB2" w:rsidRPr="00367DD9">
        <w:t xml:space="preserve">ficer’s costing recognises </w:t>
      </w:r>
      <w:r w:rsidRPr="00367DD9">
        <w:t xml:space="preserve">that as </w:t>
      </w:r>
      <w:r w:rsidR="00B30258" w:rsidRPr="00367DD9">
        <w:t xml:space="preserve">the </w:t>
      </w:r>
      <w:r w:rsidRPr="00367DD9">
        <w:t>MRRT is paid quarterly, one quarter of each financial year’s impact reflects mining activity from the previous</w:t>
      </w:r>
      <w:r>
        <w:t xml:space="preserve"> financial year.</w:t>
      </w:r>
    </w:p>
    <w:p w:rsidR="007C4622" w:rsidRDefault="007C4622" w:rsidP="007C4622">
      <w:pPr>
        <w:pStyle w:val="PBOtext"/>
      </w:pPr>
      <w:r w:rsidRPr="00BD5095">
        <w:t xml:space="preserve">The </w:t>
      </w:r>
      <w:r>
        <w:t>Parliamentary Budget Officer’s</w:t>
      </w:r>
      <w:r w:rsidRPr="00BD5095">
        <w:t xml:space="preserve"> costings for the border protection policies package also differ from those released by the Coalition</w:t>
      </w:r>
      <w:r>
        <w:t>.  T</w:t>
      </w:r>
      <w:r w:rsidRPr="00BD5095">
        <w:t>he P</w:t>
      </w:r>
      <w:r>
        <w:t xml:space="preserve">arliamentary </w:t>
      </w:r>
      <w:r w:rsidRPr="00BD5095">
        <w:t>B</w:t>
      </w:r>
      <w:r>
        <w:t xml:space="preserve">udget </w:t>
      </w:r>
      <w:r w:rsidRPr="00BD5095">
        <w:t>O</w:t>
      </w:r>
      <w:r>
        <w:t>fficer</w:t>
      </w:r>
      <w:r w:rsidRPr="00BD5095">
        <w:t xml:space="preserve"> </w:t>
      </w:r>
      <w:r>
        <w:t>used</w:t>
      </w:r>
      <w:r w:rsidRPr="00BD5095">
        <w:t xml:space="preserve"> the Department of Immigration and Border Protection’s </w:t>
      </w:r>
      <w:r w:rsidRPr="00BD5095">
        <w:rPr>
          <w:i/>
        </w:rPr>
        <w:t>Demand Driven Model</w:t>
      </w:r>
      <w:r w:rsidRPr="00BD5095">
        <w:t xml:space="preserve"> to estimate the cost of </w:t>
      </w:r>
      <w:r>
        <w:t xml:space="preserve">these policies.  This model was not available to the Coalition. </w:t>
      </w:r>
      <w:r w:rsidRPr="00BD5095">
        <w:t xml:space="preserve"> </w:t>
      </w:r>
      <w:r>
        <w:t>The Parliamentary Budget Officer’s costing of the net impact of the Coalition’s border protection policies is a $984.6 million increase to the fiscal balance over the forward estimates; this is around $284 million higher than the Coalition’s estimate.</w:t>
      </w:r>
    </w:p>
    <w:p w:rsidR="001A2B1F" w:rsidRPr="001A2B1F" w:rsidRDefault="001A2B1F" w:rsidP="008E0718">
      <w:pPr>
        <w:pStyle w:val="PBOheading3"/>
      </w:pPr>
      <w:r w:rsidRPr="001A2B1F">
        <w:t>Interaction of election commitments</w:t>
      </w:r>
    </w:p>
    <w:p w:rsidR="001A2B1F" w:rsidRDefault="001A2B1F" w:rsidP="001A2B1F">
      <w:pPr>
        <w:pStyle w:val="PBOtext"/>
      </w:pPr>
      <w:r w:rsidRPr="0017350A">
        <w:t xml:space="preserve">Several Coalition election commitments </w:t>
      </w:r>
      <w:r w:rsidR="006E13E1">
        <w:t>have</w:t>
      </w:r>
      <w:r w:rsidRPr="0017350A">
        <w:t xml:space="preserve"> interactions</w:t>
      </w:r>
      <w:r w:rsidR="00AE3D0C">
        <w:t xml:space="preserve">. </w:t>
      </w:r>
      <w:r>
        <w:t xml:space="preserve"> Over the forward estimates, these interactions reduce the </w:t>
      </w:r>
      <w:r w:rsidR="00EB7246">
        <w:t>underlying cash balance by $</w:t>
      </w:r>
      <w:r w:rsidR="00AE3D0C">
        <w:t>70 </w:t>
      </w:r>
      <w:r>
        <w:t>million</w:t>
      </w:r>
      <w:r w:rsidR="00EB7246">
        <w:t xml:space="preserve"> and the fiscal balance by $1</w:t>
      </w:r>
      <w:r w:rsidR="00AE3D0C">
        <w:t>25 </w:t>
      </w:r>
      <w:r>
        <w:t xml:space="preserve">million and are </w:t>
      </w:r>
      <w:r w:rsidRPr="0017350A">
        <w:t>included in the total combined impact of election commitments</w:t>
      </w:r>
      <w:r>
        <w:t xml:space="preserve"> at the bottom of </w:t>
      </w:r>
      <w:r w:rsidR="003002B7">
        <w:rPr>
          <w:b/>
        </w:rPr>
        <w:t>table 3</w:t>
      </w:r>
      <w:r>
        <w:t>.</w:t>
      </w:r>
    </w:p>
    <w:p w:rsidR="001A2B1F" w:rsidRDefault="00627072" w:rsidP="001A2B1F">
      <w:pPr>
        <w:pStyle w:val="PBOtext"/>
      </w:pPr>
      <w:r>
        <w:t>The company tax cut and 1.5 per cent</w:t>
      </w:r>
      <w:r w:rsidR="001A2B1F" w:rsidRPr="0017350A">
        <w:t xml:space="preserve"> levy to fund paid parental leave interact with the discontinuation of measures associated with the mining tax package,</w:t>
      </w:r>
      <w:r w:rsidR="001A2B1F">
        <w:t xml:space="preserve"> in</w:t>
      </w:r>
      <w:r w:rsidR="00FE3193">
        <w:t>cluding the instant asset write</w:t>
      </w:r>
      <w:r w:rsidR="00FE3193">
        <w:noBreakHyphen/>
      </w:r>
      <w:r w:rsidR="001A2B1F">
        <w:t>off increase, the phase down of the interest withholding tax (IWT),</w:t>
      </w:r>
      <w:r w:rsidR="00F86FA2">
        <w:t xml:space="preserve"> and</w:t>
      </w:r>
      <w:r w:rsidR="001A2B1F">
        <w:t xml:space="preserve"> the abolition of the tax loss carry back and accelerated depreciation for motor vehicles.  There are also interaction</w:t>
      </w:r>
      <w:r w:rsidR="00F86FA2">
        <w:t>s</w:t>
      </w:r>
      <w:r w:rsidR="001A2B1F">
        <w:t xml:space="preserve"> </w:t>
      </w:r>
      <w:r w:rsidR="00F86FA2">
        <w:t>between</w:t>
      </w:r>
      <w:r w:rsidR="001A2B1F">
        <w:t xml:space="preserve"> the abolition of the low income super contribution, the re-phasing of the</w:t>
      </w:r>
      <w:r w:rsidR="00F80E4A" w:rsidRPr="00367DD9">
        <w:t xml:space="preserve"> SG</w:t>
      </w:r>
      <w:r w:rsidR="001A2B1F">
        <w:t xml:space="preserve"> in</w:t>
      </w:r>
      <w:r w:rsidR="006D579E">
        <w:t>crease and paid parental leave.</w:t>
      </w:r>
    </w:p>
    <w:p w:rsidR="001A2B1F" w:rsidRDefault="001A2B1F" w:rsidP="007B1E4D">
      <w:pPr>
        <w:pStyle w:val="PBOheading3"/>
      </w:pPr>
      <w:r>
        <w:t>Impacts on headline cash and net worth</w:t>
      </w:r>
    </w:p>
    <w:p w:rsidR="007B1E4D" w:rsidRPr="00BF42B6" w:rsidRDefault="007B1E4D" w:rsidP="007B1E4D">
      <w:pPr>
        <w:pStyle w:val="PBOtext"/>
      </w:pPr>
      <w:r w:rsidRPr="00ED5A7E">
        <w:t xml:space="preserve">The Coalition’s total combined election commitments would </w:t>
      </w:r>
      <w:r>
        <w:t>increase</w:t>
      </w:r>
      <w:r w:rsidRPr="00ED5A7E">
        <w:t xml:space="preserve"> the headl</w:t>
      </w:r>
      <w:r>
        <w:t>ine cash balance by $1</w:t>
      </w:r>
      <w:r w:rsidR="00573154">
        <w:t>5.1</w:t>
      </w:r>
      <w:r>
        <w:t xml:space="preserve"> billion over the forward estimates.  This represents an increase of $7.9 billion relative to the underlying cash balance impact, which reflects the reduction in loans and equity investments from</w:t>
      </w:r>
      <w:r w:rsidRPr="00ED5A7E">
        <w:t xml:space="preserve"> </w:t>
      </w:r>
      <w:r>
        <w:t xml:space="preserve">abolishing the Clean Energy Finance </w:t>
      </w:r>
      <w:r w:rsidRPr="005353AC">
        <w:t>Corporation of $5.</w:t>
      </w:r>
      <w:r>
        <w:t>6 billion, redu</w:t>
      </w:r>
      <w:r w:rsidR="00EB7246">
        <w:t>ced equity investments into NBN </w:t>
      </w:r>
      <w:r>
        <w:t xml:space="preserve">Co of $4.2 billion, and the loans provided through </w:t>
      </w:r>
      <w:r>
        <w:rPr>
          <w:i/>
        </w:rPr>
        <w:t>Better Apprentice Support</w:t>
      </w:r>
      <w:r>
        <w:t xml:space="preserve"> which requires additi</w:t>
      </w:r>
      <w:r w:rsidR="006D579E">
        <w:t>onal financing of $1.9 billion.</w:t>
      </w:r>
    </w:p>
    <w:p w:rsidR="001A2B1F" w:rsidRDefault="001A2B1F" w:rsidP="001A2B1F">
      <w:pPr>
        <w:spacing w:line="288" w:lineRule="auto"/>
      </w:pPr>
      <w:r>
        <w:t xml:space="preserve">In addition, the commitment </w:t>
      </w:r>
      <w:r w:rsidRPr="007521B5">
        <w:rPr>
          <w:i/>
        </w:rPr>
        <w:t>Fair Indexation of Military Super</w:t>
      </w:r>
      <w:r w:rsidRPr="00ED5A7E">
        <w:t xml:space="preserve"> would decrease the Commonwealth’s</w:t>
      </w:r>
      <w:r>
        <w:t xml:space="preserve"> net worth </w:t>
      </w:r>
      <w:r w:rsidRPr="00ED5A7E">
        <w:t xml:space="preserve">by </w:t>
      </w:r>
      <w:r w:rsidRPr="008E3023">
        <w:t>$4.4 billion by 2016</w:t>
      </w:r>
      <w:r>
        <w:t>-17.  This arises from a revaluation of the stock of unfunded futu</w:t>
      </w:r>
      <w:r w:rsidR="006D579E">
        <w:t>re superannuation liabilities.</w:t>
      </w:r>
    </w:p>
    <w:p w:rsidR="001A2B1F" w:rsidRPr="001A2B1F" w:rsidRDefault="001A2B1F" w:rsidP="008E0718">
      <w:pPr>
        <w:pStyle w:val="PBOheading3"/>
      </w:pPr>
      <w:r w:rsidRPr="001A2B1F">
        <w:t>Longer term budget impacts</w:t>
      </w:r>
    </w:p>
    <w:p w:rsidR="001A2B1F" w:rsidRDefault="001A2B1F" w:rsidP="001A2B1F">
      <w:pPr>
        <w:pStyle w:val="PBOtext"/>
      </w:pPr>
      <w:r w:rsidRPr="00367DD9">
        <w:t xml:space="preserve">The overall </w:t>
      </w:r>
      <w:r w:rsidR="009C0608" w:rsidRPr="00367DD9">
        <w:t>impact</w:t>
      </w:r>
      <w:r w:rsidRPr="00367DD9">
        <w:t xml:space="preserve"> of Coalition election commitments beyond 2016-17 will not necessarily reflect their </w:t>
      </w:r>
      <w:r w:rsidR="009C0608" w:rsidRPr="00367DD9">
        <w:t xml:space="preserve">impact </w:t>
      </w:r>
      <w:r w:rsidRPr="00367DD9">
        <w:t xml:space="preserve">on the underlying cash and fiscal balances over the forward estimates.  This is the result of some commitments reaching their full </w:t>
      </w:r>
      <w:r w:rsidR="00F80E4A" w:rsidRPr="00367DD9">
        <w:t>impact</w:t>
      </w:r>
      <w:r w:rsidRPr="00367DD9">
        <w:t xml:space="preserve"> outside the forward estimates and </w:t>
      </w:r>
      <w:r w:rsidR="007C4622" w:rsidRPr="00367DD9">
        <w:t xml:space="preserve">some </w:t>
      </w:r>
      <w:r w:rsidR="00DC4C15" w:rsidRPr="00367DD9">
        <w:t>having</w:t>
      </w:r>
      <w:r w:rsidRPr="00367DD9">
        <w:t xml:space="preserve"> a limited impact beyond 2016-17.</w:t>
      </w:r>
    </w:p>
    <w:p w:rsidR="001A2B1F" w:rsidRPr="00367DD9" w:rsidRDefault="001A2B1F" w:rsidP="001A2B1F">
      <w:pPr>
        <w:spacing w:line="288" w:lineRule="auto"/>
      </w:pPr>
      <w:r w:rsidRPr="003D56DC">
        <w:t xml:space="preserve">The underlying cash balance impact of the </w:t>
      </w:r>
      <w:r w:rsidR="00F86FA2">
        <w:t>commitment</w:t>
      </w:r>
      <w:r w:rsidRPr="003D56DC">
        <w:t xml:space="preserve"> to change indexation arrangements for military superannuation</w:t>
      </w:r>
      <w:r w:rsidRPr="003D56DC">
        <w:rPr>
          <w:vertAlign w:val="superscript"/>
        </w:rPr>
        <w:footnoteReference w:id="4"/>
      </w:r>
      <w:r w:rsidRPr="003D56DC">
        <w:t xml:space="preserve"> occurs when (higher) pension payments are made</w:t>
      </w:r>
      <w:r>
        <w:t xml:space="preserve"> and is </w:t>
      </w:r>
      <w:r w:rsidRPr="003D56DC">
        <w:t>significantly larger beyond the forward estimates, increasing from $30 million in 2016</w:t>
      </w:r>
      <w:r w:rsidRPr="003D56DC">
        <w:noBreakHyphen/>
        <w:t>17 to peak at an es</w:t>
      </w:r>
      <w:bookmarkStart w:id="0" w:name="_Ref369252276"/>
      <w:r w:rsidR="007B1E4D">
        <w:t>timated $460 million in 2046</w:t>
      </w:r>
      <w:r w:rsidR="007B1E4D">
        <w:noBreakHyphen/>
        <w:t>47</w:t>
      </w:r>
      <w:bookmarkEnd w:id="0"/>
      <w:r w:rsidR="001E4933" w:rsidRPr="001E4933">
        <w:rPr>
          <w:vertAlign w:val="superscript"/>
        </w:rPr>
        <w:fldChar w:fldCharType="begin"/>
      </w:r>
      <w:r w:rsidR="001E4933" w:rsidRPr="001E4933">
        <w:rPr>
          <w:vertAlign w:val="superscript"/>
        </w:rPr>
        <w:instrText xml:space="preserve"> NOTEREF _Ref369455312 \h </w:instrText>
      </w:r>
      <w:r w:rsidR="001E4933">
        <w:rPr>
          <w:vertAlign w:val="superscript"/>
        </w:rPr>
        <w:instrText xml:space="preserve"> \* MERGEFORMAT </w:instrText>
      </w:r>
      <w:r w:rsidR="001E4933" w:rsidRPr="001E4933">
        <w:rPr>
          <w:vertAlign w:val="superscript"/>
        </w:rPr>
      </w:r>
      <w:r w:rsidR="001E4933" w:rsidRPr="001E4933">
        <w:rPr>
          <w:vertAlign w:val="superscript"/>
        </w:rPr>
        <w:fldChar w:fldCharType="separate"/>
      </w:r>
      <w:r w:rsidR="009516D2">
        <w:rPr>
          <w:vertAlign w:val="superscript"/>
        </w:rPr>
        <w:t>5</w:t>
      </w:r>
      <w:r w:rsidR="001E4933" w:rsidRPr="001E4933">
        <w:rPr>
          <w:vertAlign w:val="superscript"/>
        </w:rPr>
        <w:fldChar w:fldCharType="end"/>
      </w:r>
      <w:r w:rsidR="007B1E4D">
        <w:t>.</w:t>
      </w:r>
      <w:r w:rsidRPr="003D56DC">
        <w:t xml:space="preserve">  The fiscal balance impact of this </w:t>
      </w:r>
      <w:r w:rsidR="00364941">
        <w:t>commitment</w:t>
      </w:r>
      <w:r w:rsidRPr="003D56DC">
        <w:t xml:space="preserve"> will grow in line with the </w:t>
      </w:r>
      <w:r w:rsidRPr="003D56DC">
        <w:lastRenderedPageBreak/>
        <w:t>accruing superannuation entitlements of scheme members, before declining as these members reach retirement.</w:t>
      </w:r>
      <w:r w:rsidR="00364941">
        <w:t xml:space="preserve">  The initiative will also continue to </w:t>
      </w:r>
      <w:r w:rsidR="00364941" w:rsidRPr="00367DD9">
        <w:t xml:space="preserve">reduce the Government’s net worth well beyond the </w:t>
      </w:r>
      <w:r w:rsidR="00364941" w:rsidRPr="008C126F">
        <w:t>forward estimates</w:t>
      </w:r>
      <w:r w:rsidR="00364941" w:rsidRPr="00367DD9">
        <w:t xml:space="preserve"> due to the continuing accumulation of superannuation liabilities and notional interest on accrued liabilities, with the reduction in net worth </w:t>
      </w:r>
      <w:r w:rsidR="00EE26DF" w:rsidRPr="00367DD9">
        <w:t>projected to peak</w:t>
      </w:r>
      <w:r w:rsidR="00364941" w:rsidRPr="00367DD9">
        <w:t xml:space="preserve"> at around $7 billion in 2035-36</w:t>
      </w:r>
      <w:bookmarkStart w:id="1" w:name="_Ref369455312"/>
      <w:r w:rsidR="00364941" w:rsidRPr="00367DD9">
        <w:rPr>
          <w:rStyle w:val="FootnoteReference"/>
        </w:rPr>
        <w:footnoteReference w:id="5"/>
      </w:r>
      <w:bookmarkEnd w:id="1"/>
      <w:r w:rsidR="00364941" w:rsidRPr="00367DD9">
        <w:t>.</w:t>
      </w:r>
    </w:p>
    <w:p w:rsidR="001A2B1F" w:rsidRDefault="001A2B1F" w:rsidP="001A2B1F">
      <w:pPr>
        <w:pStyle w:val="PBOtext"/>
      </w:pPr>
      <w:r w:rsidRPr="00367DD9">
        <w:t>The saving from the proposal to pause the increase in the rate of the SG by two years from 1 July 2014 will continue to grow from $875 million in 2016</w:t>
      </w:r>
      <w:r>
        <w:noBreakHyphen/>
        <w:t>17 to peak in 2019</w:t>
      </w:r>
      <w:r>
        <w:noBreakHyphen/>
        <w:t>20 a</w:t>
      </w:r>
      <w:r w:rsidR="00FE4160">
        <w:t>t around $1.15 </w:t>
      </w:r>
      <w:r>
        <w:t xml:space="preserve">billion, before falling sharply as </w:t>
      </w:r>
      <w:r w:rsidR="007C4622">
        <w:t xml:space="preserve">the </w:t>
      </w:r>
      <w:r w:rsidR="00627072">
        <w:t>SG rate reaches 12 per cent</w:t>
      </w:r>
      <w:r>
        <w:t xml:space="preserve"> in 2021</w:t>
      </w:r>
      <w:r>
        <w:noBreakHyphen/>
        <w:t>22, to be around $80 million per annum from 2023</w:t>
      </w:r>
      <w:r>
        <w:noBreakHyphen/>
        <w:t>24.</w:t>
      </w:r>
    </w:p>
    <w:p w:rsidR="001A2B1F" w:rsidRPr="00367DD9" w:rsidRDefault="001A2B1F" w:rsidP="001A2B1F">
      <w:pPr>
        <w:pStyle w:val="PBOtext"/>
        <w:rPr>
          <w:rFonts w:eastAsiaTheme="minorHAnsi"/>
          <w:szCs w:val="24"/>
          <w:lang w:eastAsia="en-US"/>
        </w:rPr>
      </w:pPr>
      <w:r>
        <w:t>The mature impact on the budget of both</w:t>
      </w:r>
      <w:r w:rsidRPr="001E7ACA">
        <w:rPr>
          <w:rFonts w:eastAsiaTheme="minorHAnsi"/>
          <w:szCs w:val="24"/>
          <w:lang w:eastAsia="en-US"/>
        </w:rPr>
        <w:t xml:space="preserve"> </w:t>
      </w:r>
      <w:r>
        <w:rPr>
          <w:rFonts w:eastAsiaTheme="minorHAnsi"/>
          <w:szCs w:val="24"/>
          <w:lang w:eastAsia="en-US"/>
        </w:rPr>
        <w:t>elements of the proposal</w:t>
      </w:r>
      <w:r>
        <w:t xml:space="preserve"> to </w:t>
      </w:r>
      <w:r w:rsidRPr="00CB1D35">
        <w:t>reduce the company tax rate to 28.5 pe</w:t>
      </w:r>
      <w:r>
        <w:t xml:space="preserve">r cent and </w:t>
      </w:r>
      <w:r w:rsidRPr="00CB1D35">
        <w:t>impose a l</w:t>
      </w:r>
      <w:r>
        <w:t>evy of 1.5 </w:t>
      </w:r>
      <w:r w:rsidRPr="00CB1D35">
        <w:t>per cent on that part of company taxable income above</w:t>
      </w:r>
      <w:r>
        <w:t xml:space="preserve"> $5 million differs from the estimate in 2016</w:t>
      </w:r>
      <w:r>
        <w:noBreakHyphen/>
        <w:t>17, due to</w:t>
      </w:r>
      <w:r w:rsidR="007D4C0E">
        <w:t xml:space="preserve"> the</w:t>
      </w:r>
      <w:r>
        <w:t xml:space="preserve"> timing of company tax payments.  </w:t>
      </w:r>
      <w:r>
        <w:rPr>
          <w:rFonts w:eastAsiaTheme="minorHAnsi"/>
          <w:szCs w:val="24"/>
          <w:lang w:eastAsia="en-US"/>
        </w:rPr>
        <w:t>Cutting the company tax rate to 28.5 per cent is estimated to have a mature cost in the order of $3.7 billion in 2018</w:t>
      </w:r>
      <w:r>
        <w:rPr>
          <w:rFonts w:eastAsiaTheme="minorHAnsi"/>
          <w:szCs w:val="24"/>
          <w:lang w:eastAsia="en-US"/>
        </w:rPr>
        <w:noBreakHyphen/>
        <w:t>19 ($4.2 billion in 2016</w:t>
      </w:r>
      <w:r>
        <w:rPr>
          <w:rFonts w:eastAsiaTheme="minorHAnsi"/>
          <w:szCs w:val="24"/>
          <w:lang w:eastAsia="en-US"/>
        </w:rPr>
        <w:noBreakHyphen/>
        <w:t>17) and the company levy is estimated to have a mature saving in the order of $3.3 billion in 2018</w:t>
      </w:r>
      <w:r>
        <w:rPr>
          <w:rFonts w:eastAsiaTheme="minorHAnsi"/>
          <w:szCs w:val="24"/>
          <w:lang w:eastAsia="en-US"/>
        </w:rPr>
        <w:noBreakHyphen/>
        <w:t>19 ($3.7 billion in 2016</w:t>
      </w:r>
      <w:r>
        <w:rPr>
          <w:rFonts w:eastAsiaTheme="minorHAnsi"/>
          <w:szCs w:val="24"/>
          <w:lang w:eastAsia="en-US"/>
        </w:rPr>
        <w:noBreakHyphen/>
        <w:t xml:space="preserve">17).  The annual estimates for both proposals will </w:t>
      </w:r>
      <w:r w:rsidRPr="00367DD9">
        <w:rPr>
          <w:rFonts w:eastAsiaTheme="minorHAnsi"/>
          <w:szCs w:val="24"/>
          <w:lang w:eastAsia="en-US"/>
        </w:rPr>
        <w:t>grow in line with the underlying growth in the company tax base from 2018</w:t>
      </w:r>
      <w:r w:rsidRPr="00367DD9">
        <w:rPr>
          <w:rFonts w:eastAsiaTheme="minorHAnsi"/>
          <w:szCs w:val="24"/>
          <w:lang w:eastAsia="en-US"/>
        </w:rPr>
        <w:noBreakHyphen/>
        <w:t>19.</w:t>
      </w:r>
    </w:p>
    <w:p w:rsidR="001A2B1F" w:rsidRDefault="001A2B1F" w:rsidP="001A2B1F">
      <w:pPr>
        <w:pStyle w:val="PBOtext"/>
      </w:pPr>
      <w:r w:rsidRPr="00367DD9">
        <w:t>The proposed abolition of the carbon pricing mechanism and the MRRT will continue to result in reduced revenue beyond the forward estimates, although these taxes are likely to be highly volatile</w:t>
      </w:r>
      <w:r w:rsidR="007D4C0E" w:rsidRPr="00367DD9">
        <w:t xml:space="preserve"> and </w:t>
      </w:r>
      <w:r w:rsidR="008E5929" w:rsidRPr="00367DD9">
        <w:t>the amount of revenue for</w:t>
      </w:r>
      <w:r w:rsidRPr="00367DD9">
        <w:t>gone is very difficult</w:t>
      </w:r>
      <w:r>
        <w:t xml:space="preserve"> to estimate.  </w:t>
      </w:r>
      <w:r w:rsidR="00A4669F">
        <w:t>Pre-Election Ec</w:t>
      </w:r>
      <w:r w:rsidR="00111655">
        <w:t>onomic and Fiscal Outlook 2013</w:t>
      </w:r>
      <w:r w:rsidRPr="003F0EDA">
        <w:t xml:space="preserve"> notes that “the carbon price path to 2020 is subject t</w:t>
      </w:r>
      <w:r>
        <w:t xml:space="preserve">o considerable uncertainty”, while MRRT estimates </w:t>
      </w:r>
      <w:r w:rsidRPr="00E04626">
        <w:t>are highly sensitive to the assumptions regarding production volumes, capital deductions, commodity prices and the exchange rate</w:t>
      </w:r>
      <w:r>
        <w:t>.</w:t>
      </w:r>
    </w:p>
    <w:p w:rsidR="001A2B1F" w:rsidRPr="001A2B1F" w:rsidRDefault="001A2B1F" w:rsidP="008E0718">
      <w:pPr>
        <w:pStyle w:val="PBOheading3"/>
      </w:pPr>
      <w:r w:rsidRPr="001A2B1F">
        <w:t>Costing documentation</w:t>
      </w:r>
    </w:p>
    <w:p w:rsidR="00B12308" w:rsidRPr="006608F3" w:rsidRDefault="001A2B1F" w:rsidP="00B12308">
      <w:pPr>
        <w:pStyle w:val="PBOtext"/>
      </w:pPr>
      <w:r w:rsidRPr="006608F3">
        <w:t>In cases where the</w:t>
      </w:r>
      <w:r>
        <w:t xml:space="preserve"> Coalition</w:t>
      </w:r>
      <w:r w:rsidRPr="006608F3">
        <w:t xml:space="preserve"> has advised </w:t>
      </w:r>
      <w:r>
        <w:t xml:space="preserve">that </w:t>
      </w:r>
      <w:r w:rsidRPr="006608F3">
        <w:t xml:space="preserve">the </w:t>
      </w:r>
      <w:r w:rsidRPr="008C126F">
        <w:t xml:space="preserve">funding </w:t>
      </w:r>
      <w:r w:rsidR="00E72FE1" w:rsidRPr="008C126F">
        <w:t>or funding reductions</w:t>
      </w:r>
      <w:r w:rsidR="00E72FE1">
        <w:t xml:space="preserve"> </w:t>
      </w:r>
      <w:r w:rsidRPr="006608F3">
        <w:t xml:space="preserve">associated with a </w:t>
      </w:r>
      <w:r>
        <w:t xml:space="preserve">Coalition </w:t>
      </w:r>
      <w:r w:rsidRPr="006608F3">
        <w:t>election</w:t>
      </w:r>
      <w:r>
        <w:t xml:space="preserve"> commitment is a fixed amount, </w:t>
      </w:r>
      <w:r w:rsidRPr="006608F3">
        <w:t>costing</w:t>
      </w:r>
      <w:r>
        <w:t xml:space="preserve"> documentation</w:t>
      </w:r>
      <w:r w:rsidRPr="006608F3">
        <w:t xml:space="preserve"> f</w:t>
      </w:r>
      <w:r>
        <w:t>or these election commitments is</w:t>
      </w:r>
      <w:r w:rsidRPr="006608F3">
        <w:t xml:space="preserve"> not included in this report</w:t>
      </w:r>
      <w:r w:rsidR="00B12308" w:rsidRPr="006608F3">
        <w:t xml:space="preserve">.  </w:t>
      </w:r>
      <w:r w:rsidR="00B12308">
        <w:t xml:space="preserve">The same </w:t>
      </w:r>
      <w:proofErr w:type="gramStart"/>
      <w:r w:rsidR="00B12308">
        <w:t>approach has been adopted in relation to</w:t>
      </w:r>
      <w:r w:rsidR="00B12308" w:rsidRPr="006608F3">
        <w:t xml:space="preserve"> election commitments </w:t>
      </w:r>
      <w:r w:rsidR="00E260F1">
        <w:t>which</w:t>
      </w:r>
      <w:r w:rsidR="00B12308" w:rsidRPr="006608F3">
        <w:t xml:space="preserve"> the </w:t>
      </w:r>
      <w:r w:rsidR="00B12308">
        <w:t>Coalition</w:t>
      </w:r>
      <w:r w:rsidR="00B12308" w:rsidRPr="006608F3">
        <w:t xml:space="preserve"> has indicated would be implemented within existing resources </w:t>
      </w:r>
      <w:r w:rsidR="00B12308">
        <w:t>and therefore have</w:t>
      </w:r>
      <w:proofErr w:type="gramEnd"/>
      <w:r w:rsidR="00B12308" w:rsidRPr="006608F3">
        <w:t xml:space="preserve"> a zero financial impact over the forward estimates.  For these election commitments, the Parliamentary Budget Office</w:t>
      </w:r>
      <w:r w:rsidR="00B12308">
        <w:t>r has made an assessment and satisfied himself that funding is available for these commitments.</w:t>
      </w:r>
    </w:p>
    <w:p w:rsidR="001A2B1F" w:rsidRDefault="00B12308" w:rsidP="00B12308">
      <w:pPr>
        <w:pStyle w:val="PBOtext"/>
      </w:pPr>
      <w:r>
        <w:t xml:space="preserve">Costing </w:t>
      </w:r>
      <w:r w:rsidRPr="00367DD9">
        <w:t xml:space="preserve">documentation for all election commitments for which funding is not based on fixed amounts can be found at </w:t>
      </w:r>
      <w:r w:rsidR="001A2B1F" w:rsidRPr="00367DD9">
        <w:rPr>
          <w:b/>
        </w:rPr>
        <w:t xml:space="preserve">Attachment </w:t>
      </w:r>
      <w:r w:rsidR="003226C1">
        <w:rPr>
          <w:b/>
        </w:rPr>
        <w:t>E</w:t>
      </w:r>
      <w:r w:rsidR="001A2B1F" w:rsidRPr="00367DD9">
        <w:t>.</w:t>
      </w:r>
    </w:p>
    <w:p w:rsidR="00273158" w:rsidRDefault="00273158">
      <w:pPr>
        <w:spacing w:before="0" w:after="0"/>
        <w:rPr>
          <w:b/>
        </w:rPr>
        <w:sectPr w:rsidR="00273158" w:rsidSect="00CB1D15">
          <w:headerReference w:type="even" r:id="rId9"/>
          <w:headerReference w:type="default" r:id="rId10"/>
          <w:footerReference w:type="even" r:id="rId11"/>
          <w:footerReference w:type="default" r:id="rId12"/>
          <w:headerReference w:type="first" r:id="rId13"/>
          <w:footerReference w:type="first" r:id="rId14"/>
          <w:pgSz w:w="11900" w:h="16840"/>
          <w:pgMar w:top="1440" w:right="1797" w:bottom="1440" w:left="1797" w:header="709" w:footer="709" w:gutter="0"/>
          <w:pgNumType w:start="25"/>
          <w:cols w:space="708"/>
          <w:titlePg/>
          <w:docGrid w:linePitch="326"/>
        </w:sectPr>
      </w:pPr>
    </w:p>
    <w:p w:rsidR="00273158" w:rsidRDefault="003002B7" w:rsidP="00D058D4">
      <w:pPr>
        <w:pStyle w:val="PBOfiguretableheading"/>
        <w:spacing w:before="0"/>
      </w:pPr>
      <w:r>
        <w:lastRenderedPageBreak/>
        <w:t>Table 3</w:t>
      </w:r>
      <w:r w:rsidR="00273158" w:rsidRPr="00273158">
        <w:t xml:space="preserve">: </w:t>
      </w:r>
      <w:r w:rsidR="00ED5A7E">
        <w:t>Coalition</w:t>
      </w:r>
      <w:r w:rsidR="00273158" w:rsidRPr="00273158">
        <w:t xml:space="preserve"> – financial impact of election commitments</w:t>
      </w:r>
    </w:p>
    <w:tbl>
      <w:tblPr>
        <w:tblW w:w="14317" w:type="dxa"/>
        <w:tblInd w:w="-34" w:type="dxa"/>
        <w:tblLayout w:type="fixed"/>
        <w:tblLook w:val="04A0" w:firstRow="1" w:lastRow="0" w:firstColumn="1" w:lastColumn="0" w:noHBand="0" w:noVBand="1"/>
      </w:tblPr>
      <w:tblGrid>
        <w:gridCol w:w="426"/>
        <w:gridCol w:w="425"/>
        <w:gridCol w:w="2552"/>
        <w:gridCol w:w="1984"/>
        <w:gridCol w:w="886"/>
        <w:gridCol w:w="886"/>
        <w:gridCol w:w="886"/>
        <w:gridCol w:w="886"/>
        <w:gridCol w:w="968"/>
        <w:gridCol w:w="856"/>
        <w:gridCol w:w="856"/>
        <w:gridCol w:w="856"/>
        <w:gridCol w:w="856"/>
        <w:gridCol w:w="994"/>
      </w:tblGrid>
      <w:tr w:rsidR="000F3CA4" w:rsidRPr="00B6479E" w:rsidTr="00B6479E">
        <w:trPr>
          <w:trHeight w:val="20"/>
          <w:tblHeader/>
        </w:trPr>
        <w:tc>
          <w:tcPr>
            <w:tcW w:w="851" w:type="dxa"/>
            <w:gridSpan w:val="2"/>
            <w:tcBorders>
              <w:top w:val="single" w:sz="8" w:space="0" w:color="1F497D" w:themeColor="text2"/>
              <w:left w:val="single" w:sz="8" w:space="0" w:color="1F497D" w:themeColor="text2"/>
            </w:tcBorders>
            <w:shd w:val="clear" w:color="auto" w:fill="264A76"/>
            <w:vAlign w:val="center"/>
            <w:hideMark/>
          </w:tcPr>
          <w:p w:rsidR="000F3CA4" w:rsidRPr="00B6479E" w:rsidRDefault="000F3CA4" w:rsidP="00B17A22">
            <w:pPr>
              <w:spacing w:before="40" w:after="40"/>
              <w:jc w:val="center"/>
              <w:rPr>
                <w:rFonts w:eastAsia="Times New Roman"/>
                <w:b/>
                <w:bCs/>
                <w:color w:val="FFFFFF"/>
                <w:sz w:val="16"/>
                <w:szCs w:val="16"/>
              </w:rPr>
            </w:pPr>
          </w:p>
        </w:tc>
        <w:tc>
          <w:tcPr>
            <w:tcW w:w="2552" w:type="dxa"/>
            <w:tcBorders>
              <w:top w:val="single" w:sz="8" w:space="0" w:color="1F497D" w:themeColor="text2"/>
            </w:tcBorders>
            <w:shd w:val="clear" w:color="auto" w:fill="264A76"/>
            <w:vAlign w:val="center"/>
            <w:hideMark/>
          </w:tcPr>
          <w:p w:rsidR="000F3CA4" w:rsidRPr="00B6479E" w:rsidRDefault="000F3CA4" w:rsidP="00B17A22">
            <w:pPr>
              <w:spacing w:before="40" w:after="40"/>
              <w:jc w:val="center"/>
              <w:rPr>
                <w:rFonts w:eastAsia="Times New Roman"/>
                <w:b/>
                <w:bCs/>
                <w:color w:val="FFFFFF"/>
                <w:sz w:val="16"/>
                <w:szCs w:val="16"/>
              </w:rPr>
            </w:pPr>
          </w:p>
        </w:tc>
        <w:tc>
          <w:tcPr>
            <w:tcW w:w="1984" w:type="dxa"/>
            <w:tcBorders>
              <w:top w:val="single" w:sz="8" w:space="0" w:color="1F497D" w:themeColor="text2"/>
            </w:tcBorders>
            <w:shd w:val="clear" w:color="auto" w:fill="264A76"/>
            <w:vAlign w:val="center"/>
            <w:hideMark/>
          </w:tcPr>
          <w:p w:rsidR="000F3CA4" w:rsidRPr="00B6479E" w:rsidRDefault="000F3CA4" w:rsidP="00B17A22">
            <w:pPr>
              <w:spacing w:before="40" w:after="40"/>
              <w:jc w:val="center"/>
              <w:rPr>
                <w:rFonts w:eastAsia="Times New Roman"/>
                <w:b/>
                <w:bCs/>
                <w:color w:val="FFFFFF"/>
                <w:sz w:val="16"/>
                <w:szCs w:val="16"/>
              </w:rPr>
            </w:pPr>
          </w:p>
        </w:tc>
        <w:tc>
          <w:tcPr>
            <w:tcW w:w="4512" w:type="dxa"/>
            <w:gridSpan w:val="5"/>
            <w:tcBorders>
              <w:top w:val="single" w:sz="8" w:space="0" w:color="1F497D" w:themeColor="text2"/>
              <w:right w:val="single" w:sz="8" w:space="0" w:color="1F497D" w:themeColor="text2"/>
            </w:tcBorders>
            <w:shd w:val="clear" w:color="auto" w:fill="264A76"/>
            <w:vAlign w:val="center"/>
            <w:hideMark/>
          </w:tcPr>
          <w:p w:rsidR="000F3CA4" w:rsidRPr="00B6479E" w:rsidRDefault="000F3CA4" w:rsidP="00B17A22">
            <w:pPr>
              <w:spacing w:before="40" w:after="40"/>
              <w:jc w:val="center"/>
              <w:rPr>
                <w:rFonts w:eastAsia="Times New Roman"/>
                <w:b/>
                <w:bCs/>
                <w:color w:val="FFFFFF"/>
                <w:sz w:val="16"/>
                <w:szCs w:val="16"/>
              </w:rPr>
            </w:pPr>
            <w:r w:rsidRPr="00B6479E">
              <w:rPr>
                <w:rFonts w:eastAsia="Times New Roman"/>
                <w:b/>
                <w:bCs/>
                <w:color w:val="FFFFFF"/>
                <w:sz w:val="16"/>
                <w:szCs w:val="16"/>
              </w:rPr>
              <w:t>Impact on underlying cash balance ($m)</w:t>
            </w:r>
          </w:p>
        </w:tc>
        <w:tc>
          <w:tcPr>
            <w:tcW w:w="4418" w:type="dxa"/>
            <w:gridSpan w:val="5"/>
            <w:tcBorders>
              <w:top w:val="single" w:sz="8" w:space="0" w:color="1F497D" w:themeColor="text2"/>
              <w:left w:val="single" w:sz="8" w:space="0" w:color="1F497D" w:themeColor="text2"/>
              <w:right w:val="single" w:sz="8" w:space="0" w:color="1F497D" w:themeColor="text2"/>
            </w:tcBorders>
            <w:shd w:val="clear" w:color="auto" w:fill="264A76"/>
            <w:vAlign w:val="center"/>
            <w:hideMark/>
          </w:tcPr>
          <w:p w:rsidR="000F3CA4" w:rsidRPr="00B6479E" w:rsidRDefault="000F3CA4" w:rsidP="00B17A22">
            <w:pPr>
              <w:spacing w:before="40" w:after="40"/>
              <w:jc w:val="center"/>
              <w:rPr>
                <w:rFonts w:eastAsia="Times New Roman"/>
                <w:b/>
                <w:bCs/>
                <w:color w:val="FFFFFF"/>
                <w:sz w:val="16"/>
                <w:szCs w:val="16"/>
              </w:rPr>
            </w:pPr>
            <w:r w:rsidRPr="00B6479E">
              <w:rPr>
                <w:rFonts w:eastAsia="Times New Roman"/>
                <w:b/>
                <w:bCs/>
                <w:color w:val="FFFFFF"/>
                <w:sz w:val="16"/>
                <w:szCs w:val="16"/>
              </w:rPr>
              <w:t>Impact on fiscal balance ($m)</w:t>
            </w:r>
          </w:p>
        </w:tc>
      </w:tr>
      <w:tr w:rsidR="000F3CA4" w:rsidRPr="00B6479E" w:rsidTr="00691E8F">
        <w:trPr>
          <w:trHeight w:val="20"/>
          <w:tblHeader/>
        </w:trPr>
        <w:tc>
          <w:tcPr>
            <w:tcW w:w="851" w:type="dxa"/>
            <w:gridSpan w:val="2"/>
            <w:tcBorders>
              <w:top w:val="nil"/>
              <w:left w:val="single" w:sz="8" w:space="0" w:color="1F497D" w:themeColor="text2"/>
              <w:bottom w:val="nil"/>
            </w:tcBorders>
            <w:shd w:val="clear" w:color="auto" w:fill="D7DCE4"/>
            <w:vAlign w:val="center"/>
            <w:hideMark/>
          </w:tcPr>
          <w:p w:rsidR="000F3CA4" w:rsidRPr="00B6479E" w:rsidRDefault="000F3CA4" w:rsidP="00B17A22">
            <w:pPr>
              <w:spacing w:before="40" w:after="40"/>
              <w:jc w:val="center"/>
              <w:rPr>
                <w:rFonts w:eastAsia="Times New Roman"/>
                <w:b/>
                <w:bCs/>
                <w:color w:val="000000"/>
                <w:sz w:val="16"/>
                <w:szCs w:val="16"/>
              </w:rPr>
            </w:pPr>
            <w:r w:rsidRPr="00B6479E">
              <w:rPr>
                <w:rFonts w:eastAsia="Times New Roman"/>
                <w:b/>
                <w:bCs/>
                <w:color w:val="000000"/>
                <w:sz w:val="16"/>
                <w:szCs w:val="16"/>
              </w:rPr>
              <w:t>Ref #</w:t>
            </w:r>
          </w:p>
        </w:tc>
        <w:tc>
          <w:tcPr>
            <w:tcW w:w="2552" w:type="dxa"/>
            <w:tcBorders>
              <w:top w:val="nil"/>
              <w:bottom w:val="nil"/>
            </w:tcBorders>
            <w:shd w:val="clear" w:color="auto" w:fill="D7DCE4"/>
            <w:vAlign w:val="center"/>
            <w:hideMark/>
          </w:tcPr>
          <w:p w:rsidR="000F3CA4" w:rsidRPr="00B6479E" w:rsidRDefault="000F3CA4" w:rsidP="00B17A22">
            <w:pPr>
              <w:spacing w:before="40" w:after="40"/>
              <w:jc w:val="center"/>
              <w:rPr>
                <w:rFonts w:eastAsia="Times New Roman"/>
                <w:b/>
                <w:bCs/>
                <w:color w:val="000000"/>
                <w:sz w:val="16"/>
                <w:szCs w:val="16"/>
              </w:rPr>
            </w:pPr>
            <w:r w:rsidRPr="00B6479E">
              <w:rPr>
                <w:rFonts w:eastAsia="Times New Roman"/>
                <w:b/>
                <w:bCs/>
                <w:color w:val="000000"/>
                <w:sz w:val="16"/>
                <w:szCs w:val="16"/>
              </w:rPr>
              <w:t>Election commitment</w:t>
            </w:r>
          </w:p>
        </w:tc>
        <w:tc>
          <w:tcPr>
            <w:tcW w:w="1984" w:type="dxa"/>
            <w:tcBorders>
              <w:top w:val="nil"/>
              <w:bottom w:val="nil"/>
            </w:tcBorders>
            <w:shd w:val="clear" w:color="auto" w:fill="D7DCE4"/>
            <w:vAlign w:val="center"/>
            <w:hideMark/>
          </w:tcPr>
          <w:p w:rsidR="000F3CA4" w:rsidRPr="00B6479E" w:rsidRDefault="000F3CA4" w:rsidP="00B17A22">
            <w:pPr>
              <w:spacing w:before="40" w:after="40"/>
              <w:jc w:val="center"/>
              <w:rPr>
                <w:rFonts w:eastAsia="Times New Roman"/>
                <w:b/>
                <w:bCs/>
                <w:color w:val="000000"/>
                <w:sz w:val="16"/>
                <w:szCs w:val="16"/>
              </w:rPr>
            </w:pPr>
            <w:r w:rsidRPr="00B6479E">
              <w:rPr>
                <w:rFonts w:eastAsia="Times New Roman"/>
                <w:b/>
                <w:bCs/>
                <w:color w:val="000000"/>
                <w:sz w:val="16"/>
                <w:szCs w:val="16"/>
              </w:rPr>
              <w:t>Source</w:t>
            </w:r>
          </w:p>
        </w:tc>
        <w:tc>
          <w:tcPr>
            <w:tcW w:w="886" w:type="dxa"/>
            <w:tcBorders>
              <w:top w:val="nil"/>
              <w:bottom w:val="nil"/>
            </w:tcBorders>
            <w:shd w:val="clear" w:color="auto" w:fill="D7DCE4"/>
            <w:vAlign w:val="center"/>
          </w:tcPr>
          <w:p w:rsidR="000F3CA4" w:rsidRPr="00B6479E" w:rsidRDefault="000F3CA4" w:rsidP="00111655">
            <w:pPr>
              <w:spacing w:before="40" w:after="40"/>
              <w:jc w:val="right"/>
              <w:rPr>
                <w:rFonts w:eastAsia="Times New Roman"/>
                <w:b/>
                <w:bCs/>
                <w:color w:val="000000"/>
                <w:sz w:val="16"/>
                <w:szCs w:val="16"/>
              </w:rPr>
            </w:pPr>
            <w:r w:rsidRPr="00B6479E">
              <w:rPr>
                <w:rFonts w:eastAsia="Times New Roman"/>
                <w:b/>
                <w:bCs/>
                <w:color w:val="000000"/>
                <w:sz w:val="16"/>
                <w:szCs w:val="16"/>
              </w:rPr>
              <w:t>2013</w:t>
            </w:r>
            <w:r w:rsidR="00111655">
              <w:rPr>
                <w:rFonts w:eastAsia="Times New Roman"/>
                <w:b/>
                <w:bCs/>
                <w:color w:val="000000"/>
                <w:sz w:val="16"/>
                <w:szCs w:val="16"/>
              </w:rPr>
              <w:t>-</w:t>
            </w:r>
            <w:r w:rsidRPr="00B6479E">
              <w:rPr>
                <w:rFonts w:eastAsia="Times New Roman"/>
                <w:b/>
                <w:bCs/>
                <w:color w:val="000000"/>
                <w:sz w:val="16"/>
                <w:szCs w:val="16"/>
              </w:rPr>
              <w:t>14</w:t>
            </w:r>
          </w:p>
        </w:tc>
        <w:tc>
          <w:tcPr>
            <w:tcW w:w="886" w:type="dxa"/>
            <w:tcBorders>
              <w:top w:val="nil"/>
              <w:bottom w:val="nil"/>
            </w:tcBorders>
            <w:shd w:val="clear" w:color="auto" w:fill="D7DCE4"/>
            <w:vAlign w:val="center"/>
          </w:tcPr>
          <w:p w:rsidR="000F3CA4" w:rsidRPr="00B6479E" w:rsidRDefault="000F3CA4" w:rsidP="00111655">
            <w:pPr>
              <w:spacing w:before="40" w:after="40"/>
              <w:jc w:val="right"/>
              <w:rPr>
                <w:rFonts w:eastAsia="Times New Roman"/>
                <w:b/>
                <w:bCs/>
                <w:color w:val="000000"/>
                <w:sz w:val="16"/>
                <w:szCs w:val="16"/>
              </w:rPr>
            </w:pPr>
            <w:r w:rsidRPr="00B6479E">
              <w:rPr>
                <w:rFonts w:eastAsia="Times New Roman"/>
                <w:b/>
                <w:bCs/>
                <w:color w:val="000000"/>
                <w:sz w:val="16"/>
                <w:szCs w:val="16"/>
              </w:rPr>
              <w:t>2014</w:t>
            </w:r>
            <w:r w:rsidR="00111655">
              <w:rPr>
                <w:rFonts w:eastAsia="Times New Roman"/>
                <w:b/>
                <w:bCs/>
                <w:color w:val="000000"/>
                <w:sz w:val="16"/>
                <w:szCs w:val="16"/>
              </w:rPr>
              <w:t>-</w:t>
            </w:r>
            <w:r w:rsidRPr="00B6479E">
              <w:rPr>
                <w:rFonts w:eastAsia="Times New Roman"/>
                <w:b/>
                <w:bCs/>
                <w:color w:val="000000"/>
                <w:sz w:val="16"/>
                <w:szCs w:val="16"/>
              </w:rPr>
              <w:t>15</w:t>
            </w:r>
          </w:p>
        </w:tc>
        <w:tc>
          <w:tcPr>
            <w:tcW w:w="886" w:type="dxa"/>
            <w:tcBorders>
              <w:top w:val="nil"/>
              <w:bottom w:val="nil"/>
            </w:tcBorders>
            <w:shd w:val="clear" w:color="auto" w:fill="D7DCE4"/>
            <w:vAlign w:val="center"/>
          </w:tcPr>
          <w:p w:rsidR="000F3CA4" w:rsidRPr="00B6479E" w:rsidRDefault="000F3CA4" w:rsidP="00111655">
            <w:pPr>
              <w:spacing w:before="40" w:after="40"/>
              <w:jc w:val="right"/>
              <w:rPr>
                <w:rFonts w:eastAsia="Times New Roman"/>
                <w:b/>
                <w:bCs/>
                <w:color w:val="000000"/>
                <w:sz w:val="16"/>
                <w:szCs w:val="16"/>
              </w:rPr>
            </w:pPr>
            <w:r w:rsidRPr="00B6479E">
              <w:rPr>
                <w:rFonts w:eastAsia="Times New Roman"/>
                <w:b/>
                <w:bCs/>
                <w:color w:val="000000"/>
                <w:sz w:val="16"/>
                <w:szCs w:val="16"/>
              </w:rPr>
              <w:t>2015</w:t>
            </w:r>
            <w:r w:rsidR="00111655">
              <w:rPr>
                <w:rFonts w:eastAsia="Times New Roman"/>
                <w:b/>
                <w:bCs/>
                <w:color w:val="000000"/>
                <w:sz w:val="16"/>
                <w:szCs w:val="16"/>
              </w:rPr>
              <w:t>-</w:t>
            </w:r>
            <w:r w:rsidRPr="00B6479E">
              <w:rPr>
                <w:rFonts w:eastAsia="Times New Roman"/>
                <w:b/>
                <w:bCs/>
                <w:color w:val="000000"/>
                <w:sz w:val="16"/>
                <w:szCs w:val="16"/>
              </w:rPr>
              <w:t>16</w:t>
            </w:r>
          </w:p>
        </w:tc>
        <w:tc>
          <w:tcPr>
            <w:tcW w:w="886" w:type="dxa"/>
            <w:tcBorders>
              <w:top w:val="nil"/>
              <w:bottom w:val="nil"/>
            </w:tcBorders>
            <w:shd w:val="clear" w:color="auto" w:fill="D7DCE4"/>
            <w:vAlign w:val="center"/>
          </w:tcPr>
          <w:p w:rsidR="000F3CA4" w:rsidRPr="00B6479E" w:rsidRDefault="000F3CA4" w:rsidP="00111655">
            <w:pPr>
              <w:spacing w:before="40" w:after="40"/>
              <w:jc w:val="right"/>
              <w:rPr>
                <w:rFonts w:eastAsia="Times New Roman"/>
                <w:b/>
                <w:bCs/>
                <w:color w:val="000000"/>
                <w:sz w:val="16"/>
                <w:szCs w:val="16"/>
              </w:rPr>
            </w:pPr>
            <w:r w:rsidRPr="00B6479E">
              <w:rPr>
                <w:rFonts w:eastAsia="Times New Roman"/>
                <w:b/>
                <w:bCs/>
                <w:color w:val="000000"/>
                <w:sz w:val="16"/>
                <w:szCs w:val="16"/>
              </w:rPr>
              <w:t>2016</w:t>
            </w:r>
            <w:r w:rsidR="00111655">
              <w:rPr>
                <w:rFonts w:eastAsia="Times New Roman"/>
                <w:b/>
                <w:bCs/>
                <w:color w:val="000000"/>
                <w:sz w:val="16"/>
                <w:szCs w:val="16"/>
              </w:rPr>
              <w:t>-</w:t>
            </w:r>
            <w:r w:rsidRPr="00B6479E">
              <w:rPr>
                <w:rFonts w:eastAsia="Times New Roman"/>
                <w:b/>
                <w:bCs/>
                <w:color w:val="000000"/>
                <w:sz w:val="16"/>
                <w:szCs w:val="16"/>
              </w:rPr>
              <w:t>17</w:t>
            </w:r>
          </w:p>
        </w:tc>
        <w:tc>
          <w:tcPr>
            <w:tcW w:w="968" w:type="dxa"/>
            <w:tcBorders>
              <w:top w:val="nil"/>
              <w:bottom w:val="nil"/>
              <w:right w:val="single" w:sz="8" w:space="0" w:color="1F497D" w:themeColor="text2"/>
            </w:tcBorders>
            <w:shd w:val="clear" w:color="auto" w:fill="D7DCE4"/>
            <w:vAlign w:val="center"/>
            <w:hideMark/>
          </w:tcPr>
          <w:p w:rsidR="000F3CA4" w:rsidRPr="00B6479E" w:rsidRDefault="000F3CA4" w:rsidP="00B17A22">
            <w:pPr>
              <w:spacing w:before="40" w:after="40"/>
              <w:jc w:val="right"/>
              <w:rPr>
                <w:rFonts w:eastAsia="Times New Roman"/>
                <w:b/>
                <w:bCs/>
                <w:color w:val="000000"/>
                <w:sz w:val="16"/>
                <w:szCs w:val="16"/>
              </w:rPr>
            </w:pPr>
            <w:r w:rsidRPr="00B6479E">
              <w:rPr>
                <w:rFonts w:eastAsia="Times New Roman"/>
                <w:b/>
                <w:bCs/>
                <w:color w:val="000000"/>
                <w:sz w:val="16"/>
                <w:szCs w:val="16"/>
              </w:rPr>
              <w:t>Total</w:t>
            </w:r>
          </w:p>
        </w:tc>
        <w:tc>
          <w:tcPr>
            <w:tcW w:w="856" w:type="dxa"/>
            <w:tcBorders>
              <w:top w:val="nil"/>
              <w:left w:val="single" w:sz="8" w:space="0" w:color="1F497D" w:themeColor="text2"/>
              <w:bottom w:val="nil"/>
            </w:tcBorders>
            <w:shd w:val="clear" w:color="auto" w:fill="D7DCE4"/>
            <w:vAlign w:val="center"/>
            <w:hideMark/>
          </w:tcPr>
          <w:p w:rsidR="000F3CA4" w:rsidRPr="00B6479E" w:rsidRDefault="000F3CA4" w:rsidP="00111655">
            <w:pPr>
              <w:spacing w:before="40" w:after="40"/>
              <w:jc w:val="right"/>
              <w:rPr>
                <w:rFonts w:eastAsia="Times New Roman"/>
                <w:b/>
                <w:bCs/>
                <w:color w:val="000000"/>
                <w:sz w:val="16"/>
                <w:szCs w:val="16"/>
              </w:rPr>
            </w:pPr>
            <w:r w:rsidRPr="00B6479E">
              <w:rPr>
                <w:rFonts w:eastAsia="Times New Roman"/>
                <w:b/>
                <w:bCs/>
                <w:color w:val="000000"/>
                <w:sz w:val="16"/>
                <w:szCs w:val="16"/>
              </w:rPr>
              <w:t>2013</w:t>
            </w:r>
            <w:r w:rsidR="00111655">
              <w:rPr>
                <w:rFonts w:eastAsia="Times New Roman"/>
                <w:b/>
                <w:bCs/>
                <w:color w:val="000000"/>
                <w:sz w:val="16"/>
                <w:szCs w:val="16"/>
              </w:rPr>
              <w:t>-</w:t>
            </w:r>
            <w:r w:rsidRPr="00B6479E">
              <w:rPr>
                <w:rFonts w:eastAsia="Times New Roman"/>
                <w:b/>
                <w:bCs/>
                <w:color w:val="000000"/>
                <w:sz w:val="16"/>
                <w:szCs w:val="16"/>
              </w:rPr>
              <w:t>14</w:t>
            </w:r>
          </w:p>
        </w:tc>
        <w:tc>
          <w:tcPr>
            <w:tcW w:w="856" w:type="dxa"/>
            <w:tcBorders>
              <w:top w:val="nil"/>
              <w:bottom w:val="nil"/>
            </w:tcBorders>
            <w:shd w:val="clear" w:color="auto" w:fill="D7DCE4"/>
            <w:vAlign w:val="center"/>
            <w:hideMark/>
          </w:tcPr>
          <w:p w:rsidR="000F3CA4" w:rsidRPr="00B6479E" w:rsidRDefault="000F3CA4" w:rsidP="00111655">
            <w:pPr>
              <w:spacing w:before="40" w:after="40"/>
              <w:jc w:val="right"/>
              <w:rPr>
                <w:rFonts w:eastAsia="Times New Roman"/>
                <w:b/>
                <w:bCs/>
                <w:color w:val="000000"/>
                <w:sz w:val="16"/>
                <w:szCs w:val="16"/>
              </w:rPr>
            </w:pPr>
            <w:r w:rsidRPr="00B6479E">
              <w:rPr>
                <w:rFonts w:eastAsia="Times New Roman"/>
                <w:b/>
                <w:bCs/>
                <w:color w:val="000000"/>
                <w:sz w:val="16"/>
                <w:szCs w:val="16"/>
              </w:rPr>
              <w:t>2014</w:t>
            </w:r>
            <w:r w:rsidR="00111655">
              <w:rPr>
                <w:rFonts w:eastAsia="Times New Roman"/>
                <w:b/>
                <w:bCs/>
                <w:color w:val="000000"/>
                <w:sz w:val="16"/>
                <w:szCs w:val="16"/>
              </w:rPr>
              <w:t>-</w:t>
            </w:r>
            <w:r w:rsidRPr="00B6479E">
              <w:rPr>
                <w:rFonts w:eastAsia="Times New Roman"/>
                <w:b/>
                <w:bCs/>
                <w:color w:val="000000"/>
                <w:sz w:val="16"/>
                <w:szCs w:val="16"/>
              </w:rPr>
              <w:t>15</w:t>
            </w:r>
          </w:p>
        </w:tc>
        <w:tc>
          <w:tcPr>
            <w:tcW w:w="856" w:type="dxa"/>
            <w:tcBorders>
              <w:top w:val="nil"/>
              <w:bottom w:val="nil"/>
            </w:tcBorders>
            <w:shd w:val="clear" w:color="auto" w:fill="D7DCE4"/>
            <w:vAlign w:val="center"/>
            <w:hideMark/>
          </w:tcPr>
          <w:p w:rsidR="000F3CA4" w:rsidRPr="00B6479E" w:rsidRDefault="000F3CA4" w:rsidP="00111655">
            <w:pPr>
              <w:spacing w:before="40" w:after="40"/>
              <w:jc w:val="right"/>
              <w:rPr>
                <w:rFonts w:eastAsia="Times New Roman"/>
                <w:b/>
                <w:bCs/>
                <w:color w:val="000000"/>
                <w:sz w:val="16"/>
                <w:szCs w:val="16"/>
              </w:rPr>
            </w:pPr>
            <w:r w:rsidRPr="00B6479E">
              <w:rPr>
                <w:rFonts w:eastAsia="Times New Roman"/>
                <w:b/>
                <w:bCs/>
                <w:color w:val="000000"/>
                <w:sz w:val="16"/>
                <w:szCs w:val="16"/>
              </w:rPr>
              <w:t>2015</w:t>
            </w:r>
            <w:r w:rsidR="00111655">
              <w:rPr>
                <w:rFonts w:eastAsia="Times New Roman"/>
                <w:b/>
                <w:bCs/>
                <w:color w:val="000000"/>
                <w:sz w:val="16"/>
                <w:szCs w:val="16"/>
              </w:rPr>
              <w:t>-</w:t>
            </w:r>
            <w:r w:rsidRPr="00B6479E">
              <w:rPr>
                <w:rFonts w:eastAsia="Times New Roman"/>
                <w:b/>
                <w:bCs/>
                <w:color w:val="000000"/>
                <w:sz w:val="16"/>
                <w:szCs w:val="16"/>
              </w:rPr>
              <w:t>16</w:t>
            </w:r>
          </w:p>
        </w:tc>
        <w:tc>
          <w:tcPr>
            <w:tcW w:w="856" w:type="dxa"/>
            <w:tcBorders>
              <w:top w:val="nil"/>
              <w:bottom w:val="nil"/>
            </w:tcBorders>
            <w:shd w:val="clear" w:color="auto" w:fill="D7DCE4"/>
            <w:vAlign w:val="center"/>
            <w:hideMark/>
          </w:tcPr>
          <w:p w:rsidR="000F3CA4" w:rsidRPr="00B6479E" w:rsidRDefault="000F3CA4" w:rsidP="00111655">
            <w:pPr>
              <w:spacing w:before="40" w:after="40"/>
              <w:jc w:val="right"/>
              <w:rPr>
                <w:rFonts w:eastAsia="Times New Roman"/>
                <w:b/>
                <w:bCs/>
                <w:color w:val="000000"/>
                <w:sz w:val="16"/>
                <w:szCs w:val="16"/>
              </w:rPr>
            </w:pPr>
            <w:r w:rsidRPr="00B6479E">
              <w:rPr>
                <w:rFonts w:eastAsia="Times New Roman"/>
                <w:b/>
                <w:bCs/>
                <w:color w:val="000000"/>
                <w:sz w:val="16"/>
                <w:szCs w:val="16"/>
              </w:rPr>
              <w:t>2016</w:t>
            </w:r>
            <w:r w:rsidR="00111655">
              <w:rPr>
                <w:rFonts w:eastAsia="Times New Roman"/>
                <w:b/>
                <w:bCs/>
                <w:color w:val="000000"/>
                <w:sz w:val="16"/>
                <w:szCs w:val="16"/>
              </w:rPr>
              <w:t>-</w:t>
            </w:r>
            <w:r w:rsidRPr="00B6479E">
              <w:rPr>
                <w:rFonts w:eastAsia="Times New Roman"/>
                <w:b/>
                <w:bCs/>
                <w:color w:val="000000"/>
                <w:sz w:val="16"/>
                <w:szCs w:val="16"/>
              </w:rPr>
              <w:t>17</w:t>
            </w:r>
          </w:p>
        </w:tc>
        <w:tc>
          <w:tcPr>
            <w:tcW w:w="994" w:type="dxa"/>
            <w:tcBorders>
              <w:top w:val="nil"/>
              <w:bottom w:val="nil"/>
              <w:right w:val="single" w:sz="8" w:space="0" w:color="1F497D" w:themeColor="text2"/>
            </w:tcBorders>
            <w:shd w:val="clear" w:color="auto" w:fill="D7DCE4"/>
            <w:vAlign w:val="center"/>
            <w:hideMark/>
          </w:tcPr>
          <w:p w:rsidR="000F3CA4" w:rsidRPr="00B6479E" w:rsidRDefault="000F3CA4" w:rsidP="00B17A22">
            <w:pPr>
              <w:spacing w:before="40" w:after="40"/>
              <w:jc w:val="right"/>
              <w:rPr>
                <w:rFonts w:eastAsia="Times New Roman"/>
                <w:b/>
                <w:bCs/>
                <w:color w:val="000000"/>
                <w:sz w:val="16"/>
                <w:szCs w:val="16"/>
              </w:rPr>
            </w:pPr>
            <w:r w:rsidRPr="00B6479E">
              <w:rPr>
                <w:rFonts w:eastAsia="Times New Roman"/>
                <w:b/>
                <w:bCs/>
                <w:color w:val="000000"/>
                <w:sz w:val="16"/>
                <w:szCs w:val="16"/>
              </w:rPr>
              <w:t>Total</w:t>
            </w:r>
          </w:p>
        </w:tc>
      </w:tr>
      <w:tr w:rsidR="00685674" w:rsidTr="00B6479E">
        <w:trPr>
          <w:trHeight w:val="20"/>
        </w:trPr>
        <w:tc>
          <w:tcPr>
            <w:tcW w:w="5387" w:type="dxa"/>
            <w:gridSpan w:val="4"/>
            <w:tcBorders>
              <w:top w:val="nil"/>
              <w:left w:val="single" w:sz="8" w:space="0" w:color="1F497D" w:themeColor="text2"/>
              <w:bottom w:val="nil"/>
            </w:tcBorders>
            <w:shd w:val="clear" w:color="auto" w:fill="auto"/>
          </w:tcPr>
          <w:p w:rsidR="00685674" w:rsidRPr="00685674" w:rsidRDefault="00685674" w:rsidP="00B17A22">
            <w:pPr>
              <w:spacing w:before="40" w:after="40"/>
              <w:rPr>
                <w:rFonts w:eastAsia="Times New Roman"/>
                <w:b/>
                <w:bCs/>
                <w:caps/>
                <w:sz w:val="16"/>
                <w:szCs w:val="16"/>
              </w:rPr>
            </w:pPr>
            <w:r w:rsidRPr="00685674">
              <w:rPr>
                <w:rFonts w:eastAsia="Times New Roman"/>
                <w:b/>
                <w:bCs/>
                <w:caps/>
                <w:sz w:val="16"/>
                <w:szCs w:val="16"/>
              </w:rPr>
              <w:t>1.0  Removal of carbon tax package</w:t>
            </w:r>
          </w:p>
        </w:tc>
        <w:tc>
          <w:tcPr>
            <w:tcW w:w="886" w:type="dxa"/>
            <w:tcBorders>
              <w:top w:val="nil"/>
              <w:bottom w:val="nil"/>
            </w:tcBorders>
            <w:shd w:val="clear" w:color="auto" w:fill="auto"/>
          </w:tcPr>
          <w:p w:rsidR="00685674" w:rsidRPr="00583252" w:rsidRDefault="00685674" w:rsidP="00B17A22">
            <w:pPr>
              <w:spacing w:before="40" w:after="40"/>
              <w:jc w:val="right"/>
              <w:rPr>
                <w:rFonts w:eastAsia="Times New Roman"/>
                <w:bCs/>
                <w:color w:val="000000"/>
                <w:sz w:val="16"/>
                <w:szCs w:val="16"/>
              </w:rPr>
            </w:pPr>
          </w:p>
        </w:tc>
        <w:tc>
          <w:tcPr>
            <w:tcW w:w="886" w:type="dxa"/>
            <w:tcBorders>
              <w:top w:val="nil"/>
              <w:bottom w:val="nil"/>
            </w:tcBorders>
            <w:shd w:val="clear" w:color="auto" w:fill="auto"/>
          </w:tcPr>
          <w:p w:rsidR="00685674" w:rsidRPr="00B6479E" w:rsidRDefault="00685674" w:rsidP="00B17A22">
            <w:pPr>
              <w:spacing w:before="40" w:after="40"/>
              <w:jc w:val="right"/>
              <w:rPr>
                <w:rFonts w:eastAsia="Times New Roman"/>
                <w:bCs/>
                <w:color w:val="000000"/>
                <w:sz w:val="16"/>
                <w:szCs w:val="16"/>
              </w:rPr>
            </w:pPr>
          </w:p>
        </w:tc>
        <w:tc>
          <w:tcPr>
            <w:tcW w:w="886" w:type="dxa"/>
            <w:tcBorders>
              <w:top w:val="nil"/>
              <w:bottom w:val="nil"/>
            </w:tcBorders>
            <w:shd w:val="clear" w:color="auto" w:fill="auto"/>
          </w:tcPr>
          <w:p w:rsidR="00685674" w:rsidRPr="00B6479E" w:rsidRDefault="00685674" w:rsidP="00B17A22">
            <w:pPr>
              <w:spacing w:before="40" w:after="40"/>
              <w:jc w:val="right"/>
              <w:rPr>
                <w:rFonts w:eastAsia="Times New Roman"/>
                <w:bCs/>
                <w:color w:val="000000"/>
                <w:sz w:val="16"/>
                <w:szCs w:val="16"/>
              </w:rPr>
            </w:pPr>
          </w:p>
        </w:tc>
        <w:tc>
          <w:tcPr>
            <w:tcW w:w="886" w:type="dxa"/>
            <w:tcBorders>
              <w:top w:val="nil"/>
              <w:bottom w:val="nil"/>
            </w:tcBorders>
            <w:shd w:val="clear" w:color="auto" w:fill="auto"/>
          </w:tcPr>
          <w:p w:rsidR="00685674" w:rsidRPr="00B6479E" w:rsidRDefault="00685674" w:rsidP="00B17A22">
            <w:pPr>
              <w:spacing w:before="40" w:after="40"/>
              <w:jc w:val="right"/>
              <w:rPr>
                <w:rFonts w:eastAsia="Times New Roman"/>
                <w:bCs/>
                <w:color w:val="000000"/>
                <w:sz w:val="16"/>
                <w:szCs w:val="16"/>
              </w:rPr>
            </w:pPr>
          </w:p>
        </w:tc>
        <w:tc>
          <w:tcPr>
            <w:tcW w:w="968" w:type="dxa"/>
            <w:tcBorders>
              <w:top w:val="nil"/>
              <w:bottom w:val="nil"/>
              <w:right w:val="single" w:sz="8" w:space="0" w:color="1F497D" w:themeColor="text2"/>
            </w:tcBorders>
            <w:shd w:val="clear" w:color="auto" w:fill="D8DCE5"/>
          </w:tcPr>
          <w:p w:rsidR="00685674" w:rsidRPr="00B6479E" w:rsidRDefault="00685674" w:rsidP="00B17A22">
            <w:pPr>
              <w:spacing w:before="40" w:after="40"/>
              <w:jc w:val="right"/>
              <w:rPr>
                <w:rFonts w:eastAsia="Times New Roman"/>
                <w:bCs/>
                <w:color w:val="000000"/>
                <w:sz w:val="16"/>
                <w:szCs w:val="16"/>
              </w:rPr>
            </w:pPr>
          </w:p>
        </w:tc>
        <w:tc>
          <w:tcPr>
            <w:tcW w:w="856" w:type="dxa"/>
            <w:tcBorders>
              <w:top w:val="nil"/>
              <w:left w:val="single" w:sz="8" w:space="0" w:color="1F497D" w:themeColor="text2"/>
              <w:bottom w:val="nil"/>
            </w:tcBorders>
            <w:shd w:val="clear" w:color="auto" w:fill="auto"/>
          </w:tcPr>
          <w:p w:rsidR="00685674" w:rsidRPr="00B6479E" w:rsidRDefault="00685674" w:rsidP="00B17A22">
            <w:pPr>
              <w:spacing w:before="40" w:after="40"/>
              <w:jc w:val="right"/>
              <w:rPr>
                <w:rFonts w:eastAsia="Times New Roman"/>
                <w:bCs/>
                <w:color w:val="000000"/>
                <w:sz w:val="16"/>
                <w:szCs w:val="16"/>
              </w:rPr>
            </w:pPr>
          </w:p>
        </w:tc>
        <w:tc>
          <w:tcPr>
            <w:tcW w:w="856" w:type="dxa"/>
            <w:tcBorders>
              <w:top w:val="nil"/>
              <w:bottom w:val="nil"/>
            </w:tcBorders>
            <w:shd w:val="clear" w:color="auto" w:fill="auto"/>
          </w:tcPr>
          <w:p w:rsidR="00685674" w:rsidRPr="00B6479E" w:rsidRDefault="00685674" w:rsidP="00B17A22">
            <w:pPr>
              <w:spacing w:before="40" w:after="40"/>
              <w:jc w:val="right"/>
              <w:rPr>
                <w:rFonts w:eastAsia="Times New Roman"/>
                <w:bCs/>
                <w:color w:val="000000"/>
                <w:sz w:val="16"/>
                <w:szCs w:val="16"/>
              </w:rPr>
            </w:pPr>
          </w:p>
        </w:tc>
        <w:tc>
          <w:tcPr>
            <w:tcW w:w="856" w:type="dxa"/>
            <w:tcBorders>
              <w:top w:val="nil"/>
              <w:bottom w:val="nil"/>
            </w:tcBorders>
            <w:shd w:val="clear" w:color="auto" w:fill="auto"/>
          </w:tcPr>
          <w:p w:rsidR="00685674" w:rsidRPr="00B6479E" w:rsidRDefault="00685674" w:rsidP="00B17A22">
            <w:pPr>
              <w:spacing w:before="40" w:after="40"/>
              <w:jc w:val="right"/>
              <w:rPr>
                <w:rFonts w:eastAsia="Times New Roman"/>
                <w:bCs/>
                <w:color w:val="000000"/>
                <w:sz w:val="16"/>
                <w:szCs w:val="16"/>
              </w:rPr>
            </w:pPr>
          </w:p>
        </w:tc>
        <w:tc>
          <w:tcPr>
            <w:tcW w:w="856" w:type="dxa"/>
            <w:tcBorders>
              <w:top w:val="nil"/>
              <w:bottom w:val="nil"/>
            </w:tcBorders>
            <w:shd w:val="clear" w:color="auto" w:fill="auto"/>
          </w:tcPr>
          <w:p w:rsidR="00685674" w:rsidRPr="00B6479E" w:rsidRDefault="00685674" w:rsidP="00B17A22">
            <w:pPr>
              <w:spacing w:before="40" w:after="40"/>
              <w:jc w:val="right"/>
              <w:rPr>
                <w:rFonts w:eastAsia="Times New Roman"/>
                <w:bCs/>
                <w:color w:val="000000"/>
                <w:sz w:val="16"/>
                <w:szCs w:val="16"/>
              </w:rPr>
            </w:pPr>
          </w:p>
        </w:tc>
        <w:tc>
          <w:tcPr>
            <w:tcW w:w="994" w:type="dxa"/>
            <w:tcBorders>
              <w:top w:val="nil"/>
              <w:bottom w:val="nil"/>
              <w:right w:val="single" w:sz="8" w:space="0" w:color="1F497D" w:themeColor="text2"/>
            </w:tcBorders>
            <w:shd w:val="clear" w:color="auto" w:fill="D8DCE5"/>
          </w:tcPr>
          <w:p w:rsidR="00685674" w:rsidRPr="00B6479E" w:rsidRDefault="00685674" w:rsidP="00B17A22">
            <w:pPr>
              <w:spacing w:before="40" w:after="40"/>
              <w:jc w:val="right"/>
              <w:rPr>
                <w:rFonts w:eastAsia="Times New Roman"/>
                <w:bCs/>
                <w:color w:val="000000"/>
                <w:sz w:val="16"/>
                <w:szCs w:val="16"/>
              </w:rPr>
            </w:pPr>
          </w:p>
        </w:tc>
      </w:tr>
      <w:tr w:rsidR="000F3CA4" w:rsidTr="00A108B3">
        <w:trPr>
          <w:trHeight w:val="20"/>
        </w:trPr>
        <w:tc>
          <w:tcPr>
            <w:tcW w:w="426" w:type="dxa"/>
            <w:tcBorders>
              <w:top w:val="nil"/>
              <w:left w:val="single" w:sz="8" w:space="0" w:color="1F497D" w:themeColor="text2"/>
              <w:bottom w:val="nil"/>
            </w:tcBorders>
            <w:shd w:val="clear" w:color="auto" w:fill="auto"/>
          </w:tcPr>
          <w:p w:rsidR="000F3CA4" w:rsidRPr="00583252" w:rsidRDefault="000F3CA4" w:rsidP="00B17A22">
            <w:pPr>
              <w:spacing w:before="40" w:after="40"/>
              <w:rPr>
                <w:rFonts w:eastAsia="Times New Roman"/>
                <w:b/>
                <w:bCs/>
                <w:color w:val="000000"/>
                <w:sz w:val="16"/>
                <w:szCs w:val="16"/>
              </w:rPr>
            </w:pPr>
          </w:p>
        </w:tc>
        <w:tc>
          <w:tcPr>
            <w:tcW w:w="4961" w:type="dxa"/>
            <w:gridSpan w:val="3"/>
            <w:tcBorders>
              <w:top w:val="nil"/>
              <w:bottom w:val="nil"/>
            </w:tcBorders>
            <w:shd w:val="clear" w:color="auto" w:fill="auto"/>
          </w:tcPr>
          <w:p w:rsidR="000F3CA4" w:rsidRPr="00685674" w:rsidRDefault="000F3CA4" w:rsidP="00B17A22">
            <w:pPr>
              <w:spacing w:before="40" w:after="40"/>
              <w:rPr>
                <w:rFonts w:eastAsia="Times New Roman"/>
                <w:i/>
                <w:iCs/>
                <w:smallCaps/>
                <w:sz w:val="16"/>
                <w:szCs w:val="16"/>
              </w:rPr>
            </w:pPr>
            <w:r w:rsidRPr="00685674">
              <w:rPr>
                <w:rFonts w:eastAsia="Times New Roman"/>
                <w:i/>
                <w:iCs/>
                <w:smallCaps/>
                <w:sz w:val="16"/>
                <w:szCs w:val="16"/>
              </w:rPr>
              <w:t>Removal of Associated Expenditure</w:t>
            </w:r>
          </w:p>
        </w:tc>
        <w:tc>
          <w:tcPr>
            <w:tcW w:w="886" w:type="dxa"/>
            <w:tcBorders>
              <w:top w:val="nil"/>
              <w:bottom w:val="nil"/>
            </w:tcBorders>
            <w:shd w:val="clear" w:color="auto" w:fill="auto"/>
          </w:tcPr>
          <w:p w:rsidR="000F3CA4" w:rsidRPr="00583252" w:rsidRDefault="000F3CA4" w:rsidP="00B17A22">
            <w:pPr>
              <w:spacing w:before="40" w:after="40"/>
              <w:jc w:val="right"/>
              <w:rPr>
                <w:rFonts w:eastAsia="Times New Roman"/>
                <w:bCs/>
                <w:color w:val="000000"/>
                <w:sz w:val="16"/>
                <w:szCs w:val="16"/>
              </w:rPr>
            </w:pPr>
          </w:p>
        </w:tc>
        <w:tc>
          <w:tcPr>
            <w:tcW w:w="886" w:type="dxa"/>
            <w:tcBorders>
              <w:top w:val="nil"/>
              <w:bottom w:val="nil"/>
            </w:tcBorders>
            <w:shd w:val="clear" w:color="auto" w:fill="auto"/>
          </w:tcPr>
          <w:p w:rsidR="000F3CA4" w:rsidRPr="00B6479E" w:rsidRDefault="000F3CA4" w:rsidP="00B17A22">
            <w:pPr>
              <w:spacing w:before="40" w:after="40"/>
              <w:jc w:val="right"/>
              <w:rPr>
                <w:rFonts w:eastAsia="Times New Roman"/>
                <w:bCs/>
                <w:color w:val="000000"/>
                <w:sz w:val="16"/>
                <w:szCs w:val="16"/>
              </w:rPr>
            </w:pPr>
          </w:p>
        </w:tc>
        <w:tc>
          <w:tcPr>
            <w:tcW w:w="886" w:type="dxa"/>
            <w:tcBorders>
              <w:top w:val="nil"/>
              <w:bottom w:val="nil"/>
            </w:tcBorders>
            <w:shd w:val="clear" w:color="auto" w:fill="auto"/>
          </w:tcPr>
          <w:p w:rsidR="000F3CA4" w:rsidRPr="00B6479E" w:rsidRDefault="000F3CA4" w:rsidP="00B17A22">
            <w:pPr>
              <w:spacing w:before="40" w:after="40"/>
              <w:jc w:val="right"/>
              <w:rPr>
                <w:rFonts w:eastAsia="Times New Roman"/>
                <w:bCs/>
                <w:color w:val="000000"/>
                <w:sz w:val="16"/>
                <w:szCs w:val="16"/>
              </w:rPr>
            </w:pPr>
          </w:p>
        </w:tc>
        <w:tc>
          <w:tcPr>
            <w:tcW w:w="886" w:type="dxa"/>
            <w:tcBorders>
              <w:top w:val="nil"/>
              <w:bottom w:val="nil"/>
            </w:tcBorders>
            <w:shd w:val="clear" w:color="auto" w:fill="auto"/>
          </w:tcPr>
          <w:p w:rsidR="000F3CA4" w:rsidRPr="00B6479E" w:rsidRDefault="000F3CA4" w:rsidP="00B17A22">
            <w:pPr>
              <w:spacing w:before="40" w:after="40"/>
              <w:jc w:val="right"/>
              <w:rPr>
                <w:rFonts w:eastAsia="Times New Roman"/>
                <w:bCs/>
                <w:color w:val="000000"/>
                <w:sz w:val="16"/>
                <w:szCs w:val="16"/>
              </w:rPr>
            </w:pPr>
          </w:p>
        </w:tc>
        <w:tc>
          <w:tcPr>
            <w:tcW w:w="968" w:type="dxa"/>
            <w:tcBorders>
              <w:top w:val="nil"/>
              <w:bottom w:val="nil"/>
              <w:right w:val="single" w:sz="8" w:space="0" w:color="1F497D" w:themeColor="text2"/>
            </w:tcBorders>
            <w:shd w:val="clear" w:color="auto" w:fill="D8DCE5"/>
          </w:tcPr>
          <w:p w:rsidR="000F3CA4" w:rsidRPr="00B6479E" w:rsidRDefault="000F3CA4" w:rsidP="00B17A22">
            <w:pPr>
              <w:spacing w:before="40" w:after="40"/>
              <w:jc w:val="right"/>
              <w:rPr>
                <w:rFonts w:eastAsia="Times New Roman"/>
                <w:bCs/>
                <w:color w:val="000000"/>
                <w:sz w:val="16"/>
                <w:szCs w:val="16"/>
              </w:rPr>
            </w:pPr>
          </w:p>
        </w:tc>
        <w:tc>
          <w:tcPr>
            <w:tcW w:w="856" w:type="dxa"/>
            <w:tcBorders>
              <w:top w:val="nil"/>
              <w:left w:val="single" w:sz="8" w:space="0" w:color="1F497D" w:themeColor="text2"/>
              <w:bottom w:val="nil"/>
            </w:tcBorders>
            <w:shd w:val="clear" w:color="auto" w:fill="auto"/>
          </w:tcPr>
          <w:p w:rsidR="000F3CA4" w:rsidRPr="00B6479E" w:rsidRDefault="000F3CA4" w:rsidP="00B17A22">
            <w:pPr>
              <w:spacing w:before="40" w:after="40"/>
              <w:jc w:val="right"/>
              <w:rPr>
                <w:rFonts w:eastAsia="Times New Roman"/>
                <w:bCs/>
                <w:color w:val="000000"/>
                <w:sz w:val="16"/>
                <w:szCs w:val="16"/>
              </w:rPr>
            </w:pPr>
          </w:p>
        </w:tc>
        <w:tc>
          <w:tcPr>
            <w:tcW w:w="856" w:type="dxa"/>
            <w:tcBorders>
              <w:top w:val="nil"/>
              <w:bottom w:val="nil"/>
            </w:tcBorders>
            <w:shd w:val="clear" w:color="auto" w:fill="auto"/>
          </w:tcPr>
          <w:p w:rsidR="000F3CA4" w:rsidRPr="00B6479E" w:rsidRDefault="000F3CA4" w:rsidP="00B17A22">
            <w:pPr>
              <w:spacing w:before="40" w:after="40"/>
              <w:jc w:val="right"/>
              <w:rPr>
                <w:rFonts w:eastAsia="Times New Roman"/>
                <w:bCs/>
                <w:color w:val="000000"/>
                <w:sz w:val="16"/>
                <w:szCs w:val="16"/>
              </w:rPr>
            </w:pPr>
          </w:p>
        </w:tc>
        <w:tc>
          <w:tcPr>
            <w:tcW w:w="856" w:type="dxa"/>
            <w:tcBorders>
              <w:top w:val="nil"/>
              <w:bottom w:val="nil"/>
            </w:tcBorders>
            <w:shd w:val="clear" w:color="auto" w:fill="auto"/>
          </w:tcPr>
          <w:p w:rsidR="000F3CA4" w:rsidRPr="00B6479E" w:rsidRDefault="000F3CA4" w:rsidP="00B17A22">
            <w:pPr>
              <w:spacing w:before="40" w:after="40"/>
              <w:jc w:val="right"/>
              <w:rPr>
                <w:rFonts w:eastAsia="Times New Roman"/>
                <w:bCs/>
                <w:color w:val="000000"/>
                <w:sz w:val="16"/>
                <w:szCs w:val="16"/>
              </w:rPr>
            </w:pPr>
          </w:p>
        </w:tc>
        <w:tc>
          <w:tcPr>
            <w:tcW w:w="856" w:type="dxa"/>
            <w:tcBorders>
              <w:top w:val="nil"/>
              <w:bottom w:val="nil"/>
            </w:tcBorders>
            <w:shd w:val="clear" w:color="auto" w:fill="auto"/>
          </w:tcPr>
          <w:p w:rsidR="000F3CA4" w:rsidRPr="00B6479E" w:rsidRDefault="000F3CA4" w:rsidP="00B17A22">
            <w:pPr>
              <w:spacing w:before="40" w:after="40"/>
              <w:jc w:val="right"/>
              <w:rPr>
                <w:rFonts w:eastAsia="Times New Roman"/>
                <w:bCs/>
                <w:color w:val="000000"/>
                <w:sz w:val="16"/>
                <w:szCs w:val="16"/>
              </w:rPr>
            </w:pPr>
          </w:p>
        </w:tc>
        <w:tc>
          <w:tcPr>
            <w:tcW w:w="994" w:type="dxa"/>
            <w:tcBorders>
              <w:top w:val="nil"/>
              <w:bottom w:val="nil"/>
              <w:right w:val="single" w:sz="8" w:space="0" w:color="1F497D" w:themeColor="text2"/>
            </w:tcBorders>
            <w:shd w:val="clear" w:color="auto" w:fill="D8DCE5"/>
          </w:tcPr>
          <w:p w:rsidR="000F3CA4" w:rsidRPr="00B6479E" w:rsidRDefault="000F3CA4" w:rsidP="00B17A22">
            <w:pPr>
              <w:spacing w:before="40" w:after="40"/>
              <w:jc w:val="right"/>
              <w:rPr>
                <w:rFonts w:eastAsia="Times New Roman"/>
                <w:bCs/>
                <w:color w:val="000000"/>
                <w:sz w:val="16"/>
                <w:szCs w:val="16"/>
              </w:rPr>
            </w:pPr>
          </w:p>
        </w:tc>
      </w:tr>
      <w:tr w:rsidR="002F375F" w:rsidTr="00B6479E">
        <w:trPr>
          <w:trHeight w:val="20"/>
        </w:trPr>
        <w:tc>
          <w:tcPr>
            <w:tcW w:w="851" w:type="dxa"/>
            <w:gridSpan w:val="2"/>
            <w:tcBorders>
              <w:top w:val="nil"/>
              <w:left w:val="single" w:sz="8" w:space="0" w:color="1F497D" w:themeColor="text2"/>
              <w:bottom w:val="nil"/>
            </w:tcBorders>
            <w:shd w:val="clear" w:color="auto" w:fill="auto"/>
          </w:tcPr>
          <w:p w:rsidR="002F375F" w:rsidRPr="00583252" w:rsidRDefault="002F375F" w:rsidP="00B17A22">
            <w:pPr>
              <w:spacing w:before="40" w:after="40"/>
              <w:rPr>
                <w:rFonts w:eastAsia="Times New Roman"/>
                <w:b/>
                <w:bCs/>
                <w:color w:val="000000"/>
                <w:sz w:val="16"/>
                <w:szCs w:val="16"/>
              </w:rPr>
            </w:pPr>
            <w:r w:rsidRPr="00583252">
              <w:rPr>
                <w:rFonts w:eastAsia="Times New Roman"/>
                <w:b/>
                <w:bCs/>
                <w:color w:val="000000"/>
                <w:sz w:val="16"/>
                <w:szCs w:val="16"/>
              </w:rPr>
              <w:t>COA001</w:t>
            </w:r>
          </w:p>
        </w:tc>
        <w:tc>
          <w:tcPr>
            <w:tcW w:w="2552" w:type="dxa"/>
            <w:tcBorders>
              <w:top w:val="nil"/>
              <w:bottom w:val="nil"/>
            </w:tcBorders>
            <w:shd w:val="clear" w:color="auto" w:fill="auto"/>
          </w:tcPr>
          <w:p w:rsidR="002F375F" w:rsidRPr="00583252" w:rsidRDefault="002F375F" w:rsidP="00B17A22">
            <w:pPr>
              <w:spacing w:before="40" w:after="40"/>
              <w:rPr>
                <w:rFonts w:eastAsia="Times New Roman"/>
                <w:color w:val="000000"/>
                <w:sz w:val="16"/>
                <w:szCs w:val="16"/>
              </w:rPr>
            </w:pPr>
            <w:r w:rsidRPr="00583252">
              <w:rPr>
                <w:rFonts w:eastAsia="Times New Roman"/>
                <w:color w:val="000000"/>
                <w:sz w:val="16"/>
                <w:szCs w:val="16"/>
              </w:rPr>
              <w:t>1.1  Discontinue business compensation measures</w:t>
            </w:r>
          </w:p>
        </w:tc>
        <w:tc>
          <w:tcPr>
            <w:tcW w:w="1984" w:type="dxa"/>
            <w:tcBorders>
              <w:top w:val="nil"/>
              <w:bottom w:val="nil"/>
            </w:tcBorders>
            <w:shd w:val="clear" w:color="auto" w:fill="auto"/>
          </w:tcPr>
          <w:p w:rsidR="002F375F" w:rsidRPr="00583252" w:rsidRDefault="00A02C49" w:rsidP="00B17A22">
            <w:pPr>
              <w:spacing w:before="40" w:after="40"/>
              <w:rPr>
                <w:rFonts w:eastAsia="Times New Roman"/>
                <w:iCs/>
                <w:sz w:val="16"/>
                <w:szCs w:val="16"/>
              </w:rPr>
            </w:pPr>
            <w:hyperlink r:id="rId15" w:history="1">
              <w:r w:rsidR="00B725CA" w:rsidRPr="00583252">
                <w:rPr>
                  <w:rStyle w:val="Hyperlink"/>
                  <w:rFonts w:eastAsia="Times New Roman"/>
                  <w:sz w:val="16"/>
                  <w:szCs w:val="16"/>
                </w:rPr>
                <w:t>The Coalition's responsible budget savings</w:t>
              </w:r>
            </w:hyperlink>
          </w:p>
        </w:tc>
        <w:tc>
          <w:tcPr>
            <w:tcW w:w="886" w:type="dxa"/>
            <w:tcBorders>
              <w:top w:val="nil"/>
              <w:bottom w:val="nil"/>
            </w:tcBorders>
            <w:shd w:val="clear" w:color="auto" w:fill="auto"/>
          </w:tcPr>
          <w:p w:rsidR="002F375F" w:rsidRPr="002F375F" w:rsidRDefault="002E3C3D" w:rsidP="00B17A22">
            <w:pPr>
              <w:spacing w:before="40" w:after="40"/>
              <w:jc w:val="right"/>
              <w:rPr>
                <w:rFonts w:eastAsia="Times New Roman"/>
                <w:color w:val="000000"/>
                <w:sz w:val="16"/>
                <w:szCs w:val="16"/>
              </w:rPr>
            </w:pPr>
            <w:r>
              <w:rPr>
                <w:rFonts w:eastAsia="Times New Roman"/>
                <w:color w:val="000000"/>
                <w:sz w:val="16"/>
                <w:szCs w:val="16"/>
              </w:rPr>
              <w:t>-</w:t>
            </w:r>
          </w:p>
        </w:tc>
        <w:tc>
          <w:tcPr>
            <w:tcW w:w="886" w:type="dxa"/>
            <w:tcBorders>
              <w:top w:val="nil"/>
              <w:bottom w:val="nil"/>
            </w:tcBorders>
            <w:shd w:val="clear" w:color="auto" w:fill="auto"/>
          </w:tcPr>
          <w:p w:rsidR="002F375F" w:rsidRPr="00B6479E" w:rsidRDefault="002F375F" w:rsidP="00B17A22">
            <w:pPr>
              <w:spacing w:before="40" w:after="40"/>
              <w:jc w:val="right"/>
              <w:rPr>
                <w:rFonts w:eastAsia="Times New Roman"/>
                <w:color w:val="000000"/>
                <w:sz w:val="16"/>
                <w:szCs w:val="16"/>
              </w:rPr>
            </w:pPr>
            <w:r w:rsidRPr="00B6479E">
              <w:rPr>
                <w:rFonts w:eastAsia="Times New Roman"/>
                <w:color w:val="000000"/>
                <w:sz w:val="16"/>
                <w:szCs w:val="16"/>
              </w:rPr>
              <w:t>380.0</w:t>
            </w:r>
          </w:p>
        </w:tc>
        <w:tc>
          <w:tcPr>
            <w:tcW w:w="886" w:type="dxa"/>
            <w:tcBorders>
              <w:top w:val="nil"/>
              <w:bottom w:val="nil"/>
            </w:tcBorders>
            <w:shd w:val="clear" w:color="auto" w:fill="auto"/>
          </w:tcPr>
          <w:p w:rsidR="002F375F" w:rsidRPr="00B6479E" w:rsidRDefault="002F375F" w:rsidP="00B17A22">
            <w:pPr>
              <w:spacing w:before="40" w:after="40"/>
              <w:jc w:val="right"/>
              <w:rPr>
                <w:rFonts w:eastAsia="Times New Roman"/>
                <w:color w:val="000000"/>
                <w:sz w:val="16"/>
                <w:szCs w:val="16"/>
              </w:rPr>
            </w:pPr>
            <w:r w:rsidRPr="00B6479E">
              <w:rPr>
                <w:rFonts w:eastAsia="Times New Roman"/>
                <w:color w:val="000000"/>
                <w:sz w:val="16"/>
                <w:szCs w:val="16"/>
              </w:rPr>
              <w:t>340.0</w:t>
            </w:r>
          </w:p>
        </w:tc>
        <w:tc>
          <w:tcPr>
            <w:tcW w:w="886" w:type="dxa"/>
            <w:tcBorders>
              <w:top w:val="nil"/>
              <w:bottom w:val="nil"/>
            </w:tcBorders>
            <w:shd w:val="clear" w:color="auto" w:fill="auto"/>
          </w:tcPr>
          <w:p w:rsidR="002F375F" w:rsidRPr="00B6479E" w:rsidRDefault="002F375F" w:rsidP="00B17A22">
            <w:pPr>
              <w:spacing w:before="40" w:after="40"/>
              <w:jc w:val="right"/>
              <w:rPr>
                <w:rFonts w:eastAsia="Times New Roman"/>
                <w:color w:val="000000"/>
                <w:sz w:val="16"/>
                <w:szCs w:val="16"/>
              </w:rPr>
            </w:pPr>
            <w:r w:rsidRPr="00B6479E">
              <w:rPr>
                <w:rFonts w:eastAsia="Times New Roman"/>
                <w:color w:val="000000"/>
                <w:sz w:val="16"/>
                <w:szCs w:val="16"/>
              </w:rPr>
              <w:t>290.0</w:t>
            </w:r>
          </w:p>
        </w:tc>
        <w:tc>
          <w:tcPr>
            <w:tcW w:w="968" w:type="dxa"/>
            <w:tcBorders>
              <w:top w:val="nil"/>
              <w:bottom w:val="nil"/>
              <w:right w:val="single" w:sz="8" w:space="0" w:color="1F497D" w:themeColor="text2"/>
            </w:tcBorders>
            <w:shd w:val="clear" w:color="auto" w:fill="D8DCE5"/>
          </w:tcPr>
          <w:p w:rsidR="002F375F" w:rsidRPr="00B6479E" w:rsidRDefault="002F375F" w:rsidP="00B17A22">
            <w:pPr>
              <w:spacing w:before="40" w:after="40"/>
              <w:jc w:val="right"/>
              <w:rPr>
                <w:rFonts w:eastAsia="Times New Roman"/>
                <w:color w:val="000000"/>
                <w:sz w:val="16"/>
                <w:szCs w:val="16"/>
              </w:rPr>
            </w:pPr>
            <w:r w:rsidRPr="00B6479E">
              <w:rPr>
                <w:rFonts w:eastAsia="Times New Roman"/>
                <w:color w:val="000000"/>
                <w:sz w:val="16"/>
                <w:szCs w:val="16"/>
              </w:rPr>
              <w:t>1</w:t>
            </w:r>
            <w:r w:rsidR="009B7A9A" w:rsidRPr="00B6479E">
              <w:rPr>
                <w:rFonts w:eastAsia="Times New Roman"/>
                <w:color w:val="000000"/>
                <w:sz w:val="16"/>
                <w:szCs w:val="16"/>
              </w:rPr>
              <w:t>,</w:t>
            </w:r>
            <w:r w:rsidRPr="00B6479E">
              <w:rPr>
                <w:rFonts w:eastAsia="Times New Roman"/>
                <w:color w:val="000000"/>
                <w:sz w:val="16"/>
                <w:szCs w:val="16"/>
              </w:rPr>
              <w:t>010.0</w:t>
            </w:r>
          </w:p>
        </w:tc>
        <w:tc>
          <w:tcPr>
            <w:tcW w:w="856" w:type="dxa"/>
            <w:tcBorders>
              <w:top w:val="nil"/>
              <w:left w:val="single" w:sz="8" w:space="0" w:color="1F497D" w:themeColor="text2"/>
              <w:bottom w:val="nil"/>
            </w:tcBorders>
            <w:shd w:val="clear" w:color="auto" w:fill="auto"/>
          </w:tcPr>
          <w:p w:rsidR="002F375F" w:rsidRPr="00B6479E" w:rsidRDefault="002E3C3D" w:rsidP="00B17A22">
            <w:pPr>
              <w:spacing w:before="40" w:after="40"/>
              <w:jc w:val="right"/>
              <w:rPr>
                <w:rFonts w:eastAsia="Times New Roman"/>
                <w:color w:val="000000"/>
                <w:sz w:val="16"/>
                <w:szCs w:val="16"/>
              </w:rPr>
            </w:pPr>
            <w:r w:rsidRPr="00B6479E">
              <w:rPr>
                <w:rFonts w:eastAsia="Times New Roman"/>
                <w:color w:val="000000"/>
                <w:sz w:val="16"/>
                <w:szCs w:val="16"/>
              </w:rPr>
              <w:t>-</w:t>
            </w:r>
          </w:p>
        </w:tc>
        <w:tc>
          <w:tcPr>
            <w:tcW w:w="856" w:type="dxa"/>
            <w:tcBorders>
              <w:top w:val="nil"/>
              <w:bottom w:val="nil"/>
            </w:tcBorders>
            <w:shd w:val="clear" w:color="auto" w:fill="auto"/>
          </w:tcPr>
          <w:p w:rsidR="002F375F" w:rsidRPr="00B6479E" w:rsidRDefault="002F375F" w:rsidP="00B17A22">
            <w:pPr>
              <w:spacing w:before="40" w:after="40"/>
              <w:jc w:val="right"/>
              <w:rPr>
                <w:rFonts w:eastAsia="Times New Roman"/>
                <w:color w:val="000000"/>
                <w:sz w:val="16"/>
                <w:szCs w:val="16"/>
              </w:rPr>
            </w:pPr>
            <w:r w:rsidRPr="00B6479E">
              <w:rPr>
                <w:rFonts w:eastAsia="Times New Roman"/>
                <w:color w:val="000000"/>
                <w:sz w:val="16"/>
                <w:szCs w:val="16"/>
              </w:rPr>
              <w:t>1</w:t>
            </w:r>
            <w:r w:rsidR="009B7A9A" w:rsidRPr="00B6479E">
              <w:rPr>
                <w:rFonts w:eastAsia="Times New Roman"/>
                <w:color w:val="000000"/>
                <w:sz w:val="16"/>
                <w:szCs w:val="16"/>
              </w:rPr>
              <w:t>,</w:t>
            </w:r>
            <w:r w:rsidRPr="00B6479E">
              <w:rPr>
                <w:rFonts w:eastAsia="Times New Roman"/>
                <w:color w:val="000000"/>
                <w:sz w:val="16"/>
                <w:szCs w:val="16"/>
              </w:rPr>
              <w:t>060.0</w:t>
            </w:r>
          </w:p>
        </w:tc>
        <w:tc>
          <w:tcPr>
            <w:tcW w:w="856" w:type="dxa"/>
            <w:tcBorders>
              <w:top w:val="nil"/>
              <w:bottom w:val="nil"/>
            </w:tcBorders>
            <w:shd w:val="clear" w:color="auto" w:fill="auto"/>
          </w:tcPr>
          <w:p w:rsidR="002F375F" w:rsidRPr="00B6479E" w:rsidRDefault="002F375F" w:rsidP="00B17A22">
            <w:pPr>
              <w:spacing w:before="40" w:after="40"/>
              <w:jc w:val="right"/>
              <w:rPr>
                <w:rFonts w:eastAsia="Times New Roman"/>
                <w:color w:val="000000"/>
                <w:sz w:val="16"/>
                <w:szCs w:val="16"/>
              </w:rPr>
            </w:pPr>
            <w:r w:rsidRPr="00B6479E">
              <w:rPr>
                <w:rFonts w:eastAsia="Times New Roman"/>
                <w:color w:val="000000"/>
                <w:sz w:val="16"/>
                <w:szCs w:val="16"/>
              </w:rPr>
              <w:t>1</w:t>
            </w:r>
            <w:r w:rsidR="009B7A9A" w:rsidRPr="00B6479E">
              <w:rPr>
                <w:rFonts w:eastAsia="Times New Roman"/>
                <w:color w:val="000000"/>
                <w:sz w:val="16"/>
                <w:szCs w:val="16"/>
              </w:rPr>
              <w:t>,</w:t>
            </w:r>
            <w:r w:rsidRPr="00B6479E">
              <w:rPr>
                <w:rFonts w:eastAsia="Times New Roman"/>
                <w:color w:val="000000"/>
                <w:sz w:val="16"/>
                <w:szCs w:val="16"/>
              </w:rPr>
              <w:t>750.0</w:t>
            </w:r>
          </w:p>
        </w:tc>
        <w:tc>
          <w:tcPr>
            <w:tcW w:w="856" w:type="dxa"/>
            <w:tcBorders>
              <w:top w:val="nil"/>
              <w:bottom w:val="nil"/>
            </w:tcBorders>
            <w:shd w:val="clear" w:color="auto" w:fill="auto"/>
          </w:tcPr>
          <w:p w:rsidR="002F375F" w:rsidRPr="00B6479E" w:rsidRDefault="002F375F" w:rsidP="00B17A22">
            <w:pPr>
              <w:spacing w:before="40" w:after="40"/>
              <w:jc w:val="right"/>
              <w:rPr>
                <w:rFonts w:eastAsia="Times New Roman"/>
                <w:color w:val="000000"/>
                <w:sz w:val="16"/>
                <w:szCs w:val="16"/>
              </w:rPr>
            </w:pPr>
            <w:r w:rsidRPr="00B6479E">
              <w:rPr>
                <w:rFonts w:eastAsia="Times New Roman"/>
                <w:color w:val="000000"/>
                <w:sz w:val="16"/>
                <w:szCs w:val="16"/>
              </w:rPr>
              <w:t>2</w:t>
            </w:r>
            <w:r w:rsidR="009B7A9A" w:rsidRPr="00B6479E">
              <w:rPr>
                <w:rFonts w:eastAsia="Times New Roman"/>
                <w:color w:val="000000"/>
                <w:sz w:val="16"/>
                <w:szCs w:val="16"/>
              </w:rPr>
              <w:t>,</w:t>
            </w:r>
            <w:r w:rsidRPr="00B6479E">
              <w:rPr>
                <w:rFonts w:eastAsia="Times New Roman"/>
                <w:color w:val="000000"/>
                <w:sz w:val="16"/>
                <w:szCs w:val="16"/>
              </w:rPr>
              <w:t>480.0</w:t>
            </w:r>
          </w:p>
        </w:tc>
        <w:tc>
          <w:tcPr>
            <w:tcW w:w="994" w:type="dxa"/>
            <w:tcBorders>
              <w:top w:val="nil"/>
              <w:bottom w:val="nil"/>
              <w:right w:val="single" w:sz="8" w:space="0" w:color="1F497D" w:themeColor="text2"/>
            </w:tcBorders>
            <w:shd w:val="clear" w:color="auto" w:fill="D8DCE5"/>
          </w:tcPr>
          <w:p w:rsidR="002F375F" w:rsidRPr="00B6479E" w:rsidRDefault="002F375F" w:rsidP="00B17A22">
            <w:pPr>
              <w:spacing w:before="40" w:after="40"/>
              <w:jc w:val="right"/>
              <w:rPr>
                <w:rFonts w:eastAsia="Times New Roman"/>
                <w:color w:val="000000"/>
                <w:sz w:val="16"/>
                <w:szCs w:val="16"/>
              </w:rPr>
            </w:pPr>
            <w:r w:rsidRPr="00B6479E">
              <w:rPr>
                <w:rFonts w:eastAsia="Times New Roman"/>
                <w:color w:val="000000"/>
                <w:sz w:val="16"/>
                <w:szCs w:val="16"/>
              </w:rPr>
              <w:t>5</w:t>
            </w:r>
            <w:r w:rsidR="009B7A9A" w:rsidRPr="00B6479E">
              <w:rPr>
                <w:rFonts w:eastAsia="Times New Roman"/>
                <w:color w:val="000000"/>
                <w:sz w:val="16"/>
                <w:szCs w:val="16"/>
              </w:rPr>
              <w:t>,</w:t>
            </w:r>
            <w:r w:rsidRPr="00B6479E">
              <w:rPr>
                <w:rFonts w:eastAsia="Times New Roman"/>
                <w:color w:val="000000"/>
                <w:sz w:val="16"/>
                <w:szCs w:val="16"/>
              </w:rPr>
              <w:t>290.0</w:t>
            </w:r>
          </w:p>
        </w:tc>
      </w:tr>
      <w:tr w:rsidR="002F375F" w:rsidTr="00B6479E">
        <w:trPr>
          <w:trHeight w:val="20"/>
        </w:trPr>
        <w:tc>
          <w:tcPr>
            <w:tcW w:w="851" w:type="dxa"/>
            <w:gridSpan w:val="2"/>
            <w:tcBorders>
              <w:top w:val="nil"/>
              <w:left w:val="single" w:sz="8" w:space="0" w:color="1F497D" w:themeColor="text2"/>
              <w:bottom w:val="nil"/>
            </w:tcBorders>
            <w:shd w:val="clear" w:color="auto" w:fill="auto"/>
          </w:tcPr>
          <w:p w:rsidR="002F375F" w:rsidRPr="00583252" w:rsidRDefault="002F375F" w:rsidP="00B17A22">
            <w:pPr>
              <w:spacing w:before="40" w:after="40"/>
              <w:rPr>
                <w:rFonts w:eastAsia="Times New Roman"/>
                <w:b/>
                <w:bCs/>
                <w:color w:val="000000"/>
                <w:sz w:val="16"/>
                <w:szCs w:val="16"/>
              </w:rPr>
            </w:pPr>
            <w:r w:rsidRPr="00583252">
              <w:rPr>
                <w:rFonts w:eastAsia="Times New Roman"/>
                <w:b/>
                <w:bCs/>
                <w:color w:val="000000"/>
                <w:sz w:val="16"/>
                <w:szCs w:val="16"/>
              </w:rPr>
              <w:t>COA002</w:t>
            </w:r>
          </w:p>
        </w:tc>
        <w:tc>
          <w:tcPr>
            <w:tcW w:w="2552" w:type="dxa"/>
            <w:tcBorders>
              <w:top w:val="nil"/>
              <w:bottom w:val="nil"/>
            </w:tcBorders>
            <w:shd w:val="clear" w:color="auto" w:fill="auto"/>
          </w:tcPr>
          <w:p w:rsidR="002F375F" w:rsidRPr="00583252" w:rsidRDefault="002F375F" w:rsidP="00B17A22">
            <w:pPr>
              <w:spacing w:before="40" w:after="40"/>
              <w:rPr>
                <w:rFonts w:eastAsia="Times New Roman"/>
                <w:color w:val="000000"/>
                <w:sz w:val="16"/>
                <w:szCs w:val="16"/>
              </w:rPr>
            </w:pPr>
            <w:r w:rsidRPr="00583252">
              <w:rPr>
                <w:rFonts w:eastAsia="Times New Roman"/>
                <w:color w:val="000000"/>
                <w:sz w:val="16"/>
                <w:szCs w:val="16"/>
              </w:rPr>
              <w:t>1.2  Discontinue energy market compensation measures</w:t>
            </w:r>
          </w:p>
        </w:tc>
        <w:tc>
          <w:tcPr>
            <w:tcW w:w="1984" w:type="dxa"/>
            <w:tcBorders>
              <w:top w:val="nil"/>
              <w:bottom w:val="nil"/>
            </w:tcBorders>
            <w:shd w:val="clear" w:color="auto" w:fill="auto"/>
          </w:tcPr>
          <w:p w:rsidR="002F375F" w:rsidRPr="00583252" w:rsidRDefault="00A02C49" w:rsidP="00B17A22">
            <w:pPr>
              <w:spacing w:before="40" w:after="40"/>
              <w:rPr>
                <w:sz w:val="16"/>
                <w:szCs w:val="16"/>
              </w:rPr>
            </w:pPr>
            <w:hyperlink r:id="rId16" w:history="1">
              <w:r w:rsidR="002F375F" w:rsidRPr="00583252">
                <w:rPr>
                  <w:rStyle w:val="Hyperlink"/>
                  <w:rFonts w:eastAsia="Times New Roman"/>
                  <w:sz w:val="16"/>
                  <w:szCs w:val="16"/>
                </w:rPr>
                <w:t>The Coalition's responsible budget savings</w:t>
              </w:r>
            </w:hyperlink>
          </w:p>
        </w:tc>
        <w:tc>
          <w:tcPr>
            <w:tcW w:w="886" w:type="dxa"/>
            <w:tcBorders>
              <w:top w:val="nil"/>
              <w:bottom w:val="nil"/>
            </w:tcBorders>
            <w:shd w:val="clear" w:color="auto" w:fill="auto"/>
          </w:tcPr>
          <w:p w:rsidR="002F375F" w:rsidRPr="002F375F" w:rsidRDefault="002E3C3D" w:rsidP="00B17A22">
            <w:pPr>
              <w:spacing w:before="40" w:after="40"/>
              <w:jc w:val="right"/>
              <w:rPr>
                <w:rFonts w:eastAsia="Times New Roman"/>
                <w:color w:val="000000"/>
                <w:sz w:val="16"/>
                <w:szCs w:val="16"/>
              </w:rPr>
            </w:pPr>
            <w:r>
              <w:rPr>
                <w:rFonts w:eastAsia="Times New Roman"/>
                <w:color w:val="000000"/>
                <w:sz w:val="16"/>
                <w:szCs w:val="16"/>
              </w:rPr>
              <w:t>-</w:t>
            </w:r>
          </w:p>
        </w:tc>
        <w:tc>
          <w:tcPr>
            <w:tcW w:w="886" w:type="dxa"/>
            <w:tcBorders>
              <w:top w:val="nil"/>
              <w:bottom w:val="nil"/>
            </w:tcBorders>
            <w:shd w:val="clear" w:color="auto" w:fill="auto"/>
          </w:tcPr>
          <w:p w:rsidR="002F375F" w:rsidRPr="00B6479E" w:rsidRDefault="002F375F" w:rsidP="00B17A22">
            <w:pPr>
              <w:spacing w:before="40" w:after="40"/>
              <w:jc w:val="right"/>
              <w:rPr>
                <w:rFonts w:eastAsia="Times New Roman"/>
                <w:color w:val="000000"/>
                <w:sz w:val="16"/>
                <w:szCs w:val="16"/>
              </w:rPr>
            </w:pPr>
            <w:r w:rsidRPr="00B6479E">
              <w:rPr>
                <w:rFonts w:eastAsia="Times New Roman"/>
                <w:color w:val="000000"/>
                <w:sz w:val="16"/>
                <w:szCs w:val="16"/>
              </w:rPr>
              <w:t>2.0</w:t>
            </w:r>
          </w:p>
        </w:tc>
        <w:tc>
          <w:tcPr>
            <w:tcW w:w="886" w:type="dxa"/>
            <w:tcBorders>
              <w:top w:val="nil"/>
              <w:bottom w:val="nil"/>
            </w:tcBorders>
            <w:shd w:val="clear" w:color="auto" w:fill="auto"/>
          </w:tcPr>
          <w:p w:rsidR="002F375F" w:rsidRPr="00B6479E" w:rsidRDefault="002F375F" w:rsidP="00B17A22">
            <w:pPr>
              <w:spacing w:before="40" w:after="40"/>
              <w:jc w:val="right"/>
              <w:rPr>
                <w:rFonts w:eastAsia="Times New Roman"/>
                <w:color w:val="000000"/>
                <w:sz w:val="16"/>
                <w:szCs w:val="16"/>
              </w:rPr>
            </w:pPr>
            <w:r w:rsidRPr="00B6479E">
              <w:rPr>
                <w:rFonts w:eastAsia="Times New Roman"/>
                <w:color w:val="000000"/>
                <w:sz w:val="16"/>
                <w:szCs w:val="16"/>
              </w:rPr>
              <w:t>-3.0</w:t>
            </w:r>
          </w:p>
        </w:tc>
        <w:tc>
          <w:tcPr>
            <w:tcW w:w="886" w:type="dxa"/>
            <w:tcBorders>
              <w:top w:val="nil"/>
              <w:bottom w:val="nil"/>
            </w:tcBorders>
            <w:shd w:val="clear" w:color="auto" w:fill="auto"/>
          </w:tcPr>
          <w:p w:rsidR="002F375F" w:rsidRPr="00B6479E" w:rsidRDefault="002F375F" w:rsidP="00B17A22">
            <w:pPr>
              <w:spacing w:before="40" w:after="40"/>
              <w:jc w:val="right"/>
              <w:rPr>
                <w:rFonts w:eastAsia="Times New Roman"/>
                <w:color w:val="000000"/>
                <w:sz w:val="16"/>
                <w:szCs w:val="16"/>
              </w:rPr>
            </w:pPr>
            <w:r w:rsidRPr="00B6479E">
              <w:rPr>
                <w:rFonts w:eastAsia="Times New Roman"/>
                <w:color w:val="000000"/>
                <w:sz w:val="16"/>
                <w:szCs w:val="16"/>
              </w:rPr>
              <w:t>-12.0</w:t>
            </w:r>
          </w:p>
        </w:tc>
        <w:tc>
          <w:tcPr>
            <w:tcW w:w="968" w:type="dxa"/>
            <w:tcBorders>
              <w:top w:val="nil"/>
              <w:bottom w:val="nil"/>
              <w:right w:val="single" w:sz="8" w:space="0" w:color="1F497D" w:themeColor="text2"/>
            </w:tcBorders>
            <w:shd w:val="clear" w:color="auto" w:fill="D8DCE5"/>
          </w:tcPr>
          <w:p w:rsidR="002F375F" w:rsidRPr="00B6479E" w:rsidRDefault="002F375F" w:rsidP="00B17A22">
            <w:pPr>
              <w:spacing w:before="40" w:after="40"/>
              <w:jc w:val="right"/>
              <w:rPr>
                <w:rFonts w:eastAsia="Times New Roman"/>
                <w:color w:val="000000"/>
                <w:sz w:val="16"/>
                <w:szCs w:val="16"/>
              </w:rPr>
            </w:pPr>
            <w:r w:rsidRPr="00B6479E">
              <w:rPr>
                <w:rFonts w:eastAsia="Times New Roman"/>
                <w:color w:val="000000"/>
                <w:sz w:val="16"/>
                <w:szCs w:val="16"/>
              </w:rPr>
              <w:t>-13.0</w:t>
            </w:r>
          </w:p>
        </w:tc>
        <w:tc>
          <w:tcPr>
            <w:tcW w:w="856" w:type="dxa"/>
            <w:tcBorders>
              <w:top w:val="nil"/>
              <w:left w:val="single" w:sz="8" w:space="0" w:color="1F497D" w:themeColor="text2"/>
              <w:bottom w:val="nil"/>
            </w:tcBorders>
            <w:shd w:val="clear" w:color="auto" w:fill="auto"/>
          </w:tcPr>
          <w:p w:rsidR="002F375F" w:rsidRPr="00B6479E" w:rsidRDefault="002E3C3D" w:rsidP="00B17A22">
            <w:pPr>
              <w:spacing w:before="40" w:after="40"/>
              <w:jc w:val="right"/>
              <w:rPr>
                <w:rFonts w:eastAsia="Times New Roman"/>
                <w:color w:val="000000"/>
                <w:sz w:val="16"/>
                <w:szCs w:val="16"/>
              </w:rPr>
            </w:pPr>
            <w:r w:rsidRPr="00B6479E">
              <w:rPr>
                <w:rFonts w:eastAsia="Times New Roman"/>
                <w:color w:val="000000"/>
                <w:sz w:val="16"/>
                <w:szCs w:val="16"/>
              </w:rPr>
              <w:t>-</w:t>
            </w:r>
          </w:p>
        </w:tc>
        <w:tc>
          <w:tcPr>
            <w:tcW w:w="856" w:type="dxa"/>
            <w:tcBorders>
              <w:top w:val="nil"/>
              <w:bottom w:val="nil"/>
            </w:tcBorders>
            <w:shd w:val="clear" w:color="auto" w:fill="auto"/>
          </w:tcPr>
          <w:p w:rsidR="002F375F" w:rsidRPr="00B6479E" w:rsidRDefault="002F375F" w:rsidP="00B17A22">
            <w:pPr>
              <w:spacing w:before="40" w:after="40"/>
              <w:jc w:val="right"/>
              <w:rPr>
                <w:rFonts w:eastAsia="Times New Roman"/>
                <w:color w:val="000000"/>
                <w:sz w:val="16"/>
                <w:szCs w:val="16"/>
              </w:rPr>
            </w:pPr>
            <w:r w:rsidRPr="00B6479E">
              <w:rPr>
                <w:rFonts w:eastAsia="Times New Roman"/>
                <w:color w:val="000000"/>
                <w:sz w:val="16"/>
                <w:szCs w:val="16"/>
              </w:rPr>
              <w:t>507.0</w:t>
            </w:r>
          </w:p>
        </w:tc>
        <w:tc>
          <w:tcPr>
            <w:tcW w:w="856" w:type="dxa"/>
            <w:tcBorders>
              <w:top w:val="nil"/>
              <w:bottom w:val="nil"/>
            </w:tcBorders>
            <w:shd w:val="clear" w:color="auto" w:fill="auto"/>
          </w:tcPr>
          <w:p w:rsidR="002F375F" w:rsidRPr="00B6479E" w:rsidRDefault="002F375F" w:rsidP="00B17A22">
            <w:pPr>
              <w:spacing w:before="40" w:after="40"/>
              <w:jc w:val="right"/>
              <w:rPr>
                <w:rFonts w:eastAsia="Times New Roman"/>
                <w:color w:val="000000"/>
                <w:sz w:val="16"/>
                <w:szCs w:val="16"/>
              </w:rPr>
            </w:pPr>
            <w:r w:rsidRPr="00B6479E">
              <w:rPr>
                <w:rFonts w:eastAsia="Times New Roman"/>
                <w:color w:val="000000"/>
                <w:sz w:val="16"/>
                <w:szCs w:val="16"/>
              </w:rPr>
              <w:t>-13.0</w:t>
            </w:r>
          </w:p>
        </w:tc>
        <w:tc>
          <w:tcPr>
            <w:tcW w:w="856" w:type="dxa"/>
            <w:tcBorders>
              <w:top w:val="nil"/>
              <w:bottom w:val="nil"/>
            </w:tcBorders>
            <w:shd w:val="clear" w:color="auto" w:fill="auto"/>
          </w:tcPr>
          <w:p w:rsidR="002F375F" w:rsidRPr="00B6479E" w:rsidRDefault="002F375F" w:rsidP="00B17A22">
            <w:pPr>
              <w:spacing w:before="40" w:after="40"/>
              <w:jc w:val="right"/>
              <w:rPr>
                <w:rFonts w:eastAsia="Times New Roman"/>
                <w:color w:val="000000"/>
                <w:sz w:val="16"/>
                <w:szCs w:val="16"/>
              </w:rPr>
            </w:pPr>
            <w:r w:rsidRPr="00B6479E">
              <w:rPr>
                <w:rFonts w:eastAsia="Times New Roman"/>
                <w:color w:val="000000"/>
                <w:sz w:val="16"/>
                <w:szCs w:val="16"/>
              </w:rPr>
              <w:t>-18.0</w:t>
            </w:r>
          </w:p>
        </w:tc>
        <w:tc>
          <w:tcPr>
            <w:tcW w:w="994" w:type="dxa"/>
            <w:tcBorders>
              <w:top w:val="nil"/>
              <w:bottom w:val="nil"/>
              <w:right w:val="single" w:sz="8" w:space="0" w:color="1F497D" w:themeColor="text2"/>
            </w:tcBorders>
            <w:shd w:val="clear" w:color="auto" w:fill="D8DCE5"/>
          </w:tcPr>
          <w:p w:rsidR="002F375F" w:rsidRPr="00B6479E" w:rsidRDefault="002F375F" w:rsidP="00B17A22">
            <w:pPr>
              <w:spacing w:before="40" w:after="40"/>
              <w:jc w:val="right"/>
              <w:rPr>
                <w:rFonts w:eastAsia="Times New Roman"/>
                <w:color w:val="000000"/>
                <w:sz w:val="16"/>
                <w:szCs w:val="16"/>
              </w:rPr>
            </w:pPr>
            <w:r w:rsidRPr="00B6479E">
              <w:rPr>
                <w:rFonts w:eastAsia="Times New Roman"/>
                <w:color w:val="000000"/>
                <w:sz w:val="16"/>
                <w:szCs w:val="16"/>
              </w:rPr>
              <w:t>476.0</w:t>
            </w:r>
          </w:p>
        </w:tc>
      </w:tr>
      <w:tr w:rsidR="002F375F" w:rsidTr="00B6479E">
        <w:trPr>
          <w:trHeight w:val="20"/>
        </w:trPr>
        <w:tc>
          <w:tcPr>
            <w:tcW w:w="851" w:type="dxa"/>
            <w:gridSpan w:val="2"/>
            <w:tcBorders>
              <w:top w:val="nil"/>
              <w:left w:val="single" w:sz="8" w:space="0" w:color="1F497D" w:themeColor="text2"/>
              <w:bottom w:val="nil"/>
            </w:tcBorders>
            <w:shd w:val="clear" w:color="auto" w:fill="auto"/>
          </w:tcPr>
          <w:p w:rsidR="002F375F" w:rsidRPr="00583252" w:rsidRDefault="002F375F" w:rsidP="00B17A22">
            <w:pPr>
              <w:spacing w:before="40" w:after="40"/>
              <w:rPr>
                <w:rFonts w:eastAsia="Times New Roman"/>
                <w:b/>
                <w:bCs/>
                <w:color w:val="000000"/>
                <w:sz w:val="16"/>
                <w:szCs w:val="16"/>
              </w:rPr>
            </w:pPr>
            <w:r w:rsidRPr="00583252">
              <w:rPr>
                <w:rFonts w:eastAsia="Times New Roman"/>
                <w:b/>
                <w:bCs/>
                <w:color w:val="000000"/>
                <w:sz w:val="16"/>
                <w:szCs w:val="16"/>
              </w:rPr>
              <w:t>COA003</w:t>
            </w:r>
          </w:p>
        </w:tc>
        <w:tc>
          <w:tcPr>
            <w:tcW w:w="2552" w:type="dxa"/>
            <w:tcBorders>
              <w:top w:val="nil"/>
              <w:bottom w:val="nil"/>
            </w:tcBorders>
            <w:shd w:val="clear" w:color="auto" w:fill="auto"/>
          </w:tcPr>
          <w:p w:rsidR="002F375F" w:rsidRPr="00583252" w:rsidRDefault="002F375F" w:rsidP="00B17A22">
            <w:pPr>
              <w:spacing w:before="40" w:after="40"/>
              <w:rPr>
                <w:rFonts w:eastAsia="Times New Roman"/>
                <w:color w:val="000000"/>
                <w:sz w:val="16"/>
                <w:szCs w:val="16"/>
              </w:rPr>
            </w:pPr>
            <w:r w:rsidRPr="00583252">
              <w:rPr>
                <w:rFonts w:eastAsia="Times New Roman"/>
                <w:color w:val="000000"/>
                <w:sz w:val="16"/>
                <w:szCs w:val="16"/>
              </w:rPr>
              <w:t>1.3  Discontinue land initiatives and unnecessary bureaucracies</w:t>
            </w:r>
          </w:p>
        </w:tc>
        <w:tc>
          <w:tcPr>
            <w:tcW w:w="1984" w:type="dxa"/>
            <w:tcBorders>
              <w:top w:val="nil"/>
              <w:bottom w:val="nil"/>
            </w:tcBorders>
            <w:shd w:val="clear" w:color="auto" w:fill="auto"/>
          </w:tcPr>
          <w:p w:rsidR="002F375F" w:rsidRPr="00583252" w:rsidRDefault="00A02C49" w:rsidP="00B17A22">
            <w:pPr>
              <w:spacing w:before="40" w:after="40"/>
              <w:rPr>
                <w:sz w:val="16"/>
                <w:szCs w:val="16"/>
              </w:rPr>
            </w:pPr>
            <w:hyperlink r:id="rId17" w:history="1">
              <w:r w:rsidR="002F375F" w:rsidRPr="00583252">
                <w:rPr>
                  <w:rStyle w:val="Hyperlink"/>
                  <w:rFonts w:eastAsia="Times New Roman"/>
                  <w:sz w:val="16"/>
                  <w:szCs w:val="16"/>
                </w:rPr>
                <w:t>The Coalition's responsible budget savings</w:t>
              </w:r>
            </w:hyperlink>
          </w:p>
        </w:tc>
        <w:tc>
          <w:tcPr>
            <w:tcW w:w="886" w:type="dxa"/>
            <w:tcBorders>
              <w:top w:val="nil"/>
              <w:bottom w:val="nil"/>
            </w:tcBorders>
            <w:shd w:val="clear" w:color="auto" w:fill="auto"/>
          </w:tcPr>
          <w:p w:rsidR="002F375F" w:rsidRPr="002F375F" w:rsidRDefault="002F375F" w:rsidP="00B17A22">
            <w:pPr>
              <w:spacing w:before="40" w:after="40"/>
              <w:jc w:val="right"/>
              <w:rPr>
                <w:rFonts w:eastAsia="Times New Roman"/>
                <w:color w:val="000000"/>
                <w:sz w:val="16"/>
                <w:szCs w:val="16"/>
              </w:rPr>
            </w:pPr>
            <w:r w:rsidRPr="002F375F">
              <w:rPr>
                <w:rFonts w:eastAsia="Times New Roman"/>
                <w:color w:val="000000"/>
                <w:sz w:val="16"/>
                <w:szCs w:val="16"/>
              </w:rPr>
              <w:t>20.0</w:t>
            </w:r>
          </w:p>
        </w:tc>
        <w:tc>
          <w:tcPr>
            <w:tcW w:w="886" w:type="dxa"/>
            <w:tcBorders>
              <w:top w:val="nil"/>
              <w:bottom w:val="nil"/>
            </w:tcBorders>
            <w:shd w:val="clear" w:color="auto" w:fill="auto"/>
          </w:tcPr>
          <w:p w:rsidR="002F375F" w:rsidRPr="00B6479E" w:rsidRDefault="002F375F" w:rsidP="00B17A22">
            <w:pPr>
              <w:spacing w:before="40" w:after="40"/>
              <w:jc w:val="right"/>
              <w:rPr>
                <w:rFonts w:eastAsia="Times New Roman"/>
                <w:color w:val="000000"/>
                <w:sz w:val="16"/>
                <w:szCs w:val="16"/>
              </w:rPr>
            </w:pPr>
            <w:r w:rsidRPr="00B6479E">
              <w:rPr>
                <w:rFonts w:eastAsia="Times New Roman"/>
                <w:color w:val="000000"/>
                <w:sz w:val="16"/>
                <w:szCs w:val="16"/>
              </w:rPr>
              <w:t>125.0</w:t>
            </w:r>
          </w:p>
        </w:tc>
        <w:tc>
          <w:tcPr>
            <w:tcW w:w="886" w:type="dxa"/>
            <w:tcBorders>
              <w:top w:val="nil"/>
              <w:bottom w:val="nil"/>
            </w:tcBorders>
            <w:shd w:val="clear" w:color="auto" w:fill="auto"/>
          </w:tcPr>
          <w:p w:rsidR="002F375F" w:rsidRPr="00B6479E" w:rsidRDefault="002F375F" w:rsidP="00B17A22">
            <w:pPr>
              <w:spacing w:before="40" w:after="40"/>
              <w:jc w:val="right"/>
              <w:rPr>
                <w:rFonts w:eastAsia="Times New Roman"/>
                <w:color w:val="000000"/>
                <w:sz w:val="16"/>
                <w:szCs w:val="16"/>
              </w:rPr>
            </w:pPr>
            <w:r w:rsidRPr="00B6479E">
              <w:rPr>
                <w:rFonts w:eastAsia="Times New Roman"/>
                <w:color w:val="000000"/>
                <w:sz w:val="16"/>
                <w:szCs w:val="16"/>
              </w:rPr>
              <w:t>90.0</w:t>
            </w:r>
          </w:p>
        </w:tc>
        <w:tc>
          <w:tcPr>
            <w:tcW w:w="886" w:type="dxa"/>
            <w:tcBorders>
              <w:top w:val="nil"/>
              <w:bottom w:val="nil"/>
            </w:tcBorders>
            <w:shd w:val="clear" w:color="auto" w:fill="auto"/>
          </w:tcPr>
          <w:p w:rsidR="002F375F" w:rsidRPr="00B6479E" w:rsidRDefault="002F375F" w:rsidP="00B17A22">
            <w:pPr>
              <w:spacing w:before="40" w:after="40"/>
              <w:jc w:val="right"/>
              <w:rPr>
                <w:rFonts w:eastAsia="Times New Roman"/>
                <w:color w:val="000000"/>
                <w:sz w:val="16"/>
                <w:szCs w:val="16"/>
              </w:rPr>
            </w:pPr>
            <w:r w:rsidRPr="00B6479E">
              <w:rPr>
                <w:rFonts w:eastAsia="Times New Roman"/>
                <w:color w:val="000000"/>
                <w:sz w:val="16"/>
                <w:szCs w:val="16"/>
              </w:rPr>
              <w:t>65.0</w:t>
            </w:r>
          </w:p>
        </w:tc>
        <w:tc>
          <w:tcPr>
            <w:tcW w:w="968" w:type="dxa"/>
            <w:tcBorders>
              <w:top w:val="nil"/>
              <w:bottom w:val="nil"/>
              <w:right w:val="single" w:sz="8" w:space="0" w:color="1F497D" w:themeColor="text2"/>
            </w:tcBorders>
            <w:shd w:val="clear" w:color="auto" w:fill="D8DCE5"/>
          </w:tcPr>
          <w:p w:rsidR="002F375F" w:rsidRPr="00B6479E" w:rsidRDefault="002F375F" w:rsidP="00B17A22">
            <w:pPr>
              <w:spacing w:before="40" w:after="40"/>
              <w:jc w:val="right"/>
              <w:rPr>
                <w:rFonts w:eastAsia="Times New Roman"/>
                <w:color w:val="000000"/>
                <w:sz w:val="16"/>
                <w:szCs w:val="16"/>
              </w:rPr>
            </w:pPr>
            <w:r w:rsidRPr="00B6479E">
              <w:rPr>
                <w:rFonts w:eastAsia="Times New Roman"/>
                <w:color w:val="000000"/>
                <w:sz w:val="16"/>
                <w:szCs w:val="16"/>
              </w:rPr>
              <w:t>300.0</w:t>
            </w:r>
          </w:p>
        </w:tc>
        <w:tc>
          <w:tcPr>
            <w:tcW w:w="856" w:type="dxa"/>
            <w:tcBorders>
              <w:top w:val="nil"/>
              <w:left w:val="single" w:sz="8" w:space="0" w:color="1F497D" w:themeColor="text2"/>
              <w:bottom w:val="nil"/>
            </w:tcBorders>
            <w:shd w:val="clear" w:color="auto" w:fill="auto"/>
          </w:tcPr>
          <w:p w:rsidR="002F375F" w:rsidRPr="00B6479E" w:rsidRDefault="002F375F" w:rsidP="00B17A22">
            <w:pPr>
              <w:spacing w:before="40" w:after="40"/>
              <w:jc w:val="right"/>
              <w:rPr>
                <w:rFonts w:eastAsia="Times New Roman"/>
                <w:color w:val="000000"/>
                <w:sz w:val="16"/>
                <w:szCs w:val="16"/>
              </w:rPr>
            </w:pPr>
            <w:r w:rsidRPr="00B6479E">
              <w:rPr>
                <w:rFonts w:eastAsia="Times New Roman"/>
                <w:color w:val="000000"/>
                <w:sz w:val="16"/>
                <w:szCs w:val="16"/>
              </w:rPr>
              <w:t>20.0</w:t>
            </w:r>
          </w:p>
        </w:tc>
        <w:tc>
          <w:tcPr>
            <w:tcW w:w="856" w:type="dxa"/>
            <w:tcBorders>
              <w:top w:val="nil"/>
              <w:bottom w:val="nil"/>
            </w:tcBorders>
            <w:shd w:val="clear" w:color="auto" w:fill="auto"/>
          </w:tcPr>
          <w:p w:rsidR="002F375F" w:rsidRPr="00B6479E" w:rsidRDefault="002F375F" w:rsidP="00B17A22">
            <w:pPr>
              <w:spacing w:before="40" w:after="40"/>
              <w:jc w:val="right"/>
              <w:rPr>
                <w:rFonts w:eastAsia="Times New Roman"/>
                <w:color w:val="000000"/>
                <w:sz w:val="16"/>
                <w:szCs w:val="16"/>
              </w:rPr>
            </w:pPr>
            <w:r w:rsidRPr="00B6479E">
              <w:rPr>
                <w:rFonts w:eastAsia="Times New Roman"/>
                <w:color w:val="000000"/>
                <w:sz w:val="16"/>
                <w:szCs w:val="16"/>
              </w:rPr>
              <w:t>125.0</w:t>
            </w:r>
          </w:p>
        </w:tc>
        <w:tc>
          <w:tcPr>
            <w:tcW w:w="856" w:type="dxa"/>
            <w:tcBorders>
              <w:top w:val="nil"/>
              <w:bottom w:val="nil"/>
            </w:tcBorders>
            <w:shd w:val="clear" w:color="auto" w:fill="auto"/>
          </w:tcPr>
          <w:p w:rsidR="002F375F" w:rsidRPr="00B6479E" w:rsidRDefault="002F375F" w:rsidP="00B17A22">
            <w:pPr>
              <w:spacing w:before="40" w:after="40"/>
              <w:jc w:val="right"/>
              <w:rPr>
                <w:rFonts w:eastAsia="Times New Roman"/>
                <w:color w:val="000000"/>
                <w:sz w:val="16"/>
                <w:szCs w:val="16"/>
              </w:rPr>
            </w:pPr>
            <w:r w:rsidRPr="00B6479E">
              <w:rPr>
                <w:rFonts w:eastAsia="Times New Roman"/>
                <w:color w:val="000000"/>
                <w:sz w:val="16"/>
                <w:szCs w:val="16"/>
              </w:rPr>
              <w:t>90.0</w:t>
            </w:r>
          </w:p>
        </w:tc>
        <w:tc>
          <w:tcPr>
            <w:tcW w:w="856" w:type="dxa"/>
            <w:tcBorders>
              <w:top w:val="nil"/>
              <w:bottom w:val="nil"/>
            </w:tcBorders>
            <w:shd w:val="clear" w:color="auto" w:fill="auto"/>
          </w:tcPr>
          <w:p w:rsidR="002F375F" w:rsidRPr="00B6479E" w:rsidRDefault="002F375F" w:rsidP="00B17A22">
            <w:pPr>
              <w:spacing w:before="40" w:after="40"/>
              <w:jc w:val="right"/>
              <w:rPr>
                <w:rFonts w:eastAsia="Times New Roman"/>
                <w:color w:val="000000"/>
                <w:sz w:val="16"/>
                <w:szCs w:val="16"/>
              </w:rPr>
            </w:pPr>
            <w:r w:rsidRPr="00B6479E">
              <w:rPr>
                <w:rFonts w:eastAsia="Times New Roman"/>
                <w:color w:val="000000"/>
                <w:sz w:val="16"/>
                <w:szCs w:val="16"/>
              </w:rPr>
              <w:t>65.0</w:t>
            </w:r>
          </w:p>
        </w:tc>
        <w:tc>
          <w:tcPr>
            <w:tcW w:w="994" w:type="dxa"/>
            <w:tcBorders>
              <w:top w:val="nil"/>
              <w:bottom w:val="nil"/>
              <w:right w:val="single" w:sz="8" w:space="0" w:color="1F497D" w:themeColor="text2"/>
            </w:tcBorders>
            <w:shd w:val="clear" w:color="auto" w:fill="D8DCE5"/>
          </w:tcPr>
          <w:p w:rsidR="002F375F" w:rsidRPr="00B6479E" w:rsidRDefault="002F375F" w:rsidP="00B17A22">
            <w:pPr>
              <w:spacing w:before="40" w:after="40"/>
              <w:jc w:val="right"/>
              <w:rPr>
                <w:rFonts w:eastAsia="Times New Roman"/>
                <w:color w:val="000000"/>
                <w:sz w:val="16"/>
                <w:szCs w:val="16"/>
              </w:rPr>
            </w:pPr>
            <w:r w:rsidRPr="00B6479E">
              <w:rPr>
                <w:rFonts w:eastAsia="Times New Roman"/>
                <w:color w:val="000000"/>
                <w:sz w:val="16"/>
                <w:szCs w:val="16"/>
              </w:rPr>
              <w:t>300.0</w:t>
            </w:r>
          </w:p>
        </w:tc>
      </w:tr>
      <w:tr w:rsidR="002F375F" w:rsidTr="00B6479E">
        <w:trPr>
          <w:trHeight w:val="20"/>
        </w:trPr>
        <w:tc>
          <w:tcPr>
            <w:tcW w:w="851" w:type="dxa"/>
            <w:gridSpan w:val="2"/>
            <w:tcBorders>
              <w:top w:val="nil"/>
              <w:left w:val="single" w:sz="8" w:space="0" w:color="1F497D" w:themeColor="text2"/>
              <w:bottom w:val="nil"/>
            </w:tcBorders>
            <w:shd w:val="clear" w:color="auto" w:fill="auto"/>
          </w:tcPr>
          <w:p w:rsidR="002F375F" w:rsidRPr="00583252" w:rsidRDefault="002F375F" w:rsidP="00B17A22">
            <w:pPr>
              <w:spacing w:before="40" w:after="40"/>
              <w:rPr>
                <w:rFonts w:eastAsia="Times New Roman"/>
                <w:b/>
                <w:bCs/>
                <w:color w:val="000000"/>
                <w:sz w:val="16"/>
                <w:szCs w:val="16"/>
              </w:rPr>
            </w:pPr>
            <w:r w:rsidRPr="00583252">
              <w:rPr>
                <w:rFonts w:eastAsia="Times New Roman"/>
                <w:b/>
                <w:bCs/>
                <w:color w:val="000000"/>
                <w:sz w:val="16"/>
                <w:szCs w:val="16"/>
              </w:rPr>
              <w:t>COA004</w:t>
            </w:r>
          </w:p>
        </w:tc>
        <w:tc>
          <w:tcPr>
            <w:tcW w:w="2552" w:type="dxa"/>
            <w:tcBorders>
              <w:top w:val="nil"/>
              <w:bottom w:val="nil"/>
            </w:tcBorders>
            <w:shd w:val="clear" w:color="auto" w:fill="auto"/>
          </w:tcPr>
          <w:p w:rsidR="002F375F" w:rsidRPr="00583252" w:rsidRDefault="002F375F" w:rsidP="00B17A22">
            <w:pPr>
              <w:spacing w:before="40" w:after="40"/>
              <w:rPr>
                <w:rFonts w:eastAsia="Times New Roman"/>
                <w:color w:val="000000"/>
                <w:sz w:val="16"/>
                <w:szCs w:val="16"/>
              </w:rPr>
            </w:pPr>
            <w:r w:rsidRPr="00583252">
              <w:rPr>
                <w:rFonts w:eastAsia="Times New Roman"/>
                <w:color w:val="000000"/>
                <w:sz w:val="16"/>
                <w:szCs w:val="16"/>
              </w:rPr>
              <w:t>1.4  Abolish other carbon tax measures no longer needed</w:t>
            </w:r>
            <w:r w:rsidR="00DB64D3">
              <w:rPr>
                <w:rStyle w:val="EndnoteReference"/>
                <w:rFonts w:eastAsia="Times New Roman"/>
                <w:color w:val="000000"/>
                <w:sz w:val="16"/>
                <w:szCs w:val="16"/>
              </w:rPr>
              <w:endnoteReference w:id="1"/>
            </w:r>
          </w:p>
        </w:tc>
        <w:tc>
          <w:tcPr>
            <w:tcW w:w="1984" w:type="dxa"/>
            <w:tcBorders>
              <w:top w:val="nil"/>
              <w:bottom w:val="nil"/>
            </w:tcBorders>
            <w:shd w:val="clear" w:color="auto" w:fill="auto"/>
          </w:tcPr>
          <w:p w:rsidR="002F375F" w:rsidRPr="00583252" w:rsidRDefault="00A02C49" w:rsidP="00B17A22">
            <w:pPr>
              <w:spacing w:before="40" w:after="40"/>
              <w:rPr>
                <w:sz w:val="16"/>
                <w:szCs w:val="16"/>
              </w:rPr>
            </w:pPr>
            <w:hyperlink r:id="rId18" w:history="1">
              <w:r w:rsidR="002F375F" w:rsidRPr="00583252">
                <w:rPr>
                  <w:rStyle w:val="Hyperlink"/>
                  <w:rFonts w:eastAsia="Times New Roman"/>
                  <w:sz w:val="16"/>
                  <w:szCs w:val="16"/>
                </w:rPr>
                <w:t>The Coalition's responsible budget savings</w:t>
              </w:r>
            </w:hyperlink>
          </w:p>
        </w:tc>
        <w:tc>
          <w:tcPr>
            <w:tcW w:w="886" w:type="dxa"/>
            <w:tcBorders>
              <w:top w:val="nil"/>
              <w:bottom w:val="nil"/>
            </w:tcBorders>
            <w:shd w:val="clear" w:color="auto" w:fill="auto"/>
          </w:tcPr>
          <w:p w:rsidR="002F375F" w:rsidRPr="002F375F" w:rsidRDefault="002F375F" w:rsidP="00B17A22">
            <w:pPr>
              <w:spacing w:before="40" w:after="40"/>
              <w:jc w:val="right"/>
              <w:rPr>
                <w:rFonts w:eastAsia="Times New Roman"/>
                <w:color w:val="000000"/>
                <w:sz w:val="16"/>
                <w:szCs w:val="16"/>
              </w:rPr>
            </w:pPr>
            <w:r w:rsidRPr="002F375F">
              <w:rPr>
                <w:rFonts w:eastAsia="Times New Roman"/>
                <w:color w:val="000000"/>
                <w:sz w:val="16"/>
                <w:szCs w:val="16"/>
              </w:rPr>
              <w:t>5.0</w:t>
            </w:r>
          </w:p>
        </w:tc>
        <w:tc>
          <w:tcPr>
            <w:tcW w:w="886" w:type="dxa"/>
            <w:tcBorders>
              <w:top w:val="nil"/>
              <w:bottom w:val="nil"/>
            </w:tcBorders>
            <w:shd w:val="clear" w:color="auto" w:fill="auto"/>
          </w:tcPr>
          <w:p w:rsidR="002F375F" w:rsidRPr="00B6479E" w:rsidRDefault="002F375F" w:rsidP="00B17A22">
            <w:pPr>
              <w:spacing w:before="40" w:after="40"/>
              <w:jc w:val="right"/>
              <w:rPr>
                <w:rFonts w:eastAsia="Times New Roman"/>
                <w:color w:val="000000"/>
                <w:sz w:val="16"/>
                <w:szCs w:val="16"/>
              </w:rPr>
            </w:pPr>
            <w:r w:rsidRPr="00B6479E">
              <w:rPr>
                <w:rFonts w:eastAsia="Times New Roman"/>
                <w:color w:val="000000"/>
                <w:sz w:val="16"/>
                <w:szCs w:val="16"/>
              </w:rPr>
              <w:t>330.0</w:t>
            </w:r>
          </w:p>
        </w:tc>
        <w:tc>
          <w:tcPr>
            <w:tcW w:w="886" w:type="dxa"/>
            <w:tcBorders>
              <w:top w:val="nil"/>
              <w:bottom w:val="nil"/>
            </w:tcBorders>
            <w:shd w:val="clear" w:color="auto" w:fill="auto"/>
          </w:tcPr>
          <w:p w:rsidR="002F375F" w:rsidRPr="00B6479E" w:rsidRDefault="002F375F" w:rsidP="00B17A22">
            <w:pPr>
              <w:spacing w:before="40" w:after="40"/>
              <w:jc w:val="right"/>
              <w:rPr>
                <w:rFonts w:eastAsia="Times New Roman"/>
                <w:color w:val="000000"/>
                <w:sz w:val="16"/>
                <w:szCs w:val="16"/>
              </w:rPr>
            </w:pPr>
            <w:r w:rsidRPr="00B6479E">
              <w:rPr>
                <w:rFonts w:eastAsia="Times New Roman"/>
                <w:color w:val="000000"/>
                <w:sz w:val="16"/>
                <w:szCs w:val="16"/>
              </w:rPr>
              <w:t>285.0</w:t>
            </w:r>
          </w:p>
        </w:tc>
        <w:tc>
          <w:tcPr>
            <w:tcW w:w="886" w:type="dxa"/>
            <w:tcBorders>
              <w:top w:val="nil"/>
              <w:bottom w:val="nil"/>
            </w:tcBorders>
            <w:shd w:val="clear" w:color="auto" w:fill="auto"/>
          </w:tcPr>
          <w:p w:rsidR="002F375F" w:rsidRPr="00B6479E" w:rsidRDefault="002F375F" w:rsidP="00B17A22">
            <w:pPr>
              <w:spacing w:before="40" w:after="40"/>
              <w:jc w:val="right"/>
              <w:rPr>
                <w:rFonts w:eastAsia="Times New Roman"/>
                <w:color w:val="000000"/>
                <w:sz w:val="16"/>
                <w:szCs w:val="16"/>
              </w:rPr>
            </w:pPr>
            <w:r w:rsidRPr="00B6479E">
              <w:rPr>
                <w:rFonts w:eastAsia="Times New Roman"/>
                <w:color w:val="000000"/>
                <w:sz w:val="16"/>
                <w:szCs w:val="16"/>
              </w:rPr>
              <w:t>155.0</w:t>
            </w:r>
          </w:p>
        </w:tc>
        <w:tc>
          <w:tcPr>
            <w:tcW w:w="968" w:type="dxa"/>
            <w:tcBorders>
              <w:top w:val="nil"/>
              <w:bottom w:val="nil"/>
              <w:right w:val="single" w:sz="8" w:space="0" w:color="1F497D" w:themeColor="text2"/>
            </w:tcBorders>
            <w:shd w:val="clear" w:color="auto" w:fill="D8DCE5"/>
          </w:tcPr>
          <w:p w:rsidR="002F375F" w:rsidRPr="00B6479E" w:rsidRDefault="002F375F" w:rsidP="00B17A22">
            <w:pPr>
              <w:spacing w:before="40" w:after="40"/>
              <w:jc w:val="right"/>
              <w:rPr>
                <w:rFonts w:eastAsia="Times New Roman"/>
                <w:color w:val="000000"/>
                <w:sz w:val="16"/>
                <w:szCs w:val="16"/>
              </w:rPr>
            </w:pPr>
            <w:r w:rsidRPr="00B6479E">
              <w:rPr>
                <w:rFonts w:eastAsia="Times New Roman"/>
                <w:color w:val="000000"/>
                <w:sz w:val="16"/>
                <w:szCs w:val="16"/>
              </w:rPr>
              <w:t>775.0</w:t>
            </w:r>
          </w:p>
        </w:tc>
        <w:tc>
          <w:tcPr>
            <w:tcW w:w="856" w:type="dxa"/>
            <w:tcBorders>
              <w:top w:val="nil"/>
              <w:left w:val="single" w:sz="8" w:space="0" w:color="1F497D" w:themeColor="text2"/>
              <w:bottom w:val="nil"/>
            </w:tcBorders>
            <w:shd w:val="clear" w:color="auto" w:fill="auto"/>
          </w:tcPr>
          <w:p w:rsidR="002F375F" w:rsidRPr="00B6479E" w:rsidRDefault="002F375F" w:rsidP="00B17A22">
            <w:pPr>
              <w:spacing w:before="40" w:after="40"/>
              <w:jc w:val="right"/>
              <w:rPr>
                <w:rFonts w:eastAsia="Times New Roman"/>
                <w:color w:val="000000"/>
                <w:sz w:val="16"/>
                <w:szCs w:val="16"/>
              </w:rPr>
            </w:pPr>
            <w:r w:rsidRPr="00B6479E">
              <w:rPr>
                <w:rFonts w:eastAsia="Times New Roman"/>
                <w:color w:val="000000"/>
                <w:sz w:val="16"/>
                <w:szCs w:val="16"/>
              </w:rPr>
              <w:t>175.0</w:t>
            </w:r>
          </w:p>
        </w:tc>
        <w:tc>
          <w:tcPr>
            <w:tcW w:w="856" w:type="dxa"/>
            <w:tcBorders>
              <w:top w:val="nil"/>
              <w:bottom w:val="nil"/>
            </w:tcBorders>
            <w:shd w:val="clear" w:color="auto" w:fill="auto"/>
          </w:tcPr>
          <w:p w:rsidR="002F375F" w:rsidRPr="00B6479E" w:rsidRDefault="002F375F" w:rsidP="00B17A22">
            <w:pPr>
              <w:spacing w:before="40" w:after="40"/>
              <w:jc w:val="right"/>
              <w:rPr>
                <w:rFonts w:eastAsia="Times New Roman"/>
                <w:color w:val="000000"/>
                <w:sz w:val="16"/>
                <w:szCs w:val="16"/>
              </w:rPr>
            </w:pPr>
            <w:r w:rsidRPr="00B6479E">
              <w:rPr>
                <w:rFonts w:eastAsia="Times New Roman"/>
                <w:color w:val="000000"/>
                <w:sz w:val="16"/>
                <w:szCs w:val="16"/>
              </w:rPr>
              <w:t>610.0</w:t>
            </w:r>
          </w:p>
        </w:tc>
        <w:tc>
          <w:tcPr>
            <w:tcW w:w="856" w:type="dxa"/>
            <w:tcBorders>
              <w:top w:val="nil"/>
              <w:bottom w:val="nil"/>
            </w:tcBorders>
            <w:shd w:val="clear" w:color="auto" w:fill="auto"/>
          </w:tcPr>
          <w:p w:rsidR="002F375F" w:rsidRPr="00B6479E" w:rsidRDefault="002F375F" w:rsidP="00B17A22">
            <w:pPr>
              <w:spacing w:before="40" w:after="40"/>
              <w:jc w:val="right"/>
              <w:rPr>
                <w:rFonts w:eastAsia="Times New Roman"/>
                <w:color w:val="000000"/>
                <w:sz w:val="16"/>
                <w:szCs w:val="16"/>
              </w:rPr>
            </w:pPr>
            <w:r w:rsidRPr="00B6479E">
              <w:rPr>
                <w:rFonts w:eastAsia="Times New Roman"/>
                <w:color w:val="000000"/>
                <w:sz w:val="16"/>
                <w:szCs w:val="16"/>
              </w:rPr>
              <w:t>515.0</w:t>
            </w:r>
          </w:p>
        </w:tc>
        <w:tc>
          <w:tcPr>
            <w:tcW w:w="856" w:type="dxa"/>
            <w:tcBorders>
              <w:top w:val="nil"/>
              <w:bottom w:val="nil"/>
            </w:tcBorders>
            <w:shd w:val="clear" w:color="auto" w:fill="auto"/>
          </w:tcPr>
          <w:p w:rsidR="002F375F" w:rsidRPr="00B6479E" w:rsidRDefault="002F375F" w:rsidP="00B17A22">
            <w:pPr>
              <w:spacing w:before="40" w:after="40"/>
              <w:jc w:val="right"/>
              <w:rPr>
                <w:rFonts w:eastAsia="Times New Roman"/>
                <w:color w:val="000000"/>
                <w:sz w:val="16"/>
                <w:szCs w:val="16"/>
              </w:rPr>
            </w:pPr>
            <w:r w:rsidRPr="00B6479E">
              <w:rPr>
                <w:rFonts w:eastAsia="Times New Roman"/>
                <w:color w:val="000000"/>
                <w:sz w:val="16"/>
                <w:szCs w:val="16"/>
              </w:rPr>
              <w:t>285.0</w:t>
            </w:r>
          </w:p>
        </w:tc>
        <w:tc>
          <w:tcPr>
            <w:tcW w:w="994" w:type="dxa"/>
            <w:tcBorders>
              <w:top w:val="nil"/>
              <w:bottom w:val="nil"/>
              <w:right w:val="single" w:sz="8" w:space="0" w:color="1F497D" w:themeColor="text2"/>
            </w:tcBorders>
            <w:shd w:val="clear" w:color="auto" w:fill="D8DCE5"/>
          </w:tcPr>
          <w:p w:rsidR="002F375F" w:rsidRPr="00B6479E" w:rsidRDefault="002F375F" w:rsidP="00B17A22">
            <w:pPr>
              <w:spacing w:before="40" w:after="40"/>
              <w:jc w:val="right"/>
              <w:rPr>
                <w:rFonts w:eastAsia="Times New Roman"/>
                <w:color w:val="000000"/>
                <w:sz w:val="16"/>
                <w:szCs w:val="16"/>
              </w:rPr>
            </w:pPr>
            <w:r w:rsidRPr="00B6479E">
              <w:rPr>
                <w:rFonts w:eastAsia="Times New Roman"/>
                <w:color w:val="000000"/>
                <w:sz w:val="16"/>
                <w:szCs w:val="16"/>
              </w:rPr>
              <w:t>1</w:t>
            </w:r>
            <w:r w:rsidR="009B7A9A" w:rsidRPr="00B6479E">
              <w:rPr>
                <w:rFonts w:eastAsia="Times New Roman"/>
                <w:color w:val="000000"/>
                <w:sz w:val="16"/>
                <w:szCs w:val="16"/>
              </w:rPr>
              <w:t>,</w:t>
            </w:r>
            <w:r w:rsidRPr="00B6479E">
              <w:rPr>
                <w:rFonts w:eastAsia="Times New Roman"/>
                <w:color w:val="000000"/>
                <w:sz w:val="16"/>
                <w:szCs w:val="16"/>
              </w:rPr>
              <w:t>585.0</w:t>
            </w:r>
          </w:p>
        </w:tc>
      </w:tr>
      <w:tr w:rsidR="002F375F" w:rsidTr="00B6479E">
        <w:trPr>
          <w:trHeight w:val="20"/>
        </w:trPr>
        <w:tc>
          <w:tcPr>
            <w:tcW w:w="426" w:type="dxa"/>
            <w:tcBorders>
              <w:top w:val="nil"/>
              <w:left w:val="single" w:sz="8" w:space="0" w:color="1F497D" w:themeColor="text2"/>
              <w:bottom w:val="nil"/>
            </w:tcBorders>
            <w:shd w:val="clear" w:color="auto" w:fill="auto"/>
          </w:tcPr>
          <w:p w:rsidR="002F375F" w:rsidRPr="00583252" w:rsidRDefault="002F375F" w:rsidP="00B17A22">
            <w:pPr>
              <w:spacing w:before="40" w:after="40"/>
              <w:rPr>
                <w:rFonts w:eastAsia="Times New Roman"/>
                <w:b/>
                <w:bCs/>
                <w:color w:val="000000"/>
                <w:sz w:val="16"/>
                <w:szCs w:val="16"/>
              </w:rPr>
            </w:pPr>
          </w:p>
        </w:tc>
        <w:tc>
          <w:tcPr>
            <w:tcW w:w="4961" w:type="dxa"/>
            <w:gridSpan w:val="3"/>
            <w:tcBorders>
              <w:top w:val="nil"/>
              <w:bottom w:val="nil"/>
            </w:tcBorders>
            <w:shd w:val="clear" w:color="auto" w:fill="auto"/>
          </w:tcPr>
          <w:p w:rsidR="002F375F" w:rsidRPr="00583252" w:rsidRDefault="002F375F" w:rsidP="00B17A22">
            <w:pPr>
              <w:spacing w:before="40" w:after="40"/>
              <w:rPr>
                <w:rFonts w:eastAsia="Times New Roman"/>
                <w:color w:val="000000"/>
                <w:sz w:val="16"/>
                <w:szCs w:val="16"/>
              </w:rPr>
            </w:pPr>
            <w:r w:rsidRPr="00583252">
              <w:rPr>
                <w:rFonts w:eastAsia="Times New Roman"/>
                <w:i/>
                <w:iCs/>
                <w:color w:val="000000"/>
                <w:sz w:val="16"/>
                <w:szCs w:val="16"/>
              </w:rPr>
              <w:t>Total Savings From Removal of Associated Expenditure</w:t>
            </w:r>
          </w:p>
        </w:tc>
        <w:tc>
          <w:tcPr>
            <w:tcW w:w="886" w:type="dxa"/>
            <w:tcBorders>
              <w:top w:val="nil"/>
              <w:bottom w:val="nil"/>
            </w:tcBorders>
            <w:shd w:val="clear" w:color="auto" w:fill="auto"/>
          </w:tcPr>
          <w:p w:rsidR="002F375F" w:rsidRPr="002F375F" w:rsidRDefault="002F375F" w:rsidP="00B17A22">
            <w:pPr>
              <w:spacing w:before="40" w:after="40"/>
              <w:jc w:val="right"/>
              <w:rPr>
                <w:rFonts w:eastAsia="Times New Roman"/>
                <w:i/>
                <w:color w:val="000000"/>
                <w:sz w:val="16"/>
                <w:szCs w:val="16"/>
              </w:rPr>
            </w:pPr>
            <w:r w:rsidRPr="002F375F">
              <w:rPr>
                <w:rFonts w:eastAsia="Times New Roman"/>
                <w:i/>
                <w:color w:val="000000"/>
                <w:sz w:val="16"/>
                <w:szCs w:val="16"/>
              </w:rPr>
              <w:t>25</w:t>
            </w:r>
            <w:r w:rsidR="009B7A9A">
              <w:rPr>
                <w:rFonts w:eastAsia="Times New Roman"/>
                <w:i/>
                <w:color w:val="000000"/>
                <w:sz w:val="16"/>
                <w:szCs w:val="16"/>
              </w:rPr>
              <w:t>.0</w:t>
            </w:r>
          </w:p>
        </w:tc>
        <w:tc>
          <w:tcPr>
            <w:tcW w:w="886" w:type="dxa"/>
            <w:tcBorders>
              <w:top w:val="nil"/>
              <w:bottom w:val="nil"/>
            </w:tcBorders>
            <w:shd w:val="clear" w:color="auto" w:fill="auto"/>
          </w:tcPr>
          <w:p w:rsidR="002F375F" w:rsidRPr="00B6479E" w:rsidRDefault="002F375F" w:rsidP="00B17A22">
            <w:pPr>
              <w:spacing w:before="40" w:after="40"/>
              <w:jc w:val="right"/>
              <w:rPr>
                <w:rFonts w:eastAsia="Times New Roman"/>
                <w:i/>
                <w:color w:val="000000"/>
                <w:sz w:val="16"/>
                <w:szCs w:val="16"/>
              </w:rPr>
            </w:pPr>
            <w:r w:rsidRPr="00B6479E">
              <w:rPr>
                <w:rFonts w:eastAsia="Times New Roman"/>
                <w:i/>
                <w:color w:val="000000"/>
                <w:sz w:val="16"/>
                <w:szCs w:val="16"/>
              </w:rPr>
              <w:t>837</w:t>
            </w:r>
            <w:r w:rsidR="009B7A9A" w:rsidRPr="00B6479E">
              <w:rPr>
                <w:rFonts w:eastAsia="Times New Roman"/>
                <w:i/>
                <w:color w:val="000000"/>
                <w:sz w:val="16"/>
                <w:szCs w:val="16"/>
              </w:rPr>
              <w:t>.0</w:t>
            </w:r>
          </w:p>
        </w:tc>
        <w:tc>
          <w:tcPr>
            <w:tcW w:w="886" w:type="dxa"/>
            <w:tcBorders>
              <w:top w:val="nil"/>
              <w:bottom w:val="nil"/>
            </w:tcBorders>
            <w:shd w:val="clear" w:color="auto" w:fill="auto"/>
          </w:tcPr>
          <w:p w:rsidR="002F375F" w:rsidRPr="00B6479E" w:rsidRDefault="002F375F" w:rsidP="00B17A22">
            <w:pPr>
              <w:spacing w:before="40" w:after="40"/>
              <w:jc w:val="right"/>
              <w:rPr>
                <w:rFonts w:eastAsia="Times New Roman"/>
                <w:i/>
                <w:color w:val="000000"/>
                <w:sz w:val="16"/>
                <w:szCs w:val="16"/>
              </w:rPr>
            </w:pPr>
            <w:r w:rsidRPr="00B6479E">
              <w:rPr>
                <w:rFonts w:eastAsia="Times New Roman"/>
                <w:i/>
                <w:color w:val="000000"/>
                <w:sz w:val="16"/>
                <w:szCs w:val="16"/>
              </w:rPr>
              <w:t>712</w:t>
            </w:r>
            <w:r w:rsidR="009B7A9A" w:rsidRPr="00B6479E">
              <w:rPr>
                <w:rFonts w:eastAsia="Times New Roman"/>
                <w:i/>
                <w:color w:val="000000"/>
                <w:sz w:val="16"/>
                <w:szCs w:val="16"/>
              </w:rPr>
              <w:t>.0</w:t>
            </w:r>
          </w:p>
        </w:tc>
        <w:tc>
          <w:tcPr>
            <w:tcW w:w="886" w:type="dxa"/>
            <w:tcBorders>
              <w:top w:val="nil"/>
              <w:bottom w:val="nil"/>
            </w:tcBorders>
            <w:shd w:val="clear" w:color="auto" w:fill="auto"/>
          </w:tcPr>
          <w:p w:rsidR="002F375F" w:rsidRPr="00B6479E" w:rsidRDefault="002F375F" w:rsidP="00B17A22">
            <w:pPr>
              <w:spacing w:before="40" w:after="40"/>
              <w:jc w:val="right"/>
              <w:rPr>
                <w:rFonts w:eastAsia="Times New Roman"/>
                <w:i/>
                <w:color w:val="000000"/>
                <w:sz w:val="16"/>
                <w:szCs w:val="16"/>
              </w:rPr>
            </w:pPr>
            <w:r w:rsidRPr="00B6479E">
              <w:rPr>
                <w:rFonts w:eastAsia="Times New Roman"/>
                <w:i/>
                <w:color w:val="000000"/>
                <w:sz w:val="16"/>
                <w:szCs w:val="16"/>
              </w:rPr>
              <w:t>498</w:t>
            </w:r>
            <w:r w:rsidR="009B7A9A" w:rsidRPr="00B6479E">
              <w:rPr>
                <w:rFonts w:eastAsia="Times New Roman"/>
                <w:i/>
                <w:color w:val="000000"/>
                <w:sz w:val="16"/>
                <w:szCs w:val="16"/>
              </w:rPr>
              <w:t>.0</w:t>
            </w:r>
          </w:p>
        </w:tc>
        <w:tc>
          <w:tcPr>
            <w:tcW w:w="968" w:type="dxa"/>
            <w:tcBorders>
              <w:top w:val="nil"/>
              <w:bottom w:val="nil"/>
              <w:right w:val="single" w:sz="8" w:space="0" w:color="1F497D" w:themeColor="text2"/>
            </w:tcBorders>
            <w:shd w:val="clear" w:color="auto" w:fill="D8DCE5"/>
          </w:tcPr>
          <w:p w:rsidR="002F375F" w:rsidRPr="00B6479E" w:rsidRDefault="002F375F" w:rsidP="00B17A22">
            <w:pPr>
              <w:spacing w:before="40" w:after="40"/>
              <w:jc w:val="right"/>
              <w:rPr>
                <w:rFonts w:eastAsia="Times New Roman"/>
                <w:i/>
                <w:color w:val="000000"/>
                <w:sz w:val="16"/>
                <w:szCs w:val="16"/>
              </w:rPr>
            </w:pPr>
            <w:r w:rsidRPr="00B6479E">
              <w:rPr>
                <w:rFonts w:eastAsia="Times New Roman"/>
                <w:i/>
                <w:color w:val="000000"/>
                <w:sz w:val="16"/>
                <w:szCs w:val="16"/>
              </w:rPr>
              <w:t>2</w:t>
            </w:r>
            <w:r w:rsidR="009B7A9A" w:rsidRPr="00B6479E">
              <w:rPr>
                <w:rFonts w:eastAsia="Times New Roman"/>
                <w:i/>
                <w:color w:val="000000"/>
                <w:sz w:val="16"/>
                <w:szCs w:val="16"/>
              </w:rPr>
              <w:t>,</w:t>
            </w:r>
            <w:r w:rsidRPr="00B6479E">
              <w:rPr>
                <w:rFonts w:eastAsia="Times New Roman"/>
                <w:i/>
                <w:color w:val="000000"/>
                <w:sz w:val="16"/>
                <w:szCs w:val="16"/>
              </w:rPr>
              <w:t>072</w:t>
            </w:r>
            <w:r w:rsidR="009B7A9A" w:rsidRPr="00B6479E">
              <w:rPr>
                <w:rFonts w:eastAsia="Times New Roman"/>
                <w:i/>
                <w:color w:val="000000"/>
                <w:sz w:val="16"/>
                <w:szCs w:val="16"/>
              </w:rPr>
              <w:t>.0</w:t>
            </w:r>
          </w:p>
        </w:tc>
        <w:tc>
          <w:tcPr>
            <w:tcW w:w="856" w:type="dxa"/>
            <w:tcBorders>
              <w:top w:val="nil"/>
              <w:left w:val="single" w:sz="8" w:space="0" w:color="1F497D" w:themeColor="text2"/>
              <w:bottom w:val="nil"/>
            </w:tcBorders>
            <w:shd w:val="clear" w:color="auto" w:fill="auto"/>
          </w:tcPr>
          <w:p w:rsidR="002F375F" w:rsidRPr="00B6479E" w:rsidRDefault="002F375F" w:rsidP="00B17A22">
            <w:pPr>
              <w:spacing w:before="40" w:after="40"/>
              <w:jc w:val="right"/>
              <w:rPr>
                <w:rFonts w:eastAsia="Times New Roman"/>
                <w:i/>
                <w:color w:val="000000"/>
                <w:sz w:val="16"/>
                <w:szCs w:val="16"/>
              </w:rPr>
            </w:pPr>
            <w:r w:rsidRPr="00B6479E">
              <w:rPr>
                <w:rFonts w:eastAsia="Times New Roman"/>
                <w:i/>
                <w:color w:val="000000"/>
                <w:sz w:val="16"/>
                <w:szCs w:val="16"/>
              </w:rPr>
              <w:t>195</w:t>
            </w:r>
            <w:r w:rsidR="009B7A9A" w:rsidRPr="00B6479E">
              <w:rPr>
                <w:rFonts w:eastAsia="Times New Roman"/>
                <w:i/>
                <w:color w:val="000000"/>
                <w:sz w:val="16"/>
                <w:szCs w:val="16"/>
              </w:rPr>
              <w:t>.0</w:t>
            </w:r>
          </w:p>
        </w:tc>
        <w:tc>
          <w:tcPr>
            <w:tcW w:w="856" w:type="dxa"/>
            <w:tcBorders>
              <w:top w:val="nil"/>
              <w:bottom w:val="nil"/>
            </w:tcBorders>
            <w:shd w:val="clear" w:color="auto" w:fill="auto"/>
          </w:tcPr>
          <w:p w:rsidR="002F375F" w:rsidRPr="00B6479E" w:rsidRDefault="002F375F" w:rsidP="00B17A22">
            <w:pPr>
              <w:spacing w:before="40" w:after="40"/>
              <w:jc w:val="right"/>
              <w:rPr>
                <w:rFonts w:eastAsia="Times New Roman"/>
                <w:i/>
                <w:color w:val="000000"/>
                <w:sz w:val="16"/>
                <w:szCs w:val="16"/>
              </w:rPr>
            </w:pPr>
            <w:r w:rsidRPr="00B6479E">
              <w:rPr>
                <w:rFonts w:eastAsia="Times New Roman"/>
                <w:i/>
                <w:color w:val="000000"/>
                <w:sz w:val="16"/>
                <w:szCs w:val="16"/>
              </w:rPr>
              <w:t>2</w:t>
            </w:r>
            <w:r w:rsidR="009B7A9A" w:rsidRPr="00B6479E">
              <w:rPr>
                <w:rFonts w:eastAsia="Times New Roman"/>
                <w:i/>
                <w:color w:val="000000"/>
                <w:sz w:val="16"/>
                <w:szCs w:val="16"/>
              </w:rPr>
              <w:t>,</w:t>
            </w:r>
            <w:r w:rsidRPr="00B6479E">
              <w:rPr>
                <w:rFonts w:eastAsia="Times New Roman"/>
                <w:i/>
                <w:color w:val="000000"/>
                <w:sz w:val="16"/>
                <w:szCs w:val="16"/>
              </w:rPr>
              <w:t>302</w:t>
            </w:r>
            <w:r w:rsidR="009B7A9A" w:rsidRPr="00B6479E">
              <w:rPr>
                <w:rFonts w:eastAsia="Times New Roman"/>
                <w:i/>
                <w:color w:val="000000"/>
                <w:sz w:val="16"/>
                <w:szCs w:val="16"/>
              </w:rPr>
              <w:t>.0</w:t>
            </w:r>
          </w:p>
        </w:tc>
        <w:tc>
          <w:tcPr>
            <w:tcW w:w="856" w:type="dxa"/>
            <w:tcBorders>
              <w:top w:val="nil"/>
              <w:bottom w:val="nil"/>
            </w:tcBorders>
            <w:shd w:val="clear" w:color="auto" w:fill="auto"/>
          </w:tcPr>
          <w:p w:rsidR="002F375F" w:rsidRPr="00B6479E" w:rsidRDefault="002F375F" w:rsidP="00B17A22">
            <w:pPr>
              <w:spacing w:before="40" w:after="40"/>
              <w:jc w:val="right"/>
              <w:rPr>
                <w:rFonts w:eastAsia="Times New Roman"/>
                <w:i/>
                <w:color w:val="000000"/>
                <w:sz w:val="16"/>
                <w:szCs w:val="16"/>
              </w:rPr>
            </w:pPr>
            <w:r w:rsidRPr="00B6479E">
              <w:rPr>
                <w:rFonts w:eastAsia="Times New Roman"/>
                <w:i/>
                <w:color w:val="000000"/>
                <w:sz w:val="16"/>
                <w:szCs w:val="16"/>
              </w:rPr>
              <w:t>2</w:t>
            </w:r>
            <w:r w:rsidR="009B7A9A" w:rsidRPr="00B6479E">
              <w:rPr>
                <w:rFonts w:eastAsia="Times New Roman"/>
                <w:i/>
                <w:color w:val="000000"/>
                <w:sz w:val="16"/>
                <w:szCs w:val="16"/>
              </w:rPr>
              <w:t>,</w:t>
            </w:r>
            <w:r w:rsidRPr="00B6479E">
              <w:rPr>
                <w:rFonts w:eastAsia="Times New Roman"/>
                <w:i/>
                <w:color w:val="000000"/>
                <w:sz w:val="16"/>
                <w:szCs w:val="16"/>
              </w:rPr>
              <w:t>342</w:t>
            </w:r>
            <w:r w:rsidR="009B7A9A" w:rsidRPr="00B6479E">
              <w:rPr>
                <w:rFonts w:eastAsia="Times New Roman"/>
                <w:i/>
                <w:color w:val="000000"/>
                <w:sz w:val="16"/>
                <w:szCs w:val="16"/>
              </w:rPr>
              <w:t>.0</w:t>
            </w:r>
          </w:p>
        </w:tc>
        <w:tc>
          <w:tcPr>
            <w:tcW w:w="856" w:type="dxa"/>
            <w:tcBorders>
              <w:top w:val="nil"/>
              <w:bottom w:val="nil"/>
            </w:tcBorders>
            <w:shd w:val="clear" w:color="auto" w:fill="auto"/>
          </w:tcPr>
          <w:p w:rsidR="002F375F" w:rsidRPr="00B6479E" w:rsidRDefault="002F375F" w:rsidP="00B17A22">
            <w:pPr>
              <w:spacing w:before="40" w:after="40"/>
              <w:jc w:val="right"/>
              <w:rPr>
                <w:rFonts w:eastAsia="Times New Roman"/>
                <w:i/>
                <w:color w:val="000000"/>
                <w:sz w:val="16"/>
                <w:szCs w:val="16"/>
              </w:rPr>
            </w:pPr>
            <w:r w:rsidRPr="00B6479E">
              <w:rPr>
                <w:rFonts w:eastAsia="Times New Roman"/>
                <w:i/>
                <w:color w:val="000000"/>
                <w:sz w:val="16"/>
                <w:szCs w:val="16"/>
              </w:rPr>
              <w:t>2</w:t>
            </w:r>
            <w:r w:rsidR="009B7A9A" w:rsidRPr="00B6479E">
              <w:rPr>
                <w:rFonts w:eastAsia="Times New Roman"/>
                <w:i/>
                <w:color w:val="000000"/>
                <w:sz w:val="16"/>
                <w:szCs w:val="16"/>
              </w:rPr>
              <w:t>,</w:t>
            </w:r>
            <w:r w:rsidRPr="00B6479E">
              <w:rPr>
                <w:rFonts w:eastAsia="Times New Roman"/>
                <w:i/>
                <w:color w:val="000000"/>
                <w:sz w:val="16"/>
                <w:szCs w:val="16"/>
              </w:rPr>
              <w:t>812</w:t>
            </w:r>
            <w:r w:rsidR="009B7A9A" w:rsidRPr="00B6479E">
              <w:rPr>
                <w:rFonts w:eastAsia="Times New Roman"/>
                <w:i/>
                <w:color w:val="000000"/>
                <w:sz w:val="16"/>
                <w:szCs w:val="16"/>
              </w:rPr>
              <w:t>.0</w:t>
            </w:r>
          </w:p>
        </w:tc>
        <w:tc>
          <w:tcPr>
            <w:tcW w:w="994" w:type="dxa"/>
            <w:tcBorders>
              <w:top w:val="nil"/>
              <w:bottom w:val="nil"/>
              <w:right w:val="single" w:sz="8" w:space="0" w:color="1F497D" w:themeColor="text2"/>
            </w:tcBorders>
            <w:shd w:val="clear" w:color="auto" w:fill="D8DCE5"/>
          </w:tcPr>
          <w:p w:rsidR="002F375F" w:rsidRPr="00B6479E" w:rsidRDefault="002F375F" w:rsidP="00B17A22">
            <w:pPr>
              <w:spacing w:before="40" w:after="40"/>
              <w:jc w:val="right"/>
              <w:rPr>
                <w:rFonts w:eastAsia="Times New Roman"/>
                <w:i/>
                <w:color w:val="000000"/>
                <w:sz w:val="16"/>
                <w:szCs w:val="16"/>
              </w:rPr>
            </w:pPr>
            <w:r w:rsidRPr="00B6479E">
              <w:rPr>
                <w:rFonts w:eastAsia="Times New Roman"/>
                <w:i/>
                <w:color w:val="000000"/>
                <w:sz w:val="16"/>
                <w:szCs w:val="16"/>
              </w:rPr>
              <w:t>7</w:t>
            </w:r>
            <w:r w:rsidR="009B7A9A" w:rsidRPr="00B6479E">
              <w:rPr>
                <w:rFonts w:eastAsia="Times New Roman"/>
                <w:i/>
                <w:color w:val="000000"/>
                <w:sz w:val="16"/>
                <w:szCs w:val="16"/>
              </w:rPr>
              <w:t>,</w:t>
            </w:r>
            <w:r w:rsidRPr="00B6479E">
              <w:rPr>
                <w:rFonts w:eastAsia="Times New Roman"/>
                <w:i/>
                <w:color w:val="000000"/>
                <w:sz w:val="16"/>
                <w:szCs w:val="16"/>
              </w:rPr>
              <w:t>651</w:t>
            </w:r>
            <w:r w:rsidR="009B7A9A" w:rsidRPr="00B6479E">
              <w:rPr>
                <w:rFonts w:eastAsia="Times New Roman"/>
                <w:i/>
                <w:color w:val="000000"/>
                <w:sz w:val="16"/>
                <w:szCs w:val="16"/>
              </w:rPr>
              <w:t>.0</w:t>
            </w:r>
          </w:p>
        </w:tc>
      </w:tr>
      <w:tr w:rsidR="000F3CA4" w:rsidTr="00B6479E">
        <w:trPr>
          <w:trHeight w:val="20"/>
        </w:trPr>
        <w:tc>
          <w:tcPr>
            <w:tcW w:w="851" w:type="dxa"/>
            <w:gridSpan w:val="2"/>
            <w:tcBorders>
              <w:top w:val="nil"/>
              <w:left w:val="single" w:sz="8" w:space="0" w:color="1F497D" w:themeColor="text2"/>
            </w:tcBorders>
            <w:shd w:val="clear" w:color="auto" w:fill="auto"/>
          </w:tcPr>
          <w:p w:rsidR="000F3CA4" w:rsidRPr="00583252" w:rsidRDefault="000F3CA4" w:rsidP="00B17A22">
            <w:pPr>
              <w:spacing w:before="40" w:after="40"/>
              <w:rPr>
                <w:rFonts w:eastAsia="Times New Roman"/>
                <w:b/>
                <w:bCs/>
                <w:color w:val="000000"/>
                <w:sz w:val="16"/>
                <w:szCs w:val="16"/>
              </w:rPr>
            </w:pPr>
            <w:r w:rsidRPr="00583252">
              <w:rPr>
                <w:rFonts w:eastAsia="Times New Roman"/>
                <w:b/>
                <w:bCs/>
                <w:color w:val="000000"/>
                <w:sz w:val="16"/>
                <w:szCs w:val="16"/>
              </w:rPr>
              <w:t>COA005</w:t>
            </w:r>
          </w:p>
        </w:tc>
        <w:tc>
          <w:tcPr>
            <w:tcW w:w="2552" w:type="dxa"/>
            <w:tcBorders>
              <w:top w:val="nil"/>
            </w:tcBorders>
            <w:shd w:val="clear" w:color="auto" w:fill="auto"/>
          </w:tcPr>
          <w:p w:rsidR="000F3CA4" w:rsidRPr="00583252" w:rsidRDefault="000F3CA4" w:rsidP="00B17A22">
            <w:pPr>
              <w:spacing w:before="40" w:after="40"/>
              <w:rPr>
                <w:rFonts w:eastAsia="Times New Roman"/>
                <w:color w:val="000000"/>
                <w:sz w:val="16"/>
                <w:szCs w:val="16"/>
              </w:rPr>
            </w:pPr>
            <w:r w:rsidRPr="00583252">
              <w:rPr>
                <w:rFonts w:eastAsia="Times New Roman"/>
                <w:color w:val="000000"/>
                <w:sz w:val="16"/>
                <w:szCs w:val="16"/>
              </w:rPr>
              <w:t xml:space="preserve">1.5  Foregone Revenue </w:t>
            </w:r>
            <w:r w:rsidR="00CB08EA">
              <w:rPr>
                <w:rFonts w:eastAsia="Times New Roman"/>
                <w:color w:val="000000"/>
                <w:sz w:val="16"/>
                <w:szCs w:val="16"/>
              </w:rPr>
              <w:t>F</w:t>
            </w:r>
            <w:r w:rsidRPr="00583252">
              <w:rPr>
                <w:rFonts w:eastAsia="Times New Roman"/>
                <w:color w:val="000000"/>
                <w:sz w:val="16"/>
                <w:szCs w:val="16"/>
              </w:rPr>
              <w:t xml:space="preserve">rom Removal of Carbon Tax </w:t>
            </w:r>
          </w:p>
        </w:tc>
        <w:tc>
          <w:tcPr>
            <w:tcW w:w="1984" w:type="dxa"/>
            <w:tcBorders>
              <w:top w:val="nil"/>
            </w:tcBorders>
            <w:shd w:val="clear" w:color="auto" w:fill="auto"/>
          </w:tcPr>
          <w:p w:rsidR="000F3CA4" w:rsidRPr="00583252" w:rsidRDefault="00A02C49" w:rsidP="00B17A22">
            <w:pPr>
              <w:spacing w:before="40" w:after="40"/>
              <w:rPr>
                <w:rFonts w:eastAsia="Times New Roman"/>
                <w:color w:val="000000"/>
                <w:sz w:val="16"/>
                <w:szCs w:val="16"/>
              </w:rPr>
            </w:pPr>
            <w:hyperlink r:id="rId19" w:history="1">
              <w:r w:rsidR="00CB08EA">
                <w:rPr>
                  <w:rStyle w:val="Hyperlink"/>
                  <w:rFonts w:eastAsia="Times New Roman"/>
                  <w:sz w:val="16"/>
                  <w:szCs w:val="16"/>
                </w:rPr>
                <w:t>The Coalition's Policy to Scrap the Carbon Tax and Reduce the Cost of Living</w:t>
              </w:r>
            </w:hyperlink>
          </w:p>
        </w:tc>
        <w:tc>
          <w:tcPr>
            <w:tcW w:w="886" w:type="dxa"/>
            <w:tcBorders>
              <w:top w:val="nil"/>
              <w:bottom w:val="single" w:sz="8" w:space="0" w:color="1F497D" w:themeColor="text2"/>
            </w:tcBorders>
            <w:shd w:val="clear" w:color="auto" w:fill="auto"/>
          </w:tcPr>
          <w:p w:rsidR="000F3CA4" w:rsidRPr="00583252" w:rsidRDefault="000F3CA4" w:rsidP="00B17A22">
            <w:pPr>
              <w:spacing w:before="40" w:after="40"/>
              <w:jc w:val="right"/>
              <w:rPr>
                <w:rFonts w:eastAsia="Times New Roman"/>
                <w:color w:val="000000"/>
                <w:sz w:val="16"/>
                <w:szCs w:val="16"/>
              </w:rPr>
            </w:pPr>
            <w:r w:rsidRPr="00583252">
              <w:rPr>
                <w:rFonts w:eastAsia="Times New Roman"/>
                <w:color w:val="000000"/>
                <w:sz w:val="16"/>
                <w:szCs w:val="16"/>
              </w:rPr>
              <w:t>-410.0</w:t>
            </w:r>
          </w:p>
        </w:tc>
        <w:tc>
          <w:tcPr>
            <w:tcW w:w="886" w:type="dxa"/>
            <w:tcBorders>
              <w:top w:val="nil"/>
              <w:bottom w:val="single" w:sz="8" w:space="0" w:color="1F497D" w:themeColor="text2"/>
            </w:tcBorders>
            <w:shd w:val="clear" w:color="auto" w:fill="auto"/>
          </w:tcPr>
          <w:p w:rsidR="000F3CA4" w:rsidRPr="00B6479E" w:rsidRDefault="000F3CA4" w:rsidP="00B17A22">
            <w:pPr>
              <w:spacing w:before="40" w:after="40"/>
              <w:jc w:val="right"/>
              <w:rPr>
                <w:rFonts w:eastAsia="Times New Roman"/>
                <w:color w:val="000000"/>
                <w:sz w:val="16"/>
                <w:szCs w:val="16"/>
              </w:rPr>
            </w:pPr>
            <w:r w:rsidRPr="00B6479E">
              <w:rPr>
                <w:rFonts w:eastAsia="Times New Roman"/>
                <w:color w:val="000000"/>
                <w:sz w:val="16"/>
                <w:szCs w:val="16"/>
              </w:rPr>
              <w:t>-1,170.0</w:t>
            </w:r>
          </w:p>
        </w:tc>
        <w:tc>
          <w:tcPr>
            <w:tcW w:w="886" w:type="dxa"/>
            <w:tcBorders>
              <w:top w:val="nil"/>
              <w:bottom w:val="single" w:sz="8" w:space="0" w:color="1F497D" w:themeColor="text2"/>
            </w:tcBorders>
            <w:shd w:val="clear" w:color="auto" w:fill="auto"/>
          </w:tcPr>
          <w:p w:rsidR="000F3CA4" w:rsidRPr="00B6479E" w:rsidRDefault="000F3CA4" w:rsidP="00B17A22">
            <w:pPr>
              <w:spacing w:before="40" w:after="40"/>
              <w:jc w:val="right"/>
              <w:rPr>
                <w:rFonts w:eastAsia="Times New Roman"/>
                <w:color w:val="000000"/>
                <w:sz w:val="16"/>
                <w:szCs w:val="16"/>
              </w:rPr>
            </w:pPr>
            <w:r w:rsidRPr="00B6479E">
              <w:rPr>
                <w:rFonts w:eastAsia="Times New Roman"/>
                <w:color w:val="000000"/>
                <w:sz w:val="16"/>
                <w:szCs w:val="16"/>
              </w:rPr>
              <w:t>-3,130.0</w:t>
            </w:r>
          </w:p>
        </w:tc>
        <w:tc>
          <w:tcPr>
            <w:tcW w:w="886" w:type="dxa"/>
            <w:tcBorders>
              <w:top w:val="nil"/>
              <w:bottom w:val="single" w:sz="8" w:space="0" w:color="1F497D" w:themeColor="text2"/>
            </w:tcBorders>
            <w:shd w:val="clear" w:color="auto" w:fill="auto"/>
          </w:tcPr>
          <w:p w:rsidR="000F3CA4" w:rsidRPr="00B6479E" w:rsidRDefault="000F3CA4" w:rsidP="00B17A22">
            <w:pPr>
              <w:spacing w:before="40" w:after="40"/>
              <w:jc w:val="right"/>
              <w:rPr>
                <w:rFonts w:eastAsia="Times New Roman"/>
                <w:color w:val="000000"/>
                <w:sz w:val="16"/>
                <w:szCs w:val="16"/>
              </w:rPr>
            </w:pPr>
            <w:r w:rsidRPr="00B6479E">
              <w:rPr>
                <w:rFonts w:eastAsia="Times New Roman"/>
                <w:color w:val="000000"/>
                <w:sz w:val="16"/>
                <w:szCs w:val="16"/>
              </w:rPr>
              <w:t>-4,660.0</w:t>
            </w:r>
          </w:p>
        </w:tc>
        <w:tc>
          <w:tcPr>
            <w:tcW w:w="968" w:type="dxa"/>
            <w:tcBorders>
              <w:top w:val="nil"/>
              <w:bottom w:val="single" w:sz="8" w:space="0" w:color="1F497D" w:themeColor="text2"/>
              <w:right w:val="single" w:sz="8" w:space="0" w:color="1F497D" w:themeColor="text2"/>
            </w:tcBorders>
            <w:shd w:val="clear" w:color="auto" w:fill="D8DCE5"/>
          </w:tcPr>
          <w:p w:rsidR="000F3CA4" w:rsidRPr="00B6479E" w:rsidRDefault="000F3CA4" w:rsidP="00B17A22">
            <w:pPr>
              <w:spacing w:before="40" w:after="40"/>
              <w:jc w:val="right"/>
              <w:rPr>
                <w:rFonts w:eastAsia="Times New Roman"/>
                <w:color w:val="000000"/>
                <w:sz w:val="16"/>
                <w:szCs w:val="16"/>
              </w:rPr>
            </w:pPr>
            <w:r w:rsidRPr="00B6479E">
              <w:rPr>
                <w:rFonts w:eastAsia="Times New Roman"/>
                <w:color w:val="000000"/>
                <w:sz w:val="16"/>
                <w:szCs w:val="16"/>
              </w:rPr>
              <w:t>-9,370.0</w:t>
            </w:r>
          </w:p>
        </w:tc>
        <w:tc>
          <w:tcPr>
            <w:tcW w:w="856" w:type="dxa"/>
            <w:tcBorders>
              <w:top w:val="nil"/>
              <w:left w:val="single" w:sz="8" w:space="0" w:color="1F497D" w:themeColor="text2"/>
              <w:bottom w:val="single" w:sz="8" w:space="0" w:color="1F497D" w:themeColor="text2"/>
            </w:tcBorders>
            <w:shd w:val="clear" w:color="auto" w:fill="auto"/>
          </w:tcPr>
          <w:p w:rsidR="000F3CA4" w:rsidRPr="00B6479E" w:rsidRDefault="002E3C3D" w:rsidP="00B17A22">
            <w:pPr>
              <w:spacing w:before="40" w:after="40"/>
              <w:jc w:val="right"/>
              <w:rPr>
                <w:rFonts w:eastAsia="Times New Roman"/>
                <w:color w:val="000000"/>
                <w:sz w:val="16"/>
                <w:szCs w:val="16"/>
              </w:rPr>
            </w:pPr>
            <w:r w:rsidRPr="00B6479E">
              <w:rPr>
                <w:rFonts w:eastAsia="Times New Roman"/>
                <w:color w:val="000000"/>
                <w:sz w:val="16"/>
                <w:szCs w:val="16"/>
              </w:rPr>
              <w:t>-</w:t>
            </w:r>
          </w:p>
        </w:tc>
        <w:tc>
          <w:tcPr>
            <w:tcW w:w="856" w:type="dxa"/>
            <w:tcBorders>
              <w:top w:val="nil"/>
              <w:bottom w:val="single" w:sz="8" w:space="0" w:color="1F497D" w:themeColor="text2"/>
            </w:tcBorders>
            <w:shd w:val="clear" w:color="auto" w:fill="auto"/>
          </w:tcPr>
          <w:p w:rsidR="000F3CA4" w:rsidRPr="00B6479E" w:rsidRDefault="000F3CA4" w:rsidP="00B17A22">
            <w:pPr>
              <w:spacing w:before="40" w:after="40"/>
              <w:jc w:val="right"/>
              <w:rPr>
                <w:rFonts w:eastAsia="Times New Roman"/>
                <w:color w:val="000000"/>
                <w:sz w:val="16"/>
                <w:szCs w:val="16"/>
              </w:rPr>
            </w:pPr>
            <w:r w:rsidRPr="00B6479E">
              <w:rPr>
                <w:rFonts w:eastAsia="Times New Roman"/>
                <w:color w:val="000000"/>
                <w:sz w:val="16"/>
                <w:szCs w:val="16"/>
              </w:rPr>
              <w:t>-2,230.0</w:t>
            </w:r>
          </w:p>
        </w:tc>
        <w:tc>
          <w:tcPr>
            <w:tcW w:w="856" w:type="dxa"/>
            <w:tcBorders>
              <w:top w:val="nil"/>
              <w:bottom w:val="single" w:sz="8" w:space="0" w:color="1F497D" w:themeColor="text2"/>
            </w:tcBorders>
            <w:shd w:val="clear" w:color="auto" w:fill="auto"/>
          </w:tcPr>
          <w:p w:rsidR="000F3CA4" w:rsidRPr="00B6479E" w:rsidRDefault="000F3CA4" w:rsidP="00B17A22">
            <w:pPr>
              <w:spacing w:before="40" w:after="40"/>
              <w:jc w:val="right"/>
              <w:rPr>
                <w:rFonts w:eastAsia="Times New Roman"/>
                <w:color w:val="000000"/>
                <w:sz w:val="16"/>
                <w:szCs w:val="16"/>
              </w:rPr>
            </w:pPr>
            <w:r w:rsidRPr="00B6479E">
              <w:rPr>
                <w:rFonts w:eastAsia="Times New Roman"/>
                <w:color w:val="000000"/>
                <w:sz w:val="16"/>
                <w:szCs w:val="16"/>
              </w:rPr>
              <w:t>-4,640.0</w:t>
            </w:r>
          </w:p>
        </w:tc>
        <w:tc>
          <w:tcPr>
            <w:tcW w:w="856" w:type="dxa"/>
            <w:tcBorders>
              <w:top w:val="nil"/>
              <w:bottom w:val="single" w:sz="8" w:space="0" w:color="1F497D" w:themeColor="text2"/>
            </w:tcBorders>
            <w:shd w:val="clear" w:color="auto" w:fill="auto"/>
          </w:tcPr>
          <w:p w:rsidR="000F3CA4" w:rsidRPr="00B6479E" w:rsidRDefault="000F3CA4" w:rsidP="00B17A22">
            <w:pPr>
              <w:spacing w:before="40" w:after="40"/>
              <w:jc w:val="right"/>
              <w:rPr>
                <w:rFonts w:eastAsia="Times New Roman"/>
                <w:color w:val="000000"/>
                <w:sz w:val="16"/>
                <w:szCs w:val="16"/>
              </w:rPr>
            </w:pPr>
            <w:r w:rsidRPr="00B6479E">
              <w:rPr>
                <w:rFonts w:eastAsia="Times New Roman"/>
                <w:color w:val="000000"/>
                <w:sz w:val="16"/>
                <w:szCs w:val="16"/>
              </w:rPr>
              <w:t>-6,860.0</w:t>
            </w:r>
          </w:p>
        </w:tc>
        <w:tc>
          <w:tcPr>
            <w:tcW w:w="994" w:type="dxa"/>
            <w:tcBorders>
              <w:top w:val="nil"/>
              <w:bottom w:val="single" w:sz="8" w:space="0" w:color="1F497D" w:themeColor="text2"/>
              <w:right w:val="single" w:sz="8" w:space="0" w:color="1F497D" w:themeColor="text2"/>
            </w:tcBorders>
            <w:shd w:val="clear" w:color="auto" w:fill="D8DCE5"/>
          </w:tcPr>
          <w:p w:rsidR="000F3CA4" w:rsidRPr="00B6479E" w:rsidRDefault="000F3CA4" w:rsidP="00B17A22">
            <w:pPr>
              <w:spacing w:before="40" w:after="40"/>
              <w:jc w:val="right"/>
              <w:rPr>
                <w:rFonts w:eastAsia="Times New Roman"/>
                <w:color w:val="000000"/>
                <w:sz w:val="16"/>
                <w:szCs w:val="16"/>
              </w:rPr>
            </w:pPr>
            <w:r w:rsidRPr="00B6479E">
              <w:rPr>
                <w:rFonts w:eastAsia="Times New Roman"/>
                <w:color w:val="000000"/>
                <w:sz w:val="16"/>
                <w:szCs w:val="16"/>
              </w:rPr>
              <w:t>-13,730.0</w:t>
            </w:r>
          </w:p>
        </w:tc>
      </w:tr>
      <w:tr w:rsidR="00685674" w:rsidRPr="00B6479E" w:rsidTr="00B6479E">
        <w:trPr>
          <w:trHeight w:val="20"/>
        </w:trPr>
        <w:tc>
          <w:tcPr>
            <w:tcW w:w="5387" w:type="dxa"/>
            <w:gridSpan w:val="4"/>
            <w:tcBorders>
              <w:left w:val="single" w:sz="8" w:space="0" w:color="1F497D" w:themeColor="text2"/>
            </w:tcBorders>
            <w:shd w:val="clear" w:color="auto" w:fill="auto"/>
          </w:tcPr>
          <w:p w:rsidR="00685674" w:rsidRPr="00B6479E" w:rsidRDefault="00685674" w:rsidP="00B17A22">
            <w:pPr>
              <w:spacing w:before="40" w:after="40"/>
              <w:rPr>
                <w:rFonts w:eastAsia="Times New Roman"/>
                <w:b/>
                <w:color w:val="000000"/>
                <w:sz w:val="16"/>
                <w:szCs w:val="16"/>
              </w:rPr>
            </w:pPr>
            <w:r w:rsidRPr="00B6479E">
              <w:rPr>
                <w:rFonts w:eastAsia="Times New Roman"/>
                <w:b/>
                <w:bCs/>
                <w:color w:val="000000"/>
                <w:sz w:val="16"/>
                <w:szCs w:val="16"/>
              </w:rPr>
              <w:t>Net Budget Impact - Carbon Tax Package</w:t>
            </w:r>
          </w:p>
        </w:tc>
        <w:tc>
          <w:tcPr>
            <w:tcW w:w="886" w:type="dxa"/>
            <w:tcBorders>
              <w:top w:val="single" w:sz="8" w:space="0" w:color="1F497D" w:themeColor="text2"/>
              <w:bottom w:val="single" w:sz="8" w:space="0" w:color="1F497D" w:themeColor="text2"/>
            </w:tcBorders>
            <w:shd w:val="clear" w:color="auto" w:fill="auto"/>
          </w:tcPr>
          <w:p w:rsidR="00685674" w:rsidRPr="00B6479E" w:rsidRDefault="00685674" w:rsidP="00B17A22">
            <w:pPr>
              <w:spacing w:before="40" w:after="40"/>
              <w:jc w:val="right"/>
              <w:rPr>
                <w:rFonts w:eastAsia="Times New Roman"/>
                <w:b/>
                <w:bCs/>
                <w:color w:val="000000"/>
                <w:sz w:val="16"/>
                <w:szCs w:val="16"/>
              </w:rPr>
            </w:pPr>
            <w:r w:rsidRPr="00B6479E">
              <w:rPr>
                <w:rFonts w:eastAsia="Times New Roman"/>
                <w:b/>
                <w:bCs/>
                <w:color w:val="000000"/>
                <w:sz w:val="16"/>
                <w:szCs w:val="16"/>
              </w:rPr>
              <w:t>-385</w:t>
            </w:r>
            <w:r w:rsidR="009B7A9A" w:rsidRPr="00B6479E">
              <w:rPr>
                <w:rFonts w:eastAsia="Times New Roman"/>
                <w:b/>
                <w:bCs/>
                <w:color w:val="000000"/>
                <w:sz w:val="16"/>
                <w:szCs w:val="16"/>
              </w:rPr>
              <w:t>.0</w:t>
            </w:r>
          </w:p>
        </w:tc>
        <w:tc>
          <w:tcPr>
            <w:tcW w:w="886" w:type="dxa"/>
            <w:tcBorders>
              <w:top w:val="single" w:sz="8" w:space="0" w:color="1F497D" w:themeColor="text2"/>
              <w:bottom w:val="single" w:sz="8" w:space="0" w:color="1F497D" w:themeColor="text2"/>
            </w:tcBorders>
            <w:shd w:val="clear" w:color="auto" w:fill="auto"/>
          </w:tcPr>
          <w:p w:rsidR="00685674" w:rsidRPr="00B6479E" w:rsidRDefault="00685674" w:rsidP="00B17A22">
            <w:pPr>
              <w:spacing w:before="40" w:after="40"/>
              <w:jc w:val="right"/>
              <w:rPr>
                <w:rFonts w:eastAsia="Times New Roman"/>
                <w:b/>
                <w:bCs/>
                <w:color w:val="000000"/>
                <w:sz w:val="16"/>
                <w:szCs w:val="16"/>
              </w:rPr>
            </w:pPr>
            <w:r w:rsidRPr="00B6479E">
              <w:rPr>
                <w:rFonts w:eastAsia="Times New Roman"/>
                <w:b/>
                <w:bCs/>
                <w:color w:val="000000"/>
                <w:sz w:val="16"/>
                <w:szCs w:val="16"/>
              </w:rPr>
              <w:t>-333</w:t>
            </w:r>
            <w:r w:rsidR="009B7A9A" w:rsidRPr="00B6479E">
              <w:rPr>
                <w:rFonts w:eastAsia="Times New Roman"/>
                <w:b/>
                <w:bCs/>
                <w:color w:val="000000"/>
                <w:sz w:val="16"/>
                <w:szCs w:val="16"/>
              </w:rPr>
              <w:t>.0</w:t>
            </w:r>
          </w:p>
        </w:tc>
        <w:tc>
          <w:tcPr>
            <w:tcW w:w="886" w:type="dxa"/>
            <w:tcBorders>
              <w:top w:val="single" w:sz="8" w:space="0" w:color="1F497D" w:themeColor="text2"/>
              <w:bottom w:val="single" w:sz="8" w:space="0" w:color="1F497D" w:themeColor="text2"/>
            </w:tcBorders>
            <w:shd w:val="clear" w:color="auto" w:fill="auto"/>
          </w:tcPr>
          <w:p w:rsidR="00685674" w:rsidRPr="00B6479E" w:rsidRDefault="00685674" w:rsidP="00B17A22">
            <w:pPr>
              <w:spacing w:before="40" w:after="40"/>
              <w:jc w:val="right"/>
              <w:rPr>
                <w:rFonts w:eastAsia="Times New Roman"/>
                <w:b/>
                <w:bCs/>
                <w:color w:val="000000"/>
                <w:sz w:val="16"/>
                <w:szCs w:val="16"/>
              </w:rPr>
            </w:pPr>
            <w:r w:rsidRPr="00B6479E">
              <w:rPr>
                <w:rFonts w:eastAsia="Times New Roman"/>
                <w:b/>
                <w:bCs/>
                <w:color w:val="000000"/>
                <w:sz w:val="16"/>
                <w:szCs w:val="16"/>
              </w:rPr>
              <w:t>-2</w:t>
            </w:r>
            <w:r w:rsidR="009B7A9A" w:rsidRPr="00B6479E">
              <w:rPr>
                <w:rFonts w:eastAsia="Times New Roman"/>
                <w:b/>
                <w:bCs/>
                <w:color w:val="000000"/>
                <w:sz w:val="16"/>
                <w:szCs w:val="16"/>
              </w:rPr>
              <w:t>,</w:t>
            </w:r>
            <w:r w:rsidRPr="00B6479E">
              <w:rPr>
                <w:rFonts w:eastAsia="Times New Roman"/>
                <w:b/>
                <w:bCs/>
                <w:color w:val="000000"/>
                <w:sz w:val="16"/>
                <w:szCs w:val="16"/>
              </w:rPr>
              <w:t>418</w:t>
            </w:r>
            <w:r w:rsidR="009B7A9A" w:rsidRPr="00B6479E">
              <w:rPr>
                <w:rFonts w:eastAsia="Times New Roman"/>
                <w:b/>
                <w:bCs/>
                <w:color w:val="000000"/>
                <w:sz w:val="16"/>
                <w:szCs w:val="16"/>
              </w:rPr>
              <w:t>.0</w:t>
            </w:r>
          </w:p>
        </w:tc>
        <w:tc>
          <w:tcPr>
            <w:tcW w:w="886" w:type="dxa"/>
            <w:tcBorders>
              <w:top w:val="single" w:sz="8" w:space="0" w:color="1F497D" w:themeColor="text2"/>
              <w:bottom w:val="single" w:sz="8" w:space="0" w:color="1F497D" w:themeColor="text2"/>
            </w:tcBorders>
            <w:shd w:val="clear" w:color="auto" w:fill="auto"/>
          </w:tcPr>
          <w:p w:rsidR="00685674" w:rsidRPr="00B6479E" w:rsidRDefault="00685674" w:rsidP="00B17A22">
            <w:pPr>
              <w:spacing w:before="40" w:after="40"/>
              <w:jc w:val="right"/>
              <w:rPr>
                <w:rFonts w:eastAsia="Times New Roman"/>
                <w:b/>
                <w:bCs/>
                <w:color w:val="000000"/>
                <w:sz w:val="16"/>
                <w:szCs w:val="16"/>
              </w:rPr>
            </w:pPr>
            <w:r w:rsidRPr="00B6479E">
              <w:rPr>
                <w:rFonts w:eastAsia="Times New Roman"/>
                <w:b/>
                <w:bCs/>
                <w:color w:val="000000"/>
                <w:sz w:val="16"/>
                <w:szCs w:val="16"/>
              </w:rPr>
              <w:t>-4</w:t>
            </w:r>
            <w:r w:rsidR="009B7A9A" w:rsidRPr="00B6479E">
              <w:rPr>
                <w:rFonts w:eastAsia="Times New Roman"/>
                <w:b/>
                <w:bCs/>
                <w:color w:val="000000"/>
                <w:sz w:val="16"/>
                <w:szCs w:val="16"/>
              </w:rPr>
              <w:t>,</w:t>
            </w:r>
            <w:r w:rsidRPr="00B6479E">
              <w:rPr>
                <w:rFonts w:eastAsia="Times New Roman"/>
                <w:b/>
                <w:bCs/>
                <w:color w:val="000000"/>
                <w:sz w:val="16"/>
                <w:szCs w:val="16"/>
              </w:rPr>
              <w:t>162</w:t>
            </w:r>
            <w:r w:rsidR="009B7A9A" w:rsidRPr="00B6479E">
              <w:rPr>
                <w:rFonts w:eastAsia="Times New Roman"/>
                <w:b/>
                <w:bCs/>
                <w:color w:val="000000"/>
                <w:sz w:val="16"/>
                <w:szCs w:val="16"/>
              </w:rPr>
              <w:t>.0</w:t>
            </w:r>
          </w:p>
        </w:tc>
        <w:tc>
          <w:tcPr>
            <w:tcW w:w="968" w:type="dxa"/>
            <w:tcBorders>
              <w:top w:val="single" w:sz="8" w:space="0" w:color="1F497D" w:themeColor="text2"/>
              <w:bottom w:val="single" w:sz="8" w:space="0" w:color="1F497D" w:themeColor="text2"/>
              <w:right w:val="single" w:sz="8" w:space="0" w:color="1F497D" w:themeColor="text2"/>
            </w:tcBorders>
            <w:shd w:val="clear" w:color="auto" w:fill="D8DCE5"/>
          </w:tcPr>
          <w:p w:rsidR="00685674" w:rsidRPr="00B6479E" w:rsidRDefault="00685674" w:rsidP="00B17A22">
            <w:pPr>
              <w:spacing w:before="40" w:after="40"/>
              <w:jc w:val="right"/>
              <w:rPr>
                <w:rFonts w:eastAsia="Times New Roman"/>
                <w:b/>
                <w:bCs/>
                <w:color w:val="000000"/>
                <w:sz w:val="16"/>
                <w:szCs w:val="16"/>
              </w:rPr>
            </w:pPr>
            <w:r w:rsidRPr="00B6479E">
              <w:rPr>
                <w:rFonts w:eastAsia="Times New Roman"/>
                <w:b/>
                <w:bCs/>
                <w:color w:val="000000"/>
                <w:sz w:val="16"/>
                <w:szCs w:val="16"/>
              </w:rPr>
              <w:t>-7</w:t>
            </w:r>
            <w:r w:rsidR="009B7A9A" w:rsidRPr="00B6479E">
              <w:rPr>
                <w:rFonts w:eastAsia="Times New Roman"/>
                <w:b/>
                <w:bCs/>
                <w:color w:val="000000"/>
                <w:sz w:val="16"/>
                <w:szCs w:val="16"/>
              </w:rPr>
              <w:t>,</w:t>
            </w:r>
            <w:r w:rsidRPr="00B6479E">
              <w:rPr>
                <w:rFonts w:eastAsia="Times New Roman"/>
                <w:b/>
                <w:bCs/>
                <w:color w:val="000000"/>
                <w:sz w:val="16"/>
                <w:szCs w:val="16"/>
              </w:rPr>
              <w:t>298</w:t>
            </w:r>
            <w:r w:rsidR="009B7A9A" w:rsidRPr="00B6479E">
              <w:rPr>
                <w:rFonts w:eastAsia="Times New Roman"/>
                <w:b/>
                <w:bCs/>
                <w:color w:val="000000"/>
                <w:sz w:val="16"/>
                <w:szCs w:val="16"/>
              </w:rPr>
              <w:t>.0</w:t>
            </w:r>
          </w:p>
        </w:tc>
        <w:tc>
          <w:tcPr>
            <w:tcW w:w="856" w:type="dxa"/>
            <w:tcBorders>
              <w:top w:val="single" w:sz="8" w:space="0" w:color="1F497D" w:themeColor="text2"/>
              <w:left w:val="single" w:sz="8" w:space="0" w:color="1F497D" w:themeColor="text2"/>
              <w:bottom w:val="single" w:sz="8" w:space="0" w:color="1F497D" w:themeColor="text2"/>
            </w:tcBorders>
            <w:shd w:val="clear" w:color="auto" w:fill="auto"/>
          </w:tcPr>
          <w:p w:rsidR="00685674" w:rsidRPr="00B6479E" w:rsidRDefault="00685674" w:rsidP="00B17A22">
            <w:pPr>
              <w:spacing w:before="40" w:after="40"/>
              <w:jc w:val="right"/>
              <w:rPr>
                <w:rFonts w:eastAsia="Times New Roman"/>
                <w:b/>
                <w:color w:val="000000"/>
                <w:sz w:val="16"/>
                <w:szCs w:val="16"/>
              </w:rPr>
            </w:pPr>
            <w:r w:rsidRPr="00B6479E">
              <w:rPr>
                <w:rFonts w:eastAsia="Times New Roman"/>
                <w:b/>
                <w:color w:val="000000"/>
                <w:sz w:val="16"/>
                <w:szCs w:val="16"/>
              </w:rPr>
              <w:t>195</w:t>
            </w:r>
            <w:r w:rsidR="009B7A9A" w:rsidRPr="00B6479E">
              <w:rPr>
                <w:rFonts w:eastAsia="Times New Roman"/>
                <w:b/>
                <w:color w:val="000000"/>
                <w:sz w:val="16"/>
                <w:szCs w:val="16"/>
              </w:rPr>
              <w:t>.0</w:t>
            </w:r>
          </w:p>
        </w:tc>
        <w:tc>
          <w:tcPr>
            <w:tcW w:w="856" w:type="dxa"/>
            <w:tcBorders>
              <w:top w:val="single" w:sz="8" w:space="0" w:color="1F497D" w:themeColor="text2"/>
              <w:bottom w:val="single" w:sz="8" w:space="0" w:color="1F497D" w:themeColor="text2"/>
            </w:tcBorders>
            <w:shd w:val="clear" w:color="auto" w:fill="auto"/>
          </w:tcPr>
          <w:p w:rsidR="00685674" w:rsidRPr="00B6479E" w:rsidRDefault="00685674" w:rsidP="00B17A22">
            <w:pPr>
              <w:spacing w:before="40" w:after="40"/>
              <w:jc w:val="right"/>
              <w:rPr>
                <w:rFonts w:eastAsia="Times New Roman"/>
                <w:b/>
                <w:color w:val="000000"/>
                <w:sz w:val="16"/>
                <w:szCs w:val="16"/>
              </w:rPr>
            </w:pPr>
            <w:r w:rsidRPr="00B6479E">
              <w:rPr>
                <w:rFonts w:eastAsia="Times New Roman"/>
                <w:b/>
                <w:color w:val="000000"/>
                <w:sz w:val="16"/>
                <w:szCs w:val="16"/>
              </w:rPr>
              <w:t>72</w:t>
            </w:r>
            <w:r w:rsidR="009B7A9A" w:rsidRPr="00B6479E">
              <w:rPr>
                <w:rFonts w:eastAsia="Times New Roman"/>
                <w:b/>
                <w:color w:val="000000"/>
                <w:sz w:val="16"/>
                <w:szCs w:val="16"/>
              </w:rPr>
              <w:t>.0</w:t>
            </w:r>
          </w:p>
        </w:tc>
        <w:tc>
          <w:tcPr>
            <w:tcW w:w="856" w:type="dxa"/>
            <w:tcBorders>
              <w:top w:val="single" w:sz="8" w:space="0" w:color="1F497D" w:themeColor="text2"/>
              <w:bottom w:val="single" w:sz="8" w:space="0" w:color="1F497D" w:themeColor="text2"/>
            </w:tcBorders>
            <w:shd w:val="clear" w:color="auto" w:fill="auto"/>
          </w:tcPr>
          <w:p w:rsidR="00685674" w:rsidRPr="00B6479E" w:rsidRDefault="00685674" w:rsidP="00B17A22">
            <w:pPr>
              <w:spacing w:before="40" w:after="40"/>
              <w:jc w:val="right"/>
              <w:rPr>
                <w:rFonts w:eastAsia="Times New Roman"/>
                <w:b/>
                <w:color w:val="000000"/>
                <w:sz w:val="16"/>
                <w:szCs w:val="16"/>
              </w:rPr>
            </w:pPr>
            <w:r w:rsidRPr="00B6479E">
              <w:rPr>
                <w:rFonts w:eastAsia="Times New Roman"/>
                <w:b/>
                <w:color w:val="000000"/>
                <w:sz w:val="16"/>
                <w:szCs w:val="16"/>
              </w:rPr>
              <w:t>-2</w:t>
            </w:r>
            <w:r w:rsidR="009B7A9A" w:rsidRPr="00B6479E">
              <w:rPr>
                <w:rFonts w:eastAsia="Times New Roman"/>
                <w:b/>
                <w:color w:val="000000"/>
                <w:sz w:val="16"/>
                <w:szCs w:val="16"/>
              </w:rPr>
              <w:t>,</w:t>
            </w:r>
            <w:r w:rsidRPr="00B6479E">
              <w:rPr>
                <w:rFonts w:eastAsia="Times New Roman"/>
                <w:b/>
                <w:color w:val="000000"/>
                <w:sz w:val="16"/>
                <w:szCs w:val="16"/>
              </w:rPr>
              <w:t>298</w:t>
            </w:r>
            <w:r w:rsidR="009B7A9A" w:rsidRPr="00B6479E">
              <w:rPr>
                <w:rFonts w:eastAsia="Times New Roman"/>
                <w:b/>
                <w:color w:val="000000"/>
                <w:sz w:val="16"/>
                <w:szCs w:val="16"/>
              </w:rPr>
              <w:t>.0</w:t>
            </w:r>
          </w:p>
        </w:tc>
        <w:tc>
          <w:tcPr>
            <w:tcW w:w="856" w:type="dxa"/>
            <w:tcBorders>
              <w:top w:val="single" w:sz="8" w:space="0" w:color="1F497D" w:themeColor="text2"/>
              <w:bottom w:val="single" w:sz="8" w:space="0" w:color="1F497D" w:themeColor="text2"/>
            </w:tcBorders>
            <w:shd w:val="clear" w:color="auto" w:fill="auto"/>
          </w:tcPr>
          <w:p w:rsidR="009B7A9A" w:rsidRPr="00B6479E" w:rsidRDefault="00685674" w:rsidP="00B17A22">
            <w:pPr>
              <w:spacing w:before="40" w:after="40"/>
              <w:jc w:val="right"/>
              <w:rPr>
                <w:rFonts w:eastAsia="Times New Roman"/>
                <w:b/>
                <w:color w:val="000000"/>
                <w:sz w:val="16"/>
                <w:szCs w:val="16"/>
              </w:rPr>
            </w:pPr>
            <w:r w:rsidRPr="00B6479E">
              <w:rPr>
                <w:rFonts w:eastAsia="Times New Roman"/>
                <w:b/>
                <w:color w:val="000000"/>
                <w:sz w:val="16"/>
                <w:szCs w:val="16"/>
              </w:rPr>
              <w:t>-4</w:t>
            </w:r>
            <w:r w:rsidR="009B7A9A" w:rsidRPr="00B6479E">
              <w:rPr>
                <w:rFonts w:eastAsia="Times New Roman"/>
                <w:b/>
                <w:color w:val="000000"/>
                <w:sz w:val="16"/>
                <w:szCs w:val="16"/>
              </w:rPr>
              <w:t>,</w:t>
            </w:r>
            <w:r w:rsidRPr="00B6479E">
              <w:rPr>
                <w:rFonts w:eastAsia="Times New Roman"/>
                <w:b/>
                <w:color w:val="000000"/>
                <w:sz w:val="16"/>
                <w:szCs w:val="16"/>
              </w:rPr>
              <w:t>048</w:t>
            </w:r>
            <w:r w:rsidR="009B7A9A" w:rsidRPr="00B6479E">
              <w:rPr>
                <w:rFonts w:eastAsia="Times New Roman"/>
                <w:b/>
                <w:color w:val="000000"/>
                <w:sz w:val="16"/>
                <w:szCs w:val="16"/>
              </w:rPr>
              <w:t>.0</w:t>
            </w:r>
          </w:p>
        </w:tc>
        <w:tc>
          <w:tcPr>
            <w:tcW w:w="994" w:type="dxa"/>
            <w:tcBorders>
              <w:top w:val="single" w:sz="8" w:space="0" w:color="1F497D" w:themeColor="text2"/>
              <w:bottom w:val="single" w:sz="8" w:space="0" w:color="1F497D" w:themeColor="text2"/>
              <w:right w:val="single" w:sz="8" w:space="0" w:color="1F497D" w:themeColor="text2"/>
            </w:tcBorders>
            <w:shd w:val="clear" w:color="auto" w:fill="D8DCE5"/>
          </w:tcPr>
          <w:p w:rsidR="00685674" w:rsidRPr="00B6479E" w:rsidRDefault="009B7A9A" w:rsidP="00B17A22">
            <w:pPr>
              <w:spacing w:before="40" w:after="40"/>
              <w:jc w:val="right"/>
              <w:rPr>
                <w:rFonts w:eastAsia="Times New Roman"/>
                <w:b/>
                <w:color w:val="000000"/>
                <w:sz w:val="16"/>
                <w:szCs w:val="16"/>
              </w:rPr>
            </w:pPr>
            <w:r w:rsidRPr="00B6479E">
              <w:rPr>
                <w:rFonts w:eastAsia="Times New Roman"/>
                <w:b/>
                <w:color w:val="000000"/>
                <w:sz w:val="16"/>
                <w:szCs w:val="16"/>
              </w:rPr>
              <w:t>-6,079.0</w:t>
            </w:r>
          </w:p>
        </w:tc>
      </w:tr>
      <w:tr w:rsidR="00685674" w:rsidTr="00B6479E">
        <w:trPr>
          <w:trHeight w:val="20"/>
        </w:trPr>
        <w:tc>
          <w:tcPr>
            <w:tcW w:w="851" w:type="dxa"/>
            <w:gridSpan w:val="2"/>
            <w:tcBorders>
              <w:left w:val="single" w:sz="8" w:space="0" w:color="1F497D" w:themeColor="text2"/>
              <w:bottom w:val="nil"/>
            </w:tcBorders>
            <w:shd w:val="clear" w:color="auto" w:fill="auto"/>
          </w:tcPr>
          <w:p w:rsidR="00685674" w:rsidRPr="00583252" w:rsidRDefault="00685674" w:rsidP="00B17A22">
            <w:pPr>
              <w:spacing w:before="0" w:after="0"/>
              <w:rPr>
                <w:rFonts w:eastAsia="Times New Roman"/>
                <w:b/>
                <w:bCs/>
                <w:color w:val="000000"/>
                <w:sz w:val="16"/>
                <w:szCs w:val="16"/>
              </w:rPr>
            </w:pPr>
          </w:p>
        </w:tc>
        <w:tc>
          <w:tcPr>
            <w:tcW w:w="2552" w:type="dxa"/>
            <w:tcBorders>
              <w:bottom w:val="nil"/>
            </w:tcBorders>
            <w:shd w:val="clear" w:color="auto" w:fill="auto"/>
          </w:tcPr>
          <w:p w:rsidR="00685674" w:rsidRPr="00583252" w:rsidRDefault="00685674" w:rsidP="00B17A22">
            <w:pPr>
              <w:spacing w:before="0" w:after="0"/>
              <w:rPr>
                <w:rFonts w:eastAsia="Times New Roman"/>
                <w:bCs/>
                <w:sz w:val="16"/>
                <w:szCs w:val="16"/>
              </w:rPr>
            </w:pPr>
          </w:p>
        </w:tc>
        <w:tc>
          <w:tcPr>
            <w:tcW w:w="1984" w:type="dxa"/>
            <w:tcBorders>
              <w:bottom w:val="nil"/>
            </w:tcBorders>
            <w:shd w:val="clear" w:color="auto" w:fill="auto"/>
          </w:tcPr>
          <w:p w:rsidR="00685674" w:rsidRPr="00583252" w:rsidRDefault="00685674" w:rsidP="00B17A22">
            <w:pPr>
              <w:spacing w:before="0" w:after="0"/>
              <w:rPr>
                <w:rFonts w:eastAsia="Times New Roman"/>
                <w:color w:val="000000"/>
                <w:sz w:val="16"/>
                <w:szCs w:val="16"/>
              </w:rPr>
            </w:pPr>
          </w:p>
        </w:tc>
        <w:tc>
          <w:tcPr>
            <w:tcW w:w="886" w:type="dxa"/>
            <w:tcBorders>
              <w:bottom w:val="nil"/>
            </w:tcBorders>
            <w:shd w:val="clear" w:color="auto" w:fill="auto"/>
          </w:tcPr>
          <w:p w:rsidR="00685674" w:rsidRDefault="00685674" w:rsidP="00B17A22">
            <w:pPr>
              <w:spacing w:before="0" w:after="0"/>
              <w:jc w:val="right"/>
              <w:rPr>
                <w:rFonts w:eastAsia="Times New Roman"/>
                <w:bCs/>
                <w:color w:val="000000"/>
                <w:sz w:val="16"/>
                <w:szCs w:val="16"/>
              </w:rPr>
            </w:pPr>
          </w:p>
        </w:tc>
        <w:tc>
          <w:tcPr>
            <w:tcW w:w="886" w:type="dxa"/>
            <w:tcBorders>
              <w:bottom w:val="nil"/>
            </w:tcBorders>
            <w:shd w:val="clear" w:color="auto" w:fill="auto"/>
          </w:tcPr>
          <w:p w:rsidR="00685674" w:rsidRPr="00B6479E" w:rsidRDefault="00685674" w:rsidP="00B17A22">
            <w:pPr>
              <w:spacing w:before="0" w:after="0"/>
              <w:jc w:val="right"/>
              <w:rPr>
                <w:rFonts w:eastAsia="Times New Roman"/>
                <w:bCs/>
                <w:color w:val="000000"/>
                <w:sz w:val="16"/>
                <w:szCs w:val="16"/>
              </w:rPr>
            </w:pPr>
          </w:p>
        </w:tc>
        <w:tc>
          <w:tcPr>
            <w:tcW w:w="886" w:type="dxa"/>
            <w:tcBorders>
              <w:top w:val="single" w:sz="8" w:space="0" w:color="1F497D" w:themeColor="text2"/>
              <w:bottom w:val="nil"/>
            </w:tcBorders>
            <w:shd w:val="clear" w:color="auto" w:fill="auto"/>
          </w:tcPr>
          <w:p w:rsidR="00685674" w:rsidRPr="00B6479E" w:rsidRDefault="00685674" w:rsidP="00B17A22">
            <w:pPr>
              <w:spacing w:before="0" w:after="0"/>
              <w:jc w:val="right"/>
              <w:rPr>
                <w:rFonts w:eastAsia="Times New Roman"/>
                <w:bCs/>
                <w:color w:val="000000"/>
                <w:sz w:val="16"/>
                <w:szCs w:val="16"/>
              </w:rPr>
            </w:pPr>
          </w:p>
        </w:tc>
        <w:tc>
          <w:tcPr>
            <w:tcW w:w="886" w:type="dxa"/>
            <w:tcBorders>
              <w:top w:val="single" w:sz="8" w:space="0" w:color="1F497D" w:themeColor="text2"/>
              <w:bottom w:val="nil"/>
            </w:tcBorders>
            <w:shd w:val="clear" w:color="auto" w:fill="auto"/>
          </w:tcPr>
          <w:p w:rsidR="00685674" w:rsidRPr="00B6479E" w:rsidRDefault="00685674" w:rsidP="00B17A22">
            <w:pPr>
              <w:spacing w:before="0" w:after="0"/>
              <w:jc w:val="right"/>
              <w:rPr>
                <w:rFonts w:eastAsia="Times New Roman"/>
                <w:bCs/>
                <w:color w:val="000000"/>
                <w:sz w:val="16"/>
                <w:szCs w:val="16"/>
              </w:rPr>
            </w:pPr>
          </w:p>
        </w:tc>
        <w:tc>
          <w:tcPr>
            <w:tcW w:w="968" w:type="dxa"/>
            <w:tcBorders>
              <w:top w:val="single" w:sz="8" w:space="0" w:color="1F497D" w:themeColor="text2"/>
              <w:bottom w:val="nil"/>
              <w:right w:val="single" w:sz="8" w:space="0" w:color="1F497D" w:themeColor="text2"/>
            </w:tcBorders>
            <w:shd w:val="clear" w:color="auto" w:fill="D8DCE5"/>
          </w:tcPr>
          <w:p w:rsidR="00685674" w:rsidRPr="00B6479E" w:rsidRDefault="00685674" w:rsidP="00B17A22">
            <w:pPr>
              <w:spacing w:before="0" w:after="0"/>
              <w:jc w:val="right"/>
              <w:rPr>
                <w:rFonts w:eastAsia="Times New Roman"/>
                <w:bCs/>
                <w:color w:val="000000"/>
                <w:sz w:val="16"/>
                <w:szCs w:val="16"/>
              </w:rPr>
            </w:pPr>
          </w:p>
        </w:tc>
        <w:tc>
          <w:tcPr>
            <w:tcW w:w="856" w:type="dxa"/>
            <w:tcBorders>
              <w:top w:val="single" w:sz="8" w:space="0" w:color="1F497D" w:themeColor="text2"/>
              <w:left w:val="single" w:sz="8" w:space="0" w:color="1F497D" w:themeColor="text2"/>
              <w:bottom w:val="nil"/>
            </w:tcBorders>
            <w:shd w:val="clear" w:color="auto" w:fill="auto"/>
          </w:tcPr>
          <w:p w:rsidR="00685674" w:rsidRPr="00B6479E" w:rsidRDefault="00685674" w:rsidP="00B17A22">
            <w:pPr>
              <w:spacing w:before="0" w:after="0"/>
              <w:jc w:val="right"/>
              <w:rPr>
                <w:rFonts w:eastAsia="Times New Roman"/>
                <w:color w:val="000000"/>
                <w:sz w:val="16"/>
                <w:szCs w:val="16"/>
              </w:rPr>
            </w:pPr>
          </w:p>
        </w:tc>
        <w:tc>
          <w:tcPr>
            <w:tcW w:w="856" w:type="dxa"/>
            <w:tcBorders>
              <w:top w:val="single" w:sz="8" w:space="0" w:color="1F497D" w:themeColor="text2"/>
              <w:bottom w:val="nil"/>
            </w:tcBorders>
            <w:shd w:val="clear" w:color="auto" w:fill="auto"/>
          </w:tcPr>
          <w:p w:rsidR="00685674" w:rsidRPr="00B6479E" w:rsidRDefault="00685674" w:rsidP="00B17A22">
            <w:pPr>
              <w:spacing w:before="0" w:after="0"/>
              <w:jc w:val="right"/>
              <w:rPr>
                <w:rFonts w:eastAsia="Times New Roman"/>
                <w:color w:val="000000"/>
                <w:sz w:val="16"/>
                <w:szCs w:val="16"/>
              </w:rPr>
            </w:pPr>
          </w:p>
        </w:tc>
        <w:tc>
          <w:tcPr>
            <w:tcW w:w="856" w:type="dxa"/>
            <w:tcBorders>
              <w:top w:val="single" w:sz="8" w:space="0" w:color="1F497D" w:themeColor="text2"/>
              <w:bottom w:val="nil"/>
            </w:tcBorders>
            <w:shd w:val="clear" w:color="auto" w:fill="auto"/>
          </w:tcPr>
          <w:p w:rsidR="00685674" w:rsidRPr="00B6479E" w:rsidRDefault="00685674" w:rsidP="00B17A22">
            <w:pPr>
              <w:spacing w:before="0" w:after="0"/>
              <w:jc w:val="right"/>
              <w:rPr>
                <w:rFonts w:eastAsia="Times New Roman"/>
                <w:color w:val="000000"/>
                <w:sz w:val="16"/>
                <w:szCs w:val="16"/>
              </w:rPr>
            </w:pPr>
          </w:p>
        </w:tc>
        <w:tc>
          <w:tcPr>
            <w:tcW w:w="856" w:type="dxa"/>
            <w:tcBorders>
              <w:top w:val="single" w:sz="8" w:space="0" w:color="1F497D" w:themeColor="text2"/>
              <w:bottom w:val="nil"/>
            </w:tcBorders>
            <w:shd w:val="clear" w:color="auto" w:fill="auto"/>
          </w:tcPr>
          <w:p w:rsidR="00685674" w:rsidRPr="00B6479E" w:rsidRDefault="00685674" w:rsidP="00B17A22">
            <w:pPr>
              <w:spacing w:before="0" w:after="0"/>
              <w:jc w:val="right"/>
              <w:rPr>
                <w:rFonts w:eastAsia="Times New Roman"/>
                <w:color w:val="000000"/>
                <w:sz w:val="16"/>
                <w:szCs w:val="16"/>
              </w:rPr>
            </w:pPr>
          </w:p>
        </w:tc>
        <w:tc>
          <w:tcPr>
            <w:tcW w:w="994" w:type="dxa"/>
            <w:tcBorders>
              <w:top w:val="single" w:sz="8" w:space="0" w:color="1F497D" w:themeColor="text2"/>
              <w:bottom w:val="nil"/>
              <w:right w:val="single" w:sz="8" w:space="0" w:color="1F497D" w:themeColor="text2"/>
            </w:tcBorders>
            <w:shd w:val="clear" w:color="auto" w:fill="D8DCE5"/>
          </w:tcPr>
          <w:p w:rsidR="00685674" w:rsidRPr="00B6479E" w:rsidRDefault="00685674" w:rsidP="00B17A22">
            <w:pPr>
              <w:spacing w:before="0" w:after="0"/>
              <w:jc w:val="right"/>
              <w:rPr>
                <w:rFonts w:eastAsia="Times New Roman"/>
                <w:color w:val="000000"/>
                <w:sz w:val="16"/>
                <w:szCs w:val="16"/>
              </w:rPr>
            </w:pPr>
          </w:p>
        </w:tc>
      </w:tr>
      <w:tr w:rsidR="00685674" w:rsidTr="00B6479E">
        <w:trPr>
          <w:trHeight w:val="20"/>
        </w:trPr>
        <w:tc>
          <w:tcPr>
            <w:tcW w:w="5387" w:type="dxa"/>
            <w:gridSpan w:val="4"/>
            <w:tcBorders>
              <w:top w:val="nil"/>
              <w:left w:val="single" w:sz="8" w:space="0" w:color="1F497D" w:themeColor="text2"/>
              <w:bottom w:val="nil"/>
            </w:tcBorders>
            <w:shd w:val="clear" w:color="auto" w:fill="auto"/>
          </w:tcPr>
          <w:p w:rsidR="00685674" w:rsidRPr="00685674" w:rsidRDefault="00685674" w:rsidP="00B17A22">
            <w:pPr>
              <w:spacing w:before="40" w:after="40"/>
              <w:rPr>
                <w:rFonts w:eastAsia="Times New Roman"/>
                <w:b/>
                <w:bCs/>
                <w:caps/>
                <w:sz w:val="16"/>
                <w:szCs w:val="16"/>
              </w:rPr>
            </w:pPr>
            <w:r w:rsidRPr="00685674">
              <w:rPr>
                <w:rFonts w:eastAsia="Times New Roman"/>
                <w:b/>
                <w:bCs/>
                <w:caps/>
                <w:sz w:val="16"/>
                <w:szCs w:val="16"/>
              </w:rPr>
              <w:t>2.0  Removal of Mining Tax Package</w:t>
            </w:r>
          </w:p>
        </w:tc>
        <w:tc>
          <w:tcPr>
            <w:tcW w:w="886" w:type="dxa"/>
            <w:tcBorders>
              <w:top w:val="nil"/>
              <w:bottom w:val="nil"/>
            </w:tcBorders>
            <w:shd w:val="clear" w:color="auto" w:fill="auto"/>
          </w:tcPr>
          <w:p w:rsidR="00685674" w:rsidRPr="00583252" w:rsidRDefault="00685674" w:rsidP="00B17A22">
            <w:pPr>
              <w:spacing w:before="40" w:after="40"/>
              <w:jc w:val="right"/>
              <w:rPr>
                <w:rFonts w:eastAsia="Times New Roman"/>
                <w:bCs/>
                <w:color w:val="000000"/>
                <w:sz w:val="16"/>
                <w:szCs w:val="16"/>
              </w:rPr>
            </w:pPr>
          </w:p>
        </w:tc>
        <w:tc>
          <w:tcPr>
            <w:tcW w:w="886" w:type="dxa"/>
            <w:tcBorders>
              <w:top w:val="nil"/>
              <w:bottom w:val="nil"/>
            </w:tcBorders>
            <w:shd w:val="clear" w:color="auto" w:fill="auto"/>
          </w:tcPr>
          <w:p w:rsidR="00685674" w:rsidRPr="00B6479E" w:rsidRDefault="00685674" w:rsidP="00B17A22">
            <w:pPr>
              <w:spacing w:before="40" w:after="40"/>
              <w:jc w:val="right"/>
              <w:rPr>
                <w:rFonts w:eastAsia="Times New Roman"/>
                <w:bCs/>
                <w:color w:val="000000"/>
                <w:sz w:val="16"/>
                <w:szCs w:val="16"/>
              </w:rPr>
            </w:pPr>
          </w:p>
        </w:tc>
        <w:tc>
          <w:tcPr>
            <w:tcW w:w="886" w:type="dxa"/>
            <w:tcBorders>
              <w:top w:val="nil"/>
              <w:bottom w:val="nil"/>
            </w:tcBorders>
            <w:shd w:val="clear" w:color="auto" w:fill="auto"/>
          </w:tcPr>
          <w:p w:rsidR="00685674" w:rsidRPr="00B6479E" w:rsidRDefault="00685674" w:rsidP="00B17A22">
            <w:pPr>
              <w:spacing w:before="40" w:after="40"/>
              <w:jc w:val="right"/>
              <w:rPr>
                <w:rFonts w:eastAsia="Times New Roman"/>
                <w:bCs/>
                <w:color w:val="000000"/>
                <w:sz w:val="16"/>
                <w:szCs w:val="16"/>
              </w:rPr>
            </w:pPr>
          </w:p>
        </w:tc>
        <w:tc>
          <w:tcPr>
            <w:tcW w:w="886" w:type="dxa"/>
            <w:tcBorders>
              <w:top w:val="nil"/>
              <w:bottom w:val="nil"/>
            </w:tcBorders>
            <w:shd w:val="clear" w:color="auto" w:fill="auto"/>
          </w:tcPr>
          <w:p w:rsidR="00685674" w:rsidRPr="00B6479E" w:rsidRDefault="00685674" w:rsidP="00B17A22">
            <w:pPr>
              <w:spacing w:before="40" w:after="40"/>
              <w:jc w:val="right"/>
              <w:rPr>
                <w:rFonts w:eastAsia="Times New Roman"/>
                <w:bCs/>
                <w:color w:val="000000"/>
                <w:sz w:val="16"/>
                <w:szCs w:val="16"/>
              </w:rPr>
            </w:pPr>
          </w:p>
        </w:tc>
        <w:tc>
          <w:tcPr>
            <w:tcW w:w="968" w:type="dxa"/>
            <w:tcBorders>
              <w:top w:val="nil"/>
              <w:bottom w:val="nil"/>
              <w:right w:val="single" w:sz="8" w:space="0" w:color="1F497D" w:themeColor="text2"/>
            </w:tcBorders>
            <w:shd w:val="clear" w:color="auto" w:fill="D8DCE5"/>
          </w:tcPr>
          <w:p w:rsidR="00685674" w:rsidRPr="00B6479E" w:rsidRDefault="00685674" w:rsidP="00B17A22">
            <w:pPr>
              <w:spacing w:before="40" w:after="40"/>
              <w:jc w:val="right"/>
              <w:rPr>
                <w:rFonts w:eastAsia="Times New Roman"/>
                <w:bCs/>
                <w:color w:val="000000"/>
                <w:sz w:val="16"/>
                <w:szCs w:val="16"/>
              </w:rPr>
            </w:pPr>
          </w:p>
        </w:tc>
        <w:tc>
          <w:tcPr>
            <w:tcW w:w="856" w:type="dxa"/>
            <w:tcBorders>
              <w:top w:val="nil"/>
              <w:left w:val="single" w:sz="8" w:space="0" w:color="1F497D" w:themeColor="text2"/>
              <w:bottom w:val="nil"/>
            </w:tcBorders>
            <w:shd w:val="clear" w:color="auto" w:fill="auto"/>
          </w:tcPr>
          <w:p w:rsidR="00685674" w:rsidRPr="00B6479E" w:rsidRDefault="00685674" w:rsidP="00B17A22">
            <w:pPr>
              <w:spacing w:before="40" w:after="40"/>
              <w:jc w:val="right"/>
              <w:rPr>
                <w:rFonts w:eastAsia="Times New Roman"/>
                <w:color w:val="000000"/>
                <w:sz w:val="16"/>
                <w:szCs w:val="16"/>
              </w:rPr>
            </w:pPr>
          </w:p>
        </w:tc>
        <w:tc>
          <w:tcPr>
            <w:tcW w:w="856" w:type="dxa"/>
            <w:tcBorders>
              <w:top w:val="nil"/>
              <w:bottom w:val="nil"/>
            </w:tcBorders>
            <w:shd w:val="clear" w:color="auto" w:fill="auto"/>
          </w:tcPr>
          <w:p w:rsidR="00685674" w:rsidRPr="00B6479E" w:rsidRDefault="00685674" w:rsidP="00B17A22">
            <w:pPr>
              <w:spacing w:before="40" w:after="40"/>
              <w:jc w:val="right"/>
              <w:rPr>
                <w:rFonts w:eastAsia="Times New Roman"/>
                <w:color w:val="000000"/>
                <w:sz w:val="16"/>
                <w:szCs w:val="16"/>
              </w:rPr>
            </w:pPr>
          </w:p>
        </w:tc>
        <w:tc>
          <w:tcPr>
            <w:tcW w:w="856" w:type="dxa"/>
            <w:tcBorders>
              <w:top w:val="nil"/>
              <w:bottom w:val="nil"/>
            </w:tcBorders>
            <w:shd w:val="clear" w:color="auto" w:fill="auto"/>
          </w:tcPr>
          <w:p w:rsidR="00685674" w:rsidRPr="00B6479E" w:rsidRDefault="00685674" w:rsidP="00B17A22">
            <w:pPr>
              <w:spacing w:before="40" w:after="40"/>
              <w:jc w:val="right"/>
              <w:rPr>
                <w:rFonts w:eastAsia="Times New Roman"/>
                <w:color w:val="000000"/>
                <w:sz w:val="16"/>
                <w:szCs w:val="16"/>
              </w:rPr>
            </w:pPr>
          </w:p>
        </w:tc>
        <w:tc>
          <w:tcPr>
            <w:tcW w:w="856" w:type="dxa"/>
            <w:tcBorders>
              <w:top w:val="nil"/>
              <w:bottom w:val="nil"/>
            </w:tcBorders>
            <w:shd w:val="clear" w:color="auto" w:fill="auto"/>
          </w:tcPr>
          <w:p w:rsidR="00685674" w:rsidRPr="00B6479E" w:rsidRDefault="00685674" w:rsidP="00B17A22">
            <w:pPr>
              <w:spacing w:before="40" w:after="40"/>
              <w:jc w:val="right"/>
              <w:rPr>
                <w:rFonts w:eastAsia="Times New Roman"/>
                <w:color w:val="000000"/>
                <w:sz w:val="16"/>
                <w:szCs w:val="16"/>
              </w:rPr>
            </w:pPr>
          </w:p>
        </w:tc>
        <w:tc>
          <w:tcPr>
            <w:tcW w:w="994" w:type="dxa"/>
            <w:tcBorders>
              <w:top w:val="nil"/>
              <w:bottom w:val="nil"/>
              <w:right w:val="single" w:sz="8" w:space="0" w:color="1F497D" w:themeColor="text2"/>
            </w:tcBorders>
            <w:shd w:val="clear" w:color="auto" w:fill="D8DCE5"/>
          </w:tcPr>
          <w:p w:rsidR="00685674" w:rsidRPr="00B6479E" w:rsidRDefault="00685674" w:rsidP="00B17A22">
            <w:pPr>
              <w:spacing w:before="40" w:after="40"/>
              <w:jc w:val="right"/>
              <w:rPr>
                <w:rFonts w:eastAsia="Times New Roman"/>
                <w:color w:val="000000"/>
                <w:sz w:val="16"/>
                <w:szCs w:val="16"/>
              </w:rPr>
            </w:pPr>
          </w:p>
        </w:tc>
      </w:tr>
      <w:tr w:rsidR="000F3CA4" w:rsidRPr="00685674" w:rsidTr="00A108B3">
        <w:trPr>
          <w:trHeight w:val="20"/>
        </w:trPr>
        <w:tc>
          <w:tcPr>
            <w:tcW w:w="426" w:type="dxa"/>
            <w:tcBorders>
              <w:top w:val="nil"/>
              <w:left w:val="single" w:sz="8" w:space="0" w:color="1F497D" w:themeColor="text2"/>
              <w:bottom w:val="nil"/>
            </w:tcBorders>
            <w:shd w:val="clear" w:color="auto" w:fill="auto"/>
          </w:tcPr>
          <w:p w:rsidR="000F3CA4" w:rsidRPr="00685674" w:rsidRDefault="000F3CA4" w:rsidP="00B17A22">
            <w:pPr>
              <w:spacing w:before="40" w:after="40"/>
              <w:rPr>
                <w:rFonts w:eastAsia="Times New Roman"/>
                <w:b/>
                <w:bCs/>
                <w:smallCaps/>
                <w:color w:val="000000"/>
                <w:sz w:val="16"/>
                <w:szCs w:val="16"/>
              </w:rPr>
            </w:pPr>
          </w:p>
        </w:tc>
        <w:tc>
          <w:tcPr>
            <w:tcW w:w="4961" w:type="dxa"/>
            <w:gridSpan w:val="3"/>
            <w:tcBorders>
              <w:top w:val="nil"/>
              <w:bottom w:val="nil"/>
            </w:tcBorders>
            <w:shd w:val="clear" w:color="auto" w:fill="auto"/>
          </w:tcPr>
          <w:p w:rsidR="000F3CA4" w:rsidRPr="00685674" w:rsidRDefault="000F3CA4" w:rsidP="00B17A22">
            <w:pPr>
              <w:spacing w:before="40" w:after="40"/>
              <w:rPr>
                <w:rFonts w:eastAsia="Times New Roman"/>
                <w:i/>
                <w:iCs/>
                <w:smallCaps/>
                <w:sz w:val="16"/>
                <w:szCs w:val="16"/>
              </w:rPr>
            </w:pPr>
            <w:r w:rsidRPr="00685674">
              <w:rPr>
                <w:rFonts w:eastAsia="Times New Roman"/>
                <w:i/>
                <w:iCs/>
                <w:smallCaps/>
                <w:sz w:val="16"/>
                <w:szCs w:val="16"/>
              </w:rPr>
              <w:t>Removal of Associated Expenditure</w:t>
            </w:r>
          </w:p>
        </w:tc>
        <w:tc>
          <w:tcPr>
            <w:tcW w:w="886" w:type="dxa"/>
            <w:tcBorders>
              <w:top w:val="nil"/>
              <w:bottom w:val="nil"/>
            </w:tcBorders>
            <w:shd w:val="clear" w:color="auto" w:fill="auto"/>
          </w:tcPr>
          <w:p w:rsidR="000F3CA4" w:rsidRPr="00685674" w:rsidRDefault="000F3CA4" w:rsidP="00B17A22">
            <w:pPr>
              <w:spacing w:before="40" w:after="40"/>
              <w:jc w:val="right"/>
              <w:rPr>
                <w:rFonts w:eastAsia="Times New Roman"/>
                <w:smallCaps/>
                <w:color w:val="000000"/>
                <w:sz w:val="16"/>
                <w:szCs w:val="16"/>
              </w:rPr>
            </w:pPr>
          </w:p>
        </w:tc>
        <w:tc>
          <w:tcPr>
            <w:tcW w:w="886" w:type="dxa"/>
            <w:tcBorders>
              <w:top w:val="nil"/>
              <w:bottom w:val="nil"/>
            </w:tcBorders>
            <w:shd w:val="clear" w:color="auto" w:fill="auto"/>
          </w:tcPr>
          <w:p w:rsidR="000F3CA4" w:rsidRPr="00B6479E" w:rsidRDefault="000F3CA4" w:rsidP="00B17A22">
            <w:pPr>
              <w:spacing w:before="40" w:after="40"/>
              <w:jc w:val="right"/>
              <w:rPr>
                <w:rFonts w:eastAsia="Times New Roman"/>
                <w:smallCaps/>
                <w:color w:val="000000"/>
                <w:sz w:val="16"/>
                <w:szCs w:val="16"/>
              </w:rPr>
            </w:pPr>
          </w:p>
        </w:tc>
        <w:tc>
          <w:tcPr>
            <w:tcW w:w="886" w:type="dxa"/>
            <w:tcBorders>
              <w:top w:val="nil"/>
              <w:bottom w:val="nil"/>
            </w:tcBorders>
            <w:shd w:val="clear" w:color="auto" w:fill="auto"/>
          </w:tcPr>
          <w:p w:rsidR="000F3CA4" w:rsidRPr="00B6479E" w:rsidRDefault="000F3CA4" w:rsidP="00B17A22">
            <w:pPr>
              <w:spacing w:before="40" w:after="40"/>
              <w:jc w:val="right"/>
              <w:rPr>
                <w:rFonts w:eastAsia="Times New Roman"/>
                <w:smallCaps/>
                <w:color w:val="000000"/>
                <w:sz w:val="16"/>
                <w:szCs w:val="16"/>
              </w:rPr>
            </w:pPr>
          </w:p>
        </w:tc>
        <w:tc>
          <w:tcPr>
            <w:tcW w:w="886" w:type="dxa"/>
            <w:tcBorders>
              <w:top w:val="nil"/>
              <w:bottom w:val="nil"/>
            </w:tcBorders>
            <w:shd w:val="clear" w:color="auto" w:fill="auto"/>
          </w:tcPr>
          <w:p w:rsidR="000F3CA4" w:rsidRPr="00B6479E" w:rsidRDefault="000F3CA4" w:rsidP="00B17A22">
            <w:pPr>
              <w:spacing w:before="40" w:after="40"/>
              <w:jc w:val="right"/>
              <w:rPr>
                <w:rFonts w:eastAsia="Times New Roman"/>
                <w:smallCaps/>
                <w:color w:val="000000"/>
                <w:sz w:val="16"/>
                <w:szCs w:val="16"/>
              </w:rPr>
            </w:pPr>
          </w:p>
        </w:tc>
        <w:tc>
          <w:tcPr>
            <w:tcW w:w="968" w:type="dxa"/>
            <w:tcBorders>
              <w:top w:val="nil"/>
              <w:bottom w:val="nil"/>
              <w:right w:val="single" w:sz="8" w:space="0" w:color="1F497D" w:themeColor="text2"/>
            </w:tcBorders>
            <w:shd w:val="clear" w:color="auto" w:fill="D8DCE5"/>
          </w:tcPr>
          <w:p w:rsidR="000F3CA4" w:rsidRPr="00B6479E" w:rsidRDefault="000F3CA4" w:rsidP="00B17A22">
            <w:pPr>
              <w:spacing w:before="40" w:after="40"/>
              <w:jc w:val="right"/>
              <w:rPr>
                <w:rFonts w:eastAsia="Times New Roman"/>
                <w:smallCaps/>
                <w:color w:val="000000"/>
                <w:sz w:val="16"/>
                <w:szCs w:val="16"/>
              </w:rPr>
            </w:pPr>
          </w:p>
        </w:tc>
        <w:tc>
          <w:tcPr>
            <w:tcW w:w="856" w:type="dxa"/>
            <w:tcBorders>
              <w:top w:val="nil"/>
              <w:left w:val="single" w:sz="8" w:space="0" w:color="1F497D" w:themeColor="text2"/>
              <w:bottom w:val="nil"/>
            </w:tcBorders>
            <w:shd w:val="clear" w:color="auto" w:fill="auto"/>
          </w:tcPr>
          <w:p w:rsidR="000F3CA4" w:rsidRPr="00B6479E" w:rsidRDefault="000F3CA4" w:rsidP="00B17A22">
            <w:pPr>
              <w:spacing w:before="40" w:after="40"/>
              <w:jc w:val="right"/>
              <w:rPr>
                <w:rFonts w:eastAsia="Times New Roman"/>
                <w:smallCaps/>
                <w:color w:val="000000"/>
                <w:sz w:val="16"/>
                <w:szCs w:val="16"/>
              </w:rPr>
            </w:pPr>
          </w:p>
        </w:tc>
        <w:tc>
          <w:tcPr>
            <w:tcW w:w="856" w:type="dxa"/>
            <w:tcBorders>
              <w:top w:val="nil"/>
              <w:bottom w:val="nil"/>
            </w:tcBorders>
            <w:shd w:val="clear" w:color="auto" w:fill="auto"/>
          </w:tcPr>
          <w:p w:rsidR="000F3CA4" w:rsidRPr="00B6479E" w:rsidRDefault="000F3CA4" w:rsidP="00B17A22">
            <w:pPr>
              <w:spacing w:before="40" w:after="40"/>
              <w:jc w:val="right"/>
              <w:rPr>
                <w:rFonts w:eastAsia="Times New Roman"/>
                <w:smallCaps/>
                <w:color w:val="000000"/>
                <w:sz w:val="16"/>
                <w:szCs w:val="16"/>
              </w:rPr>
            </w:pPr>
          </w:p>
        </w:tc>
        <w:tc>
          <w:tcPr>
            <w:tcW w:w="856" w:type="dxa"/>
            <w:tcBorders>
              <w:top w:val="nil"/>
              <w:bottom w:val="nil"/>
            </w:tcBorders>
            <w:shd w:val="clear" w:color="auto" w:fill="auto"/>
          </w:tcPr>
          <w:p w:rsidR="000F3CA4" w:rsidRPr="00B6479E" w:rsidRDefault="000F3CA4" w:rsidP="00B17A22">
            <w:pPr>
              <w:spacing w:before="40" w:after="40"/>
              <w:jc w:val="right"/>
              <w:rPr>
                <w:rFonts w:eastAsia="Times New Roman"/>
                <w:smallCaps/>
                <w:color w:val="000000"/>
                <w:sz w:val="16"/>
                <w:szCs w:val="16"/>
              </w:rPr>
            </w:pPr>
          </w:p>
        </w:tc>
        <w:tc>
          <w:tcPr>
            <w:tcW w:w="856" w:type="dxa"/>
            <w:tcBorders>
              <w:top w:val="nil"/>
              <w:bottom w:val="nil"/>
            </w:tcBorders>
            <w:shd w:val="clear" w:color="auto" w:fill="auto"/>
          </w:tcPr>
          <w:p w:rsidR="000F3CA4" w:rsidRPr="00B6479E" w:rsidRDefault="000F3CA4" w:rsidP="00B17A22">
            <w:pPr>
              <w:spacing w:before="40" w:after="40"/>
              <w:jc w:val="right"/>
              <w:rPr>
                <w:rFonts w:eastAsia="Times New Roman"/>
                <w:smallCaps/>
                <w:color w:val="000000"/>
                <w:sz w:val="16"/>
                <w:szCs w:val="16"/>
              </w:rPr>
            </w:pPr>
          </w:p>
        </w:tc>
        <w:tc>
          <w:tcPr>
            <w:tcW w:w="994" w:type="dxa"/>
            <w:tcBorders>
              <w:top w:val="nil"/>
              <w:bottom w:val="nil"/>
              <w:right w:val="single" w:sz="8" w:space="0" w:color="1F497D" w:themeColor="text2"/>
            </w:tcBorders>
            <w:shd w:val="clear" w:color="auto" w:fill="D8DCE5"/>
          </w:tcPr>
          <w:p w:rsidR="000F3CA4" w:rsidRPr="00B6479E" w:rsidRDefault="000F3CA4" w:rsidP="00B17A22">
            <w:pPr>
              <w:spacing w:before="40" w:after="40"/>
              <w:jc w:val="right"/>
              <w:rPr>
                <w:rFonts w:eastAsia="Times New Roman"/>
                <w:smallCaps/>
                <w:color w:val="000000"/>
                <w:sz w:val="16"/>
                <w:szCs w:val="16"/>
              </w:rPr>
            </w:pPr>
          </w:p>
        </w:tc>
      </w:tr>
      <w:tr w:rsidR="000F3CA4" w:rsidTr="00B6479E">
        <w:trPr>
          <w:trHeight w:val="20"/>
        </w:trPr>
        <w:tc>
          <w:tcPr>
            <w:tcW w:w="851" w:type="dxa"/>
            <w:gridSpan w:val="2"/>
            <w:tcBorders>
              <w:top w:val="nil"/>
              <w:left w:val="single" w:sz="8" w:space="0" w:color="1F497D" w:themeColor="text2"/>
              <w:bottom w:val="nil"/>
            </w:tcBorders>
            <w:shd w:val="clear" w:color="auto" w:fill="auto"/>
          </w:tcPr>
          <w:p w:rsidR="000F3CA4" w:rsidRPr="00583252" w:rsidRDefault="000F3CA4" w:rsidP="00B17A22">
            <w:pPr>
              <w:spacing w:before="40" w:after="40"/>
              <w:rPr>
                <w:rFonts w:eastAsia="Times New Roman"/>
                <w:b/>
                <w:bCs/>
                <w:color w:val="000000"/>
                <w:sz w:val="16"/>
                <w:szCs w:val="16"/>
              </w:rPr>
            </w:pPr>
            <w:r w:rsidRPr="00583252">
              <w:rPr>
                <w:rFonts w:eastAsia="Times New Roman"/>
                <w:b/>
                <w:bCs/>
                <w:color w:val="000000"/>
                <w:sz w:val="16"/>
                <w:szCs w:val="16"/>
              </w:rPr>
              <w:t>COA006</w:t>
            </w:r>
          </w:p>
        </w:tc>
        <w:tc>
          <w:tcPr>
            <w:tcW w:w="2552" w:type="dxa"/>
            <w:tcBorders>
              <w:top w:val="nil"/>
              <w:bottom w:val="nil"/>
            </w:tcBorders>
            <w:shd w:val="clear" w:color="auto" w:fill="auto"/>
          </w:tcPr>
          <w:p w:rsidR="000F3CA4" w:rsidRPr="00583252" w:rsidRDefault="000F3CA4" w:rsidP="00B17A22">
            <w:pPr>
              <w:spacing w:before="40" w:after="40"/>
              <w:rPr>
                <w:rFonts w:eastAsia="Times New Roman"/>
                <w:color w:val="000000"/>
                <w:sz w:val="16"/>
                <w:szCs w:val="16"/>
              </w:rPr>
            </w:pPr>
            <w:r w:rsidRPr="00583252">
              <w:rPr>
                <w:rFonts w:eastAsia="Times New Roman"/>
                <w:color w:val="000000"/>
                <w:sz w:val="16"/>
                <w:szCs w:val="16"/>
              </w:rPr>
              <w:t>2.1  Re-phase Superannuation Guarantee increase</w:t>
            </w:r>
          </w:p>
        </w:tc>
        <w:tc>
          <w:tcPr>
            <w:tcW w:w="1984" w:type="dxa"/>
            <w:tcBorders>
              <w:top w:val="nil"/>
              <w:bottom w:val="nil"/>
            </w:tcBorders>
            <w:shd w:val="clear" w:color="auto" w:fill="auto"/>
          </w:tcPr>
          <w:p w:rsidR="000F3CA4" w:rsidRPr="00583252" w:rsidRDefault="00A02C49" w:rsidP="00B17A22">
            <w:pPr>
              <w:spacing w:before="40" w:after="40"/>
              <w:rPr>
                <w:rFonts w:eastAsia="Times New Roman"/>
                <w:color w:val="000000"/>
                <w:sz w:val="16"/>
                <w:szCs w:val="16"/>
              </w:rPr>
            </w:pPr>
            <w:hyperlink r:id="rId20" w:history="1">
              <w:r w:rsidR="000F3CA4" w:rsidRPr="00583252">
                <w:rPr>
                  <w:rStyle w:val="Hyperlink"/>
                  <w:rFonts w:eastAsia="Times New Roman"/>
                  <w:sz w:val="16"/>
                  <w:szCs w:val="16"/>
                </w:rPr>
                <w:t>The Coalition's responsible budget savings</w:t>
              </w:r>
            </w:hyperlink>
          </w:p>
        </w:tc>
        <w:tc>
          <w:tcPr>
            <w:tcW w:w="886" w:type="dxa"/>
            <w:tcBorders>
              <w:top w:val="nil"/>
              <w:bottom w:val="nil"/>
            </w:tcBorders>
            <w:shd w:val="clear" w:color="auto" w:fill="auto"/>
          </w:tcPr>
          <w:p w:rsidR="000F3CA4" w:rsidRPr="00583252" w:rsidRDefault="002E3C3D" w:rsidP="00B17A22">
            <w:pPr>
              <w:spacing w:before="40" w:after="40"/>
              <w:jc w:val="right"/>
              <w:rPr>
                <w:rFonts w:eastAsia="Times New Roman"/>
                <w:color w:val="000000"/>
                <w:sz w:val="16"/>
                <w:szCs w:val="16"/>
              </w:rPr>
            </w:pPr>
            <w:r>
              <w:rPr>
                <w:rFonts w:eastAsia="Times New Roman"/>
                <w:color w:val="000000"/>
                <w:sz w:val="16"/>
                <w:szCs w:val="16"/>
              </w:rPr>
              <w:t>-</w:t>
            </w:r>
          </w:p>
        </w:tc>
        <w:tc>
          <w:tcPr>
            <w:tcW w:w="886" w:type="dxa"/>
            <w:tcBorders>
              <w:top w:val="nil"/>
              <w:bottom w:val="nil"/>
            </w:tcBorders>
            <w:shd w:val="clear" w:color="auto" w:fill="auto"/>
          </w:tcPr>
          <w:p w:rsidR="000F3CA4" w:rsidRPr="00B6479E" w:rsidRDefault="000F3CA4" w:rsidP="00B17A22">
            <w:pPr>
              <w:spacing w:before="40" w:after="40"/>
              <w:jc w:val="right"/>
              <w:rPr>
                <w:rFonts w:eastAsia="Times New Roman"/>
                <w:color w:val="000000"/>
                <w:sz w:val="16"/>
                <w:szCs w:val="16"/>
              </w:rPr>
            </w:pPr>
            <w:r w:rsidRPr="00B6479E">
              <w:rPr>
                <w:rFonts w:eastAsia="Times New Roman"/>
                <w:color w:val="000000"/>
                <w:sz w:val="16"/>
                <w:szCs w:val="16"/>
              </w:rPr>
              <w:t>160.0</w:t>
            </w:r>
          </w:p>
        </w:tc>
        <w:tc>
          <w:tcPr>
            <w:tcW w:w="886" w:type="dxa"/>
            <w:tcBorders>
              <w:top w:val="nil"/>
              <w:bottom w:val="nil"/>
            </w:tcBorders>
            <w:shd w:val="clear" w:color="auto" w:fill="auto"/>
          </w:tcPr>
          <w:p w:rsidR="000F3CA4" w:rsidRPr="00B6479E" w:rsidRDefault="000F3CA4" w:rsidP="00B17A22">
            <w:pPr>
              <w:spacing w:before="40" w:after="40"/>
              <w:jc w:val="right"/>
              <w:rPr>
                <w:rFonts w:eastAsia="Times New Roman"/>
                <w:color w:val="000000"/>
                <w:sz w:val="16"/>
                <w:szCs w:val="16"/>
              </w:rPr>
            </w:pPr>
            <w:r w:rsidRPr="00B6479E">
              <w:rPr>
                <w:rFonts w:eastAsia="Times New Roman"/>
                <w:color w:val="000000"/>
                <w:sz w:val="16"/>
                <w:szCs w:val="16"/>
              </w:rPr>
              <w:t>555.0</w:t>
            </w:r>
          </w:p>
        </w:tc>
        <w:tc>
          <w:tcPr>
            <w:tcW w:w="886" w:type="dxa"/>
            <w:tcBorders>
              <w:top w:val="nil"/>
              <w:bottom w:val="nil"/>
            </w:tcBorders>
            <w:shd w:val="clear" w:color="auto" w:fill="auto"/>
          </w:tcPr>
          <w:p w:rsidR="000F3CA4" w:rsidRPr="00B6479E" w:rsidRDefault="000F3CA4" w:rsidP="00B17A22">
            <w:pPr>
              <w:spacing w:before="40" w:after="40"/>
              <w:jc w:val="right"/>
              <w:rPr>
                <w:rFonts w:eastAsia="Times New Roman"/>
                <w:color w:val="000000"/>
                <w:sz w:val="16"/>
                <w:szCs w:val="16"/>
              </w:rPr>
            </w:pPr>
            <w:r w:rsidRPr="00B6479E">
              <w:rPr>
                <w:rFonts w:eastAsia="Times New Roman"/>
                <w:color w:val="000000"/>
                <w:sz w:val="16"/>
                <w:szCs w:val="16"/>
              </w:rPr>
              <w:t>860.0</w:t>
            </w:r>
          </w:p>
        </w:tc>
        <w:tc>
          <w:tcPr>
            <w:tcW w:w="968" w:type="dxa"/>
            <w:tcBorders>
              <w:top w:val="nil"/>
              <w:bottom w:val="nil"/>
              <w:right w:val="single" w:sz="8" w:space="0" w:color="1F497D" w:themeColor="text2"/>
            </w:tcBorders>
            <w:shd w:val="clear" w:color="auto" w:fill="D8DCE5"/>
          </w:tcPr>
          <w:p w:rsidR="000F3CA4" w:rsidRPr="00B6479E" w:rsidRDefault="000F3CA4" w:rsidP="00B17A22">
            <w:pPr>
              <w:spacing w:before="40" w:after="40"/>
              <w:jc w:val="right"/>
              <w:rPr>
                <w:rFonts w:eastAsia="Times New Roman"/>
                <w:color w:val="000000"/>
                <w:sz w:val="16"/>
                <w:szCs w:val="16"/>
              </w:rPr>
            </w:pPr>
            <w:r w:rsidRPr="00B6479E">
              <w:rPr>
                <w:rFonts w:eastAsia="Times New Roman"/>
                <w:color w:val="000000"/>
                <w:sz w:val="16"/>
                <w:szCs w:val="16"/>
              </w:rPr>
              <w:t>1,575.0</w:t>
            </w:r>
          </w:p>
        </w:tc>
        <w:tc>
          <w:tcPr>
            <w:tcW w:w="856" w:type="dxa"/>
            <w:tcBorders>
              <w:top w:val="nil"/>
              <w:left w:val="single" w:sz="8" w:space="0" w:color="1F497D" w:themeColor="text2"/>
              <w:bottom w:val="nil"/>
            </w:tcBorders>
            <w:shd w:val="clear" w:color="auto" w:fill="auto"/>
          </w:tcPr>
          <w:p w:rsidR="000F3CA4" w:rsidRPr="00B6479E" w:rsidRDefault="0063385F" w:rsidP="00B17A22">
            <w:pPr>
              <w:spacing w:before="40" w:after="40"/>
              <w:jc w:val="right"/>
              <w:rPr>
                <w:rFonts w:eastAsia="Times New Roman"/>
                <w:color w:val="000000"/>
                <w:sz w:val="16"/>
                <w:szCs w:val="16"/>
              </w:rPr>
            </w:pPr>
            <w:r w:rsidRPr="00B6479E">
              <w:rPr>
                <w:rFonts w:eastAsia="Times New Roman"/>
                <w:color w:val="000000"/>
                <w:sz w:val="16"/>
                <w:szCs w:val="16"/>
              </w:rPr>
              <w:t>-</w:t>
            </w:r>
          </w:p>
        </w:tc>
        <w:tc>
          <w:tcPr>
            <w:tcW w:w="856" w:type="dxa"/>
            <w:tcBorders>
              <w:top w:val="nil"/>
              <w:bottom w:val="nil"/>
            </w:tcBorders>
            <w:shd w:val="clear" w:color="auto" w:fill="auto"/>
          </w:tcPr>
          <w:p w:rsidR="000F3CA4" w:rsidRPr="00B6479E" w:rsidRDefault="000F3CA4" w:rsidP="00B17A22">
            <w:pPr>
              <w:spacing w:before="40" w:after="40"/>
              <w:jc w:val="right"/>
              <w:rPr>
                <w:rFonts w:eastAsia="Times New Roman"/>
                <w:color w:val="000000"/>
                <w:sz w:val="16"/>
                <w:szCs w:val="16"/>
              </w:rPr>
            </w:pPr>
            <w:r w:rsidRPr="00B6479E">
              <w:rPr>
                <w:rFonts w:eastAsia="Times New Roman"/>
                <w:color w:val="000000"/>
                <w:sz w:val="16"/>
                <w:szCs w:val="16"/>
              </w:rPr>
              <w:t>175.0</w:t>
            </w:r>
          </w:p>
        </w:tc>
        <w:tc>
          <w:tcPr>
            <w:tcW w:w="856" w:type="dxa"/>
            <w:tcBorders>
              <w:top w:val="nil"/>
              <w:bottom w:val="nil"/>
            </w:tcBorders>
            <w:shd w:val="clear" w:color="auto" w:fill="auto"/>
          </w:tcPr>
          <w:p w:rsidR="000F3CA4" w:rsidRPr="00B6479E" w:rsidRDefault="000F3CA4" w:rsidP="00B17A22">
            <w:pPr>
              <w:spacing w:before="40" w:after="40"/>
              <w:jc w:val="right"/>
              <w:rPr>
                <w:rFonts w:eastAsia="Times New Roman"/>
                <w:color w:val="000000"/>
                <w:sz w:val="16"/>
                <w:szCs w:val="16"/>
              </w:rPr>
            </w:pPr>
            <w:r w:rsidRPr="00B6479E">
              <w:rPr>
                <w:rFonts w:eastAsia="Times New Roman"/>
                <w:color w:val="000000"/>
                <w:sz w:val="16"/>
                <w:szCs w:val="16"/>
              </w:rPr>
              <w:t>590.0</w:t>
            </w:r>
          </w:p>
        </w:tc>
        <w:tc>
          <w:tcPr>
            <w:tcW w:w="856" w:type="dxa"/>
            <w:tcBorders>
              <w:top w:val="nil"/>
              <w:bottom w:val="nil"/>
            </w:tcBorders>
            <w:shd w:val="clear" w:color="auto" w:fill="auto"/>
          </w:tcPr>
          <w:p w:rsidR="000F3CA4" w:rsidRPr="00B6479E" w:rsidRDefault="000F3CA4" w:rsidP="00B17A22">
            <w:pPr>
              <w:spacing w:before="40" w:after="40"/>
              <w:jc w:val="right"/>
              <w:rPr>
                <w:rFonts w:eastAsia="Times New Roman"/>
                <w:color w:val="000000"/>
                <w:sz w:val="16"/>
                <w:szCs w:val="16"/>
              </w:rPr>
            </w:pPr>
            <w:r w:rsidRPr="00B6479E">
              <w:rPr>
                <w:rFonts w:eastAsia="Times New Roman"/>
                <w:color w:val="000000"/>
                <w:sz w:val="16"/>
                <w:szCs w:val="16"/>
              </w:rPr>
              <w:t>875.0</w:t>
            </w:r>
          </w:p>
        </w:tc>
        <w:tc>
          <w:tcPr>
            <w:tcW w:w="994" w:type="dxa"/>
            <w:tcBorders>
              <w:top w:val="nil"/>
              <w:bottom w:val="nil"/>
              <w:right w:val="single" w:sz="8" w:space="0" w:color="1F497D" w:themeColor="text2"/>
            </w:tcBorders>
            <w:shd w:val="clear" w:color="auto" w:fill="D8DCE5"/>
          </w:tcPr>
          <w:p w:rsidR="000F3CA4" w:rsidRPr="00B6479E" w:rsidRDefault="000F3CA4" w:rsidP="00B17A22">
            <w:pPr>
              <w:spacing w:before="40" w:after="40"/>
              <w:jc w:val="right"/>
              <w:rPr>
                <w:rFonts w:eastAsia="Times New Roman"/>
                <w:color w:val="000000"/>
                <w:sz w:val="16"/>
                <w:szCs w:val="16"/>
              </w:rPr>
            </w:pPr>
            <w:r w:rsidRPr="00B6479E">
              <w:rPr>
                <w:rFonts w:eastAsia="Times New Roman"/>
                <w:color w:val="000000"/>
                <w:sz w:val="16"/>
                <w:szCs w:val="16"/>
              </w:rPr>
              <w:t>1,640.0</w:t>
            </w:r>
          </w:p>
        </w:tc>
      </w:tr>
      <w:tr w:rsidR="000F3CA4" w:rsidTr="00B6479E">
        <w:trPr>
          <w:trHeight w:val="20"/>
        </w:trPr>
        <w:tc>
          <w:tcPr>
            <w:tcW w:w="851" w:type="dxa"/>
            <w:gridSpan w:val="2"/>
            <w:tcBorders>
              <w:top w:val="nil"/>
              <w:left w:val="single" w:sz="8" w:space="0" w:color="1F497D" w:themeColor="text2"/>
              <w:bottom w:val="nil"/>
            </w:tcBorders>
            <w:shd w:val="clear" w:color="auto" w:fill="auto"/>
          </w:tcPr>
          <w:p w:rsidR="000F3CA4" w:rsidRPr="00583252" w:rsidRDefault="000F3CA4" w:rsidP="00B17A22">
            <w:pPr>
              <w:spacing w:before="40" w:after="40"/>
              <w:rPr>
                <w:rFonts w:eastAsia="Times New Roman"/>
                <w:b/>
                <w:bCs/>
                <w:color w:val="000000"/>
                <w:sz w:val="16"/>
                <w:szCs w:val="16"/>
              </w:rPr>
            </w:pPr>
            <w:r w:rsidRPr="00583252">
              <w:rPr>
                <w:rFonts w:eastAsia="Times New Roman"/>
                <w:b/>
                <w:bCs/>
                <w:color w:val="000000"/>
                <w:sz w:val="16"/>
                <w:szCs w:val="16"/>
              </w:rPr>
              <w:t>COA007</w:t>
            </w:r>
          </w:p>
        </w:tc>
        <w:tc>
          <w:tcPr>
            <w:tcW w:w="2552" w:type="dxa"/>
            <w:tcBorders>
              <w:top w:val="nil"/>
              <w:bottom w:val="nil"/>
            </w:tcBorders>
            <w:shd w:val="clear" w:color="auto" w:fill="auto"/>
          </w:tcPr>
          <w:p w:rsidR="000F3CA4" w:rsidRPr="00583252" w:rsidRDefault="000F3CA4" w:rsidP="00B17A22">
            <w:pPr>
              <w:spacing w:before="40" w:after="40"/>
              <w:rPr>
                <w:rFonts w:eastAsia="Times New Roman"/>
                <w:color w:val="000000"/>
                <w:sz w:val="16"/>
                <w:szCs w:val="16"/>
              </w:rPr>
            </w:pPr>
            <w:r w:rsidRPr="00583252">
              <w:rPr>
                <w:rFonts w:eastAsia="Times New Roman"/>
                <w:color w:val="000000"/>
                <w:sz w:val="16"/>
                <w:szCs w:val="16"/>
              </w:rPr>
              <w:t>2.2  Not proceed with low income super contribution</w:t>
            </w:r>
          </w:p>
        </w:tc>
        <w:tc>
          <w:tcPr>
            <w:tcW w:w="1984" w:type="dxa"/>
            <w:tcBorders>
              <w:top w:val="nil"/>
              <w:bottom w:val="nil"/>
            </w:tcBorders>
            <w:shd w:val="clear" w:color="auto" w:fill="auto"/>
          </w:tcPr>
          <w:p w:rsidR="000F3CA4" w:rsidRPr="00583252" w:rsidRDefault="00A02C49" w:rsidP="00B17A22">
            <w:pPr>
              <w:spacing w:before="40" w:after="40"/>
              <w:rPr>
                <w:rFonts w:eastAsia="Times New Roman"/>
                <w:color w:val="000000"/>
                <w:sz w:val="16"/>
                <w:szCs w:val="16"/>
              </w:rPr>
            </w:pPr>
            <w:hyperlink r:id="rId21" w:history="1">
              <w:r w:rsidR="000F3CA4" w:rsidRPr="00583252">
                <w:rPr>
                  <w:rStyle w:val="Hyperlink"/>
                  <w:rFonts w:eastAsia="Times New Roman"/>
                  <w:sz w:val="16"/>
                  <w:szCs w:val="16"/>
                </w:rPr>
                <w:t>The Coalition's responsible budget savings</w:t>
              </w:r>
            </w:hyperlink>
          </w:p>
        </w:tc>
        <w:tc>
          <w:tcPr>
            <w:tcW w:w="886" w:type="dxa"/>
            <w:tcBorders>
              <w:top w:val="nil"/>
              <w:bottom w:val="nil"/>
            </w:tcBorders>
            <w:shd w:val="clear" w:color="auto" w:fill="auto"/>
          </w:tcPr>
          <w:p w:rsidR="000F3CA4" w:rsidRPr="00583252" w:rsidRDefault="002E3C3D" w:rsidP="00B17A22">
            <w:pPr>
              <w:spacing w:before="40" w:after="40"/>
              <w:jc w:val="right"/>
              <w:rPr>
                <w:rFonts w:eastAsia="Times New Roman"/>
                <w:color w:val="000000"/>
                <w:sz w:val="16"/>
                <w:szCs w:val="16"/>
              </w:rPr>
            </w:pPr>
            <w:r>
              <w:rPr>
                <w:rFonts w:eastAsia="Times New Roman"/>
                <w:color w:val="000000"/>
                <w:sz w:val="16"/>
                <w:szCs w:val="16"/>
              </w:rPr>
              <w:t>-</w:t>
            </w:r>
          </w:p>
        </w:tc>
        <w:tc>
          <w:tcPr>
            <w:tcW w:w="886" w:type="dxa"/>
            <w:tcBorders>
              <w:top w:val="nil"/>
              <w:bottom w:val="nil"/>
            </w:tcBorders>
            <w:shd w:val="clear" w:color="auto" w:fill="auto"/>
          </w:tcPr>
          <w:p w:rsidR="000F3CA4" w:rsidRPr="00B6479E" w:rsidRDefault="000F3CA4" w:rsidP="00B17A22">
            <w:pPr>
              <w:spacing w:before="40" w:after="40"/>
              <w:jc w:val="right"/>
              <w:rPr>
                <w:rFonts w:eastAsia="Times New Roman"/>
                <w:color w:val="000000"/>
                <w:sz w:val="16"/>
                <w:szCs w:val="16"/>
              </w:rPr>
            </w:pPr>
            <w:r w:rsidRPr="00B6479E">
              <w:rPr>
                <w:rFonts w:eastAsia="Times New Roman"/>
                <w:color w:val="000000"/>
                <w:sz w:val="16"/>
                <w:szCs w:val="16"/>
              </w:rPr>
              <w:t>900.2</w:t>
            </w:r>
          </w:p>
        </w:tc>
        <w:tc>
          <w:tcPr>
            <w:tcW w:w="886" w:type="dxa"/>
            <w:tcBorders>
              <w:top w:val="nil"/>
              <w:bottom w:val="nil"/>
            </w:tcBorders>
            <w:shd w:val="clear" w:color="auto" w:fill="auto"/>
          </w:tcPr>
          <w:p w:rsidR="000F3CA4" w:rsidRPr="00B6479E" w:rsidRDefault="000F3CA4" w:rsidP="00B17A22">
            <w:pPr>
              <w:spacing w:before="40" w:after="40"/>
              <w:jc w:val="right"/>
              <w:rPr>
                <w:rFonts w:eastAsia="Times New Roman"/>
                <w:color w:val="000000"/>
                <w:sz w:val="16"/>
                <w:szCs w:val="16"/>
              </w:rPr>
            </w:pPr>
            <w:r w:rsidRPr="00B6479E">
              <w:rPr>
                <w:rFonts w:eastAsia="Times New Roman"/>
                <w:color w:val="000000"/>
                <w:sz w:val="16"/>
                <w:szCs w:val="16"/>
              </w:rPr>
              <w:t>928.0</w:t>
            </w:r>
          </w:p>
        </w:tc>
        <w:tc>
          <w:tcPr>
            <w:tcW w:w="886" w:type="dxa"/>
            <w:tcBorders>
              <w:top w:val="nil"/>
              <w:bottom w:val="nil"/>
            </w:tcBorders>
            <w:shd w:val="clear" w:color="auto" w:fill="auto"/>
          </w:tcPr>
          <w:p w:rsidR="000F3CA4" w:rsidRPr="00B6479E" w:rsidRDefault="000F3CA4" w:rsidP="00B17A22">
            <w:pPr>
              <w:spacing w:before="40" w:after="40"/>
              <w:jc w:val="right"/>
              <w:rPr>
                <w:rFonts w:eastAsia="Times New Roman"/>
                <w:color w:val="000000"/>
                <w:sz w:val="16"/>
                <w:szCs w:val="16"/>
              </w:rPr>
            </w:pPr>
            <w:r w:rsidRPr="00B6479E">
              <w:rPr>
                <w:rFonts w:eastAsia="Times New Roman"/>
                <w:color w:val="000000"/>
                <w:sz w:val="16"/>
                <w:szCs w:val="16"/>
              </w:rPr>
              <w:t>920.7</w:t>
            </w:r>
          </w:p>
        </w:tc>
        <w:tc>
          <w:tcPr>
            <w:tcW w:w="968" w:type="dxa"/>
            <w:tcBorders>
              <w:top w:val="nil"/>
              <w:bottom w:val="nil"/>
              <w:right w:val="single" w:sz="8" w:space="0" w:color="1F497D" w:themeColor="text2"/>
            </w:tcBorders>
            <w:shd w:val="clear" w:color="auto" w:fill="D8DCE5"/>
          </w:tcPr>
          <w:p w:rsidR="000F3CA4" w:rsidRPr="00B6479E" w:rsidRDefault="000F3CA4" w:rsidP="00B17A22">
            <w:pPr>
              <w:spacing w:before="40" w:after="40"/>
              <w:jc w:val="right"/>
              <w:rPr>
                <w:rFonts w:eastAsia="Times New Roman"/>
                <w:color w:val="000000"/>
                <w:sz w:val="16"/>
                <w:szCs w:val="16"/>
              </w:rPr>
            </w:pPr>
            <w:r w:rsidRPr="00B6479E">
              <w:rPr>
                <w:rFonts w:eastAsia="Times New Roman"/>
                <w:color w:val="000000"/>
                <w:sz w:val="16"/>
                <w:szCs w:val="16"/>
              </w:rPr>
              <w:t>2,748.9</w:t>
            </w:r>
          </w:p>
        </w:tc>
        <w:tc>
          <w:tcPr>
            <w:tcW w:w="856" w:type="dxa"/>
            <w:tcBorders>
              <w:top w:val="nil"/>
              <w:left w:val="single" w:sz="8" w:space="0" w:color="1F497D" w:themeColor="text2"/>
              <w:bottom w:val="nil"/>
            </w:tcBorders>
            <w:shd w:val="clear" w:color="auto" w:fill="auto"/>
          </w:tcPr>
          <w:p w:rsidR="000F3CA4" w:rsidRPr="00B6479E" w:rsidRDefault="000F3CA4" w:rsidP="00B17A22">
            <w:pPr>
              <w:spacing w:before="40" w:after="40"/>
              <w:jc w:val="right"/>
              <w:rPr>
                <w:rFonts w:eastAsia="Times New Roman"/>
                <w:color w:val="000000"/>
                <w:sz w:val="16"/>
                <w:szCs w:val="16"/>
              </w:rPr>
            </w:pPr>
            <w:r w:rsidRPr="00B6479E">
              <w:rPr>
                <w:rFonts w:eastAsia="Times New Roman"/>
                <w:color w:val="000000"/>
                <w:sz w:val="16"/>
                <w:szCs w:val="16"/>
              </w:rPr>
              <w:t>960.6</w:t>
            </w:r>
          </w:p>
        </w:tc>
        <w:tc>
          <w:tcPr>
            <w:tcW w:w="856" w:type="dxa"/>
            <w:tcBorders>
              <w:top w:val="nil"/>
              <w:bottom w:val="nil"/>
            </w:tcBorders>
            <w:shd w:val="clear" w:color="auto" w:fill="auto"/>
          </w:tcPr>
          <w:p w:rsidR="000F3CA4" w:rsidRPr="00B6479E" w:rsidRDefault="000F3CA4" w:rsidP="00B17A22">
            <w:pPr>
              <w:spacing w:before="40" w:after="40"/>
              <w:jc w:val="right"/>
              <w:rPr>
                <w:rFonts w:eastAsia="Times New Roman"/>
                <w:color w:val="000000"/>
                <w:sz w:val="16"/>
                <w:szCs w:val="16"/>
              </w:rPr>
            </w:pPr>
            <w:r w:rsidRPr="00B6479E">
              <w:rPr>
                <w:rFonts w:eastAsia="Times New Roman"/>
                <w:color w:val="000000"/>
                <w:sz w:val="16"/>
                <w:szCs w:val="16"/>
              </w:rPr>
              <w:t>932.9</w:t>
            </w:r>
          </w:p>
        </w:tc>
        <w:tc>
          <w:tcPr>
            <w:tcW w:w="856" w:type="dxa"/>
            <w:tcBorders>
              <w:top w:val="nil"/>
              <w:bottom w:val="nil"/>
            </w:tcBorders>
            <w:shd w:val="clear" w:color="auto" w:fill="auto"/>
          </w:tcPr>
          <w:p w:rsidR="000F3CA4" w:rsidRPr="00B6479E" w:rsidRDefault="000F3CA4" w:rsidP="00B17A22">
            <w:pPr>
              <w:spacing w:before="40" w:after="40"/>
              <w:jc w:val="right"/>
              <w:rPr>
                <w:rFonts w:eastAsia="Times New Roman"/>
                <w:color w:val="000000"/>
                <w:sz w:val="16"/>
                <w:szCs w:val="16"/>
              </w:rPr>
            </w:pPr>
            <w:r w:rsidRPr="00B6479E">
              <w:rPr>
                <w:rFonts w:eastAsia="Times New Roman"/>
                <w:color w:val="000000"/>
                <w:sz w:val="16"/>
                <w:szCs w:val="16"/>
              </w:rPr>
              <w:t>921.4</w:t>
            </w:r>
          </w:p>
        </w:tc>
        <w:tc>
          <w:tcPr>
            <w:tcW w:w="856" w:type="dxa"/>
            <w:tcBorders>
              <w:top w:val="nil"/>
              <w:bottom w:val="nil"/>
            </w:tcBorders>
            <w:shd w:val="clear" w:color="auto" w:fill="auto"/>
          </w:tcPr>
          <w:p w:rsidR="000F3CA4" w:rsidRPr="00B6479E" w:rsidRDefault="000F3CA4" w:rsidP="00B17A22">
            <w:pPr>
              <w:spacing w:before="40" w:after="40"/>
              <w:jc w:val="right"/>
              <w:rPr>
                <w:rFonts w:eastAsia="Times New Roman"/>
                <w:color w:val="000000"/>
                <w:sz w:val="16"/>
                <w:szCs w:val="16"/>
              </w:rPr>
            </w:pPr>
            <w:r w:rsidRPr="00B6479E">
              <w:rPr>
                <w:rFonts w:eastAsia="Times New Roman"/>
                <w:color w:val="000000"/>
                <w:sz w:val="16"/>
                <w:szCs w:val="16"/>
              </w:rPr>
              <w:t>907.1</w:t>
            </w:r>
          </w:p>
        </w:tc>
        <w:tc>
          <w:tcPr>
            <w:tcW w:w="994" w:type="dxa"/>
            <w:tcBorders>
              <w:top w:val="nil"/>
              <w:bottom w:val="nil"/>
              <w:right w:val="single" w:sz="8" w:space="0" w:color="1F497D" w:themeColor="text2"/>
            </w:tcBorders>
            <w:shd w:val="clear" w:color="auto" w:fill="D8DCE5"/>
          </w:tcPr>
          <w:p w:rsidR="000F3CA4" w:rsidRPr="00B6479E" w:rsidRDefault="000F3CA4" w:rsidP="00B17A22">
            <w:pPr>
              <w:spacing w:before="40" w:after="40"/>
              <w:jc w:val="right"/>
              <w:rPr>
                <w:rFonts w:eastAsia="Times New Roman"/>
                <w:color w:val="000000"/>
                <w:sz w:val="16"/>
                <w:szCs w:val="16"/>
              </w:rPr>
            </w:pPr>
            <w:r w:rsidRPr="00B6479E">
              <w:rPr>
                <w:rFonts w:eastAsia="Times New Roman"/>
                <w:color w:val="000000"/>
                <w:sz w:val="16"/>
                <w:szCs w:val="16"/>
              </w:rPr>
              <w:t>3,722.0</w:t>
            </w:r>
          </w:p>
        </w:tc>
      </w:tr>
      <w:tr w:rsidR="000F3CA4" w:rsidTr="00B6479E">
        <w:trPr>
          <w:trHeight w:val="20"/>
        </w:trPr>
        <w:tc>
          <w:tcPr>
            <w:tcW w:w="851" w:type="dxa"/>
            <w:gridSpan w:val="2"/>
            <w:tcBorders>
              <w:top w:val="nil"/>
              <w:left w:val="single" w:sz="8" w:space="0" w:color="1F497D" w:themeColor="text2"/>
              <w:bottom w:val="nil"/>
            </w:tcBorders>
            <w:shd w:val="clear" w:color="auto" w:fill="auto"/>
          </w:tcPr>
          <w:p w:rsidR="000F3CA4" w:rsidRPr="00583252" w:rsidRDefault="000F3CA4" w:rsidP="00B17A22">
            <w:pPr>
              <w:spacing w:before="40" w:after="40"/>
              <w:rPr>
                <w:rFonts w:eastAsia="Times New Roman"/>
                <w:b/>
                <w:bCs/>
                <w:color w:val="000000"/>
                <w:sz w:val="16"/>
                <w:szCs w:val="16"/>
              </w:rPr>
            </w:pPr>
          </w:p>
        </w:tc>
        <w:tc>
          <w:tcPr>
            <w:tcW w:w="2552" w:type="dxa"/>
            <w:tcBorders>
              <w:top w:val="nil"/>
              <w:bottom w:val="nil"/>
            </w:tcBorders>
            <w:shd w:val="clear" w:color="auto" w:fill="auto"/>
          </w:tcPr>
          <w:p w:rsidR="000F3CA4" w:rsidRPr="00583252" w:rsidRDefault="000F3CA4" w:rsidP="00B17A22">
            <w:pPr>
              <w:spacing w:before="40" w:after="40"/>
              <w:rPr>
                <w:rFonts w:eastAsia="Times New Roman"/>
                <w:color w:val="000000"/>
                <w:sz w:val="16"/>
                <w:szCs w:val="16"/>
              </w:rPr>
            </w:pPr>
            <w:r w:rsidRPr="00583252">
              <w:rPr>
                <w:rFonts w:eastAsia="Times New Roman"/>
                <w:color w:val="000000"/>
                <w:sz w:val="16"/>
                <w:szCs w:val="16"/>
              </w:rPr>
              <w:t>2.3  Abolish twice yearly mining tax supplementary allowance</w:t>
            </w:r>
            <w:bookmarkStart w:id="2" w:name="_Ref369290989"/>
            <w:r w:rsidR="003B6080">
              <w:rPr>
                <w:rStyle w:val="EndnoteReference"/>
                <w:rFonts w:eastAsia="Times New Roman"/>
                <w:color w:val="000000"/>
                <w:sz w:val="16"/>
                <w:szCs w:val="16"/>
              </w:rPr>
              <w:endnoteReference w:id="2"/>
            </w:r>
            <w:bookmarkEnd w:id="2"/>
          </w:p>
        </w:tc>
        <w:tc>
          <w:tcPr>
            <w:tcW w:w="1984" w:type="dxa"/>
            <w:tcBorders>
              <w:top w:val="nil"/>
              <w:bottom w:val="nil"/>
            </w:tcBorders>
            <w:shd w:val="clear" w:color="auto" w:fill="auto"/>
          </w:tcPr>
          <w:p w:rsidR="000F3CA4" w:rsidRPr="00583252" w:rsidRDefault="00A02C49" w:rsidP="00B17A22">
            <w:pPr>
              <w:spacing w:before="40" w:after="40"/>
              <w:rPr>
                <w:rFonts w:eastAsia="Times New Roman"/>
                <w:color w:val="000000"/>
                <w:sz w:val="16"/>
                <w:szCs w:val="16"/>
              </w:rPr>
            </w:pPr>
            <w:hyperlink r:id="rId22" w:history="1">
              <w:r w:rsidR="00B725CA" w:rsidRPr="00B725CA">
                <w:rPr>
                  <w:rStyle w:val="Hyperlink"/>
                  <w:rFonts w:eastAsia="Times New Roman"/>
                  <w:sz w:val="16"/>
                  <w:szCs w:val="16"/>
                </w:rPr>
                <w:t>Leader of the Opposition Budget Reply</w:t>
              </w:r>
            </w:hyperlink>
          </w:p>
        </w:tc>
        <w:tc>
          <w:tcPr>
            <w:tcW w:w="886" w:type="dxa"/>
            <w:tcBorders>
              <w:top w:val="nil"/>
              <w:bottom w:val="nil"/>
            </w:tcBorders>
            <w:shd w:val="clear" w:color="auto" w:fill="auto"/>
          </w:tcPr>
          <w:p w:rsidR="000F3CA4" w:rsidRPr="00583252" w:rsidRDefault="000F3CA4" w:rsidP="00B17A22">
            <w:pPr>
              <w:spacing w:before="40" w:after="40"/>
              <w:jc w:val="right"/>
              <w:rPr>
                <w:rFonts w:eastAsia="Times New Roman"/>
                <w:color w:val="000000"/>
                <w:sz w:val="16"/>
                <w:szCs w:val="16"/>
              </w:rPr>
            </w:pPr>
            <w:r w:rsidRPr="00583252">
              <w:rPr>
                <w:rFonts w:eastAsia="Times New Roman"/>
                <w:color w:val="000000"/>
                <w:sz w:val="16"/>
                <w:szCs w:val="16"/>
              </w:rPr>
              <w:t>146.0</w:t>
            </w:r>
          </w:p>
        </w:tc>
        <w:tc>
          <w:tcPr>
            <w:tcW w:w="886" w:type="dxa"/>
            <w:tcBorders>
              <w:top w:val="nil"/>
              <w:bottom w:val="nil"/>
            </w:tcBorders>
            <w:shd w:val="clear" w:color="auto" w:fill="auto"/>
          </w:tcPr>
          <w:p w:rsidR="000F3CA4" w:rsidRPr="00B6479E" w:rsidRDefault="000F3CA4" w:rsidP="00B17A22">
            <w:pPr>
              <w:spacing w:before="40" w:after="40"/>
              <w:jc w:val="right"/>
              <w:rPr>
                <w:rFonts w:eastAsia="Times New Roman"/>
                <w:color w:val="000000"/>
                <w:sz w:val="16"/>
                <w:szCs w:val="16"/>
              </w:rPr>
            </w:pPr>
            <w:r w:rsidRPr="00B6479E">
              <w:rPr>
                <w:rFonts w:eastAsia="Times New Roman"/>
                <w:color w:val="000000"/>
                <w:sz w:val="16"/>
                <w:szCs w:val="16"/>
              </w:rPr>
              <w:t>324.6</w:t>
            </w:r>
          </w:p>
        </w:tc>
        <w:tc>
          <w:tcPr>
            <w:tcW w:w="886" w:type="dxa"/>
            <w:tcBorders>
              <w:top w:val="nil"/>
              <w:bottom w:val="nil"/>
            </w:tcBorders>
            <w:shd w:val="clear" w:color="auto" w:fill="auto"/>
          </w:tcPr>
          <w:p w:rsidR="000F3CA4" w:rsidRPr="00B6479E" w:rsidRDefault="000F3CA4" w:rsidP="00B17A22">
            <w:pPr>
              <w:spacing w:before="40" w:after="40"/>
              <w:jc w:val="right"/>
              <w:rPr>
                <w:rFonts w:eastAsia="Times New Roman"/>
                <w:color w:val="000000"/>
                <w:sz w:val="16"/>
                <w:szCs w:val="16"/>
              </w:rPr>
            </w:pPr>
            <w:r w:rsidRPr="00B6479E">
              <w:rPr>
                <w:rFonts w:eastAsia="Times New Roman"/>
                <w:color w:val="000000"/>
                <w:sz w:val="16"/>
                <w:szCs w:val="16"/>
              </w:rPr>
              <w:t>312.6</w:t>
            </w:r>
          </w:p>
        </w:tc>
        <w:tc>
          <w:tcPr>
            <w:tcW w:w="886" w:type="dxa"/>
            <w:tcBorders>
              <w:top w:val="nil"/>
              <w:bottom w:val="nil"/>
            </w:tcBorders>
            <w:shd w:val="clear" w:color="auto" w:fill="auto"/>
          </w:tcPr>
          <w:p w:rsidR="000F3CA4" w:rsidRPr="00B6479E" w:rsidRDefault="000F3CA4" w:rsidP="00B17A22">
            <w:pPr>
              <w:spacing w:before="40" w:after="40"/>
              <w:jc w:val="right"/>
              <w:rPr>
                <w:rFonts w:eastAsia="Times New Roman"/>
                <w:color w:val="000000"/>
                <w:sz w:val="16"/>
                <w:szCs w:val="16"/>
              </w:rPr>
            </w:pPr>
            <w:r w:rsidRPr="00B6479E">
              <w:rPr>
                <w:rFonts w:eastAsia="Times New Roman"/>
                <w:color w:val="000000"/>
                <w:sz w:val="16"/>
                <w:szCs w:val="16"/>
              </w:rPr>
              <w:t>322.7</w:t>
            </w:r>
          </w:p>
        </w:tc>
        <w:tc>
          <w:tcPr>
            <w:tcW w:w="968" w:type="dxa"/>
            <w:tcBorders>
              <w:top w:val="nil"/>
              <w:bottom w:val="nil"/>
              <w:right w:val="single" w:sz="8" w:space="0" w:color="1F497D" w:themeColor="text2"/>
            </w:tcBorders>
            <w:shd w:val="clear" w:color="auto" w:fill="D8DCE5"/>
          </w:tcPr>
          <w:p w:rsidR="000F3CA4" w:rsidRPr="00B6479E" w:rsidRDefault="000F3CA4" w:rsidP="00B17A22">
            <w:pPr>
              <w:spacing w:before="40" w:after="40"/>
              <w:jc w:val="right"/>
              <w:rPr>
                <w:rFonts w:eastAsia="Times New Roman"/>
                <w:color w:val="000000"/>
                <w:sz w:val="16"/>
                <w:szCs w:val="16"/>
              </w:rPr>
            </w:pPr>
            <w:r w:rsidRPr="00B6479E">
              <w:rPr>
                <w:rFonts w:eastAsia="Times New Roman"/>
                <w:color w:val="000000"/>
                <w:sz w:val="16"/>
                <w:szCs w:val="16"/>
              </w:rPr>
              <w:t>1,105.9</w:t>
            </w:r>
          </w:p>
        </w:tc>
        <w:tc>
          <w:tcPr>
            <w:tcW w:w="856" w:type="dxa"/>
            <w:tcBorders>
              <w:top w:val="nil"/>
              <w:left w:val="single" w:sz="8" w:space="0" w:color="1F497D" w:themeColor="text2"/>
              <w:bottom w:val="nil"/>
            </w:tcBorders>
            <w:shd w:val="clear" w:color="auto" w:fill="auto"/>
          </w:tcPr>
          <w:p w:rsidR="000F3CA4" w:rsidRPr="00B6479E" w:rsidRDefault="000F3CA4" w:rsidP="00B17A22">
            <w:pPr>
              <w:spacing w:before="40" w:after="40"/>
              <w:jc w:val="right"/>
              <w:rPr>
                <w:rFonts w:eastAsia="Times New Roman"/>
                <w:color w:val="000000"/>
                <w:sz w:val="16"/>
                <w:szCs w:val="16"/>
              </w:rPr>
            </w:pPr>
            <w:r w:rsidRPr="00B6479E">
              <w:rPr>
                <w:rFonts w:eastAsia="Times New Roman"/>
                <w:color w:val="000000"/>
                <w:sz w:val="16"/>
                <w:szCs w:val="16"/>
              </w:rPr>
              <w:t>146.3</w:t>
            </w:r>
          </w:p>
        </w:tc>
        <w:tc>
          <w:tcPr>
            <w:tcW w:w="856" w:type="dxa"/>
            <w:tcBorders>
              <w:top w:val="nil"/>
              <w:bottom w:val="nil"/>
            </w:tcBorders>
            <w:shd w:val="clear" w:color="auto" w:fill="auto"/>
          </w:tcPr>
          <w:p w:rsidR="000F3CA4" w:rsidRPr="00B6479E" w:rsidRDefault="000F3CA4" w:rsidP="00B17A22">
            <w:pPr>
              <w:spacing w:before="40" w:after="40"/>
              <w:jc w:val="right"/>
              <w:rPr>
                <w:rFonts w:eastAsia="Times New Roman"/>
                <w:color w:val="000000"/>
                <w:sz w:val="16"/>
                <w:szCs w:val="16"/>
              </w:rPr>
            </w:pPr>
            <w:r w:rsidRPr="00B6479E">
              <w:rPr>
                <w:rFonts w:eastAsia="Times New Roman"/>
                <w:color w:val="000000"/>
                <w:sz w:val="16"/>
                <w:szCs w:val="16"/>
              </w:rPr>
              <w:t>324.6</w:t>
            </w:r>
          </w:p>
        </w:tc>
        <w:tc>
          <w:tcPr>
            <w:tcW w:w="856" w:type="dxa"/>
            <w:tcBorders>
              <w:top w:val="nil"/>
              <w:bottom w:val="nil"/>
            </w:tcBorders>
            <w:shd w:val="clear" w:color="auto" w:fill="auto"/>
          </w:tcPr>
          <w:p w:rsidR="000F3CA4" w:rsidRPr="00B6479E" w:rsidRDefault="000F3CA4" w:rsidP="00B17A22">
            <w:pPr>
              <w:spacing w:before="40" w:after="40"/>
              <w:jc w:val="right"/>
              <w:rPr>
                <w:rFonts w:eastAsia="Times New Roman"/>
                <w:color w:val="000000"/>
                <w:sz w:val="16"/>
                <w:szCs w:val="16"/>
              </w:rPr>
            </w:pPr>
            <w:r w:rsidRPr="00B6479E">
              <w:rPr>
                <w:rFonts w:eastAsia="Times New Roman"/>
                <w:color w:val="000000"/>
                <w:sz w:val="16"/>
                <w:szCs w:val="16"/>
              </w:rPr>
              <w:t>312.6</w:t>
            </w:r>
          </w:p>
        </w:tc>
        <w:tc>
          <w:tcPr>
            <w:tcW w:w="856" w:type="dxa"/>
            <w:tcBorders>
              <w:top w:val="nil"/>
              <w:bottom w:val="nil"/>
            </w:tcBorders>
            <w:shd w:val="clear" w:color="auto" w:fill="auto"/>
          </w:tcPr>
          <w:p w:rsidR="000F3CA4" w:rsidRPr="00B6479E" w:rsidRDefault="000F3CA4" w:rsidP="00B17A22">
            <w:pPr>
              <w:spacing w:before="40" w:after="40"/>
              <w:jc w:val="right"/>
              <w:rPr>
                <w:rFonts w:eastAsia="Times New Roman"/>
                <w:color w:val="000000"/>
                <w:sz w:val="16"/>
                <w:szCs w:val="16"/>
              </w:rPr>
            </w:pPr>
            <w:r w:rsidRPr="00B6479E">
              <w:rPr>
                <w:rFonts w:eastAsia="Times New Roman"/>
                <w:color w:val="000000"/>
                <w:sz w:val="16"/>
                <w:szCs w:val="16"/>
              </w:rPr>
              <w:t>322.7</w:t>
            </w:r>
          </w:p>
        </w:tc>
        <w:tc>
          <w:tcPr>
            <w:tcW w:w="994" w:type="dxa"/>
            <w:tcBorders>
              <w:top w:val="nil"/>
              <w:bottom w:val="nil"/>
              <w:right w:val="single" w:sz="8" w:space="0" w:color="1F497D" w:themeColor="text2"/>
            </w:tcBorders>
            <w:shd w:val="clear" w:color="auto" w:fill="D8DCE5"/>
          </w:tcPr>
          <w:p w:rsidR="000F3CA4" w:rsidRPr="00B6479E" w:rsidRDefault="000F3CA4" w:rsidP="00B17A22">
            <w:pPr>
              <w:spacing w:before="40" w:after="40"/>
              <w:jc w:val="right"/>
              <w:rPr>
                <w:rFonts w:eastAsia="Times New Roman"/>
                <w:color w:val="000000"/>
                <w:sz w:val="16"/>
                <w:szCs w:val="16"/>
              </w:rPr>
            </w:pPr>
            <w:r w:rsidRPr="00B6479E">
              <w:rPr>
                <w:rFonts w:eastAsia="Times New Roman"/>
                <w:color w:val="000000"/>
                <w:sz w:val="16"/>
                <w:szCs w:val="16"/>
              </w:rPr>
              <w:t>1,106.2</w:t>
            </w:r>
          </w:p>
        </w:tc>
      </w:tr>
      <w:tr w:rsidR="000F3CA4" w:rsidTr="00B6479E">
        <w:trPr>
          <w:trHeight w:val="20"/>
        </w:trPr>
        <w:tc>
          <w:tcPr>
            <w:tcW w:w="851" w:type="dxa"/>
            <w:gridSpan w:val="2"/>
            <w:tcBorders>
              <w:top w:val="nil"/>
              <w:left w:val="single" w:sz="8" w:space="0" w:color="1F497D" w:themeColor="text2"/>
              <w:bottom w:val="nil"/>
            </w:tcBorders>
            <w:shd w:val="clear" w:color="auto" w:fill="auto"/>
          </w:tcPr>
          <w:p w:rsidR="000F3CA4" w:rsidRPr="00583252" w:rsidRDefault="000F3CA4" w:rsidP="00B17A22">
            <w:pPr>
              <w:spacing w:before="40" w:after="40"/>
              <w:rPr>
                <w:rFonts w:eastAsia="Times New Roman"/>
                <w:b/>
                <w:bCs/>
                <w:color w:val="000000"/>
                <w:sz w:val="16"/>
                <w:szCs w:val="16"/>
              </w:rPr>
            </w:pPr>
          </w:p>
        </w:tc>
        <w:tc>
          <w:tcPr>
            <w:tcW w:w="2552" w:type="dxa"/>
            <w:tcBorders>
              <w:top w:val="nil"/>
              <w:bottom w:val="nil"/>
            </w:tcBorders>
            <w:shd w:val="clear" w:color="auto" w:fill="auto"/>
          </w:tcPr>
          <w:p w:rsidR="000F3CA4" w:rsidRPr="00583252" w:rsidRDefault="000F3CA4" w:rsidP="00B17A22">
            <w:pPr>
              <w:spacing w:before="40" w:after="40"/>
              <w:rPr>
                <w:rFonts w:eastAsia="Times New Roman"/>
                <w:color w:val="000000"/>
                <w:sz w:val="16"/>
                <w:szCs w:val="16"/>
              </w:rPr>
            </w:pPr>
            <w:r w:rsidRPr="00583252">
              <w:rPr>
                <w:rFonts w:eastAsia="Times New Roman"/>
                <w:color w:val="000000"/>
                <w:sz w:val="16"/>
                <w:szCs w:val="16"/>
              </w:rPr>
              <w:t>2.4  Abolish Schoolkids Bonus</w:t>
            </w:r>
            <w:r w:rsidR="00E819B7" w:rsidRPr="00E819B7">
              <w:rPr>
                <w:rFonts w:eastAsia="Times New Roman"/>
                <w:color w:val="000000"/>
                <w:sz w:val="16"/>
                <w:szCs w:val="16"/>
                <w:vertAlign w:val="superscript"/>
              </w:rPr>
              <w:t>2</w:t>
            </w:r>
            <w:r w:rsidR="00E819B7">
              <w:rPr>
                <w:rFonts w:eastAsia="Times New Roman"/>
                <w:color w:val="000000"/>
                <w:sz w:val="16"/>
                <w:szCs w:val="16"/>
                <w:vertAlign w:val="superscript"/>
              </w:rPr>
              <w:t xml:space="preserve">, </w:t>
            </w:r>
            <w:r w:rsidR="003B6080">
              <w:rPr>
                <w:rStyle w:val="EndnoteReference"/>
                <w:rFonts w:eastAsia="Times New Roman"/>
                <w:color w:val="000000"/>
                <w:sz w:val="16"/>
                <w:szCs w:val="16"/>
              </w:rPr>
              <w:endnoteReference w:id="3"/>
            </w:r>
          </w:p>
        </w:tc>
        <w:tc>
          <w:tcPr>
            <w:tcW w:w="1984" w:type="dxa"/>
            <w:tcBorders>
              <w:top w:val="nil"/>
              <w:bottom w:val="nil"/>
            </w:tcBorders>
            <w:shd w:val="clear" w:color="auto" w:fill="auto"/>
          </w:tcPr>
          <w:p w:rsidR="000F3CA4" w:rsidRPr="00583252" w:rsidRDefault="00A02C49" w:rsidP="00B17A22">
            <w:pPr>
              <w:spacing w:before="40" w:after="40"/>
              <w:rPr>
                <w:rFonts w:eastAsia="Times New Roman"/>
                <w:color w:val="000000"/>
                <w:sz w:val="16"/>
                <w:szCs w:val="16"/>
              </w:rPr>
            </w:pPr>
            <w:hyperlink r:id="rId23" w:history="1">
              <w:r w:rsidR="000F3CA4" w:rsidRPr="007F2286">
                <w:rPr>
                  <w:rStyle w:val="Hyperlink"/>
                  <w:rFonts w:eastAsia="Times New Roman"/>
                  <w:sz w:val="16"/>
                  <w:szCs w:val="16"/>
                </w:rPr>
                <w:t xml:space="preserve">Joe Hockey </w:t>
              </w:r>
              <w:r w:rsidR="00CB08EA">
                <w:rPr>
                  <w:rStyle w:val="Hyperlink"/>
                  <w:rFonts w:eastAsia="Times New Roman"/>
                  <w:sz w:val="16"/>
                  <w:szCs w:val="16"/>
                </w:rPr>
                <w:t>B</w:t>
              </w:r>
              <w:r w:rsidR="000F3CA4" w:rsidRPr="007F2286">
                <w:rPr>
                  <w:rStyle w:val="Hyperlink"/>
                  <w:rFonts w:eastAsia="Times New Roman"/>
                  <w:sz w:val="16"/>
                  <w:szCs w:val="16"/>
                </w:rPr>
                <w:t xml:space="preserve">udget </w:t>
              </w:r>
              <w:r w:rsidR="00CB08EA">
                <w:rPr>
                  <w:rStyle w:val="Hyperlink"/>
                  <w:rFonts w:eastAsia="Times New Roman"/>
                  <w:sz w:val="16"/>
                  <w:szCs w:val="16"/>
                </w:rPr>
                <w:t>R</w:t>
              </w:r>
              <w:r w:rsidR="000F3CA4" w:rsidRPr="007F2286">
                <w:rPr>
                  <w:rStyle w:val="Hyperlink"/>
                  <w:rFonts w:eastAsia="Times New Roman"/>
                  <w:sz w:val="16"/>
                  <w:szCs w:val="16"/>
                </w:rPr>
                <w:t>eply</w:t>
              </w:r>
            </w:hyperlink>
          </w:p>
        </w:tc>
        <w:tc>
          <w:tcPr>
            <w:tcW w:w="886" w:type="dxa"/>
            <w:tcBorders>
              <w:top w:val="nil"/>
              <w:bottom w:val="nil"/>
            </w:tcBorders>
            <w:shd w:val="clear" w:color="auto" w:fill="auto"/>
          </w:tcPr>
          <w:p w:rsidR="000F3CA4" w:rsidRPr="00583252" w:rsidRDefault="000F3CA4" w:rsidP="00B17A22">
            <w:pPr>
              <w:spacing w:before="40" w:after="40"/>
              <w:jc w:val="right"/>
              <w:rPr>
                <w:rFonts w:eastAsia="Times New Roman"/>
                <w:color w:val="000000"/>
                <w:sz w:val="16"/>
                <w:szCs w:val="16"/>
              </w:rPr>
            </w:pPr>
            <w:r w:rsidRPr="00583252">
              <w:rPr>
                <w:rFonts w:eastAsia="Times New Roman"/>
                <w:color w:val="000000"/>
                <w:sz w:val="16"/>
                <w:szCs w:val="16"/>
              </w:rPr>
              <w:t>661.7</w:t>
            </w:r>
          </w:p>
        </w:tc>
        <w:tc>
          <w:tcPr>
            <w:tcW w:w="886" w:type="dxa"/>
            <w:tcBorders>
              <w:top w:val="nil"/>
              <w:bottom w:val="nil"/>
            </w:tcBorders>
            <w:shd w:val="clear" w:color="auto" w:fill="auto"/>
          </w:tcPr>
          <w:p w:rsidR="000F3CA4" w:rsidRPr="00B6479E" w:rsidRDefault="000F3CA4" w:rsidP="00B17A22">
            <w:pPr>
              <w:spacing w:before="40" w:after="40"/>
              <w:jc w:val="right"/>
              <w:rPr>
                <w:rFonts w:eastAsia="Times New Roman"/>
                <w:color w:val="000000"/>
                <w:sz w:val="16"/>
                <w:szCs w:val="16"/>
              </w:rPr>
            </w:pPr>
            <w:r w:rsidRPr="00B6479E">
              <w:rPr>
                <w:rFonts w:eastAsia="Times New Roman"/>
                <w:color w:val="000000"/>
                <w:sz w:val="16"/>
                <w:szCs w:val="16"/>
              </w:rPr>
              <w:t>1,303.4</w:t>
            </w:r>
          </w:p>
        </w:tc>
        <w:tc>
          <w:tcPr>
            <w:tcW w:w="886" w:type="dxa"/>
            <w:tcBorders>
              <w:top w:val="nil"/>
              <w:bottom w:val="nil"/>
            </w:tcBorders>
            <w:shd w:val="clear" w:color="auto" w:fill="auto"/>
          </w:tcPr>
          <w:p w:rsidR="000F3CA4" w:rsidRPr="00B6479E" w:rsidRDefault="000F3CA4" w:rsidP="00B17A22">
            <w:pPr>
              <w:spacing w:before="40" w:after="40"/>
              <w:jc w:val="right"/>
              <w:rPr>
                <w:rFonts w:eastAsia="Times New Roman"/>
                <w:color w:val="000000"/>
                <w:sz w:val="16"/>
                <w:szCs w:val="16"/>
              </w:rPr>
            </w:pPr>
            <w:r w:rsidRPr="00B6479E">
              <w:rPr>
                <w:rFonts w:eastAsia="Times New Roman"/>
                <w:color w:val="000000"/>
                <w:sz w:val="16"/>
                <w:szCs w:val="16"/>
              </w:rPr>
              <w:t>1,326.8</w:t>
            </w:r>
          </w:p>
        </w:tc>
        <w:tc>
          <w:tcPr>
            <w:tcW w:w="886" w:type="dxa"/>
            <w:tcBorders>
              <w:top w:val="nil"/>
              <w:bottom w:val="nil"/>
            </w:tcBorders>
            <w:shd w:val="clear" w:color="auto" w:fill="auto"/>
          </w:tcPr>
          <w:p w:rsidR="000F3CA4" w:rsidRPr="00B6479E" w:rsidRDefault="000F3CA4" w:rsidP="00B17A22">
            <w:pPr>
              <w:spacing w:before="40" w:after="40"/>
              <w:jc w:val="right"/>
              <w:rPr>
                <w:rFonts w:eastAsia="Times New Roman"/>
                <w:color w:val="000000"/>
                <w:sz w:val="16"/>
                <w:szCs w:val="16"/>
              </w:rPr>
            </w:pPr>
            <w:r w:rsidRPr="00B6479E">
              <w:rPr>
                <w:rFonts w:eastAsia="Times New Roman"/>
                <w:color w:val="000000"/>
                <w:sz w:val="16"/>
                <w:szCs w:val="16"/>
              </w:rPr>
              <w:t>1,346.8</w:t>
            </w:r>
          </w:p>
        </w:tc>
        <w:tc>
          <w:tcPr>
            <w:tcW w:w="968" w:type="dxa"/>
            <w:tcBorders>
              <w:top w:val="nil"/>
              <w:bottom w:val="nil"/>
              <w:right w:val="single" w:sz="8" w:space="0" w:color="1F497D" w:themeColor="text2"/>
            </w:tcBorders>
            <w:shd w:val="clear" w:color="auto" w:fill="D8DCE5"/>
          </w:tcPr>
          <w:p w:rsidR="000F3CA4" w:rsidRPr="00B6479E" w:rsidRDefault="000F3CA4" w:rsidP="00B17A22">
            <w:pPr>
              <w:spacing w:before="40" w:after="40"/>
              <w:jc w:val="right"/>
              <w:rPr>
                <w:rFonts w:eastAsia="Times New Roman"/>
                <w:color w:val="000000"/>
                <w:sz w:val="16"/>
                <w:szCs w:val="16"/>
              </w:rPr>
            </w:pPr>
            <w:r w:rsidRPr="00B6479E">
              <w:rPr>
                <w:rFonts w:eastAsia="Times New Roman"/>
                <w:color w:val="000000"/>
                <w:sz w:val="16"/>
                <w:szCs w:val="16"/>
              </w:rPr>
              <w:t>4,638.7</w:t>
            </w:r>
          </w:p>
        </w:tc>
        <w:tc>
          <w:tcPr>
            <w:tcW w:w="856" w:type="dxa"/>
            <w:tcBorders>
              <w:top w:val="nil"/>
              <w:left w:val="single" w:sz="8" w:space="0" w:color="1F497D" w:themeColor="text2"/>
              <w:bottom w:val="nil"/>
            </w:tcBorders>
            <w:shd w:val="clear" w:color="auto" w:fill="auto"/>
          </w:tcPr>
          <w:p w:rsidR="000F3CA4" w:rsidRPr="00B6479E" w:rsidRDefault="000F3CA4" w:rsidP="00B17A22">
            <w:pPr>
              <w:spacing w:before="40" w:after="40"/>
              <w:jc w:val="right"/>
              <w:rPr>
                <w:rFonts w:eastAsia="Times New Roman"/>
                <w:color w:val="000000"/>
                <w:sz w:val="16"/>
                <w:szCs w:val="16"/>
              </w:rPr>
            </w:pPr>
            <w:r w:rsidRPr="00B6479E">
              <w:rPr>
                <w:rFonts w:eastAsia="Times New Roman"/>
                <w:color w:val="000000"/>
                <w:sz w:val="16"/>
                <w:szCs w:val="16"/>
              </w:rPr>
              <w:t>1,290.6</w:t>
            </w:r>
          </w:p>
        </w:tc>
        <w:tc>
          <w:tcPr>
            <w:tcW w:w="856" w:type="dxa"/>
            <w:tcBorders>
              <w:top w:val="nil"/>
              <w:bottom w:val="nil"/>
            </w:tcBorders>
            <w:shd w:val="clear" w:color="auto" w:fill="auto"/>
          </w:tcPr>
          <w:p w:rsidR="000F3CA4" w:rsidRPr="00B6479E" w:rsidRDefault="000F3CA4" w:rsidP="00B17A22">
            <w:pPr>
              <w:spacing w:before="40" w:after="40"/>
              <w:jc w:val="right"/>
              <w:rPr>
                <w:rFonts w:eastAsia="Times New Roman"/>
                <w:color w:val="000000"/>
                <w:sz w:val="16"/>
                <w:szCs w:val="16"/>
              </w:rPr>
            </w:pPr>
            <w:r w:rsidRPr="00B6479E">
              <w:rPr>
                <w:rFonts w:eastAsia="Times New Roman"/>
                <w:color w:val="000000"/>
                <w:sz w:val="16"/>
                <w:szCs w:val="16"/>
              </w:rPr>
              <w:t>1,316.0</w:t>
            </w:r>
          </w:p>
        </w:tc>
        <w:tc>
          <w:tcPr>
            <w:tcW w:w="856" w:type="dxa"/>
            <w:tcBorders>
              <w:top w:val="nil"/>
              <w:bottom w:val="nil"/>
            </w:tcBorders>
            <w:shd w:val="clear" w:color="auto" w:fill="auto"/>
          </w:tcPr>
          <w:p w:rsidR="000F3CA4" w:rsidRPr="00B6479E" w:rsidRDefault="000F3CA4" w:rsidP="00B17A22">
            <w:pPr>
              <w:spacing w:before="40" w:after="40"/>
              <w:jc w:val="right"/>
              <w:rPr>
                <w:rFonts w:eastAsia="Times New Roman"/>
                <w:color w:val="000000"/>
                <w:sz w:val="16"/>
                <w:szCs w:val="16"/>
              </w:rPr>
            </w:pPr>
            <w:r w:rsidRPr="00B6479E">
              <w:rPr>
                <w:rFonts w:eastAsia="Times New Roman"/>
                <w:color w:val="000000"/>
                <w:sz w:val="16"/>
                <w:szCs w:val="16"/>
              </w:rPr>
              <w:t>1,338.0</w:t>
            </w:r>
          </w:p>
        </w:tc>
        <w:tc>
          <w:tcPr>
            <w:tcW w:w="856" w:type="dxa"/>
            <w:tcBorders>
              <w:top w:val="nil"/>
              <w:bottom w:val="nil"/>
            </w:tcBorders>
            <w:shd w:val="clear" w:color="auto" w:fill="auto"/>
          </w:tcPr>
          <w:p w:rsidR="000F3CA4" w:rsidRPr="00B6479E" w:rsidRDefault="000F3CA4" w:rsidP="00B17A22">
            <w:pPr>
              <w:spacing w:before="40" w:after="40"/>
              <w:jc w:val="right"/>
              <w:rPr>
                <w:rFonts w:eastAsia="Times New Roman"/>
                <w:color w:val="000000"/>
                <w:sz w:val="16"/>
                <w:szCs w:val="16"/>
              </w:rPr>
            </w:pPr>
            <w:r w:rsidRPr="00B6479E">
              <w:rPr>
                <w:rFonts w:eastAsia="Times New Roman"/>
                <w:color w:val="000000"/>
                <w:sz w:val="16"/>
                <w:szCs w:val="16"/>
              </w:rPr>
              <w:t>1,355.8</w:t>
            </w:r>
          </w:p>
        </w:tc>
        <w:tc>
          <w:tcPr>
            <w:tcW w:w="994" w:type="dxa"/>
            <w:tcBorders>
              <w:top w:val="nil"/>
              <w:bottom w:val="nil"/>
              <w:right w:val="single" w:sz="8" w:space="0" w:color="1F497D" w:themeColor="text2"/>
            </w:tcBorders>
            <w:shd w:val="clear" w:color="auto" w:fill="D8DCE5"/>
          </w:tcPr>
          <w:p w:rsidR="000F3CA4" w:rsidRPr="00B6479E" w:rsidRDefault="000F3CA4" w:rsidP="00B17A22">
            <w:pPr>
              <w:spacing w:before="40" w:after="40"/>
              <w:jc w:val="right"/>
              <w:rPr>
                <w:rFonts w:eastAsia="Times New Roman"/>
                <w:color w:val="000000"/>
                <w:sz w:val="16"/>
                <w:szCs w:val="16"/>
              </w:rPr>
            </w:pPr>
            <w:r w:rsidRPr="00B6479E">
              <w:rPr>
                <w:rFonts w:eastAsia="Times New Roman"/>
                <w:color w:val="000000"/>
                <w:sz w:val="16"/>
                <w:szCs w:val="16"/>
              </w:rPr>
              <w:t>5,300.4</w:t>
            </w:r>
          </w:p>
        </w:tc>
      </w:tr>
      <w:tr w:rsidR="000F3CA4" w:rsidTr="00B6479E">
        <w:trPr>
          <w:trHeight w:val="20"/>
        </w:trPr>
        <w:tc>
          <w:tcPr>
            <w:tcW w:w="851" w:type="dxa"/>
            <w:gridSpan w:val="2"/>
            <w:tcBorders>
              <w:top w:val="nil"/>
              <w:left w:val="single" w:sz="8" w:space="0" w:color="1F497D" w:themeColor="text2"/>
              <w:bottom w:val="nil"/>
            </w:tcBorders>
            <w:shd w:val="clear" w:color="auto" w:fill="auto"/>
          </w:tcPr>
          <w:p w:rsidR="000F3CA4" w:rsidRPr="00583252" w:rsidRDefault="000F3CA4" w:rsidP="00B17A22">
            <w:pPr>
              <w:spacing w:before="40" w:after="40"/>
              <w:rPr>
                <w:rFonts w:eastAsia="Times New Roman"/>
                <w:b/>
                <w:bCs/>
                <w:color w:val="000000"/>
                <w:sz w:val="16"/>
                <w:szCs w:val="16"/>
              </w:rPr>
            </w:pPr>
            <w:r w:rsidRPr="00583252">
              <w:rPr>
                <w:rFonts w:eastAsia="Times New Roman"/>
                <w:b/>
                <w:bCs/>
                <w:color w:val="000000"/>
                <w:sz w:val="16"/>
                <w:szCs w:val="16"/>
              </w:rPr>
              <w:t>COA010</w:t>
            </w:r>
          </w:p>
        </w:tc>
        <w:tc>
          <w:tcPr>
            <w:tcW w:w="2552" w:type="dxa"/>
            <w:tcBorders>
              <w:top w:val="nil"/>
              <w:bottom w:val="nil"/>
            </w:tcBorders>
            <w:shd w:val="clear" w:color="auto" w:fill="auto"/>
          </w:tcPr>
          <w:p w:rsidR="000F3CA4" w:rsidRPr="00583252" w:rsidRDefault="000F3CA4" w:rsidP="00B17A22">
            <w:pPr>
              <w:spacing w:before="40" w:after="40"/>
              <w:rPr>
                <w:rFonts w:eastAsia="Times New Roman"/>
                <w:color w:val="000000"/>
                <w:sz w:val="16"/>
                <w:szCs w:val="16"/>
              </w:rPr>
            </w:pPr>
            <w:r w:rsidRPr="00583252">
              <w:rPr>
                <w:rFonts w:eastAsia="Times New Roman"/>
                <w:color w:val="000000"/>
                <w:sz w:val="16"/>
                <w:szCs w:val="16"/>
              </w:rPr>
              <w:t xml:space="preserve">2.5  Discontinue instant asset </w:t>
            </w:r>
            <w:r w:rsidR="00B6479E">
              <w:rPr>
                <w:rFonts w:eastAsia="Times New Roman"/>
                <w:color w:val="000000"/>
                <w:sz w:val="16"/>
                <w:szCs w:val="16"/>
              </w:rPr>
              <w:br/>
            </w:r>
            <w:r w:rsidRPr="00583252">
              <w:rPr>
                <w:rFonts w:eastAsia="Times New Roman"/>
                <w:color w:val="000000"/>
                <w:sz w:val="16"/>
                <w:szCs w:val="16"/>
              </w:rPr>
              <w:t>write-off increase</w:t>
            </w:r>
          </w:p>
        </w:tc>
        <w:tc>
          <w:tcPr>
            <w:tcW w:w="1984" w:type="dxa"/>
            <w:tcBorders>
              <w:top w:val="nil"/>
              <w:bottom w:val="nil"/>
            </w:tcBorders>
            <w:shd w:val="clear" w:color="auto" w:fill="auto"/>
          </w:tcPr>
          <w:p w:rsidR="000F3CA4" w:rsidRPr="00583252" w:rsidRDefault="00A02C49" w:rsidP="00B17A22">
            <w:pPr>
              <w:spacing w:before="40" w:after="40"/>
              <w:rPr>
                <w:rFonts w:eastAsia="Times New Roman"/>
                <w:color w:val="000000"/>
                <w:sz w:val="16"/>
                <w:szCs w:val="16"/>
              </w:rPr>
            </w:pPr>
            <w:hyperlink r:id="rId24" w:history="1">
              <w:r w:rsidR="000F3CA4" w:rsidRPr="00583252">
                <w:rPr>
                  <w:rStyle w:val="Hyperlink"/>
                  <w:rFonts w:eastAsia="Times New Roman"/>
                  <w:sz w:val="16"/>
                  <w:szCs w:val="16"/>
                </w:rPr>
                <w:t>The Coalition's responsible budget savings</w:t>
              </w:r>
            </w:hyperlink>
          </w:p>
        </w:tc>
        <w:tc>
          <w:tcPr>
            <w:tcW w:w="886" w:type="dxa"/>
            <w:tcBorders>
              <w:top w:val="nil"/>
              <w:bottom w:val="nil"/>
            </w:tcBorders>
            <w:shd w:val="clear" w:color="auto" w:fill="auto"/>
          </w:tcPr>
          <w:p w:rsidR="000F3CA4" w:rsidRPr="00583252" w:rsidRDefault="002E3C3D" w:rsidP="00B17A22">
            <w:pPr>
              <w:spacing w:before="40" w:after="40"/>
              <w:jc w:val="right"/>
              <w:rPr>
                <w:rFonts w:eastAsia="Times New Roman"/>
                <w:color w:val="000000"/>
                <w:sz w:val="16"/>
                <w:szCs w:val="16"/>
              </w:rPr>
            </w:pPr>
            <w:r>
              <w:rPr>
                <w:rFonts w:eastAsia="Times New Roman"/>
                <w:color w:val="000000"/>
                <w:sz w:val="16"/>
                <w:szCs w:val="16"/>
              </w:rPr>
              <w:t>-</w:t>
            </w:r>
          </w:p>
        </w:tc>
        <w:tc>
          <w:tcPr>
            <w:tcW w:w="886" w:type="dxa"/>
            <w:tcBorders>
              <w:top w:val="nil"/>
              <w:bottom w:val="nil"/>
            </w:tcBorders>
            <w:shd w:val="clear" w:color="auto" w:fill="auto"/>
          </w:tcPr>
          <w:p w:rsidR="000F3CA4" w:rsidRPr="00B6479E" w:rsidRDefault="000F3CA4" w:rsidP="00B17A22">
            <w:pPr>
              <w:spacing w:before="40" w:after="40"/>
              <w:jc w:val="right"/>
              <w:rPr>
                <w:rFonts w:eastAsia="Times New Roman"/>
                <w:color w:val="000000"/>
                <w:sz w:val="16"/>
                <w:szCs w:val="16"/>
              </w:rPr>
            </w:pPr>
            <w:r w:rsidRPr="00B6479E">
              <w:rPr>
                <w:rFonts w:eastAsia="Times New Roman"/>
                <w:color w:val="000000"/>
                <w:sz w:val="16"/>
                <w:szCs w:val="16"/>
              </w:rPr>
              <w:t>850.0</w:t>
            </w:r>
          </w:p>
        </w:tc>
        <w:tc>
          <w:tcPr>
            <w:tcW w:w="886" w:type="dxa"/>
            <w:tcBorders>
              <w:top w:val="nil"/>
              <w:bottom w:val="nil"/>
            </w:tcBorders>
            <w:shd w:val="clear" w:color="auto" w:fill="auto"/>
          </w:tcPr>
          <w:p w:rsidR="000F3CA4" w:rsidRPr="00B6479E" w:rsidRDefault="000F3CA4" w:rsidP="00B17A22">
            <w:pPr>
              <w:spacing w:before="40" w:after="40"/>
              <w:jc w:val="right"/>
              <w:rPr>
                <w:rFonts w:eastAsia="Times New Roman"/>
                <w:color w:val="000000"/>
                <w:sz w:val="16"/>
                <w:szCs w:val="16"/>
              </w:rPr>
            </w:pPr>
            <w:r w:rsidRPr="00B6479E">
              <w:rPr>
                <w:rFonts w:eastAsia="Times New Roman"/>
                <w:color w:val="000000"/>
                <w:sz w:val="16"/>
                <w:szCs w:val="16"/>
              </w:rPr>
              <w:t>1,065.0</w:t>
            </w:r>
          </w:p>
        </w:tc>
        <w:tc>
          <w:tcPr>
            <w:tcW w:w="886" w:type="dxa"/>
            <w:tcBorders>
              <w:top w:val="nil"/>
              <w:bottom w:val="nil"/>
            </w:tcBorders>
            <w:shd w:val="clear" w:color="auto" w:fill="auto"/>
          </w:tcPr>
          <w:p w:rsidR="000F3CA4" w:rsidRPr="00B6479E" w:rsidRDefault="000F3CA4" w:rsidP="00B17A22">
            <w:pPr>
              <w:spacing w:before="40" w:after="40"/>
              <w:jc w:val="right"/>
              <w:rPr>
                <w:rFonts w:eastAsia="Times New Roman"/>
                <w:color w:val="000000"/>
                <w:sz w:val="16"/>
                <w:szCs w:val="16"/>
              </w:rPr>
            </w:pPr>
            <w:r w:rsidRPr="00B6479E">
              <w:rPr>
                <w:rFonts w:eastAsia="Times New Roman"/>
                <w:color w:val="000000"/>
                <w:sz w:val="16"/>
                <w:szCs w:val="16"/>
              </w:rPr>
              <w:t>990.0</w:t>
            </w:r>
          </w:p>
        </w:tc>
        <w:tc>
          <w:tcPr>
            <w:tcW w:w="968" w:type="dxa"/>
            <w:tcBorders>
              <w:top w:val="nil"/>
              <w:bottom w:val="nil"/>
              <w:right w:val="single" w:sz="8" w:space="0" w:color="1F497D" w:themeColor="text2"/>
            </w:tcBorders>
            <w:shd w:val="clear" w:color="auto" w:fill="D8DCE5"/>
          </w:tcPr>
          <w:p w:rsidR="000F3CA4" w:rsidRPr="00B6479E" w:rsidRDefault="000F3CA4" w:rsidP="00B17A22">
            <w:pPr>
              <w:spacing w:before="40" w:after="40"/>
              <w:jc w:val="right"/>
              <w:rPr>
                <w:rFonts w:eastAsia="Times New Roman"/>
                <w:color w:val="000000"/>
                <w:sz w:val="16"/>
                <w:szCs w:val="16"/>
              </w:rPr>
            </w:pPr>
            <w:r w:rsidRPr="00B6479E">
              <w:rPr>
                <w:rFonts w:eastAsia="Times New Roman"/>
                <w:color w:val="000000"/>
                <w:sz w:val="16"/>
                <w:szCs w:val="16"/>
              </w:rPr>
              <w:t>2,905.0</w:t>
            </w:r>
          </w:p>
        </w:tc>
        <w:tc>
          <w:tcPr>
            <w:tcW w:w="856" w:type="dxa"/>
            <w:tcBorders>
              <w:top w:val="nil"/>
              <w:left w:val="single" w:sz="8" w:space="0" w:color="1F497D" w:themeColor="text2"/>
              <w:bottom w:val="nil"/>
            </w:tcBorders>
            <w:shd w:val="clear" w:color="auto" w:fill="auto"/>
          </w:tcPr>
          <w:p w:rsidR="000F3CA4" w:rsidRPr="00B6479E" w:rsidRDefault="002E3C3D" w:rsidP="00B17A22">
            <w:pPr>
              <w:spacing w:before="40" w:after="40"/>
              <w:jc w:val="right"/>
              <w:rPr>
                <w:rFonts w:eastAsia="Times New Roman"/>
                <w:color w:val="000000"/>
                <w:sz w:val="16"/>
                <w:szCs w:val="16"/>
              </w:rPr>
            </w:pPr>
            <w:r w:rsidRPr="00B6479E">
              <w:rPr>
                <w:rFonts w:eastAsia="Times New Roman"/>
                <w:color w:val="000000"/>
                <w:sz w:val="16"/>
                <w:szCs w:val="16"/>
              </w:rPr>
              <w:t>-</w:t>
            </w:r>
          </w:p>
        </w:tc>
        <w:tc>
          <w:tcPr>
            <w:tcW w:w="856" w:type="dxa"/>
            <w:tcBorders>
              <w:top w:val="nil"/>
              <w:bottom w:val="nil"/>
            </w:tcBorders>
            <w:shd w:val="clear" w:color="auto" w:fill="auto"/>
          </w:tcPr>
          <w:p w:rsidR="000F3CA4" w:rsidRPr="00B6479E" w:rsidRDefault="000F3CA4" w:rsidP="00B17A22">
            <w:pPr>
              <w:spacing w:before="40" w:after="40"/>
              <w:jc w:val="right"/>
              <w:rPr>
                <w:rFonts w:eastAsia="Times New Roman"/>
                <w:color w:val="000000"/>
                <w:sz w:val="16"/>
                <w:szCs w:val="16"/>
              </w:rPr>
            </w:pPr>
            <w:r w:rsidRPr="00B6479E">
              <w:rPr>
                <w:rFonts w:eastAsia="Times New Roman"/>
                <w:color w:val="000000"/>
                <w:sz w:val="16"/>
                <w:szCs w:val="16"/>
              </w:rPr>
              <w:t>850.0</w:t>
            </w:r>
          </w:p>
        </w:tc>
        <w:tc>
          <w:tcPr>
            <w:tcW w:w="856" w:type="dxa"/>
            <w:tcBorders>
              <w:top w:val="nil"/>
              <w:bottom w:val="nil"/>
            </w:tcBorders>
            <w:shd w:val="clear" w:color="auto" w:fill="auto"/>
          </w:tcPr>
          <w:p w:rsidR="000F3CA4" w:rsidRPr="00B6479E" w:rsidRDefault="000F3CA4" w:rsidP="00B17A22">
            <w:pPr>
              <w:spacing w:before="40" w:after="40"/>
              <w:jc w:val="right"/>
              <w:rPr>
                <w:rFonts w:eastAsia="Times New Roman"/>
                <w:color w:val="000000"/>
                <w:sz w:val="16"/>
                <w:szCs w:val="16"/>
              </w:rPr>
            </w:pPr>
            <w:r w:rsidRPr="00B6479E">
              <w:rPr>
                <w:rFonts w:eastAsia="Times New Roman"/>
                <w:color w:val="000000"/>
                <w:sz w:val="16"/>
                <w:szCs w:val="16"/>
              </w:rPr>
              <w:t>1,065.0</w:t>
            </w:r>
          </w:p>
        </w:tc>
        <w:tc>
          <w:tcPr>
            <w:tcW w:w="856" w:type="dxa"/>
            <w:tcBorders>
              <w:top w:val="nil"/>
              <w:bottom w:val="nil"/>
            </w:tcBorders>
            <w:shd w:val="clear" w:color="auto" w:fill="auto"/>
          </w:tcPr>
          <w:p w:rsidR="000F3CA4" w:rsidRPr="00B6479E" w:rsidRDefault="000F3CA4" w:rsidP="00B17A22">
            <w:pPr>
              <w:spacing w:before="40" w:after="40"/>
              <w:jc w:val="right"/>
              <w:rPr>
                <w:rFonts w:eastAsia="Times New Roman"/>
                <w:color w:val="000000"/>
                <w:sz w:val="16"/>
                <w:szCs w:val="16"/>
              </w:rPr>
            </w:pPr>
            <w:r w:rsidRPr="00B6479E">
              <w:rPr>
                <w:rFonts w:eastAsia="Times New Roman"/>
                <w:color w:val="000000"/>
                <w:sz w:val="16"/>
                <w:szCs w:val="16"/>
              </w:rPr>
              <w:t>990.0</w:t>
            </w:r>
          </w:p>
        </w:tc>
        <w:tc>
          <w:tcPr>
            <w:tcW w:w="994" w:type="dxa"/>
            <w:tcBorders>
              <w:top w:val="nil"/>
              <w:bottom w:val="nil"/>
              <w:right w:val="single" w:sz="8" w:space="0" w:color="1F497D" w:themeColor="text2"/>
            </w:tcBorders>
            <w:shd w:val="clear" w:color="auto" w:fill="D8DCE5"/>
          </w:tcPr>
          <w:p w:rsidR="000F3CA4" w:rsidRPr="00B6479E" w:rsidRDefault="000F3CA4" w:rsidP="00B17A22">
            <w:pPr>
              <w:spacing w:before="40" w:after="40"/>
              <w:jc w:val="right"/>
              <w:rPr>
                <w:rFonts w:eastAsia="Times New Roman"/>
                <w:color w:val="000000"/>
                <w:sz w:val="16"/>
                <w:szCs w:val="16"/>
              </w:rPr>
            </w:pPr>
            <w:r w:rsidRPr="00B6479E">
              <w:rPr>
                <w:rFonts w:eastAsia="Times New Roman"/>
                <w:color w:val="000000"/>
                <w:sz w:val="16"/>
                <w:szCs w:val="16"/>
              </w:rPr>
              <w:t>2,905.0</w:t>
            </w:r>
          </w:p>
        </w:tc>
      </w:tr>
      <w:tr w:rsidR="000F3CA4" w:rsidTr="00B6479E">
        <w:trPr>
          <w:trHeight w:val="20"/>
        </w:trPr>
        <w:tc>
          <w:tcPr>
            <w:tcW w:w="851" w:type="dxa"/>
            <w:gridSpan w:val="2"/>
            <w:tcBorders>
              <w:top w:val="nil"/>
              <w:left w:val="single" w:sz="8" w:space="0" w:color="1F497D" w:themeColor="text2"/>
              <w:bottom w:val="nil"/>
            </w:tcBorders>
            <w:shd w:val="clear" w:color="auto" w:fill="auto"/>
          </w:tcPr>
          <w:p w:rsidR="000F3CA4" w:rsidRPr="00583252" w:rsidRDefault="000F3CA4" w:rsidP="00B17A22">
            <w:pPr>
              <w:spacing w:before="40" w:after="40"/>
              <w:rPr>
                <w:rFonts w:eastAsia="Times New Roman"/>
                <w:b/>
                <w:bCs/>
                <w:color w:val="000000"/>
                <w:sz w:val="16"/>
                <w:szCs w:val="16"/>
              </w:rPr>
            </w:pPr>
            <w:r w:rsidRPr="00583252">
              <w:rPr>
                <w:rFonts w:eastAsia="Times New Roman"/>
                <w:b/>
                <w:bCs/>
                <w:color w:val="000000"/>
                <w:sz w:val="16"/>
                <w:szCs w:val="16"/>
              </w:rPr>
              <w:t>COA011</w:t>
            </w:r>
          </w:p>
        </w:tc>
        <w:tc>
          <w:tcPr>
            <w:tcW w:w="2552" w:type="dxa"/>
            <w:tcBorders>
              <w:top w:val="nil"/>
              <w:bottom w:val="nil"/>
            </w:tcBorders>
            <w:shd w:val="clear" w:color="auto" w:fill="auto"/>
          </w:tcPr>
          <w:p w:rsidR="000F3CA4" w:rsidRPr="00583252" w:rsidRDefault="000F3CA4" w:rsidP="00B17A22">
            <w:pPr>
              <w:spacing w:before="40" w:after="40"/>
              <w:rPr>
                <w:rFonts w:eastAsia="Times New Roman"/>
                <w:sz w:val="16"/>
                <w:szCs w:val="16"/>
              </w:rPr>
            </w:pPr>
            <w:r w:rsidRPr="00583252">
              <w:rPr>
                <w:rFonts w:eastAsia="Times New Roman"/>
                <w:sz w:val="16"/>
                <w:szCs w:val="16"/>
              </w:rPr>
              <w:t>2.6  Discontinue phase-down of interest withholding tax</w:t>
            </w:r>
          </w:p>
        </w:tc>
        <w:tc>
          <w:tcPr>
            <w:tcW w:w="1984" w:type="dxa"/>
            <w:tcBorders>
              <w:top w:val="nil"/>
              <w:bottom w:val="nil"/>
            </w:tcBorders>
            <w:shd w:val="clear" w:color="auto" w:fill="auto"/>
          </w:tcPr>
          <w:p w:rsidR="000F3CA4" w:rsidRPr="00583252" w:rsidRDefault="00A02C49" w:rsidP="00B17A22">
            <w:pPr>
              <w:spacing w:before="40" w:after="40"/>
              <w:rPr>
                <w:rFonts w:eastAsia="Times New Roman"/>
                <w:color w:val="000000"/>
                <w:sz w:val="16"/>
                <w:szCs w:val="16"/>
              </w:rPr>
            </w:pPr>
            <w:hyperlink r:id="rId25" w:history="1">
              <w:r w:rsidR="000F3CA4" w:rsidRPr="00583252">
                <w:rPr>
                  <w:rStyle w:val="Hyperlink"/>
                  <w:rFonts w:eastAsia="Times New Roman"/>
                  <w:sz w:val="16"/>
                  <w:szCs w:val="16"/>
                </w:rPr>
                <w:t>The Coalition's responsible budget savings</w:t>
              </w:r>
            </w:hyperlink>
          </w:p>
        </w:tc>
        <w:tc>
          <w:tcPr>
            <w:tcW w:w="886" w:type="dxa"/>
            <w:tcBorders>
              <w:top w:val="nil"/>
              <w:bottom w:val="nil"/>
            </w:tcBorders>
            <w:shd w:val="clear" w:color="auto" w:fill="auto"/>
          </w:tcPr>
          <w:p w:rsidR="000F3CA4" w:rsidRPr="00583252" w:rsidRDefault="002E3C3D" w:rsidP="00B17A22">
            <w:pPr>
              <w:spacing w:before="40" w:after="40"/>
              <w:jc w:val="right"/>
              <w:rPr>
                <w:rFonts w:eastAsia="Times New Roman"/>
                <w:color w:val="000000"/>
                <w:sz w:val="16"/>
                <w:szCs w:val="16"/>
              </w:rPr>
            </w:pPr>
            <w:r>
              <w:rPr>
                <w:rFonts w:eastAsia="Times New Roman"/>
                <w:color w:val="000000"/>
                <w:sz w:val="16"/>
                <w:szCs w:val="16"/>
              </w:rPr>
              <w:t>-</w:t>
            </w:r>
          </w:p>
        </w:tc>
        <w:tc>
          <w:tcPr>
            <w:tcW w:w="886" w:type="dxa"/>
            <w:tcBorders>
              <w:top w:val="nil"/>
              <w:bottom w:val="nil"/>
            </w:tcBorders>
            <w:shd w:val="clear" w:color="auto" w:fill="auto"/>
          </w:tcPr>
          <w:p w:rsidR="000F3CA4" w:rsidRPr="00B6479E" w:rsidRDefault="000F3CA4" w:rsidP="00B17A22">
            <w:pPr>
              <w:spacing w:before="40" w:after="40"/>
              <w:jc w:val="right"/>
              <w:rPr>
                <w:rFonts w:eastAsia="Times New Roman"/>
                <w:color w:val="000000"/>
                <w:sz w:val="16"/>
                <w:szCs w:val="16"/>
              </w:rPr>
            </w:pPr>
            <w:r w:rsidRPr="00B6479E">
              <w:rPr>
                <w:rFonts w:eastAsia="Times New Roman"/>
                <w:color w:val="000000"/>
                <w:sz w:val="16"/>
                <w:szCs w:val="16"/>
              </w:rPr>
              <w:t>80.0</w:t>
            </w:r>
          </w:p>
        </w:tc>
        <w:tc>
          <w:tcPr>
            <w:tcW w:w="886" w:type="dxa"/>
            <w:tcBorders>
              <w:top w:val="nil"/>
              <w:bottom w:val="nil"/>
            </w:tcBorders>
            <w:shd w:val="clear" w:color="auto" w:fill="auto"/>
          </w:tcPr>
          <w:p w:rsidR="000F3CA4" w:rsidRPr="00B6479E" w:rsidRDefault="000F3CA4" w:rsidP="00B17A22">
            <w:pPr>
              <w:spacing w:before="40" w:after="40"/>
              <w:jc w:val="right"/>
              <w:rPr>
                <w:rFonts w:eastAsia="Times New Roman"/>
                <w:color w:val="000000"/>
                <w:sz w:val="16"/>
                <w:szCs w:val="16"/>
              </w:rPr>
            </w:pPr>
            <w:r w:rsidRPr="00B6479E">
              <w:rPr>
                <w:rFonts w:eastAsia="Times New Roman"/>
                <w:color w:val="000000"/>
                <w:sz w:val="16"/>
                <w:szCs w:val="16"/>
              </w:rPr>
              <w:t>160.0</w:t>
            </w:r>
          </w:p>
        </w:tc>
        <w:tc>
          <w:tcPr>
            <w:tcW w:w="886" w:type="dxa"/>
            <w:tcBorders>
              <w:top w:val="nil"/>
              <w:bottom w:val="nil"/>
            </w:tcBorders>
            <w:shd w:val="clear" w:color="auto" w:fill="auto"/>
          </w:tcPr>
          <w:p w:rsidR="000F3CA4" w:rsidRPr="00B6479E" w:rsidRDefault="000F3CA4" w:rsidP="00B17A22">
            <w:pPr>
              <w:spacing w:before="40" w:after="40"/>
              <w:jc w:val="right"/>
              <w:rPr>
                <w:rFonts w:eastAsia="Times New Roman"/>
                <w:color w:val="000000"/>
                <w:sz w:val="16"/>
                <w:szCs w:val="16"/>
              </w:rPr>
            </w:pPr>
            <w:r w:rsidRPr="00B6479E">
              <w:rPr>
                <w:rFonts w:eastAsia="Times New Roman"/>
                <w:color w:val="000000"/>
                <w:sz w:val="16"/>
                <w:szCs w:val="16"/>
              </w:rPr>
              <w:t>165.0</w:t>
            </w:r>
          </w:p>
        </w:tc>
        <w:tc>
          <w:tcPr>
            <w:tcW w:w="968" w:type="dxa"/>
            <w:tcBorders>
              <w:top w:val="nil"/>
              <w:bottom w:val="nil"/>
              <w:right w:val="single" w:sz="8" w:space="0" w:color="1F497D" w:themeColor="text2"/>
            </w:tcBorders>
            <w:shd w:val="clear" w:color="auto" w:fill="D8DCE5"/>
          </w:tcPr>
          <w:p w:rsidR="000F3CA4" w:rsidRPr="00B6479E" w:rsidRDefault="000F3CA4" w:rsidP="00B17A22">
            <w:pPr>
              <w:spacing w:before="40" w:after="40"/>
              <w:jc w:val="right"/>
              <w:rPr>
                <w:rFonts w:eastAsia="Times New Roman"/>
                <w:color w:val="000000"/>
                <w:sz w:val="16"/>
                <w:szCs w:val="16"/>
              </w:rPr>
            </w:pPr>
            <w:r w:rsidRPr="00B6479E">
              <w:rPr>
                <w:rFonts w:eastAsia="Times New Roman"/>
                <w:color w:val="000000"/>
                <w:sz w:val="16"/>
                <w:szCs w:val="16"/>
              </w:rPr>
              <w:t>405.0</w:t>
            </w:r>
          </w:p>
        </w:tc>
        <w:tc>
          <w:tcPr>
            <w:tcW w:w="856" w:type="dxa"/>
            <w:tcBorders>
              <w:top w:val="nil"/>
              <w:left w:val="single" w:sz="8" w:space="0" w:color="1F497D" w:themeColor="text2"/>
              <w:bottom w:val="nil"/>
            </w:tcBorders>
            <w:shd w:val="clear" w:color="auto" w:fill="auto"/>
          </w:tcPr>
          <w:p w:rsidR="000F3CA4" w:rsidRPr="00B6479E" w:rsidRDefault="002E3C3D" w:rsidP="00B17A22">
            <w:pPr>
              <w:spacing w:before="40" w:after="40"/>
              <w:jc w:val="right"/>
              <w:rPr>
                <w:rFonts w:eastAsia="Times New Roman"/>
                <w:color w:val="000000"/>
                <w:sz w:val="16"/>
                <w:szCs w:val="16"/>
              </w:rPr>
            </w:pPr>
            <w:r w:rsidRPr="00B6479E">
              <w:rPr>
                <w:rFonts w:eastAsia="Times New Roman"/>
                <w:color w:val="000000"/>
                <w:sz w:val="16"/>
                <w:szCs w:val="16"/>
              </w:rPr>
              <w:t>-</w:t>
            </w:r>
          </w:p>
        </w:tc>
        <w:tc>
          <w:tcPr>
            <w:tcW w:w="856" w:type="dxa"/>
            <w:tcBorders>
              <w:top w:val="nil"/>
              <w:bottom w:val="nil"/>
            </w:tcBorders>
            <w:shd w:val="clear" w:color="auto" w:fill="auto"/>
          </w:tcPr>
          <w:p w:rsidR="000F3CA4" w:rsidRPr="00B6479E" w:rsidRDefault="000F3CA4" w:rsidP="00B17A22">
            <w:pPr>
              <w:spacing w:before="40" w:after="40"/>
              <w:jc w:val="right"/>
              <w:rPr>
                <w:rFonts w:eastAsia="Times New Roman"/>
                <w:color w:val="000000"/>
                <w:sz w:val="16"/>
                <w:szCs w:val="16"/>
              </w:rPr>
            </w:pPr>
            <w:r w:rsidRPr="00B6479E">
              <w:rPr>
                <w:rFonts w:eastAsia="Times New Roman"/>
                <w:color w:val="000000"/>
                <w:sz w:val="16"/>
                <w:szCs w:val="16"/>
              </w:rPr>
              <w:t>80.0</w:t>
            </w:r>
          </w:p>
        </w:tc>
        <w:tc>
          <w:tcPr>
            <w:tcW w:w="856" w:type="dxa"/>
            <w:tcBorders>
              <w:top w:val="nil"/>
              <w:bottom w:val="nil"/>
            </w:tcBorders>
            <w:shd w:val="clear" w:color="auto" w:fill="auto"/>
          </w:tcPr>
          <w:p w:rsidR="000F3CA4" w:rsidRPr="00B6479E" w:rsidRDefault="000F3CA4" w:rsidP="00B17A22">
            <w:pPr>
              <w:spacing w:before="40" w:after="40"/>
              <w:jc w:val="right"/>
              <w:rPr>
                <w:rFonts w:eastAsia="Times New Roman"/>
                <w:color w:val="000000"/>
                <w:sz w:val="16"/>
                <w:szCs w:val="16"/>
              </w:rPr>
            </w:pPr>
            <w:r w:rsidRPr="00B6479E">
              <w:rPr>
                <w:rFonts w:eastAsia="Times New Roman"/>
                <w:color w:val="000000"/>
                <w:sz w:val="16"/>
                <w:szCs w:val="16"/>
              </w:rPr>
              <w:t>160.0</w:t>
            </w:r>
          </w:p>
        </w:tc>
        <w:tc>
          <w:tcPr>
            <w:tcW w:w="856" w:type="dxa"/>
            <w:tcBorders>
              <w:top w:val="nil"/>
              <w:bottom w:val="nil"/>
            </w:tcBorders>
            <w:shd w:val="clear" w:color="auto" w:fill="auto"/>
          </w:tcPr>
          <w:p w:rsidR="000F3CA4" w:rsidRPr="00B6479E" w:rsidRDefault="000F3CA4" w:rsidP="00B17A22">
            <w:pPr>
              <w:spacing w:before="40" w:after="40"/>
              <w:jc w:val="right"/>
              <w:rPr>
                <w:rFonts w:eastAsia="Times New Roman"/>
                <w:color w:val="000000"/>
                <w:sz w:val="16"/>
                <w:szCs w:val="16"/>
              </w:rPr>
            </w:pPr>
            <w:r w:rsidRPr="00B6479E">
              <w:rPr>
                <w:rFonts w:eastAsia="Times New Roman"/>
                <w:color w:val="000000"/>
                <w:sz w:val="16"/>
                <w:szCs w:val="16"/>
              </w:rPr>
              <w:t>165.0</w:t>
            </w:r>
          </w:p>
        </w:tc>
        <w:tc>
          <w:tcPr>
            <w:tcW w:w="994" w:type="dxa"/>
            <w:tcBorders>
              <w:top w:val="nil"/>
              <w:bottom w:val="nil"/>
              <w:right w:val="single" w:sz="8" w:space="0" w:color="1F497D" w:themeColor="text2"/>
            </w:tcBorders>
            <w:shd w:val="clear" w:color="auto" w:fill="D8DCE5"/>
          </w:tcPr>
          <w:p w:rsidR="000F3CA4" w:rsidRPr="00B6479E" w:rsidRDefault="000F3CA4" w:rsidP="00B17A22">
            <w:pPr>
              <w:spacing w:before="40" w:after="40"/>
              <w:jc w:val="right"/>
              <w:rPr>
                <w:rFonts w:eastAsia="Times New Roman"/>
                <w:color w:val="000000"/>
                <w:sz w:val="16"/>
                <w:szCs w:val="16"/>
              </w:rPr>
            </w:pPr>
            <w:r w:rsidRPr="00B6479E">
              <w:rPr>
                <w:rFonts w:eastAsia="Times New Roman"/>
                <w:color w:val="000000"/>
                <w:sz w:val="16"/>
                <w:szCs w:val="16"/>
              </w:rPr>
              <w:t>405.0</w:t>
            </w:r>
          </w:p>
        </w:tc>
      </w:tr>
      <w:tr w:rsidR="000F3CA4" w:rsidTr="00B6479E">
        <w:trPr>
          <w:trHeight w:val="20"/>
        </w:trPr>
        <w:tc>
          <w:tcPr>
            <w:tcW w:w="851" w:type="dxa"/>
            <w:gridSpan w:val="2"/>
            <w:tcBorders>
              <w:top w:val="nil"/>
              <w:left w:val="single" w:sz="8" w:space="0" w:color="1F497D" w:themeColor="text2"/>
              <w:bottom w:val="nil"/>
            </w:tcBorders>
            <w:shd w:val="clear" w:color="auto" w:fill="auto"/>
          </w:tcPr>
          <w:p w:rsidR="000F3CA4" w:rsidRPr="00583252" w:rsidRDefault="000F3CA4" w:rsidP="00B17A22">
            <w:pPr>
              <w:spacing w:before="40" w:after="40"/>
              <w:rPr>
                <w:rFonts w:eastAsia="Times New Roman"/>
                <w:b/>
                <w:bCs/>
                <w:color w:val="000000"/>
                <w:sz w:val="16"/>
                <w:szCs w:val="16"/>
              </w:rPr>
            </w:pPr>
            <w:r w:rsidRPr="00583252">
              <w:rPr>
                <w:rFonts w:eastAsia="Times New Roman"/>
                <w:b/>
                <w:bCs/>
                <w:color w:val="000000"/>
                <w:sz w:val="16"/>
                <w:szCs w:val="16"/>
              </w:rPr>
              <w:t>COA012</w:t>
            </w:r>
          </w:p>
        </w:tc>
        <w:tc>
          <w:tcPr>
            <w:tcW w:w="2552" w:type="dxa"/>
            <w:tcBorders>
              <w:top w:val="nil"/>
              <w:bottom w:val="nil"/>
            </w:tcBorders>
            <w:shd w:val="clear" w:color="auto" w:fill="auto"/>
          </w:tcPr>
          <w:p w:rsidR="000F3CA4" w:rsidRPr="00583252" w:rsidRDefault="00CC2F94" w:rsidP="00B17A22">
            <w:pPr>
              <w:spacing w:before="40" w:after="40"/>
              <w:rPr>
                <w:rFonts w:eastAsia="Times New Roman"/>
                <w:color w:val="000000"/>
                <w:sz w:val="16"/>
                <w:szCs w:val="16"/>
              </w:rPr>
            </w:pPr>
            <w:r w:rsidRPr="00583252">
              <w:rPr>
                <w:rFonts w:eastAsia="Times New Roman"/>
                <w:color w:val="000000"/>
                <w:sz w:val="16"/>
                <w:szCs w:val="16"/>
              </w:rPr>
              <w:t xml:space="preserve">2.7  </w:t>
            </w:r>
            <w:r w:rsidR="000F3CA4" w:rsidRPr="00583252">
              <w:rPr>
                <w:rFonts w:eastAsia="Times New Roman"/>
                <w:color w:val="000000"/>
                <w:sz w:val="16"/>
                <w:szCs w:val="16"/>
              </w:rPr>
              <w:t>Discontinue tax loss carry back</w:t>
            </w:r>
          </w:p>
        </w:tc>
        <w:tc>
          <w:tcPr>
            <w:tcW w:w="1984" w:type="dxa"/>
            <w:tcBorders>
              <w:top w:val="nil"/>
              <w:bottom w:val="nil"/>
            </w:tcBorders>
            <w:shd w:val="clear" w:color="auto" w:fill="auto"/>
          </w:tcPr>
          <w:p w:rsidR="000F3CA4" w:rsidRPr="00583252" w:rsidRDefault="00A02C49" w:rsidP="00B17A22">
            <w:pPr>
              <w:spacing w:before="40" w:after="40"/>
              <w:rPr>
                <w:rFonts w:eastAsia="Times New Roman"/>
                <w:color w:val="000000"/>
                <w:sz w:val="16"/>
                <w:szCs w:val="16"/>
              </w:rPr>
            </w:pPr>
            <w:hyperlink r:id="rId26" w:history="1">
              <w:r w:rsidR="000F3CA4" w:rsidRPr="00583252">
                <w:rPr>
                  <w:rStyle w:val="Hyperlink"/>
                  <w:rFonts w:eastAsia="Times New Roman"/>
                  <w:sz w:val="16"/>
                  <w:szCs w:val="16"/>
                </w:rPr>
                <w:t>The Coalition's responsible budget savings</w:t>
              </w:r>
            </w:hyperlink>
          </w:p>
        </w:tc>
        <w:tc>
          <w:tcPr>
            <w:tcW w:w="886" w:type="dxa"/>
            <w:tcBorders>
              <w:top w:val="nil"/>
              <w:bottom w:val="nil"/>
            </w:tcBorders>
            <w:shd w:val="clear" w:color="auto" w:fill="auto"/>
          </w:tcPr>
          <w:p w:rsidR="000F3CA4" w:rsidRPr="00583252" w:rsidRDefault="002E3C3D" w:rsidP="00B17A22">
            <w:pPr>
              <w:spacing w:before="40" w:after="40"/>
              <w:jc w:val="right"/>
              <w:rPr>
                <w:rFonts w:eastAsia="Times New Roman"/>
                <w:color w:val="000000"/>
                <w:sz w:val="16"/>
                <w:szCs w:val="16"/>
              </w:rPr>
            </w:pPr>
            <w:r>
              <w:rPr>
                <w:rFonts w:eastAsia="Times New Roman"/>
                <w:color w:val="000000"/>
                <w:sz w:val="16"/>
                <w:szCs w:val="16"/>
              </w:rPr>
              <w:t>-</w:t>
            </w:r>
          </w:p>
        </w:tc>
        <w:tc>
          <w:tcPr>
            <w:tcW w:w="886" w:type="dxa"/>
            <w:tcBorders>
              <w:top w:val="nil"/>
              <w:bottom w:val="nil"/>
            </w:tcBorders>
            <w:shd w:val="clear" w:color="auto" w:fill="auto"/>
          </w:tcPr>
          <w:p w:rsidR="000F3CA4" w:rsidRPr="00B6479E" w:rsidRDefault="000F3CA4" w:rsidP="00B17A22">
            <w:pPr>
              <w:spacing w:before="40" w:after="40"/>
              <w:jc w:val="right"/>
              <w:rPr>
                <w:rFonts w:eastAsia="Times New Roman"/>
                <w:color w:val="000000"/>
                <w:sz w:val="16"/>
                <w:szCs w:val="16"/>
              </w:rPr>
            </w:pPr>
            <w:r w:rsidRPr="00B6479E">
              <w:rPr>
                <w:rFonts w:eastAsia="Times New Roman"/>
                <w:color w:val="000000"/>
                <w:sz w:val="16"/>
                <w:szCs w:val="16"/>
              </w:rPr>
              <w:t>350.0</w:t>
            </w:r>
          </w:p>
        </w:tc>
        <w:tc>
          <w:tcPr>
            <w:tcW w:w="886" w:type="dxa"/>
            <w:tcBorders>
              <w:top w:val="nil"/>
              <w:bottom w:val="nil"/>
            </w:tcBorders>
            <w:shd w:val="clear" w:color="auto" w:fill="auto"/>
          </w:tcPr>
          <w:p w:rsidR="000F3CA4" w:rsidRPr="00B6479E" w:rsidRDefault="000F3CA4" w:rsidP="00B17A22">
            <w:pPr>
              <w:spacing w:before="40" w:after="40"/>
              <w:jc w:val="right"/>
              <w:rPr>
                <w:rFonts w:eastAsia="Times New Roman"/>
                <w:color w:val="000000"/>
                <w:sz w:val="16"/>
                <w:szCs w:val="16"/>
              </w:rPr>
            </w:pPr>
            <w:r w:rsidRPr="00B6479E">
              <w:rPr>
                <w:rFonts w:eastAsia="Times New Roman"/>
                <w:color w:val="000000"/>
                <w:sz w:val="16"/>
                <w:szCs w:val="16"/>
              </w:rPr>
              <w:t>300.0</w:t>
            </w:r>
          </w:p>
        </w:tc>
        <w:tc>
          <w:tcPr>
            <w:tcW w:w="886" w:type="dxa"/>
            <w:tcBorders>
              <w:top w:val="nil"/>
              <w:bottom w:val="nil"/>
            </w:tcBorders>
            <w:shd w:val="clear" w:color="auto" w:fill="auto"/>
          </w:tcPr>
          <w:p w:rsidR="000F3CA4" w:rsidRPr="00B6479E" w:rsidRDefault="000F3CA4" w:rsidP="00B17A22">
            <w:pPr>
              <w:spacing w:before="40" w:after="40"/>
              <w:jc w:val="right"/>
              <w:rPr>
                <w:rFonts w:eastAsia="Times New Roman"/>
                <w:color w:val="000000"/>
                <w:sz w:val="16"/>
                <w:szCs w:val="16"/>
              </w:rPr>
            </w:pPr>
            <w:r w:rsidRPr="00B6479E">
              <w:rPr>
                <w:rFonts w:eastAsia="Times New Roman"/>
                <w:color w:val="000000"/>
                <w:sz w:val="16"/>
                <w:szCs w:val="16"/>
              </w:rPr>
              <w:t>300.0</w:t>
            </w:r>
          </w:p>
        </w:tc>
        <w:tc>
          <w:tcPr>
            <w:tcW w:w="968" w:type="dxa"/>
            <w:tcBorders>
              <w:top w:val="nil"/>
              <w:bottom w:val="nil"/>
              <w:right w:val="single" w:sz="8" w:space="0" w:color="1F497D" w:themeColor="text2"/>
            </w:tcBorders>
            <w:shd w:val="clear" w:color="auto" w:fill="D8DCE5"/>
          </w:tcPr>
          <w:p w:rsidR="000F3CA4" w:rsidRPr="00B6479E" w:rsidRDefault="000F3CA4" w:rsidP="00B17A22">
            <w:pPr>
              <w:spacing w:before="40" w:after="40"/>
              <w:jc w:val="right"/>
              <w:rPr>
                <w:rFonts w:eastAsia="Times New Roman"/>
                <w:color w:val="000000"/>
                <w:sz w:val="16"/>
                <w:szCs w:val="16"/>
              </w:rPr>
            </w:pPr>
            <w:r w:rsidRPr="00B6479E">
              <w:rPr>
                <w:rFonts w:eastAsia="Times New Roman"/>
                <w:color w:val="000000"/>
                <w:sz w:val="16"/>
                <w:szCs w:val="16"/>
              </w:rPr>
              <w:t>950.0</w:t>
            </w:r>
          </w:p>
        </w:tc>
        <w:tc>
          <w:tcPr>
            <w:tcW w:w="856" w:type="dxa"/>
            <w:tcBorders>
              <w:top w:val="nil"/>
              <w:left w:val="single" w:sz="8" w:space="0" w:color="1F497D" w:themeColor="text2"/>
              <w:bottom w:val="nil"/>
            </w:tcBorders>
            <w:shd w:val="clear" w:color="auto" w:fill="auto"/>
          </w:tcPr>
          <w:p w:rsidR="000F3CA4" w:rsidRPr="00B6479E" w:rsidRDefault="002E3C3D" w:rsidP="00B17A22">
            <w:pPr>
              <w:spacing w:before="40" w:after="40"/>
              <w:jc w:val="right"/>
              <w:rPr>
                <w:rFonts w:eastAsia="Times New Roman"/>
                <w:color w:val="000000"/>
                <w:sz w:val="16"/>
                <w:szCs w:val="16"/>
              </w:rPr>
            </w:pPr>
            <w:r w:rsidRPr="00B6479E">
              <w:rPr>
                <w:rFonts w:eastAsia="Times New Roman"/>
                <w:color w:val="000000"/>
                <w:sz w:val="16"/>
                <w:szCs w:val="16"/>
              </w:rPr>
              <w:t>-</w:t>
            </w:r>
          </w:p>
        </w:tc>
        <w:tc>
          <w:tcPr>
            <w:tcW w:w="856" w:type="dxa"/>
            <w:tcBorders>
              <w:top w:val="nil"/>
              <w:bottom w:val="nil"/>
            </w:tcBorders>
            <w:shd w:val="clear" w:color="auto" w:fill="auto"/>
          </w:tcPr>
          <w:p w:rsidR="000F3CA4" w:rsidRPr="00B6479E" w:rsidRDefault="000F3CA4" w:rsidP="00B17A22">
            <w:pPr>
              <w:spacing w:before="40" w:after="40"/>
              <w:jc w:val="right"/>
              <w:rPr>
                <w:rFonts w:eastAsia="Times New Roman"/>
                <w:color w:val="000000"/>
                <w:sz w:val="16"/>
                <w:szCs w:val="16"/>
              </w:rPr>
            </w:pPr>
            <w:r w:rsidRPr="00B6479E">
              <w:rPr>
                <w:rFonts w:eastAsia="Times New Roman"/>
                <w:color w:val="000000"/>
                <w:sz w:val="16"/>
                <w:szCs w:val="16"/>
              </w:rPr>
              <w:t>350.0</w:t>
            </w:r>
          </w:p>
        </w:tc>
        <w:tc>
          <w:tcPr>
            <w:tcW w:w="856" w:type="dxa"/>
            <w:tcBorders>
              <w:top w:val="nil"/>
              <w:bottom w:val="nil"/>
            </w:tcBorders>
            <w:shd w:val="clear" w:color="auto" w:fill="auto"/>
          </w:tcPr>
          <w:p w:rsidR="000F3CA4" w:rsidRPr="00B6479E" w:rsidRDefault="000F3CA4" w:rsidP="00B17A22">
            <w:pPr>
              <w:spacing w:before="40" w:after="40"/>
              <w:jc w:val="right"/>
              <w:rPr>
                <w:rFonts w:eastAsia="Times New Roman"/>
                <w:color w:val="000000"/>
                <w:sz w:val="16"/>
                <w:szCs w:val="16"/>
              </w:rPr>
            </w:pPr>
            <w:r w:rsidRPr="00B6479E">
              <w:rPr>
                <w:rFonts w:eastAsia="Times New Roman"/>
                <w:color w:val="000000"/>
                <w:sz w:val="16"/>
                <w:szCs w:val="16"/>
              </w:rPr>
              <w:t>300.0</w:t>
            </w:r>
          </w:p>
        </w:tc>
        <w:tc>
          <w:tcPr>
            <w:tcW w:w="856" w:type="dxa"/>
            <w:tcBorders>
              <w:top w:val="nil"/>
              <w:bottom w:val="nil"/>
            </w:tcBorders>
            <w:shd w:val="clear" w:color="auto" w:fill="auto"/>
          </w:tcPr>
          <w:p w:rsidR="000F3CA4" w:rsidRPr="00B6479E" w:rsidRDefault="000F3CA4" w:rsidP="00B17A22">
            <w:pPr>
              <w:spacing w:before="40" w:after="40"/>
              <w:jc w:val="right"/>
              <w:rPr>
                <w:rFonts w:eastAsia="Times New Roman"/>
                <w:color w:val="000000"/>
                <w:sz w:val="16"/>
                <w:szCs w:val="16"/>
              </w:rPr>
            </w:pPr>
            <w:r w:rsidRPr="00B6479E">
              <w:rPr>
                <w:rFonts w:eastAsia="Times New Roman"/>
                <w:color w:val="000000"/>
                <w:sz w:val="16"/>
                <w:szCs w:val="16"/>
              </w:rPr>
              <w:t>300.0</w:t>
            </w:r>
          </w:p>
        </w:tc>
        <w:tc>
          <w:tcPr>
            <w:tcW w:w="994" w:type="dxa"/>
            <w:tcBorders>
              <w:top w:val="nil"/>
              <w:bottom w:val="nil"/>
              <w:right w:val="single" w:sz="8" w:space="0" w:color="1F497D" w:themeColor="text2"/>
            </w:tcBorders>
            <w:shd w:val="clear" w:color="auto" w:fill="D8DCE5"/>
          </w:tcPr>
          <w:p w:rsidR="000F3CA4" w:rsidRPr="00B6479E" w:rsidRDefault="000F3CA4" w:rsidP="00B17A22">
            <w:pPr>
              <w:spacing w:before="40" w:after="40"/>
              <w:jc w:val="right"/>
              <w:rPr>
                <w:rFonts w:eastAsia="Times New Roman"/>
                <w:color w:val="000000"/>
                <w:sz w:val="16"/>
                <w:szCs w:val="16"/>
              </w:rPr>
            </w:pPr>
            <w:r w:rsidRPr="00B6479E">
              <w:rPr>
                <w:rFonts w:eastAsia="Times New Roman"/>
                <w:color w:val="000000"/>
                <w:sz w:val="16"/>
                <w:szCs w:val="16"/>
              </w:rPr>
              <w:t>950.0</w:t>
            </w:r>
          </w:p>
        </w:tc>
      </w:tr>
      <w:tr w:rsidR="000F3CA4" w:rsidTr="00B6479E">
        <w:trPr>
          <w:trHeight w:val="20"/>
        </w:trPr>
        <w:tc>
          <w:tcPr>
            <w:tcW w:w="851" w:type="dxa"/>
            <w:gridSpan w:val="2"/>
            <w:tcBorders>
              <w:top w:val="nil"/>
              <w:left w:val="single" w:sz="8" w:space="0" w:color="1F497D" w:themeColor="text2"/>
              <w:bottom w:val="nil"/>
            </w:tcBorders>
            <w:shd w:val="clear" w:color="auto" w:fill="auto"/>
          </w:tcPr>
          <w:p w:rsidR="000F3CA4" w:rsidRPr="00583252" w:rsidRDefault="000F3CA4" w:rsidP="00B17A22">
            <w:pPr>
              <w:spacing w:before="40" w:after="40"/>
              <w:rPr>
                <w:rFonts w:eastAsia="Times New Roman"/>
                <w:b/>
                <w:bCs/>
                <w:color w:val="000000"/>
                <w:sz w:val="16"/>
                <w:szCs w:val="16"/>
              </w:rPr>
            </w:pPr>
            <w:r w:rsidRPr="00583252">
              <w:rPr>
                <w:rFonts w:eastAsia="Times New Roman"/>
                <w:b/>
                <w:bCs/>
                <w:color w:val="000000"/>
                <w:sz w:val="16"/>
                <w:szCs w:val="16"/>
              </w:rPr>
              <w:t>COA013</w:t>
            </w:r>
          </w:p>
        </w:tc>
        <w:tc>
          <w:tcPr>
            <w:tcW w:w="2552" w:type="dxa"/>
            <w:tcBorders>
              <w:top w:val="nil"/>
              <w:bottom w:val="nil"/>
            </w:tcBorders>
            <w:shd w:val="clear" w:color="auto" w:fill="auto"/>
          </w:tcPr>
          <w:p w:rsidR="000F3CA4" w:rsidRPr="00583252" w:rsidRDefault="000F3CA4" w:rsidP="00B17A22">
            <w:pPr>
              <w:spacing w:before="40" w:after="40"/>
              <w:rPr>
                <w:rFonts w:eastAsia="Times New Roman"/>
                <w:color w:val="000000"/>
                <w:sz w:val="16"/>
                <w:szCs w:val="16"/>
              </w:rPr>
            </w:pPr>
            <w:r w:rsidRPr="00583252">
              <w:rPr>
                <w:rFonts w:eastAsia="Times New Roman"/>
                <w:color w:val="000000"/>
                <w:sz w:val="16"/>
                <w:szCs w:val="16"/>
              </w:rPr>
              <w:t>2.8  Discontinue accelerated depreciation for motor vehicles</w:t>
            </w:r>
          </w:p>
        </w:tc>
        <w:tc>
          <w:tcPr>
            <w:tcW w:w="1984" w:type="dxa"/>
            <w:tcBorders>
              <w:top w:val="nil"/>
              <w:bottom w:val="nil"/>
            </w:tcBorders>
            <w:shd w:val="clear" w:color="auto" w:fill="auto"/>
          </w:tcPr>
          <w:p w:rsidR="000F3CA4" w:rsidRPr="00583252" w:rsidRDefault="00A02C49" w:rsidP="00B17A22">
            <w:pPr>
              <w:spacing w:before="40" w:after="40"/>
              <w:rPr>
                <w:rFonts w:eastAsia="Times New Roman"/>
                <w:color w:val="000000"/>
                <w:sz w:val="16"/>
                <w:szCs w:val="16"/>
              </w:rPr>
            </w:pPr>
            <w:hyperlink r:id="rId27" w:history="1">
              <w:r w:rsidR="000F3CA4" w:rsidRPr="00583252">
                <w:rPr>
                  <w:rStyle w:val="Hyperlink"/>
                  <w:rFonts w:eastAsia="Times New Roman"/>
                  <w:sz w:val="16"/>
                  <w:szCs w:val="16"/>
                </w:rPr>
                <w:t>The Coalition's responsible budget savings</w:t>
              </w:r>
            </w:hyperlink>
          </w:p>
        </w:tc>
        <w:tc>
          <w:tcPr>
            <w:tcW w:w="886" w:type="dxa"/>
            <w:tcBorders>
              <w:top w:val="nil"/>
              <w:bottom w:val="nil"/>
            </w:tcBorders>
            <w:shd w:val="clear" w:color="auto" w:fill="auto"/>
          </w:tcPr>
          <w:p w:rsidR="000F3CA4" w:rsidRPr="00583252" w:rsidRDefault="002E3C3D" w:rsidP="00B17A22">
            <w:pPr>
              <w:spacing w:before="40" w:after="40"/>
              <w:jc w:val="right"/>
              <w:rPr>
                <w:rFonts w:eastAsia="Times New Roman"/>
                <w:color w:val="000000"/>
                <w:sz w:val="16"/>
                <w:szCs w:val="16"/>
              </w:rPr>
            </w:pPr>
            <w:r>
              <w:rPr>
                <w:rFonts w:eastAsia="Times New Roman"/>
                <w:color w:val="000000"/>
                <w:sz w:val="16"/>
                <w:szCs w:val="16"/>
              </w:rPr>
              <w:t>-</w:t>
            </w:r>
          </w:p>
        </w:tc>
        <w:tc>
          <w:tcPr>
            <w:tcW w:w="886" w:type="dxa"/>
            <w:tcBorders>
              <w:top w:val="nil"/>
              <w:bottom w:val="nil"/>
            </w:tcBorders>
            <w:shd w:val="clear" w:color="auto" w:fill="auto"/>
          </w:tcPr>
          <w:p w:rsidR="000F3CA4" w:rsidRPr="00B6479E" w:rsidRDefault="000F3CA4" w:rsidP="00B17A22">
            <w:pPr>
              <w:spacing w:before="40" w:after="40"/>
              <w:jc w:val="right"/>
              <w:rPr>
                <w:rFonts w:eastAsia="Times New Roman"/>
                <w:color w:val="000000"/>
                <w:sz w:val="16"/>
                <w:szCs w:val="16"/>
              </w:rPr>
            </w:pPr>
            <w:r w:rsidRPr="00B6479E">
              <w:rPr>
                <w:rFonts w:eastAsia="Times New Roman"/>
                <w:color w:val="000000"/>
                <w:sz w:val="16"/>
                <w:szCs w:val="16"/>
              </w:rPr>
              <w:t>155.0</w:t>
            </w:r>
          </w:p>
        </w:tc>
        <w:tc>
          <w:tcPr>
            <w:tcW w:w="886" w:type="dxa"/>
            <w:tcBorders>
              <w:top w:val="nil"/>
              <w:bottom w:val="nil"/>
            </w:tcBorders>
            <w:shd w:val="clear" w:color="auto" w:fill="auto"/>
          </w:tcPr>
          <w:p w:rsidR="000F3CA4" w:rsidRPr="00B6479E" w:rsidRDefault="000F3CA4" w:rsidP="00B17A22">
            <w:pPr>
              <w:spacing w:before="40" w:after="40"/>
              <w:jc w:val="right"/>
              <w:rPr>
                <w:rFonts w:eastAsia="Times New Roman"/>
                <w:color w:val="000000"/>
                <w:sz w:val="16"/>
                <w:szCs w:val="16"/>
              </w:rPr>
            </w:pPr>
            <w:r w:rsidRPr="00B6479E">
              <w:rPr>
                <w:rFonts w:eastAsia="Times New Roman"/>
                <w:color w:val="000000"/>
                <w:sz w:val="16"/>
                <w:szCs w:val="16"/>
              </w:rPr>
              <w:t>155.0</w:t>
            </w:r>
          </w:p>
        </w:tc>
        <w:tc>
          <w:tcPr>
            <w:tcW w:w="886" w:type="dxa"/>
            <w:tcBorders>
              <w:top w:val="nil"/>
              <w:bottom w:val="nil"/>
            </w:tcBorders>
            <w:shd w:val="clear" w:color="auto" w:fill="auto"/>
          </w:tcPr>
          <w:p w:rsidR="000F3CA4" w:rsidRPr="00B6479E" w:rsidRDefault="000F3CA4" w:rsidP="00B17A22">
            <w:pPr>
              <w:spacing w:before="40" w:after="40"/>
              <w:jc w:val="right"/>
              <w:rPr>
                <w:rFonts w:eastAsia="Times New Roman"/>
                <w:color w:val="000000"/>
                <w:sz w:val="16"/>
                <w:szCs w:val="16"/>
              </w:rPr>
            </w:pPr>
            <w:r w:rsidRPr="00B6479E">
              <w:rPr>
                <w:rFonts w:eastAsia="Times New Roman"/>
                <w:color w:val="000000"/>
                <w:sz w:val="16"/>
                <w:szCs w:val="16"/>
              </w:rPr>
              <w:t>115.0</w:t>
            </w:r>
          </w:p>
        </w:tc>
        <w:tc>
          <w:tcPr>
            <w:tcW w:w="968" w:type="dxa"/>
            <w:tcBorders>
              <w:top w:val="nil"/>
              <w:bottom w:val="nil"/>
              <w:right w:val="single" w:sz="8" w:space="0" w:color="1F497D" w:themeColor="text2"/>
            </w:tcBorders>
            <w:shd w:val="clear" w:color="auto" w:fill="D8DCE5"/>
          </w:tcPr>
          <w:p w:rsidR="000F3CA4" w:rsidRPr="00B6479E" w:rsidRDefault="000F3CA4" w:rsidP="00B17A22">
            <w:pPr>
              <w:spacing w:before="40" w:after="40"/>
              <w:jc w:val="right"/>
              <w:rPr>
                <w:rFonts w:eastAsia="Times New Roman"/>
                <w:color w:val="000000"/>
                <w:sz w:val="16"/>
                <w:szCs w:val="16"/>
              </w:rPr>
            </w:pPr>
            <w:r w:rsidRPr="00B6479E">
              <w:rPr>
                <w:rFonts w:eastAsia="Times New Roman"/>
                <w:color w:val="000000"/>
                <w:sz w:val="16"/>
                <w:szCs w:val="16"/>
              </w:rPr>
              <w:t>425.0</w:t>
            </w:r>
          </w:p>
        </w:tc>
        <w:tc>
          <w:tcPr>
            <w:tcW w:w="856" w:type="dxa"/>
            <w:tcBorders>
              <w:top w:val="nil"/>
              <w:left w:val="single" w:sz="8" w:space="0" w:color="1F497D" w:themeColor="text2"/>
              <w:bottom w:val="nil"/>
            </w:tcBorders>
            <w:shd w:val="clear" w:color="auto" w:fill="auto"/>
          </w:tcPr>
          <w:p w:rsidR="000F3CA4" w:rsidRPr="00B6479E" w:rsidRDefault="002E3C3D" w:rsidP="00B17A22">
            <w:pPr>
              <w:spacing w:before="40" w:after="40"/>
              <w:jc w:val="right"/>
              <w:rPr>
                <w:rFonts w:eastAsia="Times New Roman"/>
                <w:color w:val="000000"/>
                <w:sz w:val="16"/>
                <w:szCs w:val="16"/>
              </w:rPr>
            </w:pPr>
            <w:r w:rsidRPr="00B6479E">
              <w:rPr>
                <w:rFonts w:eastAsia="Times New Roman"/>
                <w:color w:val="000000"/>
                <w:sz w:val="16"/>
                <w:szCs w:val="16"/>
              </w:rPr>
              <w:t>-</w:t>
            </w:r>
          </w:p>
        </w:tc>
        <w:tc>
          <w:tcPr>
            <w:tcW w:w="856" w:type="dxa"/>
            <w:tcBorders>
              <w:top w:val="nil"/>
              <w:bottom w:val="nil"/>
            </w:tcBorders>
            <w:shd w:val="clear" w:color="auto" w:fill="auto"/>
          </w:tcPr>
          <w:p w:rsidR="000F3CA4" w:rsidRPr="00B6479E" w:rsidRDefault="000F3CA4" w:rsidP="00B17A22">
            <w:pPr>
              <w:spacing w:before="40" w:after="40"/>
              <w:jc w:val="right"/>
              <w:rPr>
                <w:rFonts w:eastAsia="Times New Roman"/>
                <w:color w:val="000000"/>
                <w:sz w:val="16"/>
                <w:szCs w:val="16"/>
              </w:rPr>
            </w:pPr>
            <w:r w:rsidRPr="00B6479E">
              <w:rPr>
                <w:rFonts w:eastAsia="Times New Roman"/>
                <w:color w:val="000000"/>
                <w:sz w:val="16"/>
                <w:szCs w:val="16"/>
              </w:rPr>
              <w:t>155.0</w:t>
            </w:r>
          </w:p>
        </w:tc>
        <w:tc>
          <w:tcPr>
            <w:tcW w:w="856" w:type="dxa"/>
            <w:tcBorders>
              <w:top w:val="nil"/>
              <w:bottom w:val="nil"/>
            </w:tcBorders>
            <w:shd w:val="clear" w:color="auto" w:fill="auto"/>
          </w:tcPr>
          <w:p w:rsidR="000F3CA4" w:rsidRPr="00B6479E" w:rsidRDefault="000F3CA4" w:rsidP="00B17A22">
            <w:pPr>
              <w:spacing w:before="40" w:after="40"/>
              <w:jc w:val="right"/>
              <w:rPr>
                <w:rFonts w:eastAsia="Times New Roman"/>
                <w:color w:val="000000"/>
                <w:sz w:val="16"/>
                <w:szCs w:val="16"/>
              </w:rPr>
            </w:pPr>
            <w:r w:rsidRPr="00B6479E">
              <w:rPr>
                <w:rFonts w:eastAsia="Times New Roman"/>
                <w:color w:val="000000"/>
                <w:sz w:val="16"/>
                <w:szCs w:val="16"/>
              </w:rPr>
              <w:t>155.0</w:t>
            </w:r>
          </w:p>
        </w:tc>
        <w:tc>
          <w:tcPr>
            <w:tcW w:w="856" w:type="dxa"/>
            <w:tcBorders>
              <w:top w:val="nil"/>
              <w:bottom w:val="nil"/>
            </w:tcBorders>
            <w:shd w:val="clear" w:color="auto" w:fill="auto"/>
          </w:tcPr>
          <w:p w:rsidR="000F3CA4" w:rsidRPr="00B6479E" w:rsidRDefault="000F3CA4" w:rsidP="00B17A22">
            <w:pPr>
              <w:spacing w:before="40" w:after="40"/>
              <w:jc w:val="right"/>
              <w:rPr>
                <w:rFonts w:eastAsia="Times New Roman"/>
                <w:color w:val="000000"/>
                <w:sz w:val="16"/>
                <w:szCs w:val="16"/>
              </w:rPr>
            </w:pPr>
            <w:r w:rsidRPr="00B6479E">
              <w:rPr>
                <w:rFonts w:eastAsia="Times New Roman"/>
                <w:color w:val="000000"/>
                <w:sz w:val="16"/>
                <w:szCs w:val="16"/>
              </w:rPr>
              <w:t>115.0</w:t>
            </w:r>
          </w:p>
        </w:tc>
        <w:tc>
          <w:tcPr>
            <w:tcW w:w="994" w:type="dxa"/>
            <w:tcBorders>
              <w:top w:val="nil"/>
              <w:bottom w:val="nil"/>
              <w:right w:val="single" w:sz="8" w:space="0" w:color="1F497D" w:themeColor="text2"/>
            </w:tcBorders>
            <w:shd w:val="clear" w:color="auto" w:fill="D8DCE5"/>
          </w:tcPr>
          <w:p w:rsidR="000F3CA4" w:rsidRPr="00B6479E" w:rsidRDefault="000F3CA4" w:rsidP="00B17A22">
            <w:pPr>
              <w:spacing w:before="40" w:after="40"/>
              <w:jc w:val="right"/>
              <w:rPr>
                <w:rFonts w:eastAsia="Times New Roman"/>
                <w:color w:val="000000"/>
                <w:sz w:val="16"/>
                <w:szCs w:val="16"/>
              </w:rPr>
            </w:pPr>
            <w:r w:rsidRPr="00B6479E">
              <w:rPr>
                <w:rFonts w:eastAsia="Times New Roman"/>
                <w:color w:val="000000"/>
                <w:sz w:val="16"/>
                <w:szCs w:val="16"/>
              </w:rPr>
              <w:t>425.0</w:t>
            </w:r>
          </w:p>
        </w:tc>
      </w:tr>
      <w:tr w:rsidR="000F3CA4" w:rsidTr="00B6479E">
        <w:trPr>
          <w:trHeight w:val="20"/>
        </w:trPr>
        <w:tc>
          <w:tcPr>
            <w:tcW w:w="851" w:type="dxa"/>
            <w:gridSpan w:val="2"/>
            <w:tcBorders>
              <w:top w:val="nil"/>
              <w:left w:val="single" w:sz="8" w:space="0" w:color="1F497D" w:themeColor="text2"/>
              <w:bottom w:val="nil"/>
            </w:tcBorders>
            <w:shd w:val="clear" w:color="auto" w:fill="auto"/>
          </w:tcPr>
          <w:p w:rsidR="000F3CA4" w:rsidRPr="00583252" w:rsidRDefault="000F3CA4" w:rsidP="00B17A22">
            <w:pPr>
              <w:spacing w:before="40" w:after="40"/>
              <w:rPr>
                <w:rFonts w:eastAsia="Times New Roman"/>
                <w:b/>
                <w:bCs/>
                <w:color w:val="000000"/>
                <w:sz w:val="16"/>
                <w:szCs w:val="16"/>
              </w:rPr>
            </w:pPr>
            <w:r w:rsidRPr="00583252">
              <w:rPr>
                <w:rFonts w:eastAsia="Times New Roman"/>
                <w:b/>
                <w:bCs/>
                <w:color w:val="000000"/>
                <w:sz w:val="16"/>
                <w:szCs w:val="16"/>
              </w:rPr>
              <w:lastRenderedPageBreak/>
              <w:t>COA014</w:t>
            </w:r>
          </w:p>
        </w:tc>
        <w:tc>
          <w:tcPr>
            <w:tcW w:w="2552" w:type="dxa"/>
            <w:tcBorders>
              <w:top w:val="nil"/>
              <w:bottom w:val="nil"/>
            </w:tcBorders>
            <w:shd w:val="clear" w:color="auto" w:fill="auto"/>
          </w:tcPr>
          <w:p w:rsidR="000F3CA4" w:rsidRPr="00583252" w:rsidRDefault="00506D0B" w:rsidP="00B17A22">
            <w:pPr>
              <w:spacing w:before="40" w:after="40"/>
              <w:rPr>
                <w:rFonts w:eastAsia="Times New Roman"/>
                <w:sz w:val="16"/>
                <w:szCs w:val="16"/>
              </w:rPr>
            </w:pPr>
            <w:r>
              <w:rPr>
                <w:rFonts w:eastAsia="Times New Roman"/>
                <w:sz w:val="16"/>
                <w:szCs w:val="16"/>
              </w:rPr>
              <w:t>2.9  Reduce</w:t>
            </w:r>
            <w:r w:rsidR="000F3CA4" w:rsidRPr="00583252">
              <w:rPr>
                <w:rFonts w:eastAsia="Times New Roman"/>
                <w:sz w:val="16"/>
                <w:szCs w:val="16"/>
              </w:rPr>
              <w:t xml:space="preserve"> administrative and other expenses from scrapping the MRRT package</w:t>
            </w:r>
          </w:p>
        </w:tc>
        <w:tc>
          <w:tcPr>
            <w:tcW w:w="1984" w:type="dxa"/>
            <w:tcBorders>
              <w:top w:val="nil"/>
              <w:bottom w:val="nil"/>
            </w:tcBorders>
            <w:shd w:val="clear" w:color="auto" w:fill="auto"/>
          </w:tcPr>
          <w:p w:rsidR="000F3CA4" w:rsidRPr="00583252" w:rsidRDefault="00A02C49" w:rsidP="00B17A22">
            <w:pPr>
              <w:spacing w:before="40" w:after="40"/>
              <w:rPr>
                <w:rFonts w:eastAsia="Times New Roman"/>
                <w:color w:val="000000"/>
                <w:sz w:val="16"/>
                <w:szCs w:val="16"/>
              </w:rPr>
            </w:pPr>
            <w:hyperlink r:id="rId28" w:history="1">
              <w:r w:rsidR="000F3CA4" w:rsidRPr="00583252">
                <w:rPr>
                  <w:rStyle w:val="Hyperlink"/>
                  <w:rFonts w:eastAsia="Times New Roman"/>
                  <w:sz w:val="16"/>
                  <w:szCs w:val="16"/>
                </w:rPr>
                <w:t>The Coalition's responsible budget savings</w:t>
              </w:r>
            </w:hyperlink>
          </w:p>
        </w:tc>
        <w:tc>
          <w:tcPr>
            <w:tcW w:w="886" w:type="dxa"/>
            <w:tcBorders>
              <w:top w:val="nil"/>
              <w:bottom w:val="nil"/>
            </w:tcBorders>
            <w:shd w:val="clear" w:color="auto" w:fill="auto"/>
          </w:tcPr>
          <w:p w:rsidR="000F3CA4" w:rsidRPr="00583252" w:rsidRDefault="000F3CA4" w:rsidP="00B17A22">
            <w:pPr>
              <w:spacing w:before="40" w:after="40"/>
              <w:jc w:val="right"/>
              <w:rPr>
                <w:rFonts w:eastAsia="Times New Roman"/>
                <w:color w:val="000000"/>
                <w:sz w:val="16"/>
                <w:szCs w:val="16"/>
              </w:rPr>
            </w:pPr>
            <w:r w:rsidRPr="00583252">
              <w:rPr>
                <w:rFonts w:eastAsia="Times New Roman"/>
                <w:color w:val="000000"/>
                <w:sz w:val="16"/>
                <w:szCs w:val="16"/>
              </w:rPr>
              <w:t>4.0</w:t>
            </w:r>
          </w:p>
        </w:tc>
        <w:tc>
          <w:tcPr>
            <w:tcW w:w="886" w:type="dxa"/>
            <w:tcBorders>
              <w:top w:val="nil"/>
              <w:bottom w:val="nil"/>
            </w:tcBorders>
            <w:shd w:val="clear" w:color="auto" w:fill="auto"/>
          </w:tcPr>
          <w:p w:rsidR="000F3CA4" w:rsidRPr="00B6479E" w:rsidRDefault="000F3CA4" w:rsidP="00B17A22">
            <w:pPr>
              <w:spacing w:before="40" w:after="40"/>
              <w:jc w:val="right"/>
              <w:rPr>
                <w:rFonts w:eastAsia="Times New Roman"/>
                <w:color w:val="000000"/>
                <w:sz w:val="16"/>
                <w:szCs w:val="16"/>
              </w:rPr>
            </w:pPr>
            <w:r w:rsidRPr="00B6479E">
              <w:rPr>
                <w:rFonts w:eastAsia="Times New Roman"/>
                <w:color w:val="000000"/>
                <w:sz w:val="16"/>
                <w:szCs w:val="16"/>
              </w:rPr>
              <w:t>26.3</w:t>
            </w:r>
          </w:p>
        </w:tc>
        <w:tc>
          <w:tcPr>
            <w:tcW w:w="886" w:type="dxa"/>
            <w:tcBorders>
              <w:top w:val="nil"/>
              <w:bottom w:val="nil"/>
            </w:tcBorders>
            <w:shd w:val="clear" w:color="auto" w:fill="auto"/>
          </w:tcPr>
          <w:p w:rsidR="000F3CA4" w:rsidRPr="00B6479E" w:rsidRDefault="000F3CA4" w:rsidP="00B17A22">
            <w:pPr>
              <w:spacing w:before="40" w:after="40"/>
              <w:jc w:val="right"/>
              <w:rPr>
                <w:rFonts w:eastAsia="Times New Roman"/>
                <w:color w:val="000000"/>
                <w:sz w:val="16"/>
                <w:szCs w:val="16"/>
              </w:rPr>
            </w:pPr>
            <w:r w:rsidRPr="00B6479E">
              <w:rPr>
                <w:rFonts w:eastAsia="Times New Roman"/>
                <w:color w:val="000000"/>
                <w:sz w:val="16"/>
                <w:szCs w:val="16"/>
              </w:rPr>
              <w:t>30.0</w:t>
            </w:r>
          </w:p>
        </w:tc>
        <w:tc>
          <w:tcPr>
            <w:tcW w:w="886" w:type="dxa"/>
            <w:tcBorders>
              <w:top w:val="nil"/>
              <w:bottom w:val="nil"/>
            </w:tcBorders>
            <w:shd w:val="clear" w:color="auto" w:fill="auto"/>
          </w:tcPr>
          <w:p w:rsidR="000F3CA4" w:rsidRPr="00B6479E" w:rsidRDefault="000F3CA4" w:rsidP="00B17A22">
            <w:pPr>
              <w:spacing w:before="40" w:after="40"/>
              <w:jc w:val="right"/>
              <w:rPr>
                <w:rFonts w:eastAsia="Times New Roman"/>
                <w:color w:val="000000"/>
                <w:sz w:val="16"/>
                <w:szCs w:val="16"/>
              </w:rPr>
            </w:pPr>
            <w:r w:rsidRPr="00B6479E">
              <w:rPr>
                <w:rFonts w:eastAsia="Times New Roman"/>
                <w:color w:val="000000"/>
                <w:sz w:val="16"/>
                <w:szCs w:val="16"/>
              </w:rPr>
              <w:t>30.0</w:t>
            </w:r>
          </w:p>
        </w:tc>
        <w:tc>
          <w:tcPr>
            <w:tcW w:w="968" w:type="dxa"/>
            <w:tcBorders>
              <w:top w:val="nil"/>
              <w:bottom w:val="nil"/>
              <w:right w:val="single" w:sz="8" w:space="0" w:color="1F497D" w:themeColor="text2"/>
            </w:tcBorders>
            <w:shd w:val="clear" w:color="auto" w:fill="D8DCE5"/>
          </w:tcPr>
          <w:p w:rsidR="000F3CA4" w:rsidRPr="00B6479E" w:rsidRDefault="000F3CA4" w:rsidP="00B17A22">
            <w:pPr>
              <w:spacing w:before="40" w:after="40"/>
              <w:jc w:val="right"/>
              <w:rPr>
                <w:rFonts w:eastAsia="Times New Roman"/>
                <w:color w:val="000000"/>
                <w:sz w:val="16"/>
                <w:szCs w:val="16"/>
              </w:rPr>
            </w:pPr>
            <w:r w:rsidRPr="00B6479E">
              <w:rPr>
                <w:rFonts w:eastAsia="Times New Roman"/>
                <w:color w:val="000000"/>
                <w:sz w:val="16"/>
                <w:szCs w:val="16"/>
              </w:rPr>
              <w:t>90.3</w:t>
            </w:r>
          </w:p>
        </w:tc>
        <w:tc>
          <w:tcPr>
            <w:tcW w:w="856" w:type="dxa"/>
            <w:tcBorders>
              <w:top w:val="nil"/>
              <w:left w:val="single" w:sz="8" w:space="0" w:color="1F497D" w:themeColor="text2"/>
              <w:bottom w:val="nil"/>
            </w:tcBorders>
            <w:shd w:val="clear" w:color="auto" w:fill="auto"/>
          </w:tcPr>
          <w:p w:rsidR="000F3CA4" w:rsidRPr="00B6479E" w:rsidRDefault="000F3CA4" w:rsidP="00B17A22">
            <w:pPr>
              <w:spacing w:before="40" w:after="40"/>
              <w:jc w:val="right"/>
              <w:rPr>
                <w:rFonts w:eastAsia="Times New Roman"/>
                <w:color w:val="000000"/>
                <w:sz w:val="16"/>
                <w:szCs w:val="16"/>
              </w:rPr>
            </w:pPr>
            <w:r w:rsidRPr="00B6479E">
              <w:rPr>
                <w:rFonts w:eastAsia="Times New Roman"/>
                <w:color w:val="000000"/>
                <w:sz w:val="16"/>
                <w:szCs w:val="16"/>
              </w:rPr>
              <w:t>4.0</w:t>
            </w:r>
          </w:p>
        </w:tc>
        <w:tc>
          <w:tcPr>
            <w:tcW w:w="856" w:type="dxa"/>
            <w:tcBorders>
              <w:top w:val="nil"/>
              <w:bottom w:val="nil"/>
            </w:tcBorders>
            <w:shd w:val="clear" w:color="auto" w:fill="auto"/>
          </w:tcPr>
          <w:p w:rsidR="000F3CA4" w:rsidRPr="00B6479E" w:rsidRDefault="000F3CA4" w:rsidP="00B17A22">
            <w:pPr>
              <w:spacing w:before="40" w:after="40"/>
              <w:jc w:val="right"/>
              <w:rPr>
                <w:rFonts w:eastAsia="Times New Roman"/>
                <w:color w:val="000000"/>
                <w:sz w:val="16"/>
                <w:szCs w:val="16"/>
              </w:rPr>
            </w:pPr>
            <w:r w:rsidRPr="00B6479E">
              <w:rPr>
                <w:rFonts w:eastAsia="Times New Roman"/>
                <w:color w:val="000000"/>
                <w:sz w:val="16"/>
                <w:szCs w:val="16"/>
              </w:rPr>
              <w:t>26.3</w:t>
            </w:r>
          </w:p>
        </w:tc>
        <w:tc>
          <w:tcPr>
            <w:tcW w:w="856" w:type="dxa"/>
            <w:tcBorders>
              <w:top w:val="nil"/>
              <w:bottom w:val="nil"/>
            </w:tcBorders>
            <w:shd w:val="clear" w:color="auto" w:fill="auto"/>
          </w:tcPr>
          <w:p w:rsidR="000F3CA4" w:rsidRPr="00B6479E" w:rsidRDefault="000F3CA4" w:rsidP="00B17A22">
            <w:pPr>
              <w:spacing w:before="40" w:after="40"/>
              <w:jc w:val="right"/>
              <w:rPr>
                <w:rFonts w:eastAsia="Times New Roman"/>
                <w:color w:val="000000"/>
                <w:sz w:val="16"/>
                <w:szCs w:val="16"/>
              </w:rPr>
            </w:pPr>
            <w:r w:rsidRPr="00B6479E">
              <w:rPr>
                <w:rFonts w:eastAsia="Times New Roman"/>
                <w:color w:val="000000"/>
                <w:sz w:val="16"/>
                <w:szCs w:val="16"/>
              </w:rPr>
              <w:t>30.0</w:t>
            </w:r>
          </w:p>
        </w:tc>
        <w:tc>
          <w:tcPr>
            <w:tcW w:w="856" w:type="dxa"/>
            <w:tcBorders>
              <w:top w:val="nil"/>
              <w:bottom w:val="nil"/>
            </w:tcBorders>
            <w:shd w:val="clear" w:color="auto" w:fill="auto"/>
          </w:tcPr>
          <w:p w:rsidR="000F3CA4" w:rsidRPr="00B6479E" w:rsidRDefault="000F3CA4" w:rsidP="00B17A22">
            <w:pPr>
              <w:spacing w:before="40" w:after="40"/>
              <w:jc w:val="right"/>
              <w:rPr>
                <w:rFonts w:eastAsia="Times New Roman"/>
                <w:color w:val="000000"/>
                <w:sz w:val="16"/>
                <w:szCs w:val="16"/>
              </w:rPr>
            </w:pPr>
            <w:r w:rsidRPr="00B6479E">
              <w:rPr>
                <w:rFonts w:eastAsia="Times New Roman"/>
                <w:color w:val="000000"/>
                <w:sz w:val="16"/>
                <w:szCs w:val="16"/>
              </w:rPr>
              <w:t>30.0</w:t>
            </w:r>
          </w:p>
        </w:tc>
        <w:tc>
          <w:tcPr>
            <w:tcW w:w="994" w:type="dxa"/>
            <w:tcBorders>
              <w:top w:val="nil"/>
              <w:bottom w:val="nil"/>
              <w:right w:val="single" w:sz="8" w:space="0" w:color="1F497D" w:themeColor="text2"/>
            </w:tcBorders>
            <w:shd w:val="clear" w:color="auto" w:fill="D8DCE5"/>
          </w:tcPr>
          <w:p w:rsidR="000F3CA4" w:rsidRPr="00B6479E" w:rsidRDefault="000F3CA4" w:rsidP="00B17A22">
            <w:pPr>
              <w:spacing w:before="40" w:after="40"/>
              <w:jc w:val="right"/>
              <w:rPr>
                <w:rFonts w:eastAsia="Times New Roman"/>
                <w:color w:val="000000"/>
                <w:sz w:val="16"/>
                <w:szCs w:val="16"/>
              </w:rPr>
            </w:pPr>
            <w:r w:rsidRPr="00B6479E">
              <w:rPr>
                <w:rFonts w:eastAsia="Times New Roman"/>
                <w:color w:val="000000"/>
                <w:sz w:val="16"/>
                <w:szCs w:val="16"/>
              </w:rPr>
              <w:t>90.3</w:t>
            </w:r>
          </w:p>
        </w:tc>
      </w:tr>
      <w:tr w:rsidR="000F3CA4" w:rsidTr="00B6479E">
        <w:trPr>
          <w:trHeight w:val="20"/>
        </w:trPr>
        <w:tc>
          <w:tcPr>
            <w:tcW w:w="851" w:type="dxa"/>
            <w:gridSpan w:val="2"/>
            <w:tcBorders>
              <w:top w:val="nil"/>
              <w:left w:val="single" w:sz="8" w:space="0" w:color="1F497D" w:themeColor="text2"/>
              <w:bottom w:val="nil"/>
            </w:tcBorders>
            <w:shd w:val="clear" w:color="auto" w:fill="auto"/>
          </w:tcPr>
          <w:p w:rsidR="000F3CA4" w:rsidRPr="00583252" w:rsidRDefault="000F3CA4" w:rsidP="00B17A22">
            <w:pPr>
              <w:spacing w:before="40" w:after="40"/>
              <w:rPr>
                <w:rFonts w:eastAsia="Times New Roman"/>
                <w:b/>
                <w:bCs/>
                <w:color w:val="000000"/>
                <w:sz w:val="16"/>
                <w:szCs w:val="16"/>
              </w:rPr>
            </w:pPr>
          </w:p>
        </w:tc>
        <w:tc>
          <w:tcPr>
            <w:tcW w:w="2552" w:type="dxa"/>
            <w:tcBorders>
              <w:top w:val="nil"/>
              <w:bottom w:val="nil"/>
            </w:tcBorders>
            <w:shd w:val="clear" w:color="auto" w:fill="auto"/>
          </w:tcPr>
          <w:p w:rsidR="000F3CA4" w:rsidRPr="00583252" w:rsidRDefault="000F3CA4" w:rsidP="00B17A22">
            <w:pPr>
              <w:spacing w:before="40" w:after="40"/>
              <w:rPr>
                <w:rFonts w:eastAsia="Times New Roman"/>
                <w:sz w:val="16"/>
                <w:szCs w:val="16"/>
              </w:rPr>
            </w:pPr>
            <w:r w:rsidRPr="00583252">
              <w:rPr>
                <w:rFonts w:eastAsia="Times New Roman"/>
                <w:sz w:val="16"/>
                <w:szCs w:val="16"/>
              </w:rPr>
              <w:t>2.10  Regional Infrastructure Fund</w:t>
            </w:r>
            <w:r w:rsidR="001B1A1F" w:rsidRPr="001B1A1F">
              <w:rPr>
                <w:rFonts w:eastAsia="Times New Roman"/>
                <w:sz w:val="16"/>
                <w:szCs w:val="16"/>
                <w:vertAlign w:val="superscript"/>
              </w:rPr>
              <w:fldChar w:fldCharType="begin"/>
            </w:r>
            <w:r w:rsidR="001B1A1F" w:rsidRPr="001B1A1F">
              <w:rPr>
                <w:rFonts w:eastAsia="Times New Roman"/>
                <w:sz w:val="16"/>
                <w:szCs w:val="16"/>
                <w:vertAlign w:val="superscript"/>
              </w:rPr>
              <w:instrText xml:space="preserve"> NOTEREF _Ref369290989 \h </w:instrText>
            </w:r>
            <w:r w:rsidR="001B1A1F">
              <w:rPr>
                <w:rFonts w:eastAsia="Times New Roman"/>
                <w:sz w:val="16"/>
                <w:szCs w:val="16"/>
                <w:vertAlign w:val="superscript"/>
              </w:rPr>
              <w:instrText xml:space="preserve"> \* MERGEFORMAT </w:instrText>
            </w:r>
            <w:r w:rsidR="001B1A1F" w:rsidRPr="001B1A1F">
              <w:rPr>
                <w:rFonts w:eastAsia="Times New Roman"/>
                <w:sz w:val="16"/>
                <w:szCs w:val="16"/>
                <w:vertAlign w:val="superscript"/>
              </w:rPr>
            </w:r>
            <w:r w:rsidR="001B1A1F" w:rsidRPr="001B1A1F">
              <w:rPr>
                <w:rFonts w:eastAsia="Times New Roman"/>
                <w:sz w:val="16"/>
                <w:szCs w:val="16"/>
                <w:vertAlign w:val="superscript"/>
              </w:rPr>
              <w:fldChar w:fldCharType="separate"/>
            </w:r>
            <w:r w:rsidR="009516D2">
              <w:rPr>
                <w:rFonts w:eastAsia="Times New Roman"/>
                <w:sz w:val="16"/>
                <w:szCs w:val="16"/>
                <w:vertAlign w:val="superscript"/>
              </w:rPr>
              <w:t>2</w:t>
            </w:r>
            <w:r w:rsidR="001B1A1F" w:rsidRPr="001B1A1F">
              <w:rPr>
                <w:rFonts w:eastAsia="Times New Roman"/>
                <w:sz w:val="16"/>
                <w:szCs w:val="16"/>
                <w:vertAlign w:val="superscript"/>
              </w:rPr>
              <w:fldChar w:fldCharType="end"/>
            </w:r>
            <w:r w:rsidR="00566BE7">
              <w:rPr>
                <w:rFonts w:eastAsia="Times New Roman"/>
                <w:sz w:val="16"/>
                <w:szCs w:val="16"/>
                <w:vertAlign w:val="superscript"/>
              </w:rPr>
              <w:t> </w:t>
            </w:r>
            <w:r w:rsidRPr="00583252">
              <w:rPr>
                <w:rFonts w:eastAsia="Times New Roman"/>
                <w:sz w:val="16"/>
                <w:szCs w:val="16"/>
              </w:rPr>
              <w:t xml:space="preserve"> </w:t>
            </w:r>
          </w:p>
        </w:tc>
        <w:tc>
          <w:tcPr>
            <w:tcW w:w="1984" w:type="dxa"/>
            <w:tcBorders>
              <w:top w:val="nil"/>
              <w:bottom w:val="nil"/>
            </w:tcBorders>
            <w:shd w:val="clear" w:color="auto" w:fill="auto"/>
          </w:tcPr>
          <w:p w:rsidR="000F3CA4" w:rsidRPr="00583252" w:rsidRDefault="00A02C49" w:rsidP="00B17A22">
            <w:pPr>
              <w:spacing w:before="40" w:after="40"/>
              <w:rPr>
                <w:rFonts w:eastAsia="Times New Roman"/>
                <w:color w:val="000000"/>
                <w:sz w:val="16"/>
                <w:szCs w:val="16"/>
              </w:rPr>
            </w:pPr>
            <w:hyperlink r:id="rId29" w:history="1">
              <w:r w:rsidR="000F3CA4" w:rsidRPr="00583252">
                <w:rPr>
                  <w:rStyle w:val="Hyperlink"/>
                  <w:rFonts w:eastAsia="Times New Roman"/>
                  <w:sz w:val="16"/>
                  <w:szCs w:val="16"/>
                </w:rPr>
                <w:t>The Coalition's responsible budget savings</w:t>
              </w:r>
            </w:hyperlink>
          </w:p>
        </w:tc>
        <w:tc>
          <w:tcPr>
            <w:tcW w:w="886" w:type="dxa"/>
            <w:tcBorders>
              <w:top w:val="nil"/>
              <w:bottom w:val="nil"/>
            </w:tcBorders>
            <w:shd w:val="clear" w:color="auto" w:fill="auto"/>
          </w:tcPr>
          <w:p w:rsidR="000F3CA4" w:rsidRPr="00583252" w:rsidRDefault="000F3CA4" w:rsidP="00B17A22">
            <w:pPr>
              <w:spacing w:before="40" w:after="40"/>
              <w:jc w:val="right"/>
              <w:rPr>
                <w:rFonts w:eastAsia="Times New Roman"/>
                <w:color w:val="000000"/>
                <w:sz w:val="16"/>
                <w:szCs w:val="16"/>
              </w:rPr>
            </w:pPr>
            <w:r w:rsidRPr="00583252">
              <w:rPr>
                <w:rFonts w:eastAsia="Times New Roman"/>
                <w:color w:val="000000"/>
                <w:sz w:val="16"/>
                <w:szCs w:val="16"/>
              </w:rPr>
              <w:t>126.0</w:t>
            </w:r>
          </w:p>
        </w:tc>
        <w:tc>
          <w:tcPr>
            <w:tcW w:w="886" w:type="dxa"/>
            <w:tcBorders>
              <w:top w:val="nil"/>
              <w:bottom w:val="nil"/>
            </w:tcBorders>
            <w:shd w:val="clear" w:color="auto" w:fill="auto"/>
          </w:tcPr>
          <w:p w:rsidR="000F3CA4" w:rsidRPr="00B6479E" w:rsidRDefault="000F3CA4" w:rsidP="00B17A22">
            <w:pPr>
              <w:spacing w:before="40" w:after="40"/>
              <w:jc w:val="right"/>
              <w:rPr>
                <w:rFonts w:eastAsia="Times New Roman"/>
                <w:color w:val="000000"/>
                <w:sz w:val="16"/>
                <w:szCs w:val="16"/>
              </w:rPr>
            </w:pPr>
            <w:r w:rsidRPr="00B6479E">
              <w:rPr>
                <w:rFonts w:eastAsia="Times New Roman"/>
                <w:color w:val="000000"/>
                <w:sz w:val="16"/>
                <w:szCs w:val="16"/>
              </w:rPr>
              <w:t>920.0</w:t>
            </w:r>
          </w:p>
        </w:tc>
        <w:tc>
          <w:tcPr>
            <w:tcW w:w="886" w:type="dxa"/>
            <w:tcBorders>
              <w:top w:val="nil"/>
              <w:bottom w:val="nil"/>
            </w:tcBorders>
            <w:shd w:val="clear" w:color="auto" w:fill="auto"/>
          </w:tcPr>
          <w:p w:rsidR="000F3CA4" w:rsidRPr="00B6479E" w:rsidRDefault="000F3CA4" w:rsidP="00B17A22">
            <w:pPr>
              <w:spacing w:before="40" w:after="40"/>
              <w:jc w:val="right"/>
              <w:rPr>
                <w:rFonts w:eastAsia="Times New Roman"/>
                <w:color w:val="000000"/>
                <w:sz w:val="16"/>
                <w:szCs w:val="16"/>
              </w:rPr>
            </w:pPr>
            <w:r w:rsidRPr="00B6479E">
              <w:rPr>
                <w:rFonts w:eastAsia="Times New Roman"/>
                <w:color w:val="000000"/>
                <w:sz w:val="16"/>
                <w:szCs w:val="16"/>
              </w:rPr>
              <w:t>663.0</w:t>
            </w:r>
          </w:p>
        </w:tc>
        <w:tc>
          <w:tcPr>
            <w:tcW w:w="886" w:type="dxa"/>
            <w:tcBorders>
              <w:top w:val="nil"/>
              <w:bottom w:val="nil"/>
            </w:tcBorders>
            <w:shd w:val="clear" w:color="auto" w:fill="auto"/>
          </w:tcPr>
          <w:p w:rsidR="000F3CA4" w:rsidRPr="00B6479E" w:rsidRDefault="000F3CA4" w:rsidP="00B17A22">
            <w:pPr>
              <w:spacing w:before="40" w:after="40"/>
              <w:jc w:val="right"/>
              <w:rPr>
                <w:rFonts w:eastAsia="Times New Roman"/>
                <w:color w:val="000000"/>
                <w:sz w:val="16"/>
                <w:szCs w:val="16"/>
              </w:rPr>
            </w:pPr>
            <w:r w:rsidRPr="00B6479E">
              <w:rPr>
                <w:rFonts w:eastAsia="Times New Roman"/>
                <w:color w:val="000000"/>
                <w:sz w:val="16"/>
                <w:szCs w:val="16"/>
              </w:rPr>
              <w:t>776.0</w:t>
            </w:r>
          </w:p>
        </w:tc>
        <w:tc>
          <w:tcPr>
            <w:tcW w:w="968" w:type="dxa"/>
            <w:tcBorders>
              <w:top w:val="nil"/>
              <w:bottom w:val="nil"/>
              <w:right w:val="single" w:sz="8" w:space="0" w:color="1F497D" w:themeColor="text2"/>
            </w:tcBorders>
            <w:shd w:val="clear" w:color="auto" w:fill="D8DCE5"/>
          </w:tcPr>
          <w:p w:rsidR="000F3CA4" w:rsidRPr="00B6479E" w:rsidRDefault="000F3CA4" w:rsidP="00B17A22">
            <w:pPr>
              <w:spacing w:before="40" w:after="40"/>
              <w:jc w:val="right"/>
              <w:rPr>
                <w:rFonts w:eastAsia="Times New Roman"/>
                <w:color w:val="000000"/>
                <w:sz w:val="16"/>
                <w:szCs w:val="16"/>
              </w:rPr>
            </w:pPr>
            <w:r w:rsidRPr="00B6479E">
              <w:rPr>
                <w:rFonts w:eastAsia="Times New Roman"/>
                <w:color w:val="000000"/>
                <w:sz w:val="16"/>
                <w:szCs w:val="16"/>
              </w:rPr>
              <w:t>2,485.0</w:t>
            </w:r>
          </w:p>
        </w:tc>
        <w:tc>
          <w:tcPr>
            <w:tcW w:w="856" w:type="dxa"/>
            <w:tcBorders>
              <w:top w:val="nil"/>
              <w:left w:val="single" w:sz="8" w:space="0" w:color="1F497D" w:themeColor="text2"/>
              <w:bottom w:val="nil"/>
            </w:tcBorders>
            <w:shd w:val="clear" w:color="auto" w:fill="auto"/>
          </w:tcPr>
          <w:p w:rsidR="000F3CA4" w:rsidRPr="00B6479E" w:rsidRDefault="000F3CA4" w:rsidP="00B17A22">
            <w:pPr>
              <w:spacing w:before="40" w:after="40"/>
              <w:jc w:val="right"/>
              <w:rPr>
                <w:rFonts w:eastAsia="Times New Roman"/>
                <w:color w:val="000000"/>
                <w:sz w:val="16"/>
                <w:szCs w:val="16"/>
              </w:rPr>
            </w:pPr>
            <w:r w:rsidRPr="00B6479E">
              <w:rPr>
                <w:rFonts w:eastAsia="Times New Roman"/>
                <w:color w:val="000000"/>
                <w:sz w:val="16"/>
                <w:szCs w:val="16"/>
              </w:rPr>
              <w:t>126.0</w:t>
            </w:r>
          </w:p>
        </w:tc>
        <w:tc>
          <w:tcPr>
            <w:tcW w:w="856" w:type="dxa"/>
            <w:tcBorders>
              <w:top w:val="nil"/>
              <w:bottom w:val="nil"/>
            </w:tcBorders>
            <w:shd w:val="clear" w:color="auto" w:fill="auto"/>
          </w:tcPr>
          <w:p w:rsidR="000F3CA4" w:rsidRPr="00B6479E" w:rsidRDefault="000F3CA4" w:rsidP="00B17A22">
            <w:pPr>
              <w:spacing w:before="40" w:after="40"/>
              <w:jc w:val="right"/>
              <w:rPr>
                <w:rFonts w:eastAsia="Times New Roman"/>
                <w:color w:val="000000"/>
                <w:sz w:val="16"/>
                <w:szCs w:val="16"/>
              </w:rPr>
            </w:pPr>
            <w:r w:rsidRPr="00B6479E">
              <w:rPr>
                <w:rFonts w:eastAsia="Times New Roman"/>
                <w:color w:val="000000"/>
                <w:sz w:val="16"/>
                <w:szCs w:val="16"/>
              </w:rPr>
              <w:t>920.0</w:t>
            </w:r>
          </w:p>
        </w:tc>
        <w:tc>
          <w:tcPr>
            <w:tcW w:w="856" w:type="dxa"/>
            <w:tcBorders>
              <w:top w:val="nil"/>
              <w:bottom w:val="nil"/>
            </w:tcBorders>
            <w:shd w:val="clear" w:color="auto" w:fill="auto"/>
          </w:tcPr>
          <w:p w:rsidR="000F3CA4" w:rsidRPr="00B6479E" w:rsidRDefault="000F3CA4" w:rsidP="00B17A22">
            <w:pPr>
              <w:spacing w:before="40" w:after="40"/>
              <w:jc w:val="right"/>
              <w:rPr>
                <w:rFonts w:eastAsia="Times New Roman"/>
                <w:color w:val="000000"/>
                <w:sz w:val="16"/>
                <w:szCs w:val="16"/>
              </w:rPr>
            </w:pPr>
            <w:r w:rsidRPr="00B6479E">
              <w:rPr>
                <w:rFonts w:eastAsia="Times New Roman"/>
                <w:color w:val="000000"/>
                <w:sz w:val="16"/>
                <w:szCs w:val="16"/>
              </w:rPr>
              <w:t>663.0</w:t>
            </w:r>
          </w:p>
        </w:tc>
        <w:tc>
          <w:tcPr>
            <w:tcW w:w="856" w:type="dxa"/>
            <w:tcBorders>
              <w:top w:val="nil"/>
              <w:bottom w:val="nil"/>
            </w:tcBorders>
            <w:shd w:val="clear" w:color="auto" w:fill="auto"/>
          </w:tcPr>
          <w:p w:rsidR="000F3CA4" w:rsidRPr="00B6479E" w:rsidRDefault="000F3CA4" w:rsidP="00B17A22">
            <w:pPr>
              <w:spacing w:before="40" w:after="40"/>
              <w:jc w:val="right"/>
              <w:rPr>
                <w:rFonts w:eastAsia="Times New Roman"/>
                <w:color w:val="000000"/>
                <w:sz w:val="16"/>
                <w:szCs w:val="16"/>
              </w:rPr>
            </w:pPr>
            <w:r w:rsidRPr="00B6479E">
              <w:rPr>
                <w:rFonts w:eastAsia="Times New Roman"/>
                <w:color w:val="000000"/>
                <w:sz w:val="16"/>
                <w:szCs w:val="16"/>
              </w:rPr>
              <w:t>776.0</w:t>
            </w:r>
          </w:p>
        </w:tc>
        <w:tc>
          <w:tcPr>
            <w:tcW w:w="994" w:type="dxa"/>
            <w:tcBorders>
              <w:top w:val="nil"/>
              <w:bottom w:val="nil"/>
              <w:right w:val="single" w:sz="8" w:space="0" w:color="1F497D" w:themeColor="text2"/>
            </w:tcBorders>
            <w:shd w:val="clear" w:color="auto" w:fill="D8DCE5"/>
          </w:tcPr>
          <w:p w:rsidR="000F3CA4" w:rsidRPr="00B6479E" w:rsidRDefault="000F3CA4" w:rsidP="00B17A22">
            <w:pPr>
              <w:spacing w:before="40" w:after="40"/>
              <w:jc w:val="right"/>
              <w:rPr>
                <w:rFonts w:eastAsia="Times New Roman"/>
                <w:color w:val="000000"/>
                <w:sz w:val="16"/>
                <w:szCs w:val="16"/>
              </w:rPr>
            </w:pPr>
            <w:r w:rsidRPr="00B6479E">
              <w:rPr>
                <w:rFonts w:eastAsia="Times New Roman"/>
                <w:color w:val="000000"/>
                <w:sz w:val="16"/>
                <w:szCs w:val="16"/>
              </w:rPr>
              <w:t>2,485.0</w:t>
            </w:r>
          </w:p>
        </w:tc>
      </w:tr>
      <w:tr w:rsidR="000F3CA4" w:rsidTr="00B6479E">
        <w:trPr>
          <w:trHeight w:val="20"/>
        </w:trPr>
        <w:tc>
          <w:tcPr>
            <w:tcW w:w="426" w:type="dxa"/>
            <w:tcBorders>
              <w:top w:val="nil"/>
              <w:left w:val="single" w:sz="8" w:space="0" w:color="1F497D" w:themeColor="text2"/>
              <w:bottom w:val="nil"/>
            </w:tcBorders>
            <w:shd w:val="clear" w:color="auto" w:fill="auto"/>
          </w:tcPr>
          <w:p w:rsidR="000F3CA4" w:rsidRPr="00583252" w:rsidRDefault="000F3CA4" w:rsidP="00B17A22">
            <w:pPr>
              <w:spacing w:before="40" w:after="40"/>
              <w:rPr>
                <w:rFonts w:eastAsia="Times New Roman"/>
                <w:b/>
                <w:bCs/>
                <w:color w:val="000000"/>
                <w:sz w:val="16"/>
                <w:szCs w:val="16"/>
              </w:rPr>
            </w:pPr>
          </w:p>
        </w:tc>
        <w:tc>
          <w:tcPr>
            <w:tcW w:w="4961" w:type="dxa"/>
            <w:gridSpan w:val="3"/>
            <w:tcBorders>
              <w:top w:val="nil"/>
              <w:bottom w:val="nil"/>
            </w:tcBorders>
            <w:shd w:val="clear" w:color="auto" w:fill="auto"/>
          </w:tcPr>
          <w:p w:rsidR="000F3CA4" w:rsidRPr="00583252" w:rsidRDefault="000F3CA4" w:rsidP="00B17A22">
            <w:pPr>
              <w:spacing w:before="40" w:after="40"/>
              <w:rPr>
                <w:rFonts w:eastAsia="Times New Roman"/>
                <w:i/>
                <w:iCs/>
                <w:color w:val="000000"/>
                <w:sz w:val="16"/>
                <w:szCs w:val="16"/>
              </w:rPr>
            </w:pPr>
            <w:r w:rsidRPr="00583252">
              <w:rPr>
                <w:rFonts w:eastAsia="Times New Roman"/>
                <w:i/>
                <w:iCs/>
                <w:color w:val="000000"/>
                <w:sz w:val="16"/>
                <w:szCs w:val="16"/>
              </w:rPr>
              <w:t>Total Savings From Removal of Associated Expenditure</w:t>
            </w:r>
          </w:p>
        </w:tc>
        <w:tc>
          <w:tcPr>
            <w:tcW w:w="886" w:type="dxa"/>
            <w:tcBorders>
              <w:top w:val="nil"/>
              <w:bottom w:val="nil"/>
            </w:tcBorders>
            <w:shd w:val="clear" w:color="auto" w:fill="auto"/>
          </w:tcPr>
          <w:p w:rsidR="000F3CA4" w:rsidRPr="00583252" w:rsidRDefault="000F3CA4" w:rsidP="00B17A22">
            <w:pPr>
              <w:spacing w:before="40" w:after="40"/>
              <w:jc w:val="right"/>
              <w:rPr>
                <w:rFonts w:eastAsia="Times New Roman"/>
                <w:i/>
                <w:iCs/>
                <w:color w:val="000000"/>
                <w:sz w:val="16"/>
                <w:szCs w:val="16"/>
              </w:rPr>
            </w:pPr>
            <w:r w:rsidRPr="00583252">
              <w:rPr>
                <w:rFonts w:eastAsia="Times New Roman"/>
                <w:i/>
                <w:iCs/>
                <w:color w:val="000000"/>
                <w:sz w:val="16"/>
                <w:szCs w:val="16"/>
              </w:rPr>
              <w:t>937.7</w:t>
            </w:r>
          </w:p>
        </w:tc>
        <w:tc>
          <w:tcPr>
            <w:tcW w:w="886" w:type="dxa"/>
            <w:tcBorders>
              <w:top w:val="nil"/>
              <w:bottom w:val="nil"/>
            </w:tcBorders>
            <w:shd w:val="clear" w:color="auto" w:fill="auto"/>
          </w:tcPr>
          <w:p w:rsidR="000F3CA4" w:rsidRPr="00B6479E" w:rsidRDefault="000F3CA4" w:rsidP="00B17A22">
            <w:pPr>
              <w:spacing w:before="40" w:after="40"/>
              <w:jc w:val="right"/>
              <w:rPr>
                <w:rFonts w:eastAsia="Times New Roman"/>
                <w:i/>
                <w:iCs/>
                <w:color w:val="000000"/>
                <w:sz w:val="16"/>
                <w:szCs w:val="16"/>
              </w:rPr>
            </w:pPr>
            <w:r w:rsidRPr="00B6479E">
              <w:rPr>
                <w:rFonts w:eastAsia="Times New Roman"/>
                <w:i/>
                <w:iCs/>
                <w:color w:val="000000"/>
                <w:sz w:val="16"/>
                <w:szCs w:val="16"/>
              </w:rPr>
              <w:t>5,069.5</w:t>
            </w:r>
          </w:p>
        </w:tc>
        <w:tc>
          <w:tcPr>
            <w:tcW w:w="886" w:type="dxa"/>
            <w:tcBorders>
              <w:top w:val="nil"/>
              <w:bottom w:val="nil"/>
            </w:tcBorders>
            <w:shd w:val="clear" w:color="auto" w:fill="auto"/>
          </w:tcPr>
          <w:p w:rsidR="000F3CA4" w:rsidRPr="00B6479E" w:rsidRDefault="000F3CA4" w:rsidP="00B17A22">
            <w:pPr>
              <w:spacing w:before="40" w:after="40"/>
              <w:jc w:val="right"/>
              <w:rPr>
                <w:rFonts w:eastAsia="Times New Roman"/>
                <w:i/>
                <w:iCs/>
                <w:color w:val="000000"/>
                <w:sz w:val="16"/>
                <w:szCs w:val="16"/>
              </w:rPr>
            </w:pPr>
            <w:r w:rsidRPr="00B6479E">
              <w:rPr>
                <w:rFonts w:eastAsia="Times New Roman"/>
                <w:i/>
                <w:iCs/>
                <w:color w:val="000000"/>
                <w:sz w:val="16"/>
                <w:szCs w:val="16"/>
              </w:rPr>
              <w:t>5,495.4</w:t>
            </w:r>
          </w:p>
        </w:tc>
        <w:tc>
          <w:tcPr>
            <w:tcW w:w="886" w:type="dxa"/>
            <w:tcBorders>
              <w:top w:val="nil"/>
              <w:bottom w:val="nil"/>
            </w:tcBorders>
            <w:shd w:val="clear" w:color="auto" w:fill="auto"/>
          </w:tcPr>
          <w:p w:rsidR="000F3CA4" w:rsidRPr="00B6479E" w:rsidRDefault="000F3CA4" w:rsidP="00B17A22">
            <w:pPr>
              <w:spacing w:before="40" w:after="40"/>
              <w:jc w:val="right"/>
              <w:rPr>
                <w:rFonts w:eastAsia="Times New Roman"/>
                <w:i/>
                <w:iCs/>
                <w:color w:val="000000"/>
                <w:sz w:val="16"/>
                <w:szCs w:val="16"/>
              </w:rPr>
            </w:pPr>
            <w:r w:rsidRPr="00B6479E">
              <w:rPr>
                <w:rFonts w:eastAsia="Times New Roman"/>
                <w:i/>
                <w:iCs/>
                <w:color w:val="000000"/>
                <w:sz w:val="16"/>
                <w:szCs w:val="16"/>
              </w:rPr>
              <w:t>5,826.2</w:t>
            </w:r>
          </w:p>
        </w:tc>
        <w:tc>
          <w:tcPr>
            <w:tcW w:w="968" w:type="dxa"/>
            <w:tcBorders>
              <w:top w:val="nil"/>
              <w:bottom w:val="nil"/>
              <w:right w:val="single" w:sz="8" w:space="0" w:color="1F497D" w:themeColor="text2"/>
            </w:tcBorders>
            <w:shd w:val="clear" w:color="auto" w:fill="D8DCE5"/>
          </w:tcPr>
          <w:p w:rsidR="000F3CA4" w:rsidRPr="00B6479E" w:rsidRDefault="000F3CA4" w:rsidP="00B17A22">
            <w:pPr>
              <w:spacing w:before="40" w:after="40"/>
              <w:jc w:val="right"/>
              <w:rPr>
                <w:rFonts w:eastAsia="Times New Roman"/>
                <w:i/>
                <w:iCs/>
                <w:color w:val="000000"/>
                <w:sz w:val="16"/>
                <w:szCs w:val="16"/>
              </w:rPr>
            </w:pPr>
            <w:r w:rsidRPr="00B6479E">
              <w:rPr>
                <w:rFonts w:eastAsia="Times New Roman"/>
                <w:i/>
                <w:iCs/>
                <w:color w:val="000000"/>
                <w:sz w:val="16"/>
                <w:szCs w:val="16"/>
              </w:rPr>
              <w:t>17,328.8</w:t>
            </w:r>
          </w:p>
        </w:tc>
        <w:tc>
          <w:tcPr>
            <w:tcW w:w="856" w:type="dxa"/>
            <w:tcBorders>
              <w:top w:val="nil"/>
              <w:left w:val="single" w:sz="8" w:space="0" w:color="1F497D" w:themeColor="text2"/>
              <w:bottom w:val="nil"/>
            </w:tcBorders>
            <w:shd w:val="clear" w:color="auto" w:fill="auto"/>
          </w:tcPr>
          <w:p w:rsidR="000F3CA4" w:rsidRPr="00B6479E" w:rsidRDefault="000F3CA4" w:rsidP="00B17A22">
            <w:pPr>
              <w:spacing w:before="40" w:after="40"/>
              <w:jc w:val="right"/>
              <w:rPr>
                <w:rFonts w:eastAsia="Times New Roman"/>
                <w:i/>
                <w:iCs/>
                <w:color w:val="000000"/>
                <w:sz w:val="16"/>
                <w:szCs w:val="16"/>
              </w:rPr>
            </w:pPr>
            <w:r w:rsidRPr="00B6479E">
              <w:rPr>
                <w:rFonts w:eastAsia="Times New Roman"/>
                <w:i/>
                <w:iCs/>
                <w:color w:val="000000"/>
                <w:sz w:val="16"/>
                <w:szCs w:val="16"/>
              </w:rPr>
              <w:t>2,527.5</w:t>
            </w:r>
          </w:p>
        </w:tc>
        <w:tc>
          <w:tcPr>
            <w:tcW w:w="856" w:type="dxa"/>
            <w:tcBorders>
              <w:top w:val="nil"/>
              <w:bottom w:val="nil"/>
            </w:tcBorders>
            <w:shd w:val="clear" w:color="auto" w:fill="auto"/>
          </w:tcPr>
          <w:p w:rsidR="000F3CA4" w:rsidRPr="00B6479E" w:rsidRDefault="000F3CA4" w:rsidP="00B17A22">
            <w:pPr>
              <w:spacing w:before="40" w:after="40"/>
              <w:jc w:val="right"/>
              <w:rPr>
                <w:rFonts w:eastAsia="Times New Roman"/>
                <w:i/>
                <w:iCs/>
                <w:color w:val="000000"/>
                <w:sz w:val="16"/>
                <w:szCs w:val="16"/>
              </w:rPr>
            </w:pPr>
            <w:r w:rsidRPr="00B6479E">
              <w:rPr>
                <w:rFonts w:eastAsia="Times New Roman"/>
                <w:i/>
                <w:iCs/>
                <w:color w:val="000000"/>
                <w:sz w:val="16"/>
                <w:szCs w:val="16"/>
              </w:rPr>
              <w:t>5,129.8</w:t>
            </w:r>
          </w:p>
        </w:tc>
        <w:tc>
          <w:tcPr>
            <w:tcW w:w="856" w:type="dxa"/>
            <w:tcBorders>
              <w:top w:val="nil"/>
              <w:bottom w:val="nil"/>
            </w:tcBorders>
            <w:shd w:val="clear" w:color="auto" w:fill="auto"/>
          </w:tcPr>
          <w:p w:rsidR="000F3CA4" w:rsidRPr="00B6479E" w:rsidRDefault="000F3CA4" w:rsidP="00B17A22">
            <w:pPr>
              <w:spacing w:before="40" w:after="40"/>
              <w:jc w:val="right"/>
              <w:rPr>
                <w:rFonts w:eastAsia="Times New Roman"/>
                <w:i/>
                <w:iCs/>
                <w:color w:val="000000"/>
                <w:sz w:val="16"/>
                <w:szCs w:val="16"/>
              </w:rPr>
            </w:pPr>
            <w:r w:rsidRPr="00B6479E">
              <w:rPr>
                <w:rFonts w:eastAsia="Times New Roman"/>
                <w:i/>
                <w:iCs/>
                <w:color w:val="000000"/>
                <w:sz w:val="16"/>
                <w:szCs w:val="16"/>
              </w:rPr>
              <w:t>5,535.0</w:t>
            </w:r>
          </w:p>
        </w:tc>
        <w:tc>
          <w:tcPr>
            <w:tcW w:w="856" w:type="dxa"/>
            <w:tcBorders>
              <w:top w:val="nil"/>
              <w:bottom w:val="nil"/>
            </w:tcBorders>
            <w:shd w:val="clear" w:color="auto" w:fill="auto"/>
          </w:tcPr>
          <w:p w:rsidR="000F3CA4" w:rsidRPr="00B6479E" w:rsidRDefault="000F3CA4" w:rsidP="00B17A22">
            <w:pPr>
              <w:spacing w:before="40" w:after="40"/>
              <w:jc w:val="right"/>
              <w:rPr>
                <w:rFonts w:eastAsia="Times New Roman"/>
                <w:i/>
                <w:iCs/>
                <w:color w:val="000000"/>
                <w:sz w:val="16"/>
                <w:szCs w:val="16"/>
              </w:rPr>
            </w:pPr>
            <w:r w:rsidRPr="00B6479E">
              <w:rPr>
                <w:rFonts w:eastAsia="Times New Roman"/>
                <w:i/>
                <w:iCs/>
                <w:color w:val="000000"/>
                <w:sz w:val="16"/>
                <w:szCs w:val="16"/>
              </w:rPr>
              <w:t>5,836.6</w:t>
            </w:r>
          </w:p>
        </w:tc>
        <w:tc>
          <w:tcPr>
            <w:tcW w:w="994" w:type="dxa"/>
            <w:tcBorders>
              <w:top w:val="nil"/>
              <w:bottom w:val="nil"/>
              <w:right w:val="single" w:sz="8" w:space="0" w:color="1F497D" w:themeColor="text2"/>
            </w:tcBorders>
            <w:shd w:val="clear" w:color="auto" w:fill="D8DCE5"/>
          </w:tcPr>
          <w:p w:rsidR="000F3CA4" w:rsidRPr="00B6479E" w:rsidRDefault="000F3CA4" w:rsidP="00B17A22">
            <w:pPr>
              <w:spacing w:before="40" w:after="40"/>
              <w:jc w:val="right"/>
              <w:rPr>
                <w:rFonts w:eastAsia="Times New Roman"/>
                <w:i/>
                <w:iCs/>
                <w:color w:val="000000"/>
                <w:sz w:val="16"/>
                <w:szCs w:val="16"/>
              </w:rPr>
            </w:pPr>
            <w:r w:rsidRPr="00B6479E">
              <w:rPr>
                <w:rFonts w:eastAsia="Times New Roman"/>
                <w:i/>
                <w:iCs/>
                <w:color w:val="000000"/>
                <w:sz w:val="16"/>
                <w:szCs w:val="16"/>
              </w:rPr>
              <w:t>19,028.9</w:t>
            </w:r>
          </w:p>
        </w:tc>
      </w:tr>
      <w:tr w:rsidR="000F3CA4" w:rsidTr="00B6479E">
        <w:trPr>
          <w:trHeight w:val="20"/>
        </w:trPr>
        <w:tc>
          <w:tcPr>
            <w:tcW w:w="851" w:type="dxa"/>
            <w:gridSpan w:val="2"/>
            <w:tcBorders>
              <w:top w:val="nil"/>
              <w:left w:val="single" w:sz="8" w:space="0" w:color="1F497D" w:themeColor="text2"/>
            </w:tcBorders>
            <w:shd w:val="clear" w:color="auto" w:fill="auto"/>
          </w:tcPr>
          <w:p w:rsidR="000F3CA4" w:rsidRPr="00583252" w:rsidRDefault="000F3CA4" w:rsidP="00B17A22">
            <w:pPr>
              <w:spacing w:before="40" w:after="40"/>
              <w:rPr>
                <w:rFonts w:eastAsia="Times New Roman"/>
                <w:b/>
                <w:bCs/>
                <w:color w:val="000000"/>
                <w:sz w:val="16"/>
                <w:szCs w:val="16"/>
              </w:rPr>
            </w:pPr>
            <w:r w:rsidRPr="00583252">
              <w:rPr>
                <w:rFonts w:eastAsia="Times New Roman"/>
                <w:b/>
                <w:bCs/>
                <w:color w:val="000000"/>
                <w:sz w:val="16"/>
                <w:szCs w:val="16"/>
              </w:rPr>
              <w:t>COA016</w:t>
            </w:r>
          </w:p>
        </w:tc>
        <w:tc>
          <w:tcPr>
            <w:tcW w:w="2552" w:type="dxa"/>
            <w:tcBorders>
              <w:top w:val="nil"/>
            </w:tcBorders>
            <w:shd w:val="clear" w:color="auto" w:fill="auto"/>
          </w:tcPr>
          <w:p w:rsidR="000F3CA4" w:rsidRPr="00583252" w:rsidRDefault="000F3CA4" w:rsidP="00B17A22">
            <w:pPr>
              <w:spacing w:before="40" w:after="40"/>
              <w:rPr>
                <w:rFonts w:eastAsia="Times New Roman"/>
                <w:color w:val="000000"/>
                <w:sz w:val="16"/>
                <w:szCs w:val="16"/>
              </w:rPr>
            </w:pPr>
            <w:r w:rsidRPr="00583252">
              <w:rPr>
                <w:rFonts w:eastAsia="Times New Roman"/>
                <w:color w:val="000000"/>
                <w:sz w:val="16"/>
                <w:szCs w:val="16"/>
              </w:rPr>
              <w:t xml:space="preserve">2.11  Foregone </w:t>
            </w:r>
            <w:r w:rsidR="00566BE7">
              <w:rPr>
                <w:rFonts w:eastAsia="Times New Roman"/>
                <w:color w:val="000000"/>
                <w:sz w:val="16"/>
                <w:szCs w:val="16"/>
              </w:rPr>
              <w:t>R</w:t>
            </w:r>
            <w:r w:rsidRPr="00583252">
              <w:rPr>
                <w:rFonts w:eastAsia="Times New Roman"/>
                <w:color w:val="000000"/>
                <w:sz w:val="16"/>
                <w:szCs w:val="16"/>
              </w:rPr>
              <w:t xml:space="preserve">evenue </w:t>
            </w:r>
            <w:r w:rsidR="00566BE7">
              <w:rPr>
                <w:rFonts w:eastAsia="Times New Roman"/>
                <w:color w:val="000000"/>
                <w:sz w:val="16"/>
                <w:szCs w:val="16"/>
              </w:rPr>
              <w:t>F</w:t>
            </w:r>
            <w:r w:rsidRPr="00583252">
              <w:rPr>
                <w:rFonts w:eastAsia="Times New Roman"/>
                <w:color w:val="000000"/>
                <w:sz w:val="16"/>
                <w:szCs w:val="16"/>
              </w:rPr>
              <w:t xml:space="preserve">rom Removal of Mining Tax </w:t>
            </w:r>
          </w:p>
        </w:tc>
        <w:tc>
          <w:tcPr>
            <w:tcW w:w="1984" w:type="dxa"/>
            <w:tcBorders>
              <w:top w:val="nil"/>
            </w:tcBorders>
            <w:shd w:val="clear" w:color="auto" w:fill="auto"/>
          </w:tcPr>
          <w:p w:rsidR="000F3CA4" w:rsidRPr="00583252" w:rsidRDefault="00A02C49" w:rsidP="00B17A22">
            <w:pPr>
              <w:spacing w:before="40" w:after="40"/>
              <w:rPr>
                <w:rFonts w:eastAsia="Times New Roman"/>
                <w:color w:val="000000"/>
                <w:sz w:val="16"/>
                <w:szCs w:val="16"/>
              </w:rPr>
            </w:pPr>
            <w:hyperlink r:id="rId30" w:history="1">
              <w:r w:rsidR="000F3CA4" w:rsidRPr="00583252">
                <w:rPr>
                  <w:rStyle w:val="Hyperlink"/>
                  <w:rFonts w:eastAsia="Times New Roman"/>
                  <w:sz w:val="16"/>
                  <w:szCs w:val="16"/>
                </w:rPr>
                <w:t>The Coalition's responsible budget savings</w:t>
              </w:r>
            </w:hyperlink>
          </w:p>
        </w:tc>
        <w:tc>
          <w:tcPr>
            <w:tcW w:w="886" w:type="dxa"/>
            <w:tcBorders>
              <w:top w:val="nil"/>
              <w:bottom w:val="single" w:sz="8" w:space="0" w:color="1F497D" w:themeColor="text2"/>
            </w:tcBorders>
            <w:shd w:val="clear" w:color="auto" w:fill="auto"/>
          </w:tcPr>
          <w:p w:rsidR="000F3CA4" w:rsidRPr="00583252" w:rsidRDefault="002E3C3D" w:rsidP="00B17A22">
            <w:pPr>
              <w:spacing w:before="40" w:after="40"/>
              <w:jc w:val="right"/>
              <w:rPr>
                <w:rFonts w:eastAsia="Times New Roman"/>
                <w:color w:val="000000"/>
                <w:sz w:val="16"/>
                <w:szCs w:val="16"/>
              </w:rPr>
            </w:pPr>
            <w:r>
              <w:rPr>
                <w:rFonts w:eastAsia="Times New Roman"/>
                <w:color w:val="000000"/>
                <w:sz w:val="16"/>
                <w:szCs w:val="16"/>
              </w:rPr>
              <w:t>-</w:t>
            </w:r>
          </w:p>
        </w:tc>
        <w:tc>
          <w:tcPr>
            <w:tcW w:w="886" w:type="dxa"/>
            <w:tcBorders>
              <w:top w:val="nil"/>
              <w:bottom w:val="single" w:sz="8" w:space="0" w:color="1F497D" w:themeColor="text2"/>
            </w:tcBorders>
            <w:shd w:val="clear" w:color="auto" w:fill="auto"/>
          </w:tcPr>
          <w:p w:rsidR="000F3CA4" w:rsidRPr="00B6479E" w:rsidRDefault="000F3CA4" w:rsidP="00B17A22">
            <w:pPr>
              <w:spacing w:before="40" w:after="40"/>
              <w:jc w:val="right"/>
              <w:rPr>
                <w:rFonts w:eastAsia="Times New Roman"/>
                <w:color w:val="000000"/>
                <w:sz w:val="16"/>
                <w:szCs w:val="16"/>
              </w:rPr>
            </w:pPr>
            <w:r w:rsidRPr="00B6479E">
              <w:rPr>
                <w:rFonts w:eastAsia="Times New Roman"/>
                <w:color w:val="000000"/>
                <w:sz w:val="16"/>
                <w:szCs w:val="16"/>
              </w:rPr>
              <w:t>-600.0</w:t>
            </w:r>
          </w:p>
        </w:tc>
        <w:tc>
          <w:tcPr>
            <w:tcW w:w="886" w:type="dxa"/>
            <w:tcBorders>
              <w:top w:val="nil"/>
              <w:bottom w:val="single" w:sz="8" w:space="0" w:color="1F497D" w:themeColor="text2"/>
            </w:tcBorders>
            <w:shd w:val="clear" w:color="auto" w:fill="auto"/>
          </w:tcPr>
          <w:p w:rsidR="000F3CA4" w:rsidRPr="00B6479E" w:rsidRDefault="000F3CA4" w:rsidP="00B17A22">
            <w:pPr>
              <w:spacing w:before="40" w:after="40"/>
              <w:jc w:val="right"/>
              <w:rPr>
                <w:rFonts w:eastAsia="Times New Roman"/>
                <w:color w:val="000000"/>
                <w:sz w:val="16"/>
                <w:szCs w:val="16"/>
              </w:rPr>
            </w:pPr>
            <w:r w:rsidRPr="00B6479E">
              <w:rPr>
                <w:rFonts w:eastAsia="Times New Roman"/>
                <w:color w:val="000000"/>
                <w:sz w:val="16"/>
                <w:szCs w:val="16"/>
              </w:rPr>
              <w:t>-1,100.0</w:t>
            </w:r>
          </w:p>
        </w:tc>
        <w:tc>
          <w:tcPr>
            <w:tcW w:w="886" w:type="dxa"/>
            <w:tcBorders>
              <w:top w:val="nil"/>
              <w:bottom w:val="single" w:sz="8" w:space="0" w:color="1F497D" w:themeColor="text2"/>
            </w:tcBorders>
            <w:shd w:val="clear" w:color="auto" w:fill="auto"/>
          </w:tcPr>
          <w:p w:rsidR="000F3CA4" w:rsidRPr="00B6479E" w:rsidRDefault="000F3CA4" w:rsidP="00B17A22">
            <w:pPr>
              <w:spacing w:before="40" w:after="40"/>
              <w:jc w:val="right"/>
              <w:rPr>
                <w:rFonts w:eastAsia="Times New Roman"/>
                <w:color w:val="000000"/>
                <w:sz w:val="16"/>
                <w:szCs w:val="16"/>
              </w:rPr>
            </w:pPr>
            <w:r w:rsidRPr="00B6479E">
              <w:rPr>
                <w:rFonts w:eastAsia="Times New Roman"/>
                <w:color w:val="000000"/>
                <w:sz w:val="16"/>
                <w:szCs w:val="16"/>
              </w:rPr>
              <w:t>-1,800.0</w:t>
            </w:r>
          </w:p>
        </w:tc>
        <w:tc>
          <w:tcPr>
            <w:tcW w:w="968" w:type="dxa"/>
            <w:tcBorders>
              <w:top w:val="nil"/>
              <w:bottom w:val="single" w:sz="8" w:space="0" w:color="1F497D" w:themeColor="text2"/>
              <w:right w:val="single" w:sz="8" w:space="0" w:color="1F497D" w:themeColor="text2"/>
            </w:tcBorders>
            <w:shd w:val="clear" w:color="auto" w:fill="D8DCE5"/>
          </w:tcPr>
          <w:p w:rsidR="000F3CA4" w:rsidRPr="00B6479E" w:rsidRDefault="000F3CA4" w:rsidP="00B17A22">
            <w:pPr>
              <w:spacing w:before="40" w:after="40"/>
              <w:jc w:val="right"/>
              <w:rPr>
                <w:rFonts w:eastAsia="Times New Roman"/>
                <w:color w:val="000000"/>
                <w:sz w:val="16"/>
                <w:szCs w:val="16"/>
              </w:rPr>
            </w:pPr>
            <w:r w:rsidRPr="00B6479E">
              <w:rPr>
                <w:rFonts w:eastAsia="Times New Roman"/>
                <w:color w:val="000000"/>
                <w:sz w:val="16"/>
                <w:szCs w:val="16"/>
              </w:rPr>
              <w:t>-3,500.0</w:t>
            </w:r>
          </w:p>
        </w:tc>
        <w:tc>
          <w:tcPr>
            <w:tcW w:w="856" w:type="dxa"/>
            <w:tcBorders>
              <w:top w:val="nil"/>
              <w:left w:val="single" w:sz="8" w:space="0" w:color="1F497D" w:themeColor="text2"/>
              <w:bottom w:val="single" w:sz="8" w:space="0" w:color="1F497D" w:themeColor="text2"/>
            </w:tcBorders>
            <w:shd w:val="clear" w:color="auto" w:fill="auto"/>
          </w:tcPr>
          <w:p w:rsidR="000F3CA4" w:rsidRPr="00B6479E" w:rsidRDefault="002E3C3D" w:rsidP="00B17A22">
            <w:pPr>
              <w:spacing w:before="40" w:after="40"/>
              <w:jc w:val="right"/>
              <w:rPr>
                <w:rFonts w:eastAsia="Times New Roman"/>
                <w:color w:val="000000"/>
                <w:sz w:val="16"/>
                <w:szCs w:val="16"/>
              </w:rPr>
            </w:pPr>
            <w:r w:rsidRPr="00B6479E">
              <w:rPr>
                <w:rFonts w:eastAsia="Times New Roman"/>
                <w:color w:val="000000"/>
                <w:sz w:val="16"/>
                <w:szCs w:val="16"/>
              </w:rPr>
              <w:t>-</w:t>
            </w:r>
          </w:p>
        </w:tc>
        <w:tc>
          <w:tcPr>
            <w:tcW w:w="856" w:type="dxa"/>
            <w:tcBorders>
              <w:top w:val="nil"/>
              <w:bottom w:val="single" w:sz="8" w:space="0" w:color="1F497D" w:themeColor="text2"/>
            </w:tcBorders>
            <w:shd w:val="clear" w:color="auto" w:fill="auto"/>
          </w:tcPr>
          <w:p w:rsidR="000F3CA4" w:rsidRPr="00B6479E" w:rsidRDefault="000F3CA4" w:rsidP="00B17A22">
            <w:pPr>
              <w:spacing w:before="40" w:after="40"/>
              <w:jc w:val="right"/>
              <w:rPr>
                <w:rFonts w:eastAsia="Times New Roman"/>
                <w:color w:val="000000"/>
                <w:sz w:val="16"/>
                <w:szCs w:val="16"/>
              </w:rPr>
            </w:pPr>
            <w:r w:rsidRPr="00B6479E">
              <w:rPr>
                <w:rFonts w:eastAsia="Times New Roman"/>
                <w:color w:val="000000"/>
                <w:sz w:val="16"/>
                <w:szCs w:val="16"/>
              </w:rPr>
              <w:t>-600.0</w:t>
            </w:r>
          </w:p>
        </w:tc>
        <w:tc>
          <w:tcPr>
            <w:tcW w:w="856" w:type="dxa"/>
            <w:tcBorders>
              <w:top w:val="nil"/>
              <w:bottom w:val="single" w:sz="8" w:space="0" w:color="1F497D" w:themeColor="text2"/>
            </w:tcBorders>
            <w:shd w:val="clear" w:color="auto" w:fill="auto"/>
          </w:tcPr>
          <w:p w:rsidR="000F3CA4" w:rsidRPr="00B6479E" w:rsidRDefault="000F3CA4" w:rsidP="00B17A22">
            <w:pPr>
              <w:spacing w:before="40" w:after="40"/>
              <w:jc w:val="right"/>
              <w:rPr>
                <w:rFonts w:eastAsia="Times New Roman"/>
                <w:color w:val="000000"/>
                <w:sz w:val="16"/>
                <w:szCs w:val="16"/>
              </w:rPr>
            </w:pPr>
            <w:r w:rsidRPr="00B6479E">
              <w:rPr>
                <w:rFonts w:eastAsia="Times New Roman"/>
                <w:color w:val="000000"/>
                <w:sz w:val="16"/>
                <w:szCs w:val="16"/>
              </w:rPr>
              <w:t>-1,100.0</w:t>
            </w:r>
          </w:p>
        </w:tc>
        <w:tc>
          <w:tcPr>
            <w:tcW w:w="856" w:type="dxa"/>
            <w:tcBorders>
              <w:top w:val="nil"/>
              <w:bottom w:val="single" w:sz="8" w:space="0" w:color="1F497D" w:themeColor="text2"/>
            </w:tcBorders>
            <w:shd w:val="clear" w:color="auto" w:fill="auto"/>
          </w:tcPr>
          <w:p w:rsidR="000F3CA4" w:rsidRPr="00B6479E" w:rsidRDefault="000F3CA4" w:rsidP="00B17A22">
            <w:pPr>
              <w:spacing w:before="40" w:after="40"/>
              <w:jc w:val="right"/>
              <w:rPr>
                <w:rFonts w:eastAsia="Times New Roman"/>
                <w:color w:val="000000"/>
                <w:sz w:val="16"/>
                <w:szCs w:val="16"/>
              </w:rPr>
            </w:pPr>
            <w:r w:rsidRPr="00B6479E">
              <w:rPr>
                <w:rFonts w:eastAsia="Times New Roman"/>
                <w:color w:val="000000"/>
                <w:sz w:val="16"/>
                <w:szCs w:val="16"/>
              </w:rPr>
              <w:t>-1,800.0</w:t>
            </w:r>
          </w:p>
        </w:tc>
        <w:tc>
          <w:tcPr>
            <w:tcW w:w="994" w:type="dxa"/>
            <w:tcBorders>
              <w:top w:val="nil"/>
              <w:bottom w:val="single" w:sz="8" w:space="0" w:color="1F497D" w:themeColor="text2"/>
              <w:right w:val="single" w:sz="8" w:space="0" w:color="1F497D" w:themeColor="text2"/>
            </w:tcBorders>
            <w:shd w:val="clear" w:color="auto" w:fill="D8DCE5"/>
          </w:tcPr>
          <w:p w:rsidR="000F3CA4" w:rsidRPr="00B6479E" w:rsidRDefault="000F3CA4" w:rsidP="00B17A22">
            <w:pPr>
              <w:spacing w:before="40" w:after="40"/>
              <w:jc w:val="right"/>
              <w:rPr>
                <w:rFonts w:eastAsia="Times New Roman"/>
                <w:color w:val="000000"/>
                <w:sz w:val="16"/>
                <w:szCs w:val="16"/>
              </w:rPr>
            </w:pPr>
            <w:r w:rsidRPr="00B6479E">
              <w:rPr>
                <w:rFonts w:eastAsia="Times New Roman"/>
                <w:color w:val="000000"/>
                <w:sz w:val="16"/>
                <w:szCs w:val="16"/>
              </w:rPr>
              <w:t>-3,500.0</w:t>
            </w:r>
          </w:p>
        </w:tc>
      </w:tr>
      <w:tr w:rsidR="00685674" w:rsidTr="00B6479E">
        <w:trPr>
          <w:trHeight w:val="20"/>
        </w:trPr>
        <w:tc>
          <w:tcPr>
            <w:tcW w:w="5387" w:type="dxa"/>
            <w:gridSpan w:val="4"/>
            <w:tcBorders>
              <w:left w:val="single" w:sz="8" w:space="0" w:color="1F497D" w:themeColor="text2"/>
            </w:tcBorders>
            <w:shd w:val="clear" w:color="auto" w:fill="auto"/>
          </w:tcPr>
          <w:p w:rsidR="00685674" w:rsidRPr="00583252" w:rsidRDefault="00685674" w:rsidP="00B17A22">
            <w:pPr>
              <w:spacing w:before="40" w:after="40"/>
              <w:rPr>
                <w:rFonts w:eastAsia="Times New Roman"/>
                <w:b/>
                <w:bCs/>
                <w:color w:val="000000"/>
                <w:sz w:val="16"/>
                <w:szCs w:val="16"/>
              </w:rPr>
            </w:pPr>
            <w:r w:rsidRPr="00583252">
              <w:rPr>
                <w:rFonts w:eastAsia="Times New Roman"/>
                <w:b/>
                <w:bCs/>
                <w:color w:val="000000"/>
                <w:sz w:val="16"/>
                <w:szCs w:val="16"/>
              </w:rPr>
              <w:t>Net Budget Impact - Mining Tax Package</w:t>
            </w:r>
          </w:p>
        </w:tc>
        <w:tc>
          <w:tcPr>
            <w:tcW w:w="886" w:type="dxa"/>
            <w:tcBorders>
              <w:top w:val="single" w:sz="8" w:space="0" w:color="1F497D" w:themeColor="text2"/>
              <w:bottom w:val="single" w:sz="8" w:space="0" w:color="1F497D" w:themeColor="text2"/>
            </w:tcBorders>
            <w:shd w:val="clear" w:color="auto" w:fill="auto"/>
          </w:tcPr>
          <w:p w:rsidR="00685674" w:rsidRPr="00583252" w:rsidRDefault="00685674" w:rsidP="00B17A22">
            <w:pPr>
              <w:spacing w:before="40" w:after="40"/>
              <w:jc w:val="right"/>
              <w:rPr>
                <w:rFonts w:eastAsia="Times New Roman"/>
                <w:b/>
                <w:bCs/>
                <w:color w:val="000000"/>
                <w:sz w:val="16"/>
                <w:szCs w:val="16"/>
              </w:rPr>
            </w:pPr>
            <w:r w:rsidRPr="00583252">
              <w:rPr>
                <w:rFonts w:eastAsia="Times New Roman"/>
                <w:b/>
                <w:bCs/>
                <w:color w:val="000000"/>
                <w:sz w:val="16"/>
                <w:szCs w:val="16"/>
              </w:rPr>
              <w:t>937.7</w:t>
            </w:r>
          </w:p>
        </w:tc>
        <w:tc>
          <w:tcPr>
            <w:tcW w:w="886" w:type="dxa"/>
            <w:tcBorders>
              <w:top w:val="single" w:sz="8" w:space="0" w:color="1F497D" w:themeColor="text2"/>
              <w:bottom w:val="single" w:sz="8" w:space="0" w:color="1F497D" w:themeColor="text2"/>
            </w:tcBorders>
            <w:shd w:val="clear" w:color="auto" w:fill="auto"/>
          </w:tcPr>
          <w:p w:rsidR="00685674" w:rsidRPr="00CA40EA" w:rsidRDefault="00685674" w:rsidP="00B17A22">
            <w:pPr>
              <w:spacing w:before="40" w:after="40"/>
              <w:jc w:val="right"/>
              <w:rPr>
                <w:rFonts w:eastAsia="Times New Roman"/>
                <w:b/>
                <w:bCs/>
                <w:color w:val="000000"/>
                <w:sz w:val="16"/>
                <w:szCs w:val="16"/>
              </w:rPr>
            </w:pPr>
            <w:r w:rsidRPr="00CA40EA">
              <w:rPr>
                <w:rFonts w:eastAsia="Times New Roman"/>
                <w:b/>
                <w:bCs/>
                <w:color w:val="000000"/>
                <w:sz w:val="16"/>
                <w:szCs w:val="16"/>
              </w:rPr>
              <w:t>4,469.5</w:t>
            </w:r>
          </w:p>
        </w:tc>
        <w:tc>
          <w:tcPr>
            <w:tcW w:w="886" w:type="dxa"/>
            <w:tcBorders>
              <w:top w:val="single" w:sz="8" w:space="0" w:color="1F497D" w:themeColor="text2"/>
              <w:bottom w:val="single" w:sz="8" w:space="0" w:color="1F497D" w:themeColor="text2"/>
            </w:tcBorders>
            <w:shd w:val="clear" w:color="auto" w:fill="auto"/>
          </w:tcPr>
          <w:p w:rsidR="00685674" w:rsidRPr="00CA40EA" w:rsidRDefault="00685674" w:rsidP="00B17A22">
            <w:pPr>
              <w:spacing w:before="40" w:after="40"/>
              <w:jc w:val="right"/>
              <w:rPr>
                <w:rFonts w:eastAsia="Times New Roman"/>
                <w:b/>
                <w:bCs/>
                <w:color w:val="000000"/>
                <w:sz w:val="16"/>
                <w:szCs w:val="16"/>
              </w:rPr>
            </w:pPr>
            <w:r w:rsidRPr="00CA40EA">
              <w:rPr>
                <w:rFonts w:eastAsia="Times New Roman"/>
                <w:b/>
                <w:bCs/>
                <w:color w:val="000000"/>
                <w:sz w:val="16"/>
                <w:szCs w:val="16"/>
              </w:rPr>
              <w:t>4,395.4</w:t>
            </w:r>
          </w:p>
        </w:tc>
        <w:tc>
          <w:tcPr>
            <w:tcW w:w="886" w:type="dxa"/>
            <w:tcBorders>
              <w:top w:val="single" w:sz="8" w:space="0" w:color="1F497D" w:themeColor="text2"/>
              <w:bottom w:val="single" w:sz="8" w:space="0" w:color="1F497D" w:themeColor="text2"/>
            </w:tcBorders>
            <w:shd w:val="clear" w:color="auto" w:fill="auto"/>
          </w:tcPr>
          <w:p w:rsidR="00685674" w:rsidRPr="00CA40EA" w:rsidRDefault="00685674" w:rsidP="00B17A22">
            <w:pPr>
              <w:spacing w:before="40" w:after="40"/>
              <w:jc w:val="right"/>
              <w:rPr>
                <w:rFonts w:eastAsia="Times New Roman"/>
                <w:b/>
                <w:bCs/>
                <w:color w:val="000000"/>
                <w:sz w:val="16"/>
                <w:szCs w:val="16"/>
              </w:rPr>
            </w:pPr>
            <w:r w:rsidRPr="00CA40EA">
              <w:rPr>
                <w:rFonts w:eastAsia="Times New Roman"/>
                <w:b/>
                <w:bCs/>
                <w:color w:val="000000"/>
                <w:sz w:val="16"/>
                <w:szCs w:val="16"/>
              </w:rPr>
              <w:t>4,026.2</w:t>
            </w:r>
          </w:p>
        </w:tc>
        <w:tc>
          <w:tcPr>
            <w:tcW w:w="968" w:type="dxa"/>
            <w:tcBorders>
              <w:top w:val="single" w:sz="8" w:space="0" w:color="1F497D" w:themeColor="text2"/>
              <w:bottom w:val="single" w:sz="8" w:space="0" w:color="1F497D" w:themeColor="text2"/>
              <w:right w:val="single" w:sz="8" w:space="0" w:color="1F497D" w:themeColor="text2"/>
            </w:tcBorders>
            <w:shd w:val="clear" w:color="auto" w:fill="D8DCE5"/>
          </w:tcPr>
          <w:p w:rsidR="00685674" w:rsidRPr="00CA40EA" w:rsidRDefault="00685674" w:rsidP="00B17A22">
            <w:pPr>
              <w:spacing w:before="40" w:after="40"/>
              <w:jc w:val="right"/>
              <w:rPr>
                <w:rFonts w:eastAsia="Times New Roman"/>
                <w:b/>
                <w:bCs/>
                <w:color w:val="000000"/>
                <w:sz w:val="16"/>
                <w:szCs w:val="16"/>
              </w:rPr>
            </w:pPr>
            <w:r w:rsidRPr="00CA40EA">
              <w:rPr>
                <w:rFonts w:eastAsia="Times New Roman"/>
                <w:b/>
                <w:bCs/>
                <w:color w:val="000000"/>
                <w:sz w:val="16"/>
                <w:szCs w:val="16"/>
              </w:rPr>
              <w:t>13,828.8</w:t>
            </w:r>
          </w:p>
        </w:tc>
        <w:tc>
          <w:tcPr>
            <w:tcW w:w="856" w:type="dxa"/>
            <w:tcBorders>
              <w:top w:val="single" w:sz="8" w:space="0" w:color="1F497D" w:themeColor="text2"/>
              <w:left w:val="single" w:sz="8" w:space="0" w:color="1F497D" w:themeColor="text2"/>
              <w:bottom w:val="single" w:sz="8" w:space="0" w:color="1F497D" w:themeColor="text2"/>
            </w:tcBorders>
            <w:shd w:val="clear" w:color="auto" w:fill="auto"/>
          </w:tcPr>
          <w:p w:rsidR="00685674" w:rsidRPr="00CA40EA" w:rsidRDefault="00685674" w:rsidP="00B17A22">
            <w:pPr>
              <w:spacing w:before="40" w:after="40"/>
              <w:jc w:val="right"/>
              <w:rPr>
                <w:rFonts w:eastAsia="Times New Roman"/>
                <w:b/>
                <w:bCs/>
                <w:color w:val="000000"/>
                <w:sz w:val="16"/>
                <w:szCs w:val="16"/>
              </w:rPr>
            </w:pPr>
            <w:r w:rsidRPr="00CA40EA">
              <w:rPr>
                <w:rFonts w:eastAsia="Times New Roman"/>
                <w:b/>
                <w:bCs/>
                <w:color w:val="000000"/>
                <w:sz w:val="16"/>
                <w:szCs w:val="16"/>
              </w:rPr>
              <w:t>2,527.5</w:t>
            </w:r>
          </w:p>
        </w:tc>
        <w:tc>
          <w:tcPr>
            <w:tcW w:w="856" w:type="dxa"/>
            <w:tcBorders>
              <w:top w:val="single" w:sz="8" w:space="0" w:color="1F497D" w:themeColor="text2"/>
              <w:bottom w:val="single" w:sz="8" w:space="0" w:color="1F497D" w:themeColor="text2"/>
            </w:tcBorders>
            <w:shd w:val="clear" w:color="auto" w:fill="auto"/>
          </w:tcPr>
          <w:p w:rsidR="00685674" w:rsidRPr="00CA40EA" w:rsidRDefault="00685674" w:rsidP="00B17A22">
            <w:pPr>
              <w:spacing w:before="40" w:after="40"/>
              <w:jc w:val="right"/>
              <w:rPr>
                <w:rFonts w:eastAsia="Times New Roman"/>
                <w:b/>
                <w:bCs/>
                <w:color w:val="000000"/>
                <w:sz w:val="16"/>
                <w:szCs w:val="16"/>
              </w:rPr>
            </w:pPr>
            <w:r w:rsidRPr="00CA40EA">
              <w:rPr>
                <w:rFonts w:eastAsia="Times New Roman"/>
                <w:b/>
                <w:bCs/>
                <w:color w:val="000000"/>
                <w:sz w:val="16"/>
                <w:szCs w:val="16"/>
              </w:rPr>
              <w:t>4,529.8</w:t>
            </w:r>
          </w:p>
        </w:tc>
        <w:tc>
          <w:tcPr>
            <w:tcW w:w="856" w:type="dxa"/>
            <w:tcBorders>
              <w:top w:val="single" w:sz="8" w:space="0" w:color="1F497D" w:themeColor="text2"/>
              <w:bottom w:val="single" w:sz="8" w:space="0" w:color="1F497D" w:themeColor="text2"/>
            </w:tcBorders>
            <w:shd w:val="clear" w:color="auto" w:fill="auto"/>
          </w:tcPr>
          <w:p w:rsidR="00685674" w:rsidRPr="00CA40EA" w:rsidRDefault="00685674" w:rsidP="00B17A22">
            <w:pPr>
              <w:spacing w:before="40" w:after="40"/>
              <w:jc w:val="right"/>
              <w:rPr>
                <w:rFonts w:eastAsia="Times New Roman"/>
                <w:b/>
                <w:bCs/>
                <w:color w:val="000000"/>
                <w:sz w:val="16"/>
                <w:szCs w:val="16"/>
              </w:rPr>
            </w:pPr>
            <w:r w:rsidRPr="00CA40EA">
              <w:rPr>
                <w:rFonts w:eastAsia="Times New Roman"/>
                <w:b/>
                <w:bCs/>
                <w:color w:val="000000"/>
                <w:sz w:val="16"/>
                <w:szCs w:val="16"/>
              </w:rPr>
              <w:t>4,435.0</w:t>
            </w:r>
          </w:p>
        </w:tc>
        <w:tc>
          <w:tcPr>
            <w:tcW w:w="856" w:type="dxa"/>
            <w:tcBorders>
              <w:top w:val="single" w:sz="8" w:space="0" w:color="1F497D" w:themeColor="text2"/>
              <w:bottom w:val="single" w:sz="8" w:space="0" w:color="1F497D" w:themeColor="text2"/>
            </w:tcBorders>
            <w:shd w:val="clear" w:color="auto" w:fill="auto"/>
          </w:tcPr>
          <w:p w:rsidR="00685674" w:rsidRPr="00CA40EA" w:rsidRDefault="00685674" w:rsidP="00B17A22">
            <w:pPr>
              <w:spacing w:before="40" w:after="40"/>
              <w:jc w:val="right"/>
              <w:rPr>
                <w:rFonts w:eastAsia="Times New Roman"/>
                <w:b/>
                <w:bCs/>
                <w:color w:val="000000"/>
                <w:sz w:val="16"/>
                <w:szCs w:val="16"/>
              </w:rPr>
            </w:pPr>
            <w:r w:rsidRPr="00CA40EA">
              <w:rPr>
                <w:rFonts w:eastAsia="Times New Roman"/>
                <w:b/>
                <w:bCs/>
                <w:color w:val="000000"/>
                <w:sz w:val="16"/>
                <w:szCs w:val="16"/>
              </w:rPr>
              <w:t>4,036.6</w:t>
            </w:r>
          </w:p>
        </w:tc>
        <w:tc>
          <w:tcPr>
            <w:tcW w:w="994" w:type="dxa"/>
            <w:tcBorders>
              <w:top w:val="single" w:sz="8" w:space="0" w:color="1F497D" w:themeColor="text2"/>
              <w:bottom w:val="single" w:sz="8" w:space="0" w:color="1F497D" w:themeColor="text2"/>
              <w:right w:val="single" w:sz="8" w:space="0" w:color="1F497D" w:themeColor="text2"/>
            </w:tcBorders>
            <w:shd w:val="clear" w:color="auto" w:fill="D8DCE5"/>
          </w:tcPr>
          <w:p w:rsidR="00685674" w:rsidRPr="00CA40EA" w:rsidRDefault="00685674" w:rsidP="00B17A22">
            <w:pPr>
              <w:spacing w:before="40" w:after="40"/>
              <w:jc w:val="right"/>
              <w:rPr>
                <w:rFonts w:eastAsia="Times New Roman"/>
                <w:b/>
                <w:bCs/>
                <w:color w:val="000000"/>
                <w:sz w:val="16"/>
                <w:szCs w:val="16"/>
              </w:rPr>
            </w:pPr>
            <w:r w:rsidRPr="00CA40EA">
              <w:rPr>
                <w:rFonts w:eastAsia="Times New Roman"/>
                <w:b/>
                <w:bCs/>
                <w:color w:val="000000"/>
                <w:sz w:val="16"/>
                <w:szCs w:val="16"/>
              </w:rPr>
              <w:t>15,528.9</w:t>
            </w:r>
          </w:p>
        </w:tc>
      </w:tr>
      <w:tr w:rsidR="000F3CA4" w:rsidTr="00B6479E">
        <w:trPr>
          <w:trHeight w:val="20"/>
        </w:trPr>
        <w:tc>
          <w:tcPr>
            <w:tcW w:w="851" w:type="dxa"/>
            <w:gridSpan w:val="2"/>
            <w:tcBorders>
              <w:left w:val="single" w:sz="8" w:space="0" w:color="1F497D" w:themeColor="text2"/>
              <w:bottom w:val="nil"/>
            </w:tcBorders>
            <w:shd w:val="clear" w:color="auto" w:fill="auto"/>
          </w:tcPr>
          <w:p w:rsidR="000F3CA4" w:rsidRPr="00583252" w:rsidRDefault="000F3CA4" w:rsidP="00B17A22">
            <w:pPr>
              <w:spacing w:before="0" w:after="0"/>
              <w:rPr>
                <w:rFonts w:eastAsia="Times New Roman"/>
                <w:b/>
                <w:bCs/>
                <w:color w:val="000000"/>
                <w:sz w:val="16"/>
                <w:szCs w:val="16"/>
              </w:rPr>
            </w:pPr>
          </w:p>
        </w:tc>
        <w:tc>
          <w:tcPr>
            <w:tcW w:w="2552" w:type="dxa"/>
            <w:tcBorders>
              <w:bottom w:val="nil"/>
            </w:tcBorders>
            <w:shd w:val="clear" w:color="auto" w:fill="auto"/>
          </w:tcPr>
          <w:p w:rsidR="000F3CA4" w:rsidRPr="00583252" w:rsidRDefault="000F3CA4" w:rsidP="00B17A22">
            <w:pPr>
              <w:spacing w:before="0" w:after="0"/>
              <w:rPr>
                <w:rFonts w:eastAsia="Times New Roman"/>
                <w:color w:val="000000"/>
                <w:sz w:val="16"/>
                <w:szCs w:val="16"/>
              </w:rPr>
            </w:pPr>
          </w:p>
        </w:tc>
        <w:tc>
          <w:tcPr>
            <w:tcW w:w="1984" w:type="dxa"/>
            <w:tcBorders>
              <w:bottom w:val="nil"/>
            </w:tcBorders>
            <w:shd w:val="clear" w:color="auto" w:fill="auto"/>
          </w:tcPr>
          <w:p w:rsidR="000F3CA4" w:rsidRPr="00583252" w:rsidRDefault="000F3CA4" w:rsidP="00B17A22">
            <w:pPr>
              <w:spacing w:before="0" w:after="0"/>
              <w:rPr>
                <w:rFonts w:eastAsia="Times New Roman"/>
                <w:color w:val="000000"/>
                <w:sz w:val="16"/>
                <w:szCs w:val="16"/>
              </w:rPr>
            </w:pPr>
          </w:p>
        </w:tc>
        <w:tc>
          <w:tcPr>
            <w:tcW w:w="886" w:type="dxa"/>
            <w:tcBorders>
              <w:bottom w:val="nil"/>
            </w:tcBorders>
            <w:shd w:val="clear" w:color="auto" w:fill="auto"/>
          </w:tcPr>
          <w:p w:rsidR="000F3CA4" w:rsidRPr="00583252" w:rsidRDefault="000F3CA4" w:rsidP="00B17A22">
            <w:pPr>
              <w:spacing w:before="0" w:after="0"/>
              <w:jc w:val="right"/>
              <w:rPr>
                <w:rFonts w:eastAsia="Times New Roman"/>
                <w:color w:val="000000"/>
                <w:sz w:val="16"/>
                <w:szCs w:val="16"/>
              </w:rPr>
            </w:pPr>
          </w:p>
        </w:tc>
        <w:tc>
          <w:tcPr>
            <w:tcW w:w="886" w:type="dxa"/>
            <w:tcBorders>
              <w:bottom w:val="nil"/>
            </w:tcBorders>
            <w:shd w:val="clear" w:color="auto" w:fill="auto"/>
          </w:tcPr>
          <w:p w:rsidR="000F3CA4" w:rsidRPr="00B6479E" w:rsidRDefault="000F3CA4" w:rsidP="00B17A22">
            <w:pPr>
              <w:spacing w:before="0" w:after="0"/>
              <w:jc w:val="right"/>
              <w:rPr>
                <w:rFonts w:eastAsia="Times New Roman"/>
                <w:color w:val="000000"/>
                <w:sz w:val="16"/>
                <w:szCs w:val="16"/>
              </w:rPr>
            </w:pPr>
          </w:p>
        </w:tc>
        <w:tc>
          <w:tcPr>
            <w:tcW w:w="886" w:type="dxa"/>
            <w:tcBorders>
              <w:top w:val="single" w:sz="8" w:space="0" w:color="1F497D" w:themeColor="text2"/>
              <w:bottom w:val="nil"/>
            </w:tcBorders>
            <w:shd w:val="clear" w:color="auto" w:fill="auto"/>
          </w:tcPr>
          <w:p w:rsidR="000F3CA4" w:rsidRPr="00B6479E" w:rsidRDefault="000F3CA4" w:rsidP="00B17A22">
            <w:pPr>
              <w:spacing w:before="0" w:after="0"/>
              <w:jc w:val="right"/>
              <w:rPr>
                <w:rFonts w:eastAsia="Times New Roman"/>
                <w:color w:val="000000"/>
                <w:sz w:val="16"/>
                <w:szCs w:val="16"/>
              </w:rPr>
            </w:pPr>
          </w:p>
        </w:tc>
        <w:tc>
          <w:tcPr>
            <w:tcW w:w="886" w:type="dxa"/>
            <w:tcBorders>
              <w:top w:val="single" w:sz="8" w:space="0" w:color="1F497D" w:themeColor="text2"/>
              <w:bottom w:val="nil"/>
            </w:tcBorders>
            <w:shd w:val="clear" w:color="auto" w:fill="auto"/>
          </w:tcPr>
          <w:p w:rsidR="000F3CA4" w:rsidRPr="00B6479E" w:rsidRDefault="000F3CA4" w:rsidP="00B17A22">
            <w:pPr>
              <w:spacing w:before="0" w:after="0"/>
              <w:jc w:val="right"/>
              <w:rPr>
                <w:rFonts w:eastAsia="Times New Roman"/>
                <w:color w:val="000000"/>
                <w:sz w:val="16"/>
                <w:szCs w:val="16"/>
              </w:rPr>
            </w:pPr>
          </w:p>
        </w:tc>
        <w:tc>
          <w:tcPr>
            <w:tcW w:w="968" w:type="dxa"/>
            <w:tcBorders>
              <w:top w:val="single" w:sz="8" w:space="0" w:color="1F497D" w:themeColor="text2"/>
              <w:bottom w:val="nil"/>
              <w:right w:val="single" w:sz="8" w:space="0" w:color="1F497D" w:themeColor="text2"/>
            </w:tcBorders>
            <w:shd w:val="clear" w:color="auto" w:fill="D8DCE5"/>
          </w:tcPr>
          <w:p w:rsidR="000F3CA4" w:rsidRPr="00B6479E" w:rsidRDefault="000F3CA4" w:rsidP="00B17A22">
            <w:pPr>
              <w:spacing w:before="0" w:after="0"/>
              <w:jc w:val="right"/>
              <w:rPr>
                <w:rFonts w:eastAsia="Times New Roman"/>
                <w:color w:val="000000"/>
                <w:sz w:val="16"/>
                <w:szCs w:val="16"/>
              </w:rPr>
            </w:pPr>
          </w:p>
        </w:tc>
        <w:tc>
          <w:tcPr>
            <w:tcW w:w="856" w:type="dxa"/>
            <w:tcBorders>
              <w:top w:val="single" w:sz="8" w:space="0" w:color="1F497D" w:themeColor="text2"/>
              <w:left w:val="single" w:sz="8" w:space="0" w:color="1F497D" w:themeColor="text2"/>
              <w:bottom w:val="nil"/>
            </w:tcBorders>
            <w:shd w:val="clear" w:color="auto" w:fill="auto"/>
          </w:tcPr>
          <w:p w:rsidR="000F3CA4" w:rsidRPr="00B6479E" w:rsidRDefault="000F3CA4" w:rsidP="00B17A22">
            <w:pPr>
              <w:spacing w:before="0" w:after="0"/>
              <w:jc w:val="right"/>
              <w:rPr>
                <w:rFonts w:eastAsia="Times New Roman"/>
                <w:color w:val="000000"/>
                <w:sz w:val="16"/>
                <w:szCs w:val="16"/>
              </w:rPr>
            </w:pPr>
          </w:p>
        </w:tc>
        <w:tc>
          <w:tcPr>
            <w:tcW w:w="856" w:type="dxa"/>
            <w:tcBorders>
              <w:top w:val="single" w:sz="8" w:space="0" w:color="1F497D" w:themeColor="text2"/>
              <w:bottom w:val="nil"/>
            </w:tcBorders>
            <w:shd w:val="clear" w:color="auto" w:fill="auto"/>
          </w:tcPr>
          <w:p w:rsidR="000F3CA4" w:rsidRPr="00B6479E" w:rsidRDefault="000F3CA4" w:rsidP="00B17A22">
            <w:pPr>
              <w:spacing w:before="0" w:after="0"/>
              <w:jc w:val="right"/>
              <w:rPr>
                <w:rFonts w:eastAsia="Times New Roman"/>
                <w:color w:val="000000"/>
                <w:sz w:val="16"/>
                <w:szCs w:val="16"/>
              </w:rPr>
            </w:pPr>
          </w:p>
        </w:tc>
        <w:tc>
          <w:tcPr>
            <w:tcW w:w="856" w:type="dxa"/>
            <w:tcBorders>
              <w:top w:val="single" w:sz="8" w:space="0" w:color="1F497D" w:themeColor="text2"/>
              <w:bottom w:val="nil"/>
            </w:tcBorders>
            <w:shd w:val="clear" w:color="auto" w:fill="auto"/>
          </w:tcPr>
          <w:p w:rsidR="000F3CA4" w:rsidRPr="00B6479E" w:rsidRDefault="000F3CA4" w:rsidP="00B17A22">
            <w:pPr>
              <w:spacing w:before="0" w:after="0"/>
              <w:jc w:val="right"/>
              <w:rPr>
                <w:rFonts w:eastAsia="Times New Roman"/>
                <w:color w:val="000000"/>
                <w:sz w:val="16"/>
                <w:szCs w:val="16"/>
              </w:rPr>
            </w:pPr>
          </w:p>
        </w:tc>
        <w:tc>
          <w:tcPr>
            <w:tcW w:w="856" w:type="dxa"/>
            <w:tcBorders>
              <w:top w:val="single" w:sz="8" w:space="0" w:color="1F497D" w:themeColor="text2"/>
              <w:bottom w:val="nil"/>
            </w:tcBorders>
            <w:shd w:val="clear" w:color="auto" w:fill="auto"/>
          </w:tcPr>
          <w:p w:rsidR="000F3CA4" w:rsidRPr="00B6479E" w:rsidRDefault="000F3CA4" w:rsidP="00B17A22">
            <w:pPr>
              <w:spacing w:before="0" w:after="0"/>
              <w:jc w:val="right"/>
              <w:rPr>
                <w:rFonts w:eastAsia="Times New Roman"/>
                <w:color w:val="000000"/>
                <w:sz w:val="16"/>
                <w:szCs w:val="16"/>
              </w:rPr>
            </w:pPr>
          </w:p>
        </w:tc>
        <w:tc>
          <w:tcPr>
            <w:tcW w:w="994" w:type="dxa"/>
            <w:tcBorders>
              <w:top w:val="single" w:sz="8" w:space="0" w:color="1F497D" w:themeColor="text2"/>
              <w:bottom w:val="nil"/>
              <w:right w:val="single" w:sz="8" w:space="0" w:color="1F497D" w:themeColor="text2"/>
            </w:tcBorders>
            <w:shd w:val="clear" w:color="auto" w:fill="D8DCE5"/>
          </w:tcPr>
          <w:p w:rsidR="000F3CA4" w:rsidRPr="00B6479E" w:rsidRDefault="000F3CA4" w:rsidP="00B17A22">
            <w:pPr>
              <w:spacing w:before="0" w:after="0"/>
              <w:jc w:val="right"/>
              <w:rPr>
                <w:rFonts w:eastAsia="Times New Roman"/>
                <w:color w:val="000000"/>
                <w:sz w:val="16"/>
                <w:szCs w:val="16"/>
              </w:rPr>
            </w:pPr>
          </w:p>
        </w:tc>
      </w:tr>
      <w:tr w:rsidR="00685674" w:rsidTr="00B6479E">
        <w:trPr>
          <w:trHeight w:val="20"/>
        </w:trPr>
        <w:tc>
          <w:tcPr>
            <w:tcW w:w="5387" w:type="dxa"/>
            <w:gridSpan w:val="4"/>
            <w:tcBorders>
              <w:top w:val="nil"/>
              <w:left w:val="single" w:sz="8" w:space="0" w:color="1F497D" w:themeColor="text2"/>
              <w:bottom w:val="nil"/>
            </w:tcBorders>
            <w:shd w:val="clear" w:color="auto" w:fill="auto"/>
          </w:tcPr>
          <w:p w:rsidR="00685674" w:rsidRPr="00685674" w:rsidRDefault="00685674" w:rsidP="00B17A22">
            <w:pPr>
              <w:spacing w:before="40" w:after="40"/>
              <w:rPr>
                <w:rFonts w:eastAsia="Times New Roman"/>
                <w:b/>
                <w:bCs/>
                <w:caps/>
                <w:color w:val="000000"/>
                <w:sz w:val="16"/>
                <w:szCs w:val="16"/>
              </w:rPr>
            </w:pPr>
            <w:r w:rsidRPr="00685674">
              <w:rPr>
                <w:rFonts w:eastAsia="Times New Roman"/>
                <w:b/>
                <w:bCs/>
                <w:caps/>
                <w:color w:val="000000"/>
                <w:sz w:val="16"/>
                <w:szCs w:val="16"/>
              </w:rPr>
              <w:t>3.0  Coalition's Paid Parental Leave Scheme Package</w:t>
            </w:r>
          </w:p>
        </w:tc>
        <w:tc>
          <w:tcPr>
            <w:tcW w:w="886" w:type="dxa"/>
            <w:tcBorders>
              <w:top w:val="nil"/>
              <w:bottom w:val="nil"/>
            </w:tcBorders>
            <w:shd w:val="clear" w:color="auto" w:fill="auto"/>
          </w:tcPr>
          <w:p w:rsidR="00685674" w:rsidRPr="00583252" w:rsidRDefault="00685674" w:rsidP="00B17A22">
            <w:pPr>
              <w:spacing w:before="40" w:after="40"/>
              <w:jc w:val="right"/>
              <w:rPr>
                <w:rFonts w:eastAsia="Times New Roman"/>
                <w:color w:val="000000"/>
                <w:sz w:val="16"/>
                <w:szCs w:val="16"/>
              </w:rPr>
            </w:pPr>
          </w:p>
        </w:tc>
        <w:tc>
          <w:tcPr>
            <w:tcW w:w="886" w:type="dxa"/>
            <w:tcBorders>
              <w:top w:val="nil"/>
              <w:bottom w:val="nil"/>
            </w:tcBorders>
            <w:shd w:val="clear" w:color="auto" w:fill="auto"/>
          </w:tcPr>
          <w:p w:rsidR="00685674" w:rsidRPr="00B6479E" w:rsidRDefault="00685674" w:rsidP="00B17A22">
            <w:pPr>
              <w:spacing w:before="40" w:after="40"/>
              <w:jc w:val="right"/>
              <w:rPr>
                <w:rFonts w:eastAsia="Times New Roman"/>
                <w:color w:val="000000"/>
                <w:sz w:val="16"/>
                <w:szCs w:val="16"/>
              </w:rPr>
            </w:pPr>
          </w:p>
        </w:tc>
        <w:tc>
          <w:tcPr>
            <w:tcW w:w="886" w:type="dxa"/>
            <w:tcBorders>
              <w:top w:val="nil"/>
              <w:bottom w:val="nil"/>
            </w:tcBorders>
            <w:shd w:val="clear" w:color="auto" w:fill="auto"/>
          </w:tcPr>
          <w:p w:rsidR="00685674" w:rsidRPr="00B6479E" w:rsidRDefault="00685674" w:rsidP="00B17A22">
            <w:pPr>
              <w:spacing w:before="40" w:after="40"/>
              <w:jc w:val="right"/>
              <w:rPr>
                <w:rFonts w:eastAsia="Times New Roman"/>
                <w:color w:val="000000"/>
                <w:sz w:val="16"/>
                <w:szCs w:val="16"/>
              </w:rPr>
            </w:pPr>
          </w:p>
        </w:tc>
        <w:tc>
          <w:tcPr>
            <w:tcW w:w="886" w:type="dxa"/>
            <w:tcBorders>
              <w:top w:val="nil"/>
              <w:bottom w:val="nil"/>
            </w:tcBorders>
            <w:shd w:val="clear" w:color="auto" w:fill="auto"/>
          </w:tcPr>
          <w:p w:rsidR="00685674" w:rsidRPr="00B6479E" w:rsidRDefault="00685674" w:rsidP="00B17A22">
            <w:pPr>
              <w:spacing w:before="40" w:after="40"/>
              <w:jc w:val="right"/>
              <w:rPr>
                <w:rFonts w:eastAsia="Times New Roman"/>
                <w:color w:val="000000"/>
                <w:sz w:val="16"/>
                <w:szCs w:val="16"/>
              </w:rPr>
            </w:pPr>
          </w:p>
        </w:tc>
        <w:tc>
          <w:tcPr>
            <w:tcW w:w="968" w:type="dxa"/>
            <w:tcBorders>
              <w:top w:val="nil"/>
              <w:bottom w:val="nil"/>
              <w:right w:val="single" w:sz="8" w:space="0" w:color="1F497D" w:themeColor="text2"/>
            </w:tcBorders>
            <w:shd w:val="clear" w:color="auto" w:fill="D8DCE5"/>
          </w:tcPr>
          <w:p w:rsidR="00685674" w:rsidRPr="00B6479E" w:rsidRDefault="00685674" w:rsidP="00B17A22">
            <w:pPr>
              <w:spacing w:before="40" w:after="40"/>
              <w:jc w:val="right"/>
              <w:rPr>
                <w:rFonts w:eastAsia="Times New Roman"/>
                <w:color w:val="000000"/>
                <w:sz w:val="16"/>
                <w:szCs w:val="16"/>
              </w:rPr>
            </w:pPr>
          </w:p>
        </w:tc>
        <w:tc>
          <w:tcPr>
            <w:tcW w:w="856" w:type="dxa"/>
            <w:tcBorders>
              <w:top w:val="nil"/>
              <w:left w:val="single" w:sz="8" w:space="0" w:color="1F497D" w:themeColor="text2"/>
              <w:bottom w:val="nil"/>
            </w:tcBorders>
            <w:shd w:val="clear" w:color="auto" w:fill="auto"/>
          </w:tcPr>
          <w:p w:rsidR="00685674" w:rsidRPr="00B6479E" w:rsidRDefault="00685674" w:rsidP="00B17A22">
            <w:pPr>
              <w:spacing w:before="40" w:after="40"/>
              <w:jc w:val="right"/>
              <w:rPr>
                <w:rFonts w:eastAsia="Times New Roman"/>
                <w:color w:val="000000"/>
                <w:sz w:val="16"/>
                <w:szCs w:val="16"/>
              </w:rPr>
            </w:pPr>
          </w:p>
        </w:tc>
        <w:tc>
          <w:tcPr>
            <w:tcW w:w="856" w:type="dxa"/>
            <w:tcBorders>
              <w:top w:val="nil"/>
              <w:bottom w:val="nil"/>
            </w:tcBorders>
            <w:shd w:val="clear" w:color="auto" w:fill="auto"/>
          </w:tcPr>
          <w:p w:rsidR="00685674" w:rsidRPr="00B6479E" w:rsidRDefault="00685674" w:rsidP="00B17A22">
            <w:pPr>
              <w:spacing w:before="40" w:after="40"/>
              <w:jc w:val="right"/>
              <w:rPr>
                <w:rFonts w:eastAsia="Times New Roman"/>
                <w:color w:val="000000"/>
                <w:sz w:val="16"/>
                <w:szCs w:val="16"/>
              </w:rPr>
            </w:pPr>
          </w:p>
        </w:tc>
        <w:tc>
          <w:tcPr>
            <w:tcW w:w="856" w:type="dxa"/>
            <w:tcBorders>
              <w:top w:val="nil"/>
              <w:bottom w:val="nil"/>
            </w:tcBorders>
            <w:shd w:val="clear" w:color="auto" w:fill="auto"/>
          </w:tcPr>
          <w:p w:rsidR="00685674" w:rsidRPr="00B6479E" w:rsidRDefault="00685674" w:rsidP="00B17A22">
            <w:pPr>
              <w:spacing w:before="40" w:after="40"/>
              <w:jc w:val="right"/>
              <w:rPr>
                <w:rFonts w:eastAsia="Times New Roman"/>
                <w:color w:val="000000"/>
                <w:sz w:val="16"/>
                <w:szCs w:val="16"/>
              </w:rPr>
            </w:pPr>
          </w:p>
        </w:tc>
        <w:tc>
          <w:tcPr>
            <w:tcW w:w="856" w:type="dxa"/>
            <w:tcBorders>
              <w:top w:val="nil"/>
              <w:bottom w:val="nil"/>
            </w:tcBorders>
            <w:shd w:val="clear" w:color="auto" w:fill="auto"/>
          </w:tcPr>
          <w:p w:rsidR="00685674" w:rsidRPr="00B6479E" w:rsidRDefault="00685674" w:rsidP="00B17A22">
            <w:pPr>
              <w:spacing w:before="40" w:after="40"/>
              <w:jc w:val="right"/>
              <w:rPr>
                <w:rFonts w:eastAsia="Times New Roman"/>
                <w:color w:val="000000"/>
                <w:sz w:val="16"/>
                <w:szCs w:val="16"/>
              </w:rPr>
            </w:pPr>
          </w:p>
        </w:tc>
        <w:tc>
          <w:tcPr>
            <w:tcW w:w="994" w:type="dxa"/>
            <w:tcBorders>
              <w:top w:val="nil"/>
              <w:bottom w:val="nil"/>
              <w:right w:val="single" w:sz="8" w:space="0" w:color="1F497D" w:themeColor="text2"/>
            </w:tcBorders>
            <w:shd w:val="clear" w:color="auto" w:fill="D8DCE5"/>
          </w:tcPr>
          <w:p w:rsidR="00685674" w:rsidRPr="00B6479E" w:rsidRDefault="00685674" w:rsidP="00B17A22">
            <w:pPr>
              <w:spacing w:before="40" w:after="40"/>
              <w:jc w:val="right"/>
              <w:rPr>
                <w:rFonts w:eastAsia="Times New Roman"/>
                <w:color w:val="000000"/>
                <w:sz w:val="16"/>
                <w:szCs w:val="16"/>
              </w:rPr>
            </w:pPr>
          </w:p>
        </w:tc>
      </w:tr>
      <w:tr w:rsidR="000F3CA4" w:rsidTr="00B6479E">
        <w:trPr>
          <w:trHeight w:val="20"/>
        </w:trPr>
        <w:tc>
          <w:tcPr>
            <w:tcW w:w="851" w:type="dxa"/>
            <w:gridSpan w:val="2"/>
            <w:tcBorders>
              <w:top w:val="nil"/>
              <w:left w:val="single" w:sz="8" w:space="0" w:color="1F497D" w:themeColor="text2"/>
              <w:bottom w:val="nil"/>
            </w:tcBorders>
            <w:shd w:val="clear" w:color="auto" w:fill="auto"/>
          </w:tcPr>
          <w:p w:rsidR="000F3CA4" w:rsidRPr="00583252" w:rsidRDefault="003F0812" w:rsidP="00B17A22">
            <w:pPr>
              <w:spacing w:before="40" w:after="40"/>
              <w:rPr>
                <w:rFonts w:eastAsia="Times New Roman"/>
                <w:b/>
                <w:bCs/>
                <w:color w:val="000000"/>
                <w:sz w:val="16"/>
                <w:szCs w:val="16"/>
              </w:rPr>
            </w:pPr>
            <w:r w:rsidRPr="00583252">
              <w:rPr>
                <w:rFonts w:eastAsia="Times New Roman"/>
                <w:b/>
                <w:bCs/>
                <w:color w:val="000000"/>
                <w:sz w:val="16"/>
                <w:szCs w:val="16"/>
              </w:rPr>
              <w:t>COA017</w:t>
            </w:r>
          </w:p>
        </w:tc>
        <w:tc>
          <w:tcPr>
            <w:tcW w:w="2552" w:type="dxa"/>
            <w:tcBorders>
              <w:top w:val="nil"/>
              <w:bottom w:val="nil"/>
            </w:tcBorders>
            <w:shd w:val="clear" w:color="auto" w:fill="auto"/>
          </w:tcPr>
          <w:p w:rsidR="000F3CA4" w:rsidRPr="00115296" w:rsidRDefault="000F3CA4" w:rsidP="00B17A22">
            <w:pPr>
              <w:spacing w:before="40" w:after="40"/>
              <w:rPr>
                <w:rFonts w:eastAsia="Times New Roman"/>
                <w:color w:val="000000"/>
                <w:sz w:val="16"/>
                <w:szCs w:val="16"/>
                <w:vertAlign w:val="superscript"/>
              </w:rPr>
            </w:pPr>
            <w:r w:rsidRPr="00583252">
              <w:rPr>
                <w:rFonts w:eastAsia="Times New Roman"/>
                <w:color w:val="000000"/>
                <w:sz w:val="16"/>
                <w:szCs w:val="16"/>
              </w:rPr>
              <w:t>3.1  Gross cost of the Coalition PPL</w:t>
            </w:r>
            <w:bookmarkStart w:id="3" w:name="_Ref369291483"/>
            <w:r w:rsidR="001B1A1F">
              <w:rPr>
                <w:rStyle w:val="EndnoteReference"/>
                <w:rFonts w:eastAsia="Times New Roman"/>
                <w:color w:val="000000"/>
                <w:sz w:val="16"/>
                <w:szCs w:val="16"/>
              </w:rPr>
              <w:endnoteReference w:id="4"/>
            </w:r>
            <w:bookmarkEnd w:id="3"/>
            <w:r w:rsidR="001B1A1F" w:rsidRPr="001B1A1F">
              <w:rPr>
                <w:rFonts w:eastAsia="Times New Roman"/>
                <w:color w:val="000000"/>
                <w:sz w:val="16"/>
                <w:szCs w:val="16"/>
                <w:vertAlign w:val="superscript"/>
              </w:rPr>
              <w:t>,</w:t>
            </w:r>
            <w:bookmarkStart w:id="4" w:name="_Ref369291343"/>
            <w:r w:rsidR="001B1A1F">
              <w:rPr>
                <w:rStyle w:val="EndnoteReference"/>
                <w:rFonts w:eastAsia="Times New Roman"/>
                <w:color w:val="000000"/>
                <w:sz w:val="16"/>
                <w:szCs w:val="16"/>
              </w:rPr>
              <w:endnoteReference w:id="5"/>
            </w:r>
            <w:bookmarkEnd w:id="4"/>
          </w:p>
        </w:tc>
        <w:tc>
          <w:tcPr>
            <w:tcW w:w="1984" w:type="dxa"/>
            <w:tcBorders>
              <w:top w:val="nil"/>
              <w:bottom w:val="nil"/>
            </w:tcBorders>
            <w:shd w:val="clear" w:color="auto" w:fill="auto"/>
          </w:tcPr>
          <w:p w:rsidR="000F3CA4" w:rsidRPr="00583252" w:rsidRDefault="00A02C49" w:rsidP="00B17A22">
            <w:pPr>
              <w:spacing w:before="40" w:after="40"/>
              <w:rPr>
                <w:rFonts w:eastAsia="Times New Roman"/>
                <w:color w:val="000000"/>
                <w:sz w:val="16"/>
                <w:szCs w:val="16"/>
              </w:rPr>
            </w:pPr>
            <w:hyperlink r:id="rId31" w:history="1">
              <w:r w:rsidR="000F3CA4" w:rsidRPr="007F2286">
                <w:rPr>
                  <w:rStyle w:val="Hyperlink"/>
                  <w:rFonts w:eastAsia="Times New Roman"/>
                  <w:sz w:val="16"/>
                  <w:szCs w:val="16"/>
                </w:rPr>
                <w:t xml:space="preserve">The Coalition's </w:t>
              </w:r>
              <w:r w:rsidR="00CB08EA">
                <w:rPr>
                  <w:rStyle w:val="Hyperlink"/>
                  <w:rFonts w:eastAsia="Times New Roman"/>
                  <w:sz w:val="16"/>
                  <w:szCs w:val="16"/>
                </w:rPr>
                <w:t>P</w:t>
              </w:r>
              <w:r w:rsidR="000F3CA4" w:rsidRPr="007F2286">
                <w:rPr>
                  <w:rStyle w:val="Hyperlink"/>
                  <w:rFonts w:eastAsia="Times New Roman"/>
                  <w:sz w:val="16"/>
                  <w:szCs w:val="16"/>
                </w:rPr>
                <w:t>olicy for Paid Parental Leave</w:t>
              </w:r>
            </w:hyperlink>
          </w:p>
        </w:tc>
        <w:tc>
          <w:tcPr>
            <w:tcW w:w="886" w:type="dxa"/>
            <w:tcBorders>
              <w:top w:val="nil"/>
              <w:bottom w:val="nil"/>
            </w:tcBorders>
            <w:shd w:val="clear" w:color="auto" w:fill="auto"/>
          </w:tcPr>
          <w:p w:rsidR="000F3CA4" w:rsidRPr="00583252" w:rsidRDefault="002E3C3D" w:rsidP="00B17A22">
            <w:pPr>
              <w:spacing w:before="40" w:after="40"/>
              <w:jc w:val="right"/>
              <w:rPr>
                <w:rFonts w:eastAsia="Times New Roman"/>
                <w:color w:val="000000"/>
                <w:sz w:val="16"/>
                <w:szCs w:val="16"/>
              </w:rPr>
            </w:pPr>
            <w:r>
              <w:rPr>
                <w:rFonts w:eastAsia="Times New Roman"/>
                <w:color w:val="000000"/>
                <w:sz w:val="16"/>
                <w:szCs w:val="16"/>
              </w:rPr>
              <w:t>-</w:t>
            </w:r>
          </w:p>
        </w:tc>
        <w:tc>
          <w:tcPr>
            <w:tcW w:w="886" w:type="dxa"/>
            <w:tcBorders>
              <w:top w:val="nil"/>
              <w:bottom w:val="nil"/>
            </w:tcBorders>
            <w:shd w:val="clear" w:color="auto" w:fill="auto"/>
          </w:tcPr>
          <w:p w:rsidR="000F3CA4" w:rsidRPr="00B6479E" w:rsidRDefault="000F3CA4" w:rsidP="00B17A22">
            <w:pPr>
              <w:spacing w:before="40" w:after="40"/>
              <w:jc w:val="right"/>
              <w:rPr>
                <w:rFonts w:eastAsia="Times New Roman"/>
                <w:color w:val="000000"/>
                <w:sz w:val="16"/>
                <w:szCs w:val="16"/>
              </w:rPr>
            </w:pPr>
            <w:r w:rsidRPr="00B6479E">
              <w:rPr>
                <w:rFonts w:eastAsia="Times New Roman"/>
                <w:color w:val="000000"/>
                <w:sz w:val="16"/>
                <w:szCs w:val="16"/>
              </w:rPr>
              <w:t>-10.0</w:t>
            </w:r>
          </w:p>
        </w:tc>
        <w:tc>
          <w:tcPr>
            <w:tcW w:w="886" w:type="dxa"/>
            <w:tcBorders>
              <w:top w:val="nil"/>
              <w:bottom w:val="nil"/>
            </w:tcBorders>
            <w:shd w:val="clear" w:color="auto" w:fill="auto"/>
          </w:tcPr>
          <w:p w:rsidR="000F3CA4" w:rsidRPr="00B6479E" w:rsidRDefault="000F3CA4" w:rsidP="00B17A22">
            <w:pPr>
              <w:spacing w:before="40" w:after="40"/>
              <w:jc w:val="right"/>
              <w:rPr>
                <w:rFonts w:eastAsia="Times New Roman"/>
                <w:color w:val="000000"/>
                <w:sz w:val="16"/>
                <w:szCs w:val="16"/>
              </w:rPr>
            </w:pPr>
            <w:r w:rsidRPr="00B6479E">
              <w:rPr>
                <w:rFonts w:eastAsia="Times New Roman"/>
                <w:color w:val="000000"/>
                <w:sz w:val="16"/>
                <w:szCs w:val="16"/>
              </w:rPr>
              <w:t>-4,175.0</w:t>
            </w:r>
          </w:p>
        </w:tc>
        <w:tc>
          <w:tcPr>
            <w:tcW w:w="886" w:type="dxa"/>
            <w:tcBorders>
              <w:top w:val="nil"/>
              <w:bottom w:val="nil"/>
            </w:tcBorders>
            <w:shd w:val="clear" w:color="auto" w:fill="auto"/>
          </w:tcPr>
          <w:p w:rsidR="000F3CA4" w:rsidRPr="00B6479E" w:rsidRDefault="000F3CA4" w:rsidP="00B17A22">
            <w:pPr>
              <w:spacing w:before="40" w:after="40"/>
              <w:jc w:val="right"/>
              <w:rPr>
                <w:rFonts w:eastAsia="Times New Roman"/>
                <w:color w:val="000000"/>
                <w:sz w:val="16"/>
                <w:szCs w:val="16"/>
              </w:rPr>
            </w:pPr>
            <w:r w:rsidRPr="00B6479E">
              <w:rPr>
                <w:rFonts w:eastAsia="Times New Roman"/>
                <w:color w:val="000000"/>
                <w:sz w:val="16"/>
                <w:szCs w:val="16"/>
              </w:rPr>
              <w:t>-5,685.0</w:t>
            </w:r>
          </w:p>
        </w:tc>
        <w:tc>
          <w:tcPr>
            <w:tcW w:w="968" w:type="dxa"/>
            <w:tcBorders>
              <w:top w:val="nil"/>
              <w:bottom w:val="nil"/>
              <w:right w:val="single" w:sz="8" w:space="0" w:color="1F497D" w:themeColor="text2"/>
            </w:tcBorders>
            <w:shd w:val="clear" w:color="auto" w:fill="D8DCE5"/>
          </w:tcPr>
          <w:p w:rsidR="000F3CA4" w:rsidRPr="00B6479E" w:rsidRDefault="000F3CA4" w:rsidP="00B17A22">
            <w:pPr>
              <w:spacing w:before="40" w:after="40"/>
              <w:jc w:val="right"/>
              <w:rPr>
                <w:rFonts w:eastAsia="Times New Roman"/>
                <w:color w:val="000000"/>
                <w:sz w:val="16"/>
                <w:szCs w:val="16"/>
              </w:rPr>
            </w:pPr>
            <w:r w:rsidRPr="00B6479E">
              <w:rPr>
                <w:rFonts w:eastAsia="Times New Roman"/>
                <w:color w:val="000000"/>
                <w:sz w:val="16"/>
                <w:szCs w:val="16"/>
              </w:rPr>
              <w:t>-9,870.0</w:t>
            </w:r>
          </w:p>
        </w:tc>
        <w:tc>
          <w:tcPr>
            <w:tcW w:w="856" w:type="dxa"/>
            <w:tcBorders>
              <w:top w:val="nil"/>
              <w:left w:val="single" w:sz="8" w:space="0" w:color="1F497D" w:themeColor="text2"/>
              <w:bottom w:val="nil"/>
            </w:tcBorders>
            <w:shd w:val="clear" w:color="auto" w:fill="auto"/>
          </w:tcPr>
          <w:p w:rsidR="000F3CA4" w:rsidRPr="00B6479E" w:rsidRDefault="002E3C3D" w:rsidP="00B17A22">
            <w:pPr>
              <w:spacing w:before="40" w:after="40"/>
              <w:jc w:val="right"/>
              <w:rPr>
                <w:rFonts w:eastAsia="Times New Roman"/>
                <w:color w:val="000000"/>
                <w:sz w:val="16"/>
                <w:szCs w:val="16"/>
              </w:rPr>
            </w:pPr>
            <w:r w:rsidRPr="00B6479E">
              <w:rPr>
                <w:rFonts w:eastAsia="Times New Roman"/>
                <w:color w:val="000000"/>
                <w:sz w:val="16"/>
                <w:szCs w:val="16"/>
              </w:rPr>
              <w:t>-</w:t>
            </w:r>
          </w:p>
        </w:tc>
        <w:tc>
          <w:tcPr>
            <w:tcW w:w="856" w:type="dxa"/>
            <w:tcBorders>
              <w:top w:val="nil"/>
              <w:bottom w:val="nil"/>
            </w:tcBorders>
            <w:shd w:val="clear" w:color="auto" w:fill="auto"/>
          </w:tcPr>
          <w:p w:rsidR="000F3CA4" w:rsidRPr="00B6479E" w:rsidRDefault="000F3CA4" w:rsidP="00B17A22">
            <w:pPr>
              <w:spacing w:before="40" w:after="40"/>
              <w:jc w:val="right"/>
              <w:rPr>
                <w:rFonts w:eastAsia="Times New Roman"/>
                <w:color w:val="000000"/>
                <w:sz w:val="16"/>
                <w:szCs w:val="16"/>
              </w:rPr>
            </w:pPr>
            <w:r w:rsidRPr="00B6479E">
              <w:rPr>
                <w:rFonts w:eastAsia="Times New Roman"/>
                <w:color w:val="000000"/>
                <w:sz w:val="16"/>
                <w:szCs w:val="16"/>
              </w:rPr>
              <w:t>-10.0</w:t>
            </w:r>
          </w:p>
        </w:tc>
        <w:tc>
          <w:tcPr>
            <w:tcW w:w="856" w:type="dxa"/>
            <w:tcBorders>
              <w:top w:val="nil"/>
              <w:bottom w:val="nil"/>
            </w:tcBorders>
            <w:shd w:val="clear" w:color="auto" w:fill="auto"/>
          </w:tcPr>
          <w:p w:rsidR="000F3CA4" w:rsidRPr="00B6479E" w:rsidRDefault="000F3CA4" w:rsidP="00B17A22">
            <w:pPr>
              <w:spacing w:before="40" w:after="40"/>
              <w:jc w:val="right"/>
              <w:rPr>
                <w:rFonts w:eastAsia="Times New Roman"/>
                <w:color w:val="000000"/>
                <w:sz w:val="16"/>
                <w:szCs w:val="16"/>
              </w:rPr>
            </w:pPr>
            <w:r w:rsidRPr="00B6479E">
              <w:rPr>
                <w:rFonts w:eastAsia="Times New Roman"/>
                <w:color w:val="000000"/>
                <w:sz w:val="16"/>
                <w:szCs w:val="16"/>
              </w:rPr>
              <w:t>-4,175.0</w:t>
            </w:r>
          </w:p>
        </w:tc>
        <w:tc>
          <w:tcPr>
            <w:tcW w:w="856" w:type="dxa"/>
            <w:tcBorders>
              <w:top w:val="nil"/>
              <w:bottom w:val="nil"/>
            </w:tcBorders>
            <w:shd w:val="clear" w:color="auto" w:fill="auto"/>
          </w:tcPr>
          <w:p w:rsidR="000F3CA4" w:rsidRPr="00B6479E" w:rsidRDefault="000F3CA4" w:rsidP="00B17A22">
            <w:pPr>
              <w:spacing w:before="40" w:after="40"/>
              <w:jc w:val="right"/>
              <w:rPr>
                <w:rFonts w:eastAsia="Times New Roman"/>
                <w:color w:val="000000"/>
                <w:sz w:val="16"/>
                <w:szCs w:val="16"/>
              </w:rPr>
            </w:pPr>
            <w:r w:rsidRPr="00B6479E">
              <w:rPr>
                <w:rFonts w:eastAsia="Times New Roman"/>
                <w:color w:val="000000"/>
                <w:sz w:val="16"/>
                <w:szCs w:val="16"/>
              </w:rPr>
              <w:t>-5,685.0</w:t>
            </w:r>
          </w:p>
        </w:tc>
        <w:tc>
          <w:tcPr>
            <w:tcW w:w="994" w:type="dxa"/>
            <w:tcBorders>
              <w:top w:val="nil"/>
              <w:bottom w:val="nil"/>
              <w:right w:val="single" w:sz="8" w:space="0" w:color="1F497D" w:themeColor="text2"/>
            </w:tcBorders>
            <w:shd w:val="clear" w:color="auto" w:fill="D8DCE5"/>
          </w:tcPr>
          <w:p w:rsidR="000F3CA4" w:rsidRPr="00B6479E" w:rsidRDefault="000F3CA4" w:rsidP="00B17A22">
            <w:pPr>
              <w:spacing w:before="40" w:after="40"/>
              <w:jc w:val="right"/>
              <w:rPr>
                <w:rFonts w:eastAsia="Times New Roman"/>
                <w:color w:val="000000"/>
                <w:sz w:val="16"/>
                <w:szCs w:val="16"/>
              </w:rPr>
            </w:pPr>
            <w:r w:rsidRPr="00B6479E">
              <w:rPr>
                <w:rFonts w:eastAsia="Times New Roman"/>
                <w:color w:val="000000"/>
                <w:sz w:val="16"/>
                <w:szCs w:val="16"/>
              </w:rPr>
              <w:t>-9,870.0</w:t>
            </w:r>
          </w:p>
        </w:tc>
      </w:tr>
      <w:tr w:rsidR="000F3CA4" w:rsidTr="00B6479E">
        <w:trPr>
          <w:trHeight w:val="20"/>
        </w:trPr>
        <w:tc>
          <w:tcPr>
            <w:tcW w:w="426" w:type="dxa"/>
            <w:tcBorders>
              <w:top w:val="nil"/>
              <w:left w:val="single" w:sz="8" w:space="0" w:color="1F497D" w:themeColor="text2"/>
              <w:bottom w:val="nil"/>
            </w:tcBorders>
            <w:shd w:val="clear" w:color="auto" w:fill="auto"/>
          </w:tcPr>
          <w:p w:rsidR="000F3CA4" w:rsidRPr="00583252" w:rsidRDefault="000F3CA4" w:rsidP="00B17A22">
            <w:pPr>
              <w:spacing w:before="40" w:after="40"/>
              <w:rPr>
                <w:rFonts w:eastAsia="Times New Roman"/>
                <w:b/>
                <w:bCs/>
                <w:color w:val="000000"/>
                <w:sz w:val="16"/>
                <w:szCs w:val="16"/>
              </w:rPr>
            </w:pPr>
          </w:p>
        </w:tc>
        <w:tc>
          <w:tcPr>
            <w:tcW w:w="2977" w:type="dxa"/>
            <w:gridSpan w:val="2"/>
            <w:tcBorders>
              <w:top w:val="nil"/>
              <w:bottom w:val="nil"/>
            </w:tcBorders>
            <w:shd w:val="clear" w:color="auto" w:fill="auto"/>
          </w:tcPr>
          <w:p w:rsidR="000F3CA4" w:rsidRPr="00583252" w:rsidRDefault="000F3CA4" w:rsidP="00B17A22">
            <w:pPr>
              <w:spacing w:before="40" w:after="40"/>
              <w:rPr>
                <w:rFonts w:eastAsia="Times New Roman"/>
                <w:i/>
                <w:iCs/>
                <w:color w:val="000000"/>
                <w:sz w:val="16"/>
                <w:szCs w:val="16"/>
              </w:rPr>
            </w:pPr>
            <w:r w:rsidRPr="00583252">
              <w:rPr>
                <w:rFonts w:eastAsia="Times New Roman"/>
                <w:i/>
                <w:iCs/>
                <w:color w:val="000000"/>
                <w:sz w:val="16"/>
                <w:szCs w:val="16"/>
              </w:rPr>
              <w:t>Less:</w:t>
            </w:r>
          </w:p>
        </w:tc>
        <w:tc>
          <w:tcPr>
            <w:tcW w:w="1984" w:type="dxa"/>
            <w:tcBorders>
              <w:top w:val="nil"/>
              <w:bottom w:val="nil"/>
            </w:tcBorders>
            <w:shd w:val="clear" w:color="auto" w:fill="auto"/>
          </w:tcPr>
          <w:p w:rsidR="000F3CA4" w:rsidRPr="00583252" w:rsidRDefault="000F3CA4" w:rsidP="00B17A22">
            <w:pPr>
              <w:spacing w:before="40" w:after="40"/>
              <w:rPr>
                <w:rFonts w:eastAsia="Times New Roman"/>
                <w:color w:val="000000"/>
                <w:sz w:val="16"/>
                <w:szCs w:val="16"/>
              </w:rPr>
            </w:pPr>
          </w:p>
        </w:tc>
        <w:tc>
          <w:tcPr>
            <w:tcW w:w="886" w:type="dxa"/>
            <w:tcBorders>
              <w:top w:val="nil"/>
              <w:bottom w:val="nil"/>
            </w:tcBorders>
            <w:shd w:val="clear" w:color="auto" w:fill="auto"/>
          </w:tcPr>
          <w:p w:rsidR="000F3CA4" w:rsidRPr="00583252" w:rsidRDefault="000F3CA4" w:rsidP="00B17A22">
            <w:pPr>
              <w:spacing w:before="40" w:after="40"/>
              <w:jc w:val="right"/>
              <w:rPr>
                <w:rFonts w:eastAsia="Times New Roman"/>
                <w:color w:val="000000"/>
                <w:sz w:val="16"/>
                <w:szCs w:val="16"/>
              </w:rPr>
            </w:pPr>
          </w:p>
        </w:tc>
        <w:tc>
          <w:tcPr>
            <w:tcW w:w="886" w:type="dxa"/>
            <w:tcBorders>
              <w:top w:val="nil"/>
              <w:bottom w:val="nil"/>
            </w:tcBorders>
            <w:shd w:val="clear" w:color="auto" w:fill="auto"/>
          </w:tcPr>
          <w:p w:rsidR="000F3CA4" w:rsidRPr="00B6479E" w:rsidRDefault="000F3CA4" w:rsidP="00B17A22">
            <w:pPr>
              <w:spacing w:before="40" w:after="40"/>
              <w:jc w:val="right"/>
              <w:rPr>
                <w:rFonts w:eastAsia="Times New Roman"/>
                <w:color w:val="000000"/>
                <w:sz w:val="16"/>
                <w:szCs w:val="16"/>
              </w:rPr>
            </w:pPr>
          </w:p>
        </w:tc>
        <w:tc>
          <w:tcPr>
            <w:tcW w:w="886" w:type="dxa"/>
            <w:tcBorders>
              <w:top w:val="nil"/>
              <w:bottom w:val="nil"/>
            </w:tcBorders>
            <w:shd w:val="clear" w:color="auto" w:fill="auto"/>
          </w:tcPr>
          <w:p w:rsidR="000F3CA4" w:rsidRPr="00B6479E" w:rsidRDefault="000F3CA4" w:rsidP="00B17A22">
            <w:pPr>
              <w:spacing w:before="40" w:after="40"/>
              <w:jc w:val="right"/>
              <w:rPr>
                <w:rFonts w:eastAsia="Times New Roman"/>
                <w:color w:val="000000"/>
                <w:sz w:val="16"/>
                <w:szCs w:val="16"/>
              </w:rPr>
            </w:pPr>
          </w:p>
        </w:tc>
        <w:tc>
          <w:tcPr>
            <w:tcW w:w="886" w:type="dxa"/>
            <w:tcBorders>
              <w:top w:val="nil"/>
              <w:bottom w:val="nil"/>
            </w:tcBorders>
            <w:shd w:val="clear" w:color="auto" w:fill="auto"/>
          </w:tcPr>
          <w:p w:rsidR="000F3CA4" w:rsidRPr="00B6479E" w:rsidRDefault="000F3CA4" w:rsidP="00B17A22">
            <w:pPr>
              <w:spacing w:before="40" w:after="40"/>
              <w:jc w:val="right"/>
              <w:rPr>
                <w:rFonts w:eastAsia="Times New Roman"/>
                <w:color w:val="000000"/>
                <w:sz w:val="16"/>
                <w:szCs w:val="16"/>
              </w:rPr>
            </w:pPr>
          </w:p>
        </w:tc>
        <w:tc>
          <w:tcPr>
            <w:tcW w:w="968" w:type="dxa"/>
            <w:tcBorders>
              <w:top w:val="nil"/>
              <w:bottom w:val="nil"/>
              <w:right w:val="single" w:sz="8" w:space="0" w:color="1F497D" w:themeColor="text2"/>
            </w:tcBorders>
            <w:shd w:val="clear" w:color="auto" w:fill="D8DCE5"/>
          </w:tcPr>
          <w:p w:rsidR="000F3CA4" w:rsidRPr="00B6479E" w:rsidRDefault="000F3CA4" w:rsidP="00B17A22">
            <w:pPr>
              <w:spacing w:before="40" w:after="40"/>
              <w:jc w:val="right"/>
              <w:rPr>
                <w:rFonts w:eastAsia="Times New Roman"/>
                <w:color w:val="000000"/>
                <w:sz w:val="16"/>
                <w:szCs w:val="16"/>
              </w:rPr>
            </w:pPr>
          </w:p>
        </w:tc>
        <w:tc>
          <w:tcPr>
            <w:tcW w:w="856" w:type="dxa"/>
            <w:tcBorders>
              <w:top w:val="nil"/>
              <w:left w:val="single" w:sz="8" w:space="0" w:color="1F497D" w:themeColor="text2"/>
              <w:bottom w:val="nil"/>
            </w:tcBorders>
            <w:shd w:val="clear" w:color="auto" w:fill="auto"/>
          </w:tcPr>
          <w:p w:rsidR="000F3CA4" w:rsidRPr="00B6479E" w:rsidRDefault="000F3CA4" w:rsidP="00B17A22">
            <w:pPr>
              <w:spacing w:before="40" w:after="40"/>
              <w:jc w:val="right"/>
              <w:rPr>
                <w:rFonts w:eastAsia="Times New Roman"/>
                <w:color w:val="000000"/>
                <w:sz w:val="16"/>
                <w:szCs w:val="16"/>
              </w:rPr>
            </w:pPr>
          </w:p>
        </w:tc>
        <w:tc>
          <w:tcPr>
            <w:tcW w:w="856" w:type="dxa"/>
            <w:tcBorders>
              <w:top w:val="nil"/>
              <w:bottom w:val="nil"/>
            </w:tcBorders>
            <w:shd w:val="clear" w:color="auto" w:fill="auto"/>
          </w:tcPr>
          <w:p w:rsidR="000F3CA4" w:rsidRPr="00B6479E" w:rsidRDefault="000F3CA4" w:rsidP="00B17A22">
            <w:pPr>
              <w:spacing w:before="40" w:after="40"/>
              <w:jc w:val="right"/>
              <w:rPr>
                <w:rFonts w:eastAsia="Times New Roman"/>
                <w:color w:val="000000"/>
                <w:sz w:val="16"/>
                <w:szCs w:val="16"/>
              </w:rPr>
            </w:pPr>
          </w:p>
        </w:tc>
        <w:tc>
          <w:tcPr>
            <w:tcW w:w="856" w:type="dxa"/>
            <w:tcBorders>
              <w:top w:val="nil"/>
              <w:bottom w:val="nil"/>
            </w:tcBorders>
            <w:shd w:val="clear" w:color="auto" w:fill="auto"/>
          </w:tcPr>
          <w:p w:rsidR="000F3CA4" w:rsidRPr="00B6479E" w:rsidRDefault="000F3CA4" w:rsidP="00B17A22">
            <w:pPr>
              <w:spacing w:before="40" w:after="40"/>
              <w:jc w:val="right"/>
              <w:rPr>
                <w:rFonts w:eastAsia="Times New Roman"/>
                <w:color w:val="000000"/>
                <w:sz w:val="16"/>
                <w:szCs w:val="16"/>
              </w:rPr>
            </w:pPr>
          </w:p>
        </w:tc>
        <w:tc>
          <w:tcPr>
            <w:tcW w:w="856" w:type="dxa"/>
            <w:tcBorders>
              <w:top w:val="nil"/>
              <w:bottom w:val="nil"/>
            </w:tcBorders>
            <w:shd w:val="clear" w:color="auto" w:fill="auto"/>
          </w:tcPr>
          <w:p w:rsidR="000F3CA4" w:rsidRPr="00B6479E" w:rsidRDefault="000F3CA4" w:rsidP="00B17A22">
            <w:pPr>
              <w:spacing w:before="40" w:after="40"/>
              <w:jc w:val="right"/>
              <w:rPr>
                <w:rFonts w:eastAsia="Times New Roman"/>
                <w:color w:val="000000"/>
                <w:sz w:val="16"/>
                <w:szCs w:val="16"/>
              </w:rPr>
            </w:pPr>
          </w:p>
        </w:tc>
        <w:tc>
          <w:tcPr>
            <w:tcW w:w="994" w:type="dxa"/>
            <w:tcBorders>
              <w:top w:val="nil"/>
              <w:bottom w:val="nil"/>
              <w:right w:val="single" w:sz="8" w:space="0" w:color="1F497D" w:themeColor="text2"/>
            </w:tcBorders>
            <w:shd w:val="clear" w:color="auto" w:fill="D8DCE5"/>
          </w:tcPr>
          <w:p w:rsidR="000F3CA4" w:rsidRPr="00B6479E" w:rsidRDefault="000F3CA4" w:rsidP="00B17A22">
            <w:pPr>
              <w:spacing w:before="40" w:after="40"/>
              <w:jc w:val="right"/>
              <w:rPr>
                <w:rFonts w:eastAsia="Times New Roman"/>
                <w:color w:val="000000"/>
                <w:sz w:val="16"/>
                <w:szCs w:val="16"/>
              </w:rPr>
            </w:pPr>
          </w:p>
        </w:tc>
      </w:tr>
      <w:tr w:rsidR="000F3CA4" w:rsidTr="00B6479E">
        <w:trPr>
          <w:trHeight w:val="20"/>
        </w:trPr>
        <w:tc>
          <w:tcPr>
            <w:tcW w:w="851" w:type="dxa"/>
            <w:gridSpan w:val="2"/>
            <w:tcBorders>
              <w:top w:val="nil"/>
              <w:left w:val="single" w:sz="8" w:space="0" w:color="1F497D" w:themeColor="text2"/>
              <w:bottom w:val="nil"/>
            </w:tcBorders>
            <w:shd w:val="clear" w:color="auto" w:fill="auto"/>
          </w:tcPr>
          <w:p w:rsidR="000F3CA4" w:rsidRPr="00583252" w:rsidRDefault="003F0812" w:rsidP="00B17A22">
            <w:pPr>
              <w:spacing w:before="40" w:after="40"/>
              <w:rPr>
                <w:rFonts w:eastAsia="Times New Roman"/>
                <w:b/>
                <w:bCs/>
                <w:color w:val="000000"/>
                <w:sz w:val="16"/>
                <w:szCs w:val="16"/>
              </w:rPr>
            </w:pPr>
            <w:r w:rsidRPr="00583252">
              <w:rPr>
                <w:rFonts w:eastAsia="Times New Roman"/>
                <w:b/>
                <w:bCs/>
                <w:color w:val="000000"/>
                <w:sz w:val="16"/>
                <w:szCs w:val="16"/>
              </w:rPr>
              <w:t>COA017</w:t>
            </w:r>
          </w:p>
        </w:tc>
        <w:tc>
          <w:tcPr>
            <w:tcW w:w="2552" w:type="dxa"/>
            <w:tcBorders>
              <w:top w:val="nil"/>
              <w:bottom w:val="nil"/>
            </w:tcBorders>
            <w:shd w:val="clear" w:color="auto" w:fill="auto"/>
          </w:tcPr>
          <w:p w:rsidR="000F3CA4" w:rsidRPr="00583252" w:rsidRDefault="000F3CA4" w:rsidP="00B17A22">
            <w:pPr>
              <w:spacing w:before="40" w:after="40"/>
              <w:rPr>
                <w:rFonts w:eastAsia="Times New Roman"/>
                <w:color w:val="000000"/>
                <w:sz w:val="16"/>
                <w:szCs w:val="16"/>
              </w:rPr>
            </w:pPr>
            <w:r w:rsidRPr="00583252">
              <w:rPr>
                <w:rFonts w:eastAsia="Times New Roman"/>
                <w:color w:val="000000"/>
                <w:sz w:val="16"/>
                <w:szCs w:val="16"/>
              </w:rPr>
              <w:t>3.2  Existing Government scheme</w:t>
            </w:r>
            <w:r w:rsidR="001B1A1F" w:rsidRPr="001B1A1F">
              <w:rPr>
                <w:rFonts w:eastAsia="Times New Roman"/>
                <w:color w:val="000000"/>
                <w:sz w:val="16"/>
                <w:szCs w:val="16"/>
                <w:vertAlign w:val="superscript"/>
              </w:rPr>
              <w:fldChar w:fldCharType="begin"/>
            </w:r>
            <w:r w:rsidR="001B1A1F" w:rsidRPr="001B1A1F">
              <w:rPr>
                <w:rFonts w:eastAsia="Times New Roman"/>
                <w:color w:val="000000"/>
                <w:sz w:val="16"/>
                <w:szCs w:val="16"/>
                <w:vertAlign w:val="superscript"/>
              </w:rPr>
              <w:instrText xml:space="preserve"> NOTEREF _Ref369291343 \h </w:instrText>
            </w:r>
            <w:r w:rsidR="001B1A1F">
              <w:rPr>
                <w:rFonts w:eastAsia="Times New Roman"/>
                <w:color w:val="000000"/>
                <w:sz w:val="16"/>
                <w:szCs w:val="16"/>
                <w:vertAlign w:val="superscript"/>
              </w:rPr>
              <w:instrText xml:space="preserve"> \* MERGEFORMAT </w:instrText>
            </w:r>
            <w:r w:rsidR="001B1A1F" w:rsidRPr="001B1A1F">
              <w:rPr>
                <w:rFonts w:eastAsia="Times New Roman"/>
                <w:color w:val="000000"/>
                <w:sz w:val="16"/>
                <w:szCs w:val="16"/>
                <w:vertAlign w:val="superscript"/>
              </w:rPr>
            </w:r>
            <w:r w:rsidR="001B1A1F" w:rsidRPr="001B1A1F">
              <w:rPr>
                <w:rFonts w:eastAsia="Times New Roman"/>
                <w:color w:val="000000"/>
                <w:sz w:val="16"/>
                <w:szCs w:val="16"/>
                <w:vertAlign w:val="superscript"/>
              </w:rPr>
              <w:fldChar w:fldCharType="separate"/>
            </w:r>
            <w:r w:rsidR="009516D2">
              <w:rPr>
                <w:rFonts w:eastAsia="Times New Roman"/>
                <w:color w:val="000000"/>
                <w:sz w:val="16"/>
                <w:szCs w:val="16"/>
                <w:vertAlign w:val="superscript"/>
              </w:rPr>
              <w:t>5</w:t>
            </w:r>
            <w:r w:rsidR="001B1A1F" w:rsidRPr="001B1A1F">
              <w:rPr>
                <w:rFonts w:eastAsia="Times New Roman"/>
                <w:color w:val="000000"/>
                <w:sz w:val="16"/>
                <w:szCs w:val="16"/>
                <w:vertAlign w:val="superscript"/>
              </w:rPr>
              <w:fldChar w:fldCharType="end"/>
            </w:r>
            <w:r w:rsidR="00B86EB8">
              <w:rPr>
                <w:rFonts w:eastAsia="Times New Roman"/>
                <w:color w:val="000000"/>
                <w:sz w:val="16"/>
                <w:szCs w:val="16"/>
                <w:vertAlign w:val="superscript"/>
              </w:rPr>
              <w:t xml:space="preserve"> </w:t>
            </w:r>
          </w:p>
        </w:tc>
        <w:tc>
          <w:tcPr>
            <w:tcW w:w="1984" w:type="dxa"/>
            <w:tcBorders>
              <w:top w:val="nil"/>
              <w:bottom w:val="nil"/>
            </w:tcBorders>
            <w:shd w:val="clear" w:color="auto" w:fill="auto"/>
          </w:tcPr>
          <w:p w:rsidR="000F3CA4" w:rsidRPr="00583252" w:rsidRDefault="00A02C49" w:rsidP="00B17A22">
            <w:pPr>
              <w:spacing w:before="40" w:after="40"/>
              <w:rPr>
                <w:rFonts w:eastAsia="Times New Roman"/>
                <w:color w:val="000000"/>
                <w:sz w:val="16"/>
                <w:szCs w:val="16"/>
              </w:rPr>
            </w:pPr>
            <w:hyperlink r:id="rId32" w:history="1">
              <w:r w:rsidR="000F3CA4" w:rsidRPr="007F2286">
                <w:rPr>
                  <w:rStyle w:val="Hyperlink"/>
                  <w:rFonts w:eastAsia="Times New Roman"/>
                  <w:sz w:val="16"/>
                  <w:szCs w:val="16"/>
                </w:rPr>
                <w:t>Fiscal Budget Impact of Federal Coalition Policies</w:t>
              </w:r>
            </w:hyperlink>
          </w:p>
        </w:tc>
        <w:tc>
          <w:tcPr>
            <w:tcW w:w="886" w:type="dxa"/>
            <w:tcBorders>
              <w:top w:val="nil"/>
              <w:bottom w:val="nil"/>
            </w:tcBorders>
            <w:shd w:val="clear" w:color="auto" w:fill="auto"/>
          </w:tcPr>
          <w:p w:rsidR="000F3CA4" w:rsidRPr="00583252" w:rsidRDefault="002E3C3D" w:rsidP="00B17A22">
            <w:pPr>
              <w:spacing w:before="40" w:after="40"/>
              <w:jc w:val="right"/>
              <w:rPr>
                <w:rFonts w:eastAsia="Times New Roman"/>
                <w:color w:val="000000"/>
                <w:sz w:val="16"/>
                <w:szCs w:val="16"/>
              </w:rPr>
            </w:pPr>
            <w:r>
              <w:rPr>
                <w:rFonts w:eastAsia="Times New Roman"/>
                <w:color w:val="000000"/>
                <w:sz w:val="16"/>
                <w:szCs w:val="16"/>
              </w:rPr>
              <w:t>-</w:t>
            </w:r>
          </w:p>
        </w:tc>
        <w:tc>
          <w:tcPr>
            <w:tcW w:w="886" w:type="dxa"/>
            <w:tcBorders>
              <w:top w:val="nil"/>
              <w:bottom w:val="nil"/>
            </w:tcBorders>
            <w:shd w:val="clear" w:color="auto" w:fill="auto"/>
          </w:tcPr>
          <w:p w:rsidR="000F3CA4" w:rsidRPr="00B6479E" w:rsidRDefault="002E3C3D" w:rsidP="00B17A22">
            <w:pPr>
              <w:spacing w:before="40" w:after="40"/>
              <w:jc w:val="right"/>
              <w:rPr>
                <w:rFonts w:eastAsia="Times New Roman"/>
                <w:color w:val="000000"/>
                <w:sz w:val="16"/>
                <w:szCs w:val="16"/>
              </w:rPr>
            </w:pPr>
            <w:r w:rsidRPr="00B6479E">
              <w:rPr>
                <w:rFonts w:eastAsia="Times New Roman"/>
                <w:color w:val="000000"/>
                <w:sz w:val="16"/>
                <w:szCs w:val="16"/>
              </w:rPr>
              <w:t>-</w:t>
            </w:r>
          </w:p>
        </w:tc>
        <w:tc>
          <w:tcPr>
            <w:tcW w:w="886" w:type="dxa"/>
            <w:tcBorders>
              <w:top w:val="nil"/>
              <w:bottom w:val="nil"/>
            </w:tcBorders>
            <w:shd w:val="clear" w:color="auto" w:fill="auto"/>
          </w:tcPr>
          <w:p w:rsidR="000F3CA4" w:rsidRPr="00B6479E" w:rsidRDefault="000F3CA4" w:rsidP="00B17A22">
            <w:pPr>
              <w:spacing w:before="40" w:after="40"/>
              <w:jc w:val="right"/>
              <w:rPr>
                <w:rFonts w:eastAsia="Times New Roman"/>
                <w:color w:val="000000"/>
                <w:sz w:val="16"/>
                <w:szCs w:val="16"/>
              </w:rPr>
            </w:pPr>
            <w:r w:rsidRPr="00B6479E">
              <w:rPr>
                <w:rFonts w:eastAsia="Times New Roman"/>
                <w:color w:val="000000"/>
                <w:sz w:val="16"/>
                <w:szCs w:val="16"/>
              </w:rPr>
              <w:t>1,670.0</w:t>
            </w:r>
          </w:p>
        </w:tc>
        <w:tc>
          <w:tcPr>
            <w:tcW w:w="886" w:type="dxa"/>
            <w:tcBorders>
              <w:top w:val="nil"/>
              <w:bottom w:val="nil"/>
            </w:tcBorders>
            <w:shd w:val="clear" w:color="auto" w:fill="auto"/>
          </w:tcPr>
          <w:p w:rsidR="000F3CA4" w:rsidRPr="00B6479E" w:rsidRDefault="000F3CA4" w:rsidP="00B17A22">
            <w:pPr>
              <w:spacing w:before="40" w:after="40"/>
              <w:jc w:val="right"/>
              <w:rPr>
                <w:rFonts w:eastAsia="Times New Roman"/>
                <w:color w:val="000000"/>
                <w:sz w:val="16"/>
                <w:szCs w:val="16"/>
              </w:rPr>
            </w:pPr>
            <w:r w:rsidRPr="00B6479E">
              <w:rPr>
                <w:rFonts w:eastAsia="Times New Roman"/>
                <w:color w:val="000000"/>
                <w:sz w:val="16"/>
                <w:szCs w:val="16"/>
              </w:rPr>
              <w:t>2,000.0</w:t>
            </w:r>
          </w:p>
        </w:tc>
        <w:tc>
          <w:tcPr>
            <w:tcW w:w="968" w:type="dxa"/>
            <w:tcBorders>
              <w:top w:val="nil"/>
              <w:bottom w:val="nil"/>
              <w:right w:val="single" w:sz="8" w:space="0" w:color="1F497D" w:themeColor="text2"/>
            </w:tcBorders>
            <w:shd w:val="clear" w:color="auto" w:fill="D8DCE5"/>
          </w:tcPr>
          <w:p w:rsidR="000F3CA4" w:rsidRPr="00B6479E" w:rsidRDefault="000F3CA4" w:rsidP="00B17A22">
            <w:pPr>
              <w:spacing w:before="40" w:after="40"/>
              <w:jc w:val="right"/>
              <w:rPr>
                <w:rFonts w:eastAsia="Times New Roman"/>
                <w:color w:val="000000"/>
                <w:sz w:val="16"/>
                <w:szCs w:val="16"/>
              </w:rPr>
            </w:pPr>
            <w:r w:rsidRPr="00B6479E">
              <w:rPr>
                <w:rFonts w:eastAsia="Times New Roman"/>
                <w:color w:val="000000"/>
                <w:sz w:val="16"/>
                <w:szCs w:val="16"/>
              </w:rPr>
              <w:t>3,670.0</w:t>
            </w:r>
          </w:p>
        </w:tc>
        <w:tc>
          <w:tcPr>
            <w:tcW w:w="856" w:type="dxa"/>
            <w:tcBorders>
              <w:top w:val="nil"/>
              <w:left w:val="single" w:sz="8" w:space="0" w:color="1F497D" w:themeColor="text2"/>
              <w:bottom w:val="nil"/>
            </w:tcBorders>
            <w:shd w:val="clear" w:color="auto" w:fill="auto"/>
          </w:tcPr>
          <w:p w:rsidR="000F3CA4" w:rsidRPr="00B6479E" w:rsidRDefault="002E3C3D" w:rsidP="00B17A22">
            <w:pPr>
              <w:spacing w:before="40" w:after="40"/>
              <w:jc w:val="right"/>
              <w:rPr>
                <w:rFonts w:eastAsia="Times New Roman"/>
                <w:color w:val="000000"/>
                <w:sz w:val="16"/>
                <w:szCs w:val="16"/>
              </w:rPr>
            </w:pPr>
            <w:r w:rsidRPr="00B6479E">
              <w:rPr>
                <w:rFonts w:eastAsia="Times New Roman"/>
                <w:color w:val="000000"/>
                <w:sz w:val="16"/>
                <w:szCs w:val="16"/>
              </w:rPr>
              <w:t>-</w:t>
            </w:r>
          </w:p>
        </w:tc>
        <w:tc>
          <w:tcPr>
            <w:tcW w:w="856" w:type="dxa"/>
            <w:tcBorders>
              <w:top w:val="nil"/>
              <w:bottom w:val="nil"/>
            </w:tcBorders>
            <w:shd w:val="clear" w:color="auto" w:fill="auto"/>
          </w:tcPr>
          <w:p w:rsidR="000F3CA4" w:rsidRPr="00B6479E" w:rsidRDefault="002E3C3D" w:rsidP="00B17A22">
            <w:pPr>
              <w:spacing w:before="40" w:after="40"/>
              <w:jc w:val="right"/>
              <w:rPr>
                <w:rFonts w:eastAsia="Times New Roman"/>
                <w:color w:val="000000"/>
                <w:sz w:val="16"/>
                <w:szCs w:val="16"/>
              </w:rPr>
            </w:pPr>
            <w:r w:rsidRPr="00B6479E">
              <w:rPr>
                <w:rFonts w:eastAsia="Times New Roman"/>
                <w:color w:val="000000"/>
                <w:sz w:val="16"/>
                <w:szCs w:val="16"/>
              </w:rPr>
              <w:t>-</w:t>
            </w:r>
          </w:p>
        </w:tc>
        <w:tc>
          <w:tcPr>
            <w:tcW w:w="856" w:type="dxa"/>
            <w:tcBorders>
              <w:top w:val="nil"/>
              <w:bottom w:val="nil"/>
            </w:tcBorders>
            <w:shd w:val="clear" w:color="auto" w:fill="auto"/>
          </w:tcPr>
          <w:p w:rsidR="000F3CA4" w:rsidRPr="00B6479E" w:rsidRDefault="000F3CA4" w:rsidP="00B17A22">
            <w:pPr>
              <w:spacing w:before="40" w:after="40"/>
              <w:jc w:val="right"/>
              <w:rPr>
                <w:rFonts w:eastAsia="Times New Roman"/>
                <w:color w:val="000000"/>
                <w:sz w:val="16"/>
                <w:szCs w:val="16"/>
              </w:rPr>
            </w:pPr>
            <w:r w:rsidRPr="00B6479E">
              <w:rPr>
                <w:rFonts w:eastAsia="Times New Roman"/>
                <w:color w:val="000000"/>
                <w:sz w:val="16"/>
                <w:szCs w:val="16"/>
              </w:rPr>
              <w:t>1,670.0</w:t>
            </w:r>
          </w:p>
        </w:tc>
        <w:tc>
          <w:tcPr>
            <w:tcW w:w="856" w:type="dxa"/>
            <w:tcBorders>
              <w:top w:val="nil"/>
              <w:bottom w:val="nil"/>
            </w:tcBorders>
            <w:shd w:val="clear" w:color="auto" w:fill="auto"/>
          </w:tcPr>
          <w:p w:rsidR="000F3CA4" w:rsidRPr="00B6479E" w:rsidRDefault="000F3CA4" w:rsidP="00B17A22">
            <w:pPr>
              <w:spacing w:before="40" w:after="40"/>
              <w:jc w:val="right"/>
              <w:rPr>
                <w:rFonts w:eastAsia="Times New Roman"/>
                <w:color w:val="000000"/>
                <w:sz w:val="16"/>
                <w:szCs w:val="16"/>
              </w:rPr>
            </w:pPr>
            <w:r w:rsidRPr="00B6479E">
              <w:rPr>
                <w:rFonts w:eastAsia="Times New Roman"/>
                <w:color w:val="000000"/>
                <w:sz w:val="16"/>
                <w:szCs w:val="16"/>
              </w:rPr>
              <w:t>2,000.0</w:t>
            </w:r>
          </w:p>
        </w:tc>
        <w:tc>
          <w:tcPr>
            <w:tcW w:w="994" w:type="dxa"/>
            <w:tcBorders>
              <w:top w:val="nil"/>
              <w:bottom w:val="nil"/>
              <w:right w:val="single" w:sz="8" w:space="0" w:color="1F497D" w:themeColor="text2"/>
            </w:tcBorders>
            <w:shd w:val="clear" w:color="auto" w:fill="D8DCE5"/>
          </w:tcPr>
          <w:p w:rsidR="000F3CA4" w:rsidRPr="00B6479E" w:rsidRDefault="000F3CA4" w:rsidP="00B17A22">
            <w:pPr>
              <w:spacing w:before="40" w:after="40"/>
              <w:jc w:val="right"/>
              <w:rPr>
                <w:rFonts w:eastAsia="Times New Roman"/>
                <w:color w:val="000000"/>
                <w:sz w:val="16"/>
                <w:szCs w:val="16"/>
              </w:rPr>
            </w:pPr>
            <w:r w:rsidRPr="00B6479E">
              <w:rPr>
                <w:rFonts w:eastAsia="Times New Roman"/>
                <w:color w:val="000000"/>
                <w:sz w:val="16"/>
                <w:szCs w:val="16"/>
              </w:rPr>
              <w:t>3,670.0</w:t>
            </w:r>
          </w:p>
        </w:tc>
      </w:tr>
      <w:tr w:rsidR="000F3CA4" w:rsidTr="00B6479E">
        <w:trPr>
          <w:trHeight w:val="20"/>
        </w:trPr>
        <w:tc>
          <w:tcPr>
            <w:tcW w:w="851" w:type="dxa"/>
            <w:gridSpan w:val="2"/>
            <w:tcBorders>
              <w:top w:val="nil"/>
              <w:left w:val="single" w:sz="8" w:space="0" w:color="1F497D" w:themeColor="text2"/>
              <w:bottom w:val="nil"/>
            </w:tcBorders>
            <w:shd w:val="clear" w:color="auto" w:fill="auto"/>
          </w:tcPr>
          <w:p w:rsidR="000F3CA4" w:rsidRPr="00583252" w:rsidRDefault="003F0812" w:rsidP="00B17A22">
            <w:pPr>
              <w:spacing w:before="40" w:after="40"/>
              <w:rPr>
                <w:rFonts w:eastAsia="Times New Roman"/>
                <w:b/>
                <w:bCs/>
                <w:color w:val="000000"/>
                <w:sz w:val="16"/>
                <w:szCs w:val="16"/>
              </w:rPr>
            </w:pPr>
            <w:r w:rsidRPr="00583252">
              <w:rPr>
                <w:rFonts w:eastAsia="Times New Roman"/>
                <w:b/>
                <w:bCs/>
                <w:color w:val="000000"/>
                <w:sz w:val="16"/>
                <w:szCs w:val="16"/>
              </w:rPr>
              <w:t>COA017</w:t>
            </w:r>
          </w:p>
        </w:tc>
        <w:tc>
          <w:tcPr>
            <w:tcW w:w="2552" w:type="dxa"/>
            <w:tcBorders>
              <w:top w:val="nil"/>
              <w:bottom w:val="nil"/>
            </w:tcBorders>
            <w:shd w:val="clear" w:color="auto" w:fill="auto"/>
          </w:tcPr>
          <w:p w:rsidR="000F3CA4" w:rsidRPr="00583252" w:rsidRDefault="000F3CA4" w:rsidP="00B17A22">
            <w:pPr>
              <w:spacing w:before="40" w:after="40"/>
              <w:rPr>
                <w:rFonts w:eastAsia="Times New Roman"/>
                <w:color w:val="000000"/>
                <w:sz w:val="16"/>
                <w:szCs w:val="16"/>
              </w:rPr>
            </w:pPr>
            <w:r w:rsidRPr="00583252">
              <w:rPr>
                <w:rFonts w:eastAsia="Times New Roman"/>
                <w:color w:val="000000"/>
                <w:sz w:val="16"/>
                <w:szCs w:val="16"/>
              </w:rPr>
              <w:t>3.3  Existing Commonwealth and State Public Sector schemes</w:t>
            </w:r>
            <w:r w:rsidR="001B1A1F" w:rsidRPr="001B1A1F">
              <w:rPr>
                <w:rFonts w:eastAsia="Times New Roman"/>
                <w:color w:val="000000"/>
                <w:sz w:val="16"/>
                <w:szCs w:val="16"/>
                <w:vertAlign w:val="superscript"/>
              </w:rPr>
              <w:fldChar w:fldCharType="begin"/>
            </w:r>
            <w:r w:rsidR="001B1A1F" w:rsidRPr="001B1A1F">
              <w:rPr>
                <w:rFonts w:eastAsia="Times New Roman"/>
                <w:color w:val="000000"/>
                <w:sz w:val="16"/>
                <w:szCs w:val="16"/>
                <w:vertAlign w:val="superscript"/>
              </w:rPr>
              <w:instrText xml:space="preserve"> NOTEREF _Ref369291343 \h </w:instrText>
            </w:r>
            <w:r w:rsidR="001B1A1F">
              <w:rPr>
                <w:rFonts w:eastAsia="Times New Roman"/>
                <w:color w:val="000000"/>
                <w:sz w:val="16"/>
                <w:szCs w:val="16"/>
                <w:vertAlign w:val="superscript"/>
              </w:rPr>
              <w:instrText xml:space="preserve"> \* MERGEFORMAT </w:instrText>
            </w:r>
            <w:r w:rsidR="001B1A1F" w:rsidRPr="001B1A1F">
              <w:rPr>
                <w:rFonts w:eastAsia="Times New Roman"/>
                <w:color w:val="000000"/>
                <w:sz w:val="16"/>
                <w:szCs w:val="16"/>
                <w:vertAlign w:val="superscript"/>
              </w:rPr>
            </w:r>
            <w:r w:rsidR="001B1A1F" w:rsidRPr="001B1A1F">
              <w:rPr>
                <w:rFonts w:eastAsia="Times New Roman"/>
                <w:color w:val="000000"/>
                <w:sz w:val="16"/>
                <w:szCs w:val="16"/>
                <w:vertAlign w:val="superscript"/>
              </w:rPr>
              <w:fldChar w:fldCharType="separate"/>
            </w:r>
            <w:r w:rsidR="009516D2">
              <w:rPr>
                <w:rFonts w:eastAsia="Times New Roman"/>
                <w:color w:val="000000"/>
                <w:sz w:val="16"/>
                <w:szCs w:val="16"/>
                <w:vertAlign w:val="superscript"/>
              </w:rPr>
              <w:t>5</w:t>
            </w:r>
            <w:r w:rsidR="001B1A1F" w:rsidRPr="001B1A1F">
              <w:rPr>
                <w:rFonts w:eastAsia="Times New Roman"/>
                <w:color w:val="000000"/>
                <w:sz w:val="16"/>
                <w:szCs w:val="16"/>
                <w:vertAlign w:val="superscript"/>
              </w:rPr>
              <w:fldChar w:fldCharType="end"/>
            </w:r>
            <w:r w:rsidR="001B1A1F" w:rsidRPr="001B1A1F">
              <w:rPr>
                <w:rFonts w:eastAsia="Times New Roman"/>
                <w:color w:val="000000"/>
                <w:sz w:val="16"/>
                <w:szCs w:val="16"/>
                <w:vertAlign w:val="superscript"/>
              </w:rPr>
              <w:t>,</w:t>
            </w:r>
            <w:r w:rsidR="001B1A1F">
              <w:rPr>
                <w:rFonts w:eastAsia="Times New Roman"/>
                <w:color w:val="000000"/>
                <w:sz w:val="16"/>
                <w:szCs w:val="16"/>
                <w:vertAlign w:val="superscript"/>
              </w:rPr>
              <w:t xml:space="preserve"> </w:t>
            </w:r>
            <w:bookmarkStart w:id="5" w:name="_Ref369291497"/>
            <w:r w:rsidR="001B1A1F">
              <w:rPr>
                <w:rStyle w:val="EndnoteReference"/>
                <w:rFonts w:eastAsia="Times New Roman"/>
                <w:color w:val="000000"/>
                <w:sz w:val="16"/>
                <w:szCs w:val="16"/>
              </w:rPr>
              <w:endnoteReference w:id="6"/>
            </w:r>
            <w:bookmarkEnd w:id="5"/>
          </w:p>
        </w:tc>
        <w:tc>
          <w:tcPr>
            <w:tcW w:w="1984" w:type="dxa"/>
            <w:tcBorders>
              <w:top w:val="nil"/>
              <w:bottom w:val="nil"/>
            </w:tcBorders>
            <w:shd w:val="clear" w:color="auto" w:fill="auto"/>
          </w:tcPr>
          <w:p w:rsidR="000F3CA4" w:rsidRPr="00583252" w:rsidRDefault="00A02C49" w:rsidP="00B17A22">
            <w:pPr>
              <w:spacing w:before="40" w:after="40"/>
              <w:rPr>
                <w:rFonts w:eastAsia="Times New Roman"/>
                <w:color w:val="000000"/>
                <w:sz w:val="16"/>
                <w:szCs w:val="16"/>
              </w:rPr>
            </w:pPr>
            <w:hyperlink r:id="rId33" w:history="1">
              <w:r w:rsidR="007F2286" w:rsidRPr="007F2286">
                <w:rPr>
                  <w:rStyle w:val="Hyperlink"/>
                  <w:rFonts w:eastAsia="Times New Roman"/>
                  <w:sz w:val="16"/>
                  <w:szCs w:val="16"/>
                </w:rPr>
                <w:t>Fiscal Budget Impact of Federal Coalition Policies</w:t>
              </w:r>
            </w:hyperlink>
          </w:p>
        </w:tc>
        <w:tc>
          <w:tcPr>
            <w:tcW w:w="886" w:type="dxa"/>
            <w:tcBorders>
              <w:top w:val="nil"/>
              <w:bottom w:val="nil"/>
            </w:tcBorders>
            <w:shd w:val="clear" w:color="auto" w:fill="auto"/>
          </w:tcPr>
          <w:p w:rsidR="000F3CA4" w:rsidRPr="00583252" w:rsidRDefault="002E3C3D" w:rsidP="00B17A22">
            <w:pPr>
              <w:spacing w:before="40" w:after="40"/>
              <w:jc w:val="right"/>
              <w:rPr>
                <w:rFonts w:eastAsia="Times New Roman"/>
                <w:color w:val="000000"/>
                <w:sz w:val="16"/>
                <w:szCs w:val="16"/>
              </w:rPr>
            </w:pPr>
            <w:r>
              <w:rPr>
                <w:rFonts w:eastAsia="Times New Roman"/>
                <w:color w:val="000000"/>
                <w:sz w:val="16"/>
                <w:szCs w:val="16"/>
              </w:rPr>
              <w:t>-</w:t>
            </w:r>
          </w:p>
        </w:tc>
        <w:tc>
          <w:tcPr>
            <w:tcW w:w="886" w:type="dxa"/>
            <w:tcBorders>
              <w:top w:val="nil"/>
              <w:bottom w:val="nil"/>
            </w:tcBorders>
            <w:shd w:val="clear" w:color="auto" w:fill="auto"/>
          </w:tcPr>
          <w:p w:rsidR="000F3CA4" w:rsidRPr="00B6479E" w:rsidRDefault="002E3C3D" w:rsidP="00B17A22">
            <w:pPr>
              <w:spacing w:before="40" w:after="40"/>
              <w:jc w:val="right"/>
              <w:rPr>
                <w:rFonts w:eastAsia="Times New Roman"/>
                <w:color w:val="000000"/>
                <w:sz w:val="16"/>
                <w:szCs w:val="16"/>
              </w:rPr>
            </w:pPr>
            <w:r w:rsidRPr="00B6479E">
              <w:rPr>
                <w:rFonts w:eastAsia="Times New Roman"/>
                <w:color w:val="000000"/>
                <w:sz w:val="16"/>
                <w:szCs w:val="16"/>
              </w:rPr>
              <w:t>-</w:t>
            </w:r>
          </w:p>
        </w:tc>
        <w:tc>
          <w:tcPr>
            <w:tcW w:w="886" w:type="dxa"/>
            <w:tcBorders>
              <w:top w:val="nil"/>
              <w:bottom w:val="nil"/>
            </w:tcBorders>
            <w:shd w:val="clear" w:color="auto" w:fill="auto"/>
          </w:tcPr>
          <w:p w:rsidR="000F3CA4" w:rsidRPr="00B6479E" w:rsidRDefault="000F3CA4" w:rsidP="00B17A22">
            <w:pPr>
              <w:spacing w:before="40" w:after="40"/>
              <w:jc w:val="right"/>
              <w:rPr>
                <w:rFonts w:eastAsia="Times New Roman"/>
                <w:color w:val="000000"/>
                <w:sz w:val="16"/>
                <w:szCs w:val="16"/>
              </w:rPr>
            </w:pPr>
            <w:r w:rsidRPr="00B6479E">
              <w:rPr>
                <w:rFonts w:eastAsia="Times New Roman"/>
                <w:color w:val="000000"/>
                <w:sz w:val="16"/>
                <w:szCs w:val="16"/>
              </w:rPr>
              <w:t>625.0</w:t>
            </w:r>
          </w:p>
        </w:tc>
        <w:tc>
          <w:tcPr>
            <w:tcW w:w="886" w:type="dxa"/>
            <w:tcBorders>
              <w:top w:val="nil"/>
              <w:bottom w:val="nil"/>
            </w:tcBorders>
            <w:shd w:val="clear" w:color="auto" w:fill="auto"/>
          </w:tcPr>
          <w:p w:rsidR="000F3CA4" w:rsidRPr="00B6479E" w:rsidRDefault="000F3CA4" w:rsidP="00B17A22">
            <w:pPr>
              <w:spacing w:before="40" w:after="40"/>
              <w:jc w:val="right"/>
              <w:rPr>
                <w:rFonts w:eastAsia="Times New Roman"/>
                <w:color w:val="000000"/>
                <w:sz w:val="16"/>
                <w:szCs w:val="16"/>
              </w:rPr>
            </w:pPr>
            <w:r w:rsidRPr="00B6479E">
              <w:rPr>
                <w:rFonts w:eastAsia="Times New Roman"/>
                <w:color w:val="000000"/>
                <w:sz w:val="16"/>
                <w:szCs w:val="16"/>
              </w:rPr>
              <w:t>750.0</w:t>
            </w:r>
          </w:p>
        </w:tc>
        <w:tc>
          <w:tcPr>
            <w:tcW w:w="968" w:type="dxa"/>
            <w:tcBorders>
              <w:top w:val="nil"/>
              <w:bottom w:val="nil"/>
              <w:right w:val="single" w:sz="8" w:space="0" w:color="1F497D" w:themeColor="text2"/>
            </w:tcBorders>
            <w:shd w:val="clear" w:color="auto" w:fill="D8DCE5"/>
          </w:tcPr>
          <w:p w:rsidR="000F3CA4" w:rsidRPr="00B6479E" w:rsidRDefault="000F3CA4" w:rsidP="00B17A22">
            <w:pPr>
              <w:spacing w:before="40" w:after="40"/>
              <w:jc w:val="right"/>
              <w:rPr>
                <w:rFonts w:eastAsia="Times New Roman"/>
                <w:color w:val="000000"/>
                <w:sz w:val="16"/>
                <w:szCs w:val="16"/>
              </w:rPr>
            </w:pPr>
            <w:r w:rsidRPr="00B6479E">
              <w:rPr>
                <w:rFonts w:eastAsia="Times New Roman"/>
                <w:color w:val="000000"/>
                <w:sz w:val="16"/>
                <w:szCs w:val="16"/>
              </w:rPr>
              <w:t>1,375.0</w:t>
            </w:r>
          </w:p>
        </w:tc>
        <w:tc>
          <w:tcPr>
            <w:tcW w:w="856" w:type="dxa"/>
            <w:tcBorders>
              <w:top w:val="nil"/>
              <w:left w:val="single" w:sz="8" w:space="0" w:color="1F497D" w:themeColor="text2"/>
              <w:bottom w:val="nil"/>
            </w:tcBorders>
            <w:shd w:val="clear" w:color="auto" w:fill="auto"/>
          </w:tcPr>
          <w:p w:rsidR="000F3CA4" w:rsidRPr="00B6479E" w:rsidRDefault="002E3C3D" w:rsidP="00B17A22">
            <w:pPr>
              <w:spacing w:before="40" w:after="40"/>
              <w:jc w:val="right"/>
              <w:rPr>
                <w:rFonts w:eastAsia="Times New Roman"/>
                <w:color w:val="000000"/>
                <w:sz w:val="16"/>
                <w:szCs w:val="16"/>
              </w:rPr>
            </w:pPr>
            <w:r w:rsidRPr="00B6479E">
              <w:rPr>
                <w:rFonts w:eastAsia="Times New Roman"/>
                <w:color w:val="000000"/>
                <w:sz w:val="16"/>
                <w:szCs w:val="16"/>
              </w:rPr>
              <w:t>-</w:t>
            </w:r>
          </w:p>
        </w:tc>
        <w:tc>
          <w:tcPr>
            <w:tcW w:w="856" w:type="dxa"/>
            <w:tcBorders>
              <w:top w:val="nil"/>
              <w:bottom w:val="nil"/>
            </w:tcBorders>
            <w:shd w:val="clear" w:color="auto" w:fill="auto"/>
          </w:tcPr>
          <w:p w:rsidR="000F3CA4" w:rsidRPr="00B6479E" w:rsidRDefault="002E3C3D" w:rsidP="00B17A22">
            <w:pPr>
              <w:spacing w:before="40" w:after="40"/>
              <w:jc w:val="right"/>
              <w:rPr>
                <w:rFonts w:eastAsia="Times New Roman"/>
                <w:color w:val="000000"/>
                <w:sz w:val="16"/>
                <w:szCs w:val="16"/>
              </w:rPr>
            </w:pPr>
            <w:r w:rsidRPr="00B6479E">
              <w:rPr>
                <w:rFonts w:eastAsia="Times New Roman"/>
                <w:color w:val="000000"/>
                <w:sz w:val="16"/>
                <w:szCs w:val="16"/>
              </w:rPr>
              <w:t>-</w:t>
            </w:r>
          </w:p>
        </w:tc>
        <w:tc>
          <w:tcPr>
            <w:tcW w:w="856" w:type="dxa"/>
            <w:tcBorders>
              <w:top w:val="nil"/>
              <w:bottom w:val="nil"/>
            </w:tcBorders>
            <w:shd w:val="clear" w:color="auto" w:fill="auto"/>
          </w:tcPr>
          <w:p w:rsidR="000F3CA4" w:rsidRPr="00B6479E" w:rsidRDefault="000F3CA4" w:rsidP="00B17A22">
            <w:pPr>
              <w:spacing w:before="40" w:after="40"/>
              <w:jc w:val="right"/>
              <w:rPr>
                <w:rFonts w:eastAsia="Times New Roman"/>
                <w:color w:val="000000"/>
                <w:sz w:val="16"/>
                <w:szCs w:val="16"/>
              </w:rPr>
            </w:pPr>
            <w:r w:rsidRPr="00B6479E">
              <w:rPr>
                <w:rFonts w:eastAsia="Times New Roman"/>
                <w:color w:val="000000"/>
                <w:sz w:val="16"/>
                <w:szCs w:val="16"/>
              </w:rPr>
              <w:t>625.0</w:t>
            </w:r>
          </w:p>
        </w:tc>
        <w:tc>
          <w:tcPr>
            <w:tcW w:w="856" w:type="dxa"/>
            <w:tcBorders>
              <w:top w:val="nil"/>
              <w:bottom w:val="nil"/>
            </w:tcBorders>
            <w:shd w:val="clear" w:color="auto" w:fill="auto"/>
          </w:tcPr>
          <w:p w:rsidR="000F3CA4" w:rsidRPr="00B6479E" w:rsidRDefault="000F3CA4" w:rsidP="00B17A22">
            <w:pPr>
              <w:spacing w:before="40" w:after="40"/>
              <w:jc w:val="right"/>
              <w:rPr>
                <w:rFonts w:eastAsia="Times New Roman"/>
                <w:color w:val="000000"/>
                <w:sz w:val="16"/>
                <w:szCs w:val="16"/>
              </w:rPr>
            </w:pPr>
            <w:r w:rsidRPr="00B6479E">
              <w:rPr>
                <w:rFonts w:eastAsia="Times New Roman"/>
                <w:color w:val="000000"/>
                <w:sz w:val="16"/>
                <w:szCs w:val="16"/>
              </w:rPr>
              <w:t>750.0</w:t>
            </w:r>
          </w:p>
        </w:tc>
        <w:tc>
          <w:tcPr>
            <w:tcW w:w="994" w:type="dxa"/>
            <w:tcBorders>
              <w:top w:val="nil"/>
              <w:bottom w:val="nil"/>
              <w:right w:val="single" w:sz="8" w:space="0" w:color="1F497D" w:themeColor="text2"/>
            </w:tcBorders>
            <w:shd w:val="clear" w:color="auto" w:fill="D8DCE5"/>
          </w:tcPr>
          <w:p w:rsidR="000F3CA4" w:rsidRPr="00B6479E" w:rsidRDefault="000F3CA4" w:rsidP="00B17A22">
            <w:pPr>
              <w:spacing w:before="40" w:after="40"/>
              <w:jc w:val="right"/>
              <w:rPr>
                <w:rFonts w:eastAsia="Times New Roman"/>
                <w:color w:val="000000"/>
                <w:sz w:val="16"/>
                <w:szCs w:val="16"/>
              </w:rPr>
            </w:pPr>
            <w:r w:rsidRPr="00B6479E">
              <w:rPr>
                <w:rFonts w:eastAsia="Times New Roman"/>
                <w:color w:val="000000"/>
                <w:sz w:val="16"/>
                <w:szCs w:val="16"/>
              </w:rPr>
              <w:t>1,375.0</w:t>
            </w:r>
          </w:p>
        </w:tc>
      </w:tr>
      <w:tr w:rsidR="000F3CA4" w:rsidTr="00B6479E">
        <w:trPr>
          <w:trHeight w:val="20"/>
        </w:trPr>
        <w:tc>
          <w:tcPr>
            <w:tcW w:w="851" w:type="dxa"/>
            <w:gridSpan w:val="2"/>
            <w:tcBorders>
              <w:top w:val="nil"/>
              <w:left w:val="single" w:sz="8" w:space="0" w:color="1F497D" w:themeColor="text2"/>
              <w:bottom w:val="nil"/>
            </w:tcBorders>
            <w:shd w:val="clear" w:color="auto" w:fill="auto"/>
          </w:tcPr>
          <w:p w:rsidR="000F3CA4" w:rsidRPr="00583252" w:rsidRDefault="003F0812" w:rsidP="00B17A22">
            <w:pPr>
              <w:spacing w:before="40" w:after="40"/>
              <w:rPr>
                <w:rFonts w:eastAsia="Times New Roman"/>
                <w:b/>
                <w:bCs/>
                <w:color w:val="000000"/>
                <w:sz w:val="16"/>
                <w:szCs w:val="16"/>
              </w:rPr>
            </w:pPr>
            <w:r w:rsidRPr="00583252">
              <w:rPr>
                <w:rFonts w:eastAsia="Times New Roman"/>
                <w:b/>
                <w:bCs/>
                <w:color w:val="000000"/>
                <w:sz w:val="16"/>
                <w:szCs w:val="16"/>
              </w:rPr>
              <w:t>COA017</w:t>
            </w:r>
          </w:p>
        </w:tc>
        <w:tc>
          <w:tcPr>
            <w:tcW w:w="2552" w:type="dxa"/>
            <w:tcBorders>
              <w:top w:val="nil"/>
              <w:bottom w:val="nil"/>
            </w:tcBorders>
            <w:shd w:val="clear" w:color="auto" w:fill="auto"/>
          </w:tcPr>
          <w:p w:rsidR="000F3CA4" w:rsidRPr="00583252" w:rsidRDefault="000F3CA4" w:rsidP="00B17A22">
            <w:pPr>
              <w:spacing w:before="40" w:after="40"/>
              <w:rPr>
                <w:rFonts w:eastAsia="Times New Roman"/>
                <w:color w:val="000000"/>
                <w:sz w:val="16"/>
                <w:szCs w:val="16"/>
              </w:rPr>
            </w:pPr>
            <w:r w:rsidRPr="00583252">
              <w:rPr>
                <w:rFonts w:eastAsia="Times New Roman"/>
                <w:color w:val="000000"/>
                <w:sz w:val="16"/>
                <w:szCs w:val="16"/>
              </w:rPr>
              <w:t>3.4  Automatic adjustments to Government spending and revenue</w:t>
            </w:r>
            <w:r w:rsidR="001B1A1F" w:rsidRPr="001B1A1F">
              <w:rPr>
                <w:rFonts w:eastAsia="Times New Roman"/>
                <w:color w:val="000000"/>
                <w:sz w:val="16"/>
                <w:szCs w:val="16"/>
                <w:vertAlign w:val="superscript"/>
              </w:rPr>
              <w:fldChar w:fldCharType="begin"/>
            </w:r>
            <w:r w:rsidR="001B1A1F" w:rsidRPr="001B1A1F">
              <w:rPr>
                <w:rFonts w:eastAsia="Times New Roman"/>
                <w:color w:val="000000"/>
                <w:sz w:val="16"/>
                <w:szCs w:val="16"/>
                <w:vertAlign w:val="superscript"/>
              </w:rPr>
              <w:instrText xml:space="preserve"> NOTEREF _Ref369291483 \h </w:instrText>
            </w:r>
            <w:r w:rsidR="001B1A1F">
              <w:rPr>
                <w:rFonts w:eastAsia="Times New Roman"/>
                <w:color w:val="000000"/>
                <w:sz w:val="16"/>
                <w:szCs w:val="16"/>
                <w:vertAlign w:val="superscript"/>
              </w:rPr>
              <w:instrText xml:space="preserve"> \* MERGEFORMAT </w:instrText>
            </w:r>
            <w:r w:rsidR="001B1A1F" w:rsidRPr="001B1A1F">
              <w:rPr>
                <w:rFonts w:eastAsia="Times New Roman"/>
                <w:color w:val="000000"/>
                <w:sz w:val="16"/>
                <w:szCs w:val="16"/>
                <w:vertAlign w:val="superscript"/>
              </w:rPr>
            </w:r>
            <w:r w:rsidR="001B1A1F" w:rsidRPr="001B1A1F">
              <w:rPr>
                <w:rFonts w:eastAsia="Times New Roman"/>
                <w:color w:val="000000"/>
                <w:sz w:val="16"/>
                <w:szCs w:val="16"/>
                <w:vertAlign w:val="superscript"/>
              </w:rPr>
              <w:fldChar w:fldCharType="separate"/>
            </w:r>
            <w:r w:rsidR="009516D2">
              <w:rPr>
                <w:rFonts w:eastAsia="Times New Roman"/>
                <w:color w:val="000000"/>
                <w:sz w:val="16"/>
                <w:szCs w:val="16"/>
                <w:vertAlign w:val="superscript"/>
              </w:rPr>
              <w:t>4</w:t>
            </w:r>
            <w:r w:rsidR="001B1A1F" w:rsidRPr="001B1A1F">
              <w:rPr>
                <w:rFonts w:eastAsia="Times New Roman"/>
                <w:color w:val="000000"/>
                <w:sz w:val="16"/>
                <w:szCs w:val="16"/>
                <w:vertAlign w:val="superscript"/>
              </w:rPr>
              <w:fldChar w:fldCharType="end"/>
            </w:r>
            <w:r w:rsidR="001B1A1F" w:rsidRPr="001B1A1F">
              <w:rPr>
                <w:rFonts w:eastAsia="Times New Roman"/>
                <w:color w:val="000000"/>
                <w:sz w:val="16"/>
                <w:szCs w:val="16"/>
                <w:vertAlign w:val="superscript"/>
              </w:rPr>
              <w:t xml:space="preserve">, </w:t>
            </w:r>
            <w:r w:rsidR="001B1A1F" w:rsidRPr="001B1A1F">
              <w:rPr>
                <w:rFonts w:eastAsia="Times New Roman"/>
                <w:color w:val="000000"/>
                <w:sz w:val="16"/>
                <w:szCs w:val="16"/>
                <w:vertAlign w:val="superscript"/>
              </w:rPr>
              <w:fldChar w:fldCharType="begin"/>
            </w:r>
            <w:r w:rsidR="001B1A1F" w:rsidRPr="001B1A1F">
              <w:rPr>
                <w:rFonts w:eastAsia="Times New Roman"/>
                <w:color w:val="000000"/>
                <w:sz w:val="16"/>
                <w:szCs w:val="16"/>
                <w:vertAlign w:val="superscript"/>
              </w:rPr>
              <w:instrText xml:space="preserve"> NOTEREF _Ref369291343 \h </w:instrText>
            </w:r>
            <w:r w:rsidR="001B1A1F">
              <w:rPr>
                <w:rFonts w:eastAsia="Times New Roman"/>
                <w:color w:val="000000"/>
                <w:sz w:val="16"/>
                <w:szCs w:val="16"/>
                <w:vertAlign w:val="superscript"/>
              </w:rPr>
              <w:instrText xml:space="preserve"> \* MERGEFORMAT </w:instrText>
            </w:r>
            <w:r w:rsidR="001B1A1F" w:rsidRPr="001B1A1F">
              <w:rPr>
                <w:rFonts w:eastAsia="Times New Roman"/>
                <w:color w:val="000000"/>
                <w:sz w:val="16"/>
                <w:szCs w:val="16"/>
                <w:vertAlign w:val="superscript"/>
              </w:rPr>
            </w:r>
            <w:r w:rsidR="001B1A1F" w:rsidRPr="001B1A1F">
              <w:rPr>
                <w:rFonts w:eastAsia="Times New Roman"/>
                <w:color w:val="000000"/>
                <w:sz w:val="16"/>
                <w:szCs w:val="16"/>
                <w:vertAlign w:val="superscript"/>
              </w:rPr>
              <w:fldChar w:fldCharType="separate"/>
            </w:r>
            <w:r w:rsidR="009516D2">
              <w:rPr>
                <w:rFonts w:eastAsia="Times New Roman"/>
                <w:color w:val="000000"/>
                <w:sz w:val="16"/>
                <w:szCs w:val="16"/>
                <w:vertAlign w:val="superscript"/>
              </w:rPr>
              <w:t>5</w:t>
            </w:r>
            <w:r w:rsidR="001B1A1F" w:rsidRPr="001B1A1F">
              <w:rPr>
                <w:rFonts w:eastAsia="Times New Roman"/>
                <w:color w:val="000000"/>
                <w:sz w:val="16"/>
                <w:szCs w:val="16"/>
                <w:vertAlign w:val="superscript"/>
              </w:rPr>
              <w:fldChar w:fldCharType="end"/>
            </w:r>
            <w:r w:rsidR="001B1A1F" w:rsidRPr="001B1A1F">
              <w:rPr>
                <w:rFonts w:eastAsia="Times New Roman"/>
                <w:color w:val="000000"/>
                <w:sz w:val="16"/>
                <w:szCs w:val="16"/>
                <w:vertAlign w:val="superscript"/>
              </w:rPr>
              <w:t xml:space="preserve">, </w:t>
            </w:r>
            <w:r w:rsidR="001B1A1F" w:rsidRPr="001B1A1F">
              <w:rPr>
                <w:rFonts w:eastAsia="Times New Roman"/>
                <w:color w:val="000000"/>
                <w:sz w:val="16"/>
                <w:szCs w:val="16"/>
                <w:vertAlign w:val="superscript"/>
              </w:rPr>
              <w:fldChar w:fldCharType="begin"/>
            </w:r>
            <w:r w:rsidR="001B1A1F" w:rsidRPr="001B1A1F">
              <w:rPr>
                <w:rFonts w:eastAsia="Times New Roman"/>
                <w:color w:val="000000"/>
                <w:sz w:val="16"/>
                <w:szCs w:val="16"/>
                <w:vertAlign w:val="superscript"/>
              </w:rPr>
              <w:instrText xml:space="preserve"> NOTEREF _Ref369291497 \h </w:instrText>
            </w:r>
            <w:r w:rsidR="001B1A1F">
              <w:rPr>
                <w:rFonts w:eastAsia="Times New Roman"/>
                <w:color w:val="000000"/>
                <w:sz w:val="16"/>
                <w:szCs w:val="16"/>
                <w:vertAlign w:val="superscript"/>
              </w:rPr>
              <w:instrText xml:space="preserve"> \* MERGEFORMAT </w:instrText>
            </w:r>
            <w:r w:rsidR="001B1A1F" w:rsidRPr="001B1A1F">
              <w:rPr>
                <w:rFonts w:eastAsia="Times New Roman"/>
                <w:color w:val="000000"/>
                <w:sz w:val="16"/>
                <w:szCs w:val="16"/>
                <w:vertAlign w:val="superscript"/>
              </w:rPr>
            </w:r>
            <w:r w:rsidR="001B1A1F" w:rsidRPr="001B1A1F">
              <w:rPr>
                <w:rFonts w:eastAsia="Times New Roman"/>
                <w:color w:val="000000"/>
                <w:sz w:val="16"/>
                <w:szCs w:val="16"/>
                <w:vertAlign w:val="superscript"/>
              </w:rPr>
              <w:fldChar w:fldCharType="separate"/>
            </w:r>
            <w:r w:rsidR="009516D2">
              <w:rPr>
                <w:rFonts w:eastAsia="Times New Roman"/>
                <w:color w:val="000000"/>
                <w:sz w:val="16"/>
                <w:szCs w:val="16"/>
                <w:vertAlign w:val="superscript"/>
              </w:rPr>
              <w:t>6</w:t>
            </w:r>
            <w:r w:rsidR="001B1A1F" w:rsidRPr="001B1A1F">
              <w:rPr>
                <w:rFonts w:eastAsia="Times New Roman"/>
                <w:color w:val="000000"/>
                <w:sz w:val="16"/>
                <w:szCs w:val="16"/>
                <w:vertAlign w:val="superscript"/>
              </w:rPr>
              <w:fldChar w:fldCharType="end"/>
            </w:r>
          </w:p>
        </w:tc>
        <w:tc>
          <w:tcPr>
            <w:tcW w:w="1984" w:type="dxa"/>
            <w:tcBorders>
              <w:top w:val="nil"/>
              <w:bottom w:val="nil"/>
            </w:tcBorders>
            <w:shd w:val="clear" w:color="auto" w:fill="auto"/>
          </w:tcPr>
          <w:p w:rsidR="000F3CA4" w:rsidRPr="00583252" w:rsidRDefault="00A02C49" w:rsidP="00B17A22">
            <w:pPr>
              <w:spacing w:before="40" w:after="40"/>
              <w:rPr>
                <w:rFonts w:eastAsia="Times New Roman"/>
                <w:color w:val="000000"/>
                <w:sz w:val="16"/>
                <w:szCs w:val="16"/>
              </w:rPr>
            </w:pPr>
            <w:hyperlink r:id="rId34" w:history="1">
              <w:r w:rsidR="007F2286" w:rsidRPr="007F2286">
                <w:rPr>
                  <w:rStyle w:val="Hyperlink"/>
                  <w:rFonts w:eastAsia="Times New Roman"/>
                  <w:sz w:val="16"/>
                  <w:szCs w:val="16"/>
                </w:rPr>
                <w:t>Fiscal Budget Impact of Federal Coalition Policies</w:t>
              </w:r>
            </w:hyperlink>
          </w:p>
        </w:tc>
        <w:tc>
          <w:tcPr>
            <w:tcW w:w="886" w:type="dxa"/>
            <w:tcBorders>
              <w:top w:val="nil"/>
              <w:bottom w:val="nil"/>
            </w:tcBorders>
            <w:shd w:val="clear" w:color="auto" w:fill="auto"/>
          </w:tcPr>
          <w:p w:rsidR="000F3CA4" w:rsidRPr="00583252" w:rsidRDefault="002E3C3D" w:rsidP="00B17A22">
            <w:pPr>
              <w:spacing w:before="40" w:after="40"/>
              <w:jc w:val="right"/>
              <w:rPr>
                <w:rFonts w:eastAsia="Times New Roman"/>
                <w:color w:val="000000"/>
                <w:sz w:val="16"/>
                <w:szCs w:val="16"/>
              </w:rPr>
            </w:pPr>
            <w:r>
              <w:rPr>
                <w:rFonts w:eastAsia="Times New Roman"/>
                <w:color w:val="000000"/>
                <w:sz w:val="16"/>
                <w:szCs w:val="16"/>
              </w:rPr>
              <w:t>-</w:t>
            </w:r>
          </w:p>
        </w:tc>
        <w:tc>
          <w:tcPr>
            <w:tcW w:w="886" w:type="dxa"/>
            <w:tcBorders>
              <w:top w:val="nil"/>
              <w:bottom w:val="nil"/>
            </w:tcBorders>
            <w:shd w:val="clear" w:color="auto" w:fill="auto"/>
          </w:tcPr>
          <w:p w:rsidR="000F3CA4" w:rsidRPr="00B6479E" w:rsidRDefault="002E3C3D" w:rsidP="00B17A22">
            <w:pPr>
              <w:spacing w:before="40" w:after="40"/>
              <w:jc w:val="right"/>
              <w:rPr>
                <w:rFonts w:eastAsia="Times New Roman"/>
                <w:color w:val="000000"/>
                <w:sz w:val="16"/>
                <w:szCs w:val="16"/>
              </w:rPr>
            </w:pPr>
            <w:r w:rsidRPr="00B6479E">
              <w:rPr>
                <w:rFonts w:eastAsia="Times New Roman"/>
                <w:color w:val="000000"/>
                <w:sz w:val="16"/>
                <w:szCs w:val="16"/>
              </w:rPr>
              <w:t>-</w:t>
            </w:r>
          </w:p>
        </w:tc>
        <w:tc>
          <w:tcPr>
            <w:tcW w:w="886" w:type="dxa"/>
            <w:tcBorders>
              <w:top w:val="nil"/>
              <w:bottom w:val="nil"/>
            </w:tcBorders>
            <w:shd w:val="clear" w:color="auto" w:fill="auto"/>
          </w:tcPr>
          <w:p w:rsidR="000F3CA4" w:rsidRPr="00B6479E" w:rsidRDefault="000F3CA4" w:rsidP="00B17A22">
            <w:pPr>
              <w:spacing w:before="40" w:after="40"/>
              <w:jc w:val="right"/>
              <w:rPr>
                <w:rFonts w:eastAsia="Times New Roman"/>
                <w:color w:val="000000"/>
                <w:sz w:val="16"/>
                <w:szCs w:val="16"/>
              </w:rPr>
            </w:pPr>
            <w:r w:rsidRPr="00B6479E">
              <w:rPr>
                <w:rFonts w:eastAsia="Times New Roman"/>
                <w:color w:val="000000"/>
                <w:sz w:val="16"/>
                <w:szCs w:val="16"/>
              </w:rPr>
              <w:t>540.0</w:t>
            </w:r>
          </w:p>
        </w:tc>
        <w:tc>
          <w:tcPr>
            <w:tcW w:w="886" w:type="dxa"/>
            <w:tcBorders>
              <w:top w:val="nil"/>
              <w:bottom w:val="nil"/>
            </w:tcBorders>
            <w:shd w:val="clear" w:color="auto" w:fill="auto"/>
          </w:tcPr>
          <w:p w:rsidR="000F3CA4" w:rsidRPr="00B6479E" w:rsidRDefault="000F3CA4" w:rsidP="00B17A22">
            <w:pPr>
              <w:spacing w:before="40" w:after="40"/>
              <w:jc w:val="right"/>
              <w:rPr>
                <w:rFonts w:eastAsia="Times New Roman"/>
                <w:color w:val="000000"/>
                <w:sz w:val="16"/>
                <w:szCs w:val="16"/>
              </w:rPr>
            </w:pPr>
            <w:r w:rsidRPr="00B6479E">
              <w:rPr>
                <w:rFonts w:eastAsia="Times New Roman"/>
                <w:color w:val="000000"/>
                <w:sz w:val="16"/>
                <w:szCs w:val="16"/>
              </w:rPr>
              <w:t>790.0</w:t>
            </w:r>
          </w:p>
        </w:tc>
        <w:tc>
          <w:tcPr>
            <w:tcW w:w="968" w:type="dxa"/>
            <w:tcBorders>
              <w:top w:val="nil"/>
              <w:bottom w:val="nil"/>
              <w:right w:val="single" w:sz="8" w:space="0" w:color="1F497D" w:themeColor="text2"/>
            </w:tcBorders>
            <w:shd w:val="clear" w:color="auto" w:fill="D8DCE5"/>
          </w:tcPr>
          <w:p w:rsidR="000F3CA4" w:rsidRPr="00B6479E" w:rsidRDefault="000F3CA4" w:rsidP="00B17A22">
            <w:pPr>
              <w:spacing w:before="40" w:after="40"/>
              <w:jc w:val="right"/>
              <w:rPr>
                <w:rFonts w:eastAsia="Times New Roman"/>
                <w:color w:val="000000"/>
                <w:sz w:val="16"/>
                <w:szCs w:val="16"/>
              </w:rPr>
            </w:pPr>
            <w:r w:rsidRPr="00B6479E">
              <w:rPr>
                <w:rFonts w:eastAsia="Times New Roman"/>
                <w:color w:val="000000"/>
                <w:sz w:val="16"/>
                <w:szCs w:val="16"/>
              </w:rPr>
              <w:t>1,330.0</w:t>
            </w:r>
          </w:p>
        </w:tc>
        <w:tc>
          <w:tcPr>
            <w:tcW w:w="856" w:type="dxa"/>
            <w:tcBorders>
              <w:top w:val="nil"/>
              <w:left w:val="single" w:sz="8" w:space="0" w:color="1F497D" w:themeColor="text2"/>
              <w:bottom w:val="nil"/>
            </w:tcBorders>
            <w:shd w:val="clear" w:color="auto" w:fill="auto"/>
          </w:tcPr>
          <w:p w:rsidR="000F3CA4" w:rsidRPr="00B6479E" w:rsidRDefault="002E3C3D" w:rsidP="00B17A22">
            <w:pPr>
              <w:spacing w:before="40" w:after="40"/>
              <w:jc w:val="right"/>
              <w:rPr>
                <w:rFonts w:eastAsia="Times New Roman"/>
                <w:color w:val="000000"/>
                <w:sz w:val="16"/>
                <w:szCs w:val="16"/>
              </w:rPr>
            </w:pPr>
            <w:r w:rsidRPr="00B6479E">
              <w:rPr>
                <w:rFonts w:eastAsia="Times New Roman"/>
                <w:color w:val="000000"/>
                <w:sz w:val="16"/>
                <w:szCs w:val="16"/>
              </w:rPr>
              <w:t>-</w:t>
            </w:r>
          </w:p>
        </w:tc>
        <w:tc>
          <w:tcPr>
            <w:tcW w:w="856" w:type="dxa"/>
            <w:tcBorders>
              <w:top w:val="nil"/>
              <w:bottom w:val="nil"/>
            </w:tcBorders>
            <w:shd w:val="clear" w:color="auto" w:fill="auto"/>
          </w:tcPr>
          <w:p w:rsidR="000F3CA4" w:rsidRPr="00B6479E" w:rsidRDefault="002E3C3D" w:rsidP="00B17A22">
            <w:pPr>
              <w:spacing w:before="40" w:after="40"/>
              <w:jc w:val="right"/>
              <w:rPr>
                <w:rFonts w:eastAsia="Times New Roman"/>
                <w:color w:val="000000"/>
                <w:sz w:val="16"/>
                <w:szCs w:val="16"/>
              </w:rPr>
            </w:pPr>
            <w:r w:rsidRPr="00B6479E">
              <w:rPr>
                <w:rFonts w:eastAsia="Times New Roman"/>
                <w:color w:val="000000"/>
                <w:sz w:val="16"/>
                <w:szCs w:val="16"/>
              </w:rPr>
              <w:t>-</w:t>
            </w:r>
          </w:p>
        </w:tc>
        <w:tc>
          <w:tcPr>
            <w:tcW w:w="856" w:type="dxa"/>
            <w:tcBorders>
              <w:top w:val="nil"/>
              <w:bottom w:val="nil"/>
            </w:tcBorders>
            <w:shd w:val="clear" w:color="auto" w:fill="auto"/>
          </w:tcPr>
          <w:p w:rsidR="000F3CA4" w:rsidRPr="00B6479E" w:rsidRDefault="000F3CA4" w:rsidP="00B17A22">
            <w:pPr>
              <w:spacing w:before="40" w:after="40"/>
              <w:jc w:val="right"/>
              <w:rPr>
                <w:rFonts w:eastAsia="Times New Roman"/>
                <w:color w:val="000000"/>
                <w:sz w:val="16"/>
                <w:szCs w:val="16"/>
              </w:rPr>
            </w:pPr>
            <w:r w:rsidRPr="00B6479E">
              <w:rPr>
                <w:rFonts w:eastAsia="Times New Roman"/>
                <w:color w:val="000000"/>
                <w:sz w:val="16"/>
                <w:szCs w:val="16"/>
              </w:rPr>
              <w:t>560.0</w:t>
            </w:r>
          </w:p>
        </w:tc>
        <w:tc>
          <w:tcPr>
            <w:tcW w:w="856" w:type="dxa"/>
            <w:tcBorders>
              <w:top w:val="nil"/>
              <w:bottom w:val="nil"/>
            </w:tcBorders>
            <w:shd w:val="clear" w:color="auto" w:fill="auto"/>
          </w:tcPr>
          <w:p w:rsidR="000F3CA4" w:rsidRPr="00B6479E" w:rsidRDefault="000F3CA4" w:rsidP="00B17A22">
            <w:pPr>
              <w:spacing w:before="40" w:after="40"/>
              <w:jc w:val="right"/>
              <w:rPr>
                <w:rFonts w:eastAsia="Times New Roman"/>
                <w:color w:val="000000"/>
                <w:sz w:val="16"/>
                <w:szCs w:val="16"/>
              </w:rPr>
            </w:pPr>
            <w:r w:rsidRPr="00B6479E">
              <w:rPr>
                <w:rFonts w:eastAsia="Times New Roman"/>
                <w:color w:val="000000"/>
                <w:sz w:val="16"/>
                <w:szCs w:val="16"/>
              </w:rPr>
              <w:t>800.0</w:t>
            </w:r>
          </w:p>
        </w:tc>
        <w:tc>
          <w:tcPr>
            <w:tcW w:w="994" w:type="dxa"/>
            <w:tcBorders>
              <w:top w:val="nil"/>
              <w:bottom w:val="nil"/>
              <w:right w:val="single" w:sz="8" w:space="0" w:color="1F497D" w:themeColor="text2"/>
            </w:tcBorders>
            <w:shd w:val="clear" w:color="auto" w:fill="D8DCE5"/>
          </w:tcPr>
          <w:p w:rsidR="000F3CA4" w:rsidRPr="00B6479E" w:rsidRDefault="000F3CA4" w:rsidP="00B17A22">
            <w:pPr>
              <w:spacing w:before="40" w:after="40"/>
              <w:jc w:val="right"/>
              <w:rPr>
                <w:rFonts w:eastAsia="Times New Roman"/>
                <w:color w:val="000000"/>
                <w:sz w:val="16"/>
                <w:szCs w:val="16"/>
              </w:rPr>
            </w:pPr>
            <w:r w:rsidRPr="00B6479E">
              <w:rPr>
                <w:rFonts w:eastAsia="Times New Roman"/>
                <w:color w:val="000000"/>
                <w:sz w:val="16"/>
                <w:szCs w:val="16"/>
              </w:rPr>
              <w:t>1,360.0</w:t>
            </w:r>
          </w:p>
        </w:tc>
      </w:tr>
      <w:tr w:rsidR="000F3CA4" w:rsidTr="00B6479E">
        <w:trPr>
          <w:trHeight w:val="20"/>
        </w:trPr>
        <w:tc>
          <w:tcPr>
            <w:tcW w:w="426" w:type="dxa"/>
            <w:tcBorders>
              <w:top w:val="nil"/>
              <w:left w:val="single" w:sz="8" w:space="0" w:color="1F497D" w:themeColor="text2"/>
              <w:bottom w:val="nil"/>
            </w:tcBorders>
            <w:shd w:val="clear" w:color="auto" w:fill="auto"/>
          </w:tcPr>
          <w:p w:rsidR="000F3CA4" w:rsidRPr="00583252" w:rsidRDefault="000F3CA4" w:rsidP="00B17A22">
            <w:pPr>
              <w:spacing w:before="40" w:after="40"/>
              <w:rPr>
                <w:rFonts w:eastAsia="Times New Roman"/>
                <w:b/>
                <w:bCs/>
                <w:color w:val="000000"/>
                <w:sz w:val="16"/>
                <w:szCs w:val="16"/>
              </w:rPr>
            </w:pPr>
          </w:p>
        </w:tc>
        <w:tc>
          <w:tcPr>
            <w:tcW w:w="2977" w:type="dxa"/>
            <w:gridSpan w:val="2"/>
            <w:tcBorders>
              <w:top w:val="nil"/>
              <w:bottom w:val="nil"/>
            </w:tcBorders>
            <w:shd w:val="clear" w:color="auto" w:fill="auto"/>
          </w:tcPr>
          <w:p w:rsidR="000F3CA4" w:rsidRPr="00583252" w:rsidRDefault="000F3CA4" w:rsidP="00B17A22">
            <w:pPr>
              <w:spacing w:before="40" w:after="40"/>
              <w:rPr>
                <w:rFonts w:eastAsia="Times New Roman"/>
                <w:i/>
                <w:iCs/>
                <w:color w:val="000000"/>
                <w:sz w:val="16"/>
                <w:szCs w:val="16"/>
              </w:rPr>
            </w:pPr>
            <w:r w:rsidRPr="00583252">
              <w:rPr>
                <w:rFonts w:eastAsia="Times New Roman"/>
                <w:i/>
                <w:iCs/>
                <w:color w:val="000000"/>
                <w:sz w:val="16"/>
                <w:szCs w:val="16"/>
              </w:rPr>
              <w:t>Remaining Cost</w:t>
            </w:r>
          </w:p>
        </w:tc>
        <w:tc>
          <w:tcPr>
            <w:tcW w:w="1984" w:type="dxa"/>
            <w:tcBorders>
              <w:top w:val="nil"/>
              <w:bottom w:val="nil"/>
            </w:tcBorders>
            <w:shd w:val="clear" w:color="auto" w:fill="auto"/>
          </w:tcPr>
          <w:p w:rsidR="000F3CA4" w:rsidRPr="00583252" w:rsidRDefault="000F3CA4" w:rsidP="00B17A22">
            <w:pPr>
              <w:spacing w:before="40" w:after="40"/>
              <w:rPr>
                <w:rFonts w:eastAsia="Times New Roman"/>
                <w:i/>
                <w:iCs/>
                <w:color w:val="000000"/>
                <w:sz w:val="16"/>
                <w:szCs w:val="16"/>
              </w:rPr>
            </w:pPr>
          </w:p>
        </w:tc>
        <w:tc>
          <w:tcPr>
            <w:tcW w:w="886" w:type="dxa"/>
            <w:tcBorders>
              <w:top w:val="nil"/>
              <w:bottom w:val="nil"/>
            </w:tcBorders>
            <w:shd w:val="clear" w:color="auto" w:fill="auto"/>
          </w:tcPr>
          <w:p w:rsidR="000F3CA4" w:rsidRPr="00583252" w:rsidRDefault="002E3C3D" w:rsidP="00B17A22">
            <w:pPr>
              <w:spacing w:before="40" w:after="40"/>
              <w:jc w:val="right"/>
              <w:rPr>
                <w:rFonts w:eastAsia="Times New Roman"/>
                <w:i/>
                <w:iCs/>
                <w:color w:val="000000"/>
                <w:sz w:val="16"/>
                <w:szCs w:val="16"/>
              </w:rPr>
            </w:pPr>
            <w:r>
              <w:rPr>
                <w:rFonts w:eastAsia="Times New Roman"/>
                <w:i/>
                <w:iCs/>
                <w:color w:val="000000"/>
                <w:sz w:val="16"/>
                <w:szCs w:val="16"/>
              </w:rPr>
              <w:t>-</w:t>
            </w:r>
          </w:p>
        </w:tc>
        <w:tc>
          <w:tcPr>
            <w:tcW w:w="886" w:type="dxa"/>
            <w:tcBorders>
              <w:top w:val="nil"/>
              <w:bottom w:val="nil"/>
            </w:tcBorders>
            <w:shd w:val="clear" w:color="auto" w:fill="auto"/>
          </w:tcPr>
          <w:p w:rsidR="000F3CA4" w:rsidRPr="00B6479E" w:rsidRDefault="000F3CA4" w:rsidP="00B17A22">
            <w:pPr>
              <w:spacing w:before="40" w:after="40"/>
              <w:jc w:val="right"/>
              <w:rPr>
                <w:rFonts w:eastAsia="Times New Roman"/>
                <w:i/>
                <w:iCs/>
                <w:color w:val="000000"/>
                <w:sz w:val="16"/>
                <w:szCs w:val="16"/>
              </w:rPr>
            </w:pPr>
            <w:r w:rsidRPr="00B6479E">
              <w:rPr>
                <w:rFonts w:eastAsia="Times New Roman"/>
                <w:i/>
                <w:iCs/>
                <w:color w:val="000000"/>
                <w:sz w:val="16"/>
                <w:szCs w:val="16"/>
              </w:rPr>
              <w:t>-10.0</w:t>
            </w:r>
          </w:p>
        </w:tc>
        <w:tc>
          <w:tcPr>
            <w:tcW w:w="886" w:type="dxa"/>
            <w:tcBorders>
              <w:top w:val="nil"/>
              <w:bottom w:val="nil"/>
            </w:tcBorders>
            <w:shd w:val="clear" w:color="auto" w:fill="auto"/>
          </w:tcPr>
          <w:p w:rsidR="000F3CA4" w:rsidRPr="00B6479E" w:rsidRDefault="000F3CA4" w:rsidP="00B17A22">
            <w:pPr>
              <w:spacing w:before="40" w:after="40"/>
              <w:jc w:val="right"/>
              <w:rPr>
                <w:rFonts w:eastAsia="Times New Roman"/>
                <w:i/>
                <w:iCs/>
                <w:color w:val="000000"/>
                <w:sz w:val="16"/>
                <w:szCs w:val="16"/>
              </w:rPr>
            </w:pPr>
            <w:r w:rsidRPr="00B6479E">
              <w:rPr>
                <w:rFonts w:eastAsia="Times New Roman"/>
                <w:i/>
                <w:iCs/>
                <w:color w:val="000000"/>
                <w:sz w:val="16"/>
                <w:szCs w:val="16"/>
              </w:rPr>
              <w:t>-1,340.0</w:t>
            </w:r>
          </w:p>
        </w:tc>
        <w:tc>
          <w:tcPr>
            <w:tcW w:w="886" w:type="dxa"/>
            <w:tcBorders>
              <w:top w:val="nil"/>
              <w:bottom w:val="nil"/>
            </w:tcBorders>
            <w:shd w:val="clear" w:color="auto" w:fill="auto"/>
          </w:tcPr>
          <w:p w:rsidR="000F3CA4" w:rsidRPr="00B6479E" w:rsidRDefault="000F3CA4" w:rsidP="00B17A22">
            <w:pPr>
              <w:spacing w:before="40" w:after="40"/>
              <w:jc w:val="right"/>
              <w:rPr>
                <w:rFonts w:eastAsia="Times New Roman"/>
                <w:i/>
                <w:iCs/>
                <w:color w:val="000000"/>
                <w:sz w:val="16"/>
                <w:szCs w:val="16"/>
              </w:rPr>
            </w:pPr>
            <w:r w:rsidRPr="00B6479E">
              <w:rPr>
                <w:rFonts w:eastAsia="Times New Roman"/>
                <w:i/>
                <w:iCs/>
                <w:color w:val="000000"/>
                <w:sz w:val="16"/>
                <w:szCs w:val="16"/>
              </w:rPr>
              <w:t>-2,145.0</w:t>
            </w:r>
          </w:p>
        </w:tc>
        <w:tc>
          <w:tcPr>
            <w:tcW w:w="968" w:type="dxa"/>
            <w:tcBorders>
              <w:top w:val="nil"/>
              <w:bottom w:val="nil"/>
              <w:right w:val="single" w:sz="8" w:space="0" w:color="1F497D" w:themeColor="text2"/>
            </w:tcBorders>
            <w:shd w:val="clear" w:color="auto" w:fill="D8DCE5"/>
          </w:tcPr>
          <w:p w:rsidR="000F3CA4" w:rsidRPr="00B6479E" w:rsidRDefault="000F3CA4" w:rsidP="00B17A22">
            <w:pPr>
              <w:spacing w:before="40" w:after="40"/>
              <w:jc w:val="right"/>
              <w:rPr>
                <w:rFonts w:eastAsia="Times New Roman"/>
                <w:i/>
                <w:iCs/>
                <w:color w:val="000000"/>
                <w:sz w:val="16"/>
                <w:szCs w:val="16"/>
              </w:rPr>
            </w:pPr>
            <w:r w:rsidRPr="00B6479E">
              <w:rPr>
                <w:rFonts w:eastAsia="Times New Roman"/>
                <w:i/>
                <w:iCs/>
                <w:color w:val="000000"/>
                <w:sz w:val="16"/>
                <w:szCs w:val="16"/>
              </w:rPr>
              <w:t>-3,495.0</w:t>
            </w:r>
          </w:p>
        </w:tc>
        <w:tc>
          <w:tcPr>
            <w:tcW w:w="856" w:type="dxa"/>
            <w:tcBorders>
              <w:top w:val="nil"/>
              <w:left w:val="single" w:sz="8" w:space="0" w:color="1F497D" w:themeColor="text2"/>
              <w:bottom w:val="nil"/>
            </w:tcBorders>
            <w:shd w:val="clear" w:color="auto" w:fill="auto"/>
          </w:tcPr>
          <w:p w:rsidR="000F3CA4" w:rsidRPr="00B6479E" w:rsidRDefault="002E3C3D" w:rsidP="00B17A22">
            <w:pPr>
              <w:spacing w:before="40" w:after="40"/>
              <w:jc w:val="right"/>
              <w:rPr>
                <w:rFonts w:eastAsia="Times New Roman"/>
                <w:i/>
                <w:iCs/>
                <w:color w:val="000000"/>
                <w:sz w:val="16"/>
                <w:szCs w:val="16"/>
              </w:rPr>
            </w:pPr>
            <w:r w:rsidRPr="00B6479E">
              <w:rPr>
                <w:rFonts w:eastAsia="Times New Roman"/>
                <w:i/>
                <w:iCs/>
                <w:color w:val="000000"/>
                <w:sz w:val="16"/>
                <w:szCs w:val="16"/>
              </w:rPr>
              <w:t>-</w:t>
            </w:r>
          </w:p>
        </w:tc>
        <w:tc>
          <w:tcPr>
            <w:tcW w:w="856" w:type="dxa"/>
            <w:tcBorders>
              <w:top w:val="nil"/>
              <w:bottom w:val="nil"/>
            </w:tcBorders>
            <w:shd w:val="clear" w:color="auto" w:fill="auto"/>
          </w:tcPr>
          <w:p w:rsidR="000F3CA4" w:rsidRPr="00B6479E" w:rsidRDefault="000F3CA4" w:rsidP="00B17A22">
            <w:pPr>
              <w:spacing w:before="40" w:after="40"/>
              <w:jc w:val="right"/>
              <w:rPr>
                <w:rFonts w:eastAsia="Times New Roman"/>
                <w:i/>
                <w:iCs/>
                <w:color w:val="000000"/>
                <w:sz w:val="16"/>
                <w:szCs w:val="16"/>
              </w:rPr>
            </w:pPr>
            <w:r w:rsidRPr="00B6479E">
              <w:rPr>
                <w:rFonts w:eastAsia="Times New Roman"/>
                <w:i/>
                <w:iCs/>
                <w:color w:val="000000"/>
                <w:sz w:val="16"/>
                <w:szCs w:val="16"/>
              </w:rPr>
              <w:t>-10.0</w:t>
            </w:r>
          </w:p>
        </w:tc>
        <w:tc>
          <w:tcPr>
            <w:tcW w:w="856" w:type="dxa"/>
            <w:tcBorders>
              <w:top w:val="nil"/>
              <w:bottom w:val="nil"/>
            </w:tcBorders>
            <w:shd w:val="clear" w:color="auto" w:fill="auto"/>
          </w:tcPr>
          <w:p w:rsidR="000F3CA4" w:rsidRPr="00B6479E" w:rsidRDefault="000F3CA4" w:rsidP="00B17A22">
            <w:pPr>
              <w:spacing w:before="40" w:after="40"/>
              <w:jc w:val="right"/>
              <w:rPr>
                <w:rFonts w:eastAsia="Times New Roman"/>
                <w:i/>
                <w:iCs/>
                <w:color w:val="000000"/>
                <w:sz w:val="16"/>
                <w:szCs w:val="16"/>
              </w:rPr>
            </w:pPr>
            <w:r w:rsidRPr="00B6479E">
              <w:rPr>
                <w:rFonts w:eastAsia="Times New Roman"/>
                <w:i/>
                <w:iCs/>
                <w:color w:val="000000"/>
                <w:sz w:val="16"/>
                <w:szCs w:val="16"/>
              </w:rPr>
              <w:t>-1,320.0</w:t>
            </w:r>
          </w:p>
        </w:tc>
        <w:tc>
          <w:tcPr>
            <w:tcW w:w="856" w:type="dxa"/>
            <w:tcBorders>
              <w:top w:val="nil"/>
              <w:bottom w:val="nil"/>
            </w:tcBorders>
            <w:shd w:val="clear" w:color="auto" w:fill="auto"/>
          </w:tcPr>
          <w:p w:rsidR="000F3CA4" w:rsidRPr="00B6479E" w:rsidRDefault="000F3CA4" w:rsidP="00B17A22">
            <w:pPr>
              <w:spacing w:before="40" w:after="40"/>
              <w:jc w:val="right"/>
              <w:rPr>
                <w:rFonts w:eastAsia="Times New Roman"/>
                <w:i/>
                <w:iCs/>
                <w:color w:val="000000"/>
                <w:sz w:val="16"/>
                <w:szCs w:val="16"/>
              </w:rPr>
            </w:pPr>
            <w:r w:rsidRPr="00B6479E">
              <w:rPr>
                <w:rFonts w:eastAsia="Times New Roman"/>
                <w:i/>
                <w:iCs/>
                <w:color w:val="000000"/>
                <w:sz w:val="16"/>
                <w:szCs w:val="16"/>
              </w:rPr>
              <w:t>-2,135.0</w:t>
            </w:r>
          </w:p>
        </w:tc>
        <w:tc>
          <w:tcPr>
            <w:tcW w:w="994" w:type="dxa"/>
            <w:tcBorders>
              <w:top w:val="nil"/>
              <w:bottom w:val="nil"/>
              <w:right w:val="single" w:sz="8" w:space="0" w:color="1F497D" w:themeColor="text2"/>
            </w:tcBorders>
            <w:shd w:val="clear" w:color="auto" w:fill="D8DCE5"/>
          </w:tcPr>
          <w:p w:rsidR="000F3CA4" w:rsidRPr="00B6479E" w:rsidRDefault="000F3CA4" w:rsidP="00B17A22">
            <w:pPr>
              <w:spacing w:before="40" w:after="40"/>
              <w:jc w:val="right"/>
              <w:rPr>
                <w:rFonts w:eastAsia="Times New Roman"/>
                <w:i/>
                <w:iCs/>
                <w:color w:val="000000"/>
                <w:sz w:val="16"/>
                <w:szCs w:val="16"/>
              </w:rPr>
            </w:pPr>
            <w:r w:rsidRPr="00B6479E">
              <w:rPr>
                <w:rFonts w:eastAsia="Times New Roman"/>
                <w:i/>
                <w:iCs/>
                <w:color w:val="000000"/>
                <w:sz w:val="16"/>
                <w:szCs w:val="16"/>
              </w:rPr>
              <w:t>-3,465.0</w:t>
            </w:r>
          </w:p>
        </w:tc>
      </w:tr>
      <w:tr w:rsidR="000F3CA4" w:rsidTr="00B6479E">
        <w:trPr>
          <w:trHeight w:val="20"/>
        </w:trPr>
        <w:tc>
          <w:tcPr>
            <w:tcW w:w="851" w:type="dxa"/>
            <w:gridSpan w:val="2"/>
            <w:tcBorders>
              <w:top w:val="nil"/>
              <w:left w:val="single" w:sz="8" w:space="0" w:color="1F497D" w:themeColor="text2"/>
            </w:tcBorders>
            <w:shd w:val="clear" w:color="auto" w:fill="auto"/>
          </w:tcPr>
          <w:p w:rsidR="000F3CA4" w:rsidRPr="00583252" w:rsidRDefault="000F3CA4" w:rsidP="00B17A22">
            <w:pPr>
              <w:spacing w:before="40" w:after="40"/>
              <w:rPr>
                <w:rFonts w:eastAsia="Times New Roman"/>
                <w:b/>
                <w:bCs/>
                <w:color w:val="000000"/>
                <w:sz w:val="16"/>
                <w:szCs w:val="16"/>
              </w:rPr>
            </w:pPr>
            <w:r w:rsidRPr="00583252">
              <w:rPr>
                <w:rFonts w:eastAsia="Times New Roman"/>
                <w:b/>
                <w:bCs/>
                <w:color w:val="000000"/>
                <w:sz w:val="16"/>
                <w:szCs w:val="16"/>
              </w:rPr>
              <w:t>COA021</w:t>
            </w:r>
          </w:p>
        </w:tc>
        <w:tc>
          <w:tcPr>
            <w:tcW w:w="2552" w:type="dxa"/>
            <w:tcBorders>
              <w:top w:val="nil"/>
            </w:tcBorders>
            <w:shd w:val="clear" w:color="auto" w:fill="auto"/>
          </w:tcPr>
          <w:p w:rsidR="000F3CA4" w:rsidRPr="00583252" w:rsidRDefault="000F3CA4" w:rsidP="00D359B2">
            <w:pPr>
              <w:spacing w:before="40" w:after="40"/>
              <w:rPr>
                <w:rFonts w:eastAsia="Times New Roman"/>
                <w:color w:val="000000"/>
                <w:sz w:val="16"/>
                <w:szCs w:val="16"/>
              </w:rPr>
            </w:pPr>
            <w:r w:rsidRPr="00583252">
              <w:rPr>
                <w:rFonts w:eastAsia="Times New Roman"/>
                <w:color w:val="000000"/>
                <w:sz w:val="16"/>
                <w:szCs w:val="16"/>
              </w:rPr>
              <w:t>3.5  Levy of 1.5% on company taxable income above $5 million</w:t>
            </w:r>
            <w:bookmarkStart w:id="6" w:name="_Ref369293610"/>
            <w:r w:rsidR="001B1A1F">
              <w:rPr>
                <w:rStyle w:val="EndnoteReference"/>
                <w:rFonts w:eastAsia="Times New Roman"/>
                <w:color w:val="000000"/>
                <w:sz w:val="16"/>
                <w:szCs w:val="16"/>
              </w:rPr>
              <w:endnoteReference w:id="7"/>
            </w:r>
            <w:bookmarkEnd w:id="6"/>
            <w:r w:rsidR="00CA7864">
              <w:rPr>
                <w:rFonts w:eastAsia="Times New Roman"/>
                <w:color w:val="000000"/>
                <w:sz w:val="16"/>
                <w:szCs w:val="16"/>
                <w:vertAlign w:val="superscript"/>
              </w:rPr>
              <w:t xml:space="preserve"> </w:t>
            </w:r>
          </w:p>
        </w:tc>
        <w:tc>
          <w:tcPr>
            <w:tcW w:w="1984" w:type="dxa"/>
            <w:tcBorders>
              <w:top w:val="nil"/>
            </w:tcBorders>
            <w:shd w:val="clear" w:color="auto" w:fill="auto"/>
          </w:tcPr>
          <w:p w:rsidR="000F3CA4" w:rsidRPr="00583252" w:rsidRDefault="00A02C49" w:rsidP="00B17A22">
            <w:pPr>
              <w:spacing w:before="40" w:after="40"/>
              <w:rPr>
                <w:rFonts w:eastAsia="Times New Roman"/>
                <w:color w:val="000000"/>
                <w:sz w:val="16"/>
                <w:szCs w:val="16"/>
              </w:rPr>
            </w:pPr>
            <w:hyperlink r:id="rId35" w:history="1">
              <w:r w:rsidR="007F2286" w:rsidRPr="007F2286">
                <w:rPr>
                  <w:rStyle w:val="Hyperlink"/>
                  <w:rFonts w:eastAsia="Times New Roman"/>
                  <w:sz w:val="16"/>
                  <w:szCs w:val="16"/>
                </w:rPr>
                <w:t>Fiscal Budget Impact of Federal Coalition Policies</w:t>
              </w:r>
            </w:hyperlink>
          </w:p>
        </w:tc>
        <w:tc>
          <w:tcPr>
            <w:tcW w:w="886" w:type="dxa"/>
            <w:tcBorders>
              <w:top w:val="nil"/>
              <w:bottom w:val="single" w:sz="8" w:space="0" w:color="1F497D" w:themeColor="text2"/>
            </w:tcBorders>
            <w:shd w:val="clear" w:color="auto" w:fill="auto"/>
          </w:tcPr>
          <w:p w:rsidR="000F3CA4" w:rsidRPr="00583252" w:rsidRDefault="002E3C3D" w:rsidP="00B17A22">
            <w:pPr>
              <w:spacing w:before="40" w:after="40"/>
              <w:jc w:val="right"/>
              <w:rPr>
                <w:rFonts w:eastAsia="Times New Roman"/>
                <w:color w:val="000000"/>
                <w:sz w:val="16"/>
                <w:szCs w:val="16"/>
              </w:rPr>
            </w:pPr>
            <w:r>
              <w:rPr>
                <w:rFonts w:eastAsia="Times New Roman"/>
                <w:color w:val="000000"/>
                <w:sz w:val="16"/>
                <w:szCs w:val="16"/>
              </w:rPr>
              <w:t>-</w:t>
            </w:r>
          </w:p>
        </w:tc>
        <w:tc>
          <w:tcPr>
            <w:tcW w:w="886" w:type="dxa"/>
            <w:tcBorders>
              <w:top w:val="nil"/>
              <w:bottom w:val="single" w:sz="8" w:space="0" w:color="1F497D" w:themeColor="text2"/>
            </w:tcBorders>
            <w:shd w:val="clear" w:color="auto" w:fill="auto"/>
          </w:tcPr>
          <w:p w:rsidR="000F3CA4" w:rsidRPr="00B6479E" w:rsidRDefault="000F3CA4" w:rsidP="00B17A22">
            <w:pPr>
              <w:spacing w:before="40" w:after="40"/>
              <w:jc w:val="right"/>
              <w:rPr>
                <w:rFonts w:eastAsia="Times New Roman"/>
                <w:color w:val="000000"/>
                <w:sz w:val="16"/>
                <w:szCs w:val="16"/>
              </w:rPr>
            </w:pPr>
            <w:r w:rsidRPr="00B6479E">
              <w:rPr>
                <w:rFonts w:eastAsia="Times New Roman"/>
                <w:color w:val="000000"/>
                <w:sz w:val="16"/>
                <w:szCs w:val="16"/>
              </w:rPr>
              <w:t>300.0</w:t>
            </w:r>
          </w:p>
        </w:tc>
        <w:tc>
          <w:tcPr>
            <w:tcW w:w="886" w:type="dxa"/>
            <w:tcBorders>
              <w:top w:val="nil"/>
              <w:bottom w:val="single" w:sz="8" w:space="0" w:color="1F497D" w:themeColor="text2"/>
            </w:tcBorders>
            <w:shd w:val="clear" w:color="auto" w:fill="auto"/>
          </w:tcPr>
          <w:p w:rsidR="000F3CA4" w:rsidRPr="00B6479E" w:rsidRDefault="000F3CA4" w:rsidP="00B17A22">
            <w:pPr>
              <w:spacing w:before="40" w:after="40"/>
              <w:jc w:val="right"/>
              <w:rPr>
                <w:rFonts w:eastAsia="Times New Roman"/>
                <w:color w:val="000000"/>
                <w:sz w:val="16"/>
                <w:szCs w:val="16"/>
              </w:rPr>
            </w:pPr>
            <w:r w:rsidRPr="00B6479E">
              <w:rPr>
                <w:rFonts w:eastAsia="Times New Roman"/>
                <w:color w:val="000000"/>
                <w:sz w:val="16"/>
                <w:szCs w:val="16"/>
              </w:rPr>
              <w:t>300.0</w:t>
            </w:r>
          </w:p>
        </w:tc>
        <w:tc>
          <w:tcPr>
            <w:tcW w:w="886" w:type="dxa"/>
            <w:tcBorders>
              <w:top w:val="nil"/>
              <w:bottom w:val="single" w:sz="8" w:space="0" w:color="1F497D" w:themeColor="text2"/>
            </w:tcBorders>
            <w:shd w:val="clear" w:color="auto" w:fill="auto"/>
          </w:tcPr>
          <w:p w:rsidR="000F3CA4" w:rsidRPr="00B6479E" w:rsidRDefault="000F3CA4" w:rsidP="00B17A22">
            <w:pPr>
              <w:spacing w:before="40" w:after="40"/>
              <w:jc w:val="right"/>
              <w:rPr>
                <w:rFonts w:eastAsia="Times New Roman"/>
                <w:color w:val="000000"/>
                <w:sz w:val="16"/>
                <w:szCs w:val="16"/>
              </w:rPr>
            </w:pPr>
            <w:r w:rsidRPr="00B6479E">
              <w:rPr>
                <w:rFonts w:eastAsia="Times New Roman"/>
                <w:color w:val="000000"/>
                <w:sz w:val="16"/>
                <w:szCs w:val="16"/>
              </w:rPr>
              <w:t>3,700.0</w:t>
            </w:r>
          </w:p>
        </w:tc>
        <w:tc>
          <w:tcPr>
            <w:tcW w:w="968" w:type="dxa"/>
            <w:tcBorders>
              <w:top w:val="nil"/>
              <w:bottom w:val="single" w:sz="8" w:space="0" w:color="1F497D" w:themeColor="text2"/>
              <w:right w:val="single" w:sz="8" w:space="0" w:color="1F497D" w:themeColor="text2"/>
            </w:tcBorders>
            <w:shd w:val="clear" w:color="auto" w:fill="D8DCE5"/>
          </w:tcPr>
          <w:p w:rsidR="000F3CA4" w:rsidRPr="00B6479E" w:rsidRDefault="000F3CA4" w:rsidP="00B17A22">
            <w:pPr>
              <w:spacing w:before="40" w:after="40"/>
              <w:jc w:val="right"/>
              <w:rPr>
                <w:rFonts w:eastAsia="Times New Roman"/>
                <w:color w:val="000000"/>
                <w:sz w:val="16"/>
                <w:szCs w:val="16"/>
              </w:rPr>
            </w:pPr>
            <w:r w:rsidRPr="00B6479E">
              <w:rPr>
                <w:rFonts w:eastAsia="Times New Roman"/>
                <w:color w:val="000000"/>
                <w:sz w:val="16"/>
                <w:szCs w:val="16"/>
              </w:rPr>
              <w:t>4,300.0</w:t>
            </w:r>
          </w:p>
        </w:tc>
        <w:tc>
          <w:tcPr>
            <w:tcW w:w="856" w:type="dxa"/>
            <w:tcBorders>
              <w:top w:val="nil"/>
              <w:left w:val="single" w:sz="8" w:space="0" w:color="1F497D" w:themeColor="text2"/>
              <w:bottom w:val="single" w:sz="8" w:space="0" w:color="1F497D" w:themeColor="text2"/>
            </w:tcBorders>
            <w:shd w:val="clear" w:color="auto" w:fill="auto"/>
          </w:tcPr>
          <w:p w:rsidR="000F3CA4" w:rsidRPr="00B6479E" w:rsidRDefault="002E3C3D" w:rsidP="00B17A22">
            <w:pPr>
              <w:spacing w:before="40" w:after="40"/>
              <w:jc w:val="right"/>
              <w:rPr>
                <w:rFonts w:eastAsia="Times New Roman"/>
                <w:color w:val="000000"/>
                <w:sz w:val="16"/>
                <w:szCs w:val="16"/>
              </w:rPr>
            </w:pPr>
            <w:r w:rsidRPr="00B6479E">
              <w:rPr>
                <w:rFonts w:eastAsia="Times New Roman"/>
                <w:color w:val="000000"/>
                <w:sz w:val="16"/>
                <w:szCs w:val="16"/>
              </w:rPr>
              <w:t>-</w:t>
            </w:r>
          </w:p>
        </w:tc>
        <w:tc>
          <w:tcPr>
            <w:tcW w:w="856" w:type="dxa"/>
            <w:tcBorders>
              <w:top w:val="nil"/>
              <w:bottom w:val="single" w:sz="8" w:space="0" w:color="1F497D" w:themeColor="text2"/>
            </w:tcBorders>
            <w:shd w:val="clear" w:color="auto" w:fill="auto"/>
          </w:tcPr>
          <w:p w:rsidR="000F3CA4" w:rsidRPr="00B6479E" w:rsidRDefault="000F3CA4" w:rsidP="00B17A22">
            <w:pPr>
              <w:spacing w:before="40" w:after="40"/>
              <w:jc w:val="right"/>
              <w:rPr>
                <w:rFonts w:eastAsia="Times New Roman"/>
                <w:color w:val="000000"/>
                <w:sz w:val="16"/>
                <w:szCs w:val="16"/>
              </w:rPr>
            </w:pPr>
            <w:r w:rsidRPr="00B6479E">
              <w:rPr>
                <w:rFonts w:eastAsia="Times New Roman"/>
                <w:color w:val="000000"/>
                <w:sz w:val="16"/>
                <w:szCs w:val="16"/>
              </w:rPr>
              <w:t>300.0</w:t>
            </w:r>
          </w:p>
        </w:tc>
        <w:tc>
          <w:tcPr>
            <w:tcW w:w="856" w:type="dxa"/>
            <w:tcBorders>
              <w:top w:val="nil"/>
              <w:bottom w:val="single" w:sz="8" w:space="0" w:color="1F497D" w:themeColor="text2"/>
            </w:tcBorders>
            <w:shd w:val="clear" w:color="auto" w:fill="auto"/>
          </w:tcPr>
          <w:p w:rsidR="000F3CA4" w:rsidRPr="00B6479E" w:rsidRDefault="000F3CA4" w:rsidP="00B17A22">
            <w:pPr>
              <w:spacing w:before="40" w:after="40"/>
              <w:jc w:val="right"/>
              <w:rPr>
                <w:rFonts w:eastAsia="Times New Roman"/>
                <w:color w:val="000000"/>
                <w:sz w:val="16"/>
                <w:szCs w:val="16"/>
              </w:rPr>
            </w:pPr>
            <w:r w:rsidRPr="00B6479E">
              <w:rPr>
                <w:rFonts w:eastAsia="Times New Roman"/>
                <w:color w:val="000000"/>
                <w:sz w:val="16"/>
                <w:szCs w:val="16"/>
              </w:rPr>
              <w:t>300.0</w:t>
            </w:r>
          </w:p>
        </w:tc>
        <w:tc>
          <w:tcPr>
            <w:tcW w:w="856" w:type="dxa"/>
            <w:tcBorders>
              <w:top w:val="nil"/>
              <w:bottom w:val="single" w:sz="8" w:space="0" w:color="1F497D" w:themeColor="text2"/>
            </w:tcBorders>
            <w:shd w:val="clear" w:color="auto" w:fill="auto"/>
          </w:tcPr>
          <w:p w:rsidR="000F3CA4" w:rsidRPr="00B6479E" w:rsidRDefault="000F3CA4" w:rsidP="00B17A22">
            <w:pPr>
              <w:spacing w:before="40" w:after="40"/>
              <w:jc w:val="right"/>
              <w:rPr>
                <w:rFonts w:eastAsia="Times New Roman"/>
                <w:color w:val="000000"/>
                <w:sz w:val="16"/>
                <w:szCs w:val="16"/>
              </w:rPr>
            </w:pPr>
            <w:r w:rsidRPr="00B6479E">
              <w:rPr>
                <w:rFonts w:eastAsia="Times New Roman"/>
                <w:color w:val="000000"/>
                <w:sz w:val="16"/>
                <w:szCs w:val="16"/>
              </w:rPr>
              <w:t>3,700.0</w:t>
            </w:r>
          </w:p>
        </w:tc>
        <w:tc>
          <w:tcPr>
            <w:tcW w:w="994" w:type="dxa"/>
            <w:tcBorders>
              <w:top w:val="nil"/>
              <w:bottom w:val="single" w:sz="8" w:space="0" w:color="1F497D" w:themeColor="text2"/>
              <w:right w:val="single" w:sz="8" w:space="0" w:color="1F497D" w:themeColor="text2"/>
            </w:tcBorders>
            <w:shd w:val="clear" w:color="auto" w:fill="D8DCE5"/>
          </w:tcPr>
          <w:p w:rsidR="000F3CA4" w:rsidRPr="00B6479E" w:rsidRDefault="000F3CA4" w:rsidP="00B17A22">
            <w:pPr>
              <w:spacing w:before="40" w:after="40"/>
              <w:jc w:val="right"/>
              <w:rPr>
                <w:rFonts w:eastAsia="Times New Roman"/>
                <w:color w:val="000000"/>
                <w:sz w:val="16"/>
                <w:szCs w:val="16"/>
              </w:rPr>
            </w:pPr>
            <w:r w:rsidRPr="00B6479E">
              <w:rPr>
                <w:rFonts w:eastAsia="Times New Roman"/>
                <w:color w:val="000000"/>
                <w:sz w:val="16"/>
                <w:szCs w:val="16"/>
              </w:rPr>
              <w:t>4,300.0</w:t>
            </w:r>
          </w:p>
        </w:tc>
      </w:tr>
      <w:tr w:rsidR="00685674" w:rsidTr="00B6479E">
        <w:trPr>
          <w:trHeight w:val="20"/>
        </w:trPr>
        <w:tc>
          <w:tcPr>
            <w:tcW w:w="5387" w:type="dxa"/>
            <w:gridSpan w:val="4"/>
            <w:tcBorders>
              <w:left w:val="single" w:sz="8" w:space="0" w:color="1F497D" w:themeColor="text2"/>
            </w:tcBorders>
            <w:shd w:val="clear" w:color="auto" w:fill="auto"/>
          </w:tcPr>
          <w:p w:rsidR="00685674" w:rsidRPr="00583252" w:rsidRDefault="00685674" w:rsidP="00B17A22">
            <w:pPr>
              <w:spacing w:before="40" w:after="40"/>
              <w:rPr>
                <w:rFonts w:eastAsia="Times New Roman"/>
                <w:b/>
                <w:bCs/>
                <w:color w:val="000000"/>
                <w:sz w:val="16"/>
                <w:szCs w:val="16"/>
              </w:rPr>
            </w:pPr>
            <w:r w:rsidRPr="00583252">
              <w:rPr>
                <w:rFonts w:eastAsia="Times New Roman"/>
                <w:b/>
                <w:bCs/>
                <w:color w:val="000000"/>
                <w:sz w:val="16"/>
                <w:szCs w:val="16"/>
              </w:rPr>
              <w:t>Net Budget Impact - Coalition's Paid Parental Leave Scheme Package</w:t>
            </w:r>
          </w:p>
        </w:tc>
        <w:tc>
          <w:tcPr>
            <w:tcW w:w="886" w:type="dxa"/>
            <w:tcBorders>
              <w:top w:val="single" w:sz="8" w:space="0" w:color="1F497D" w:themeColor="text2"/>
              <w:bottom w:val="single" w:sz="8" w:space="0" w:color="1F497D" w:themeColor="text2"/>
            </w:tcBorders>
            <w:shd w:val="clear" w:color="auto" w:fill="auto"/>
          </w:tcPr>
          <w:p w:rsidR="00685674" w:rsidRPr="00583252" w:rsidRDefault="00685674" w:rsidP="00B17A22">
            <w:pPr>
              <w:spacing w:before="40" w:after="40"/>
              <w:jc w:val="right"/>
              <w:rPr>
                <w:rFonts w:eastAsia="Times New Roman"/>
                <w:b/>
                <w:bCs/>
                <w:color w:val="000000"/>
                <w:sz w:val="16"/>
                <w:szCs w:val="16"/>
              </w:rPr>
            </w:pPr>
            <w:r w:rsidRPr="00583252">
              <w:rPr>
                <w:rFonts w:eastAsia="Times New Roman"/>
                <w:b/>
                <w:bCs/>
                <w:color w:val="000000"/>
                <w:sz w:val="16"/>
                <w:szCs w:val="16"/>
              </w:rPr>
              <w:t>0.0</w:t>
            </w:r>
          </w:p>
        </w:tc>
        <w:tc>
          <w:tcPr>
            <w:tcW w:w="886" w:type="dxa"/>
            <w:tcBorders>
              <w:top w:val="single" w:sz="8" w:space="0" w:color="1F497D" w:themeColor="text2"/>
              <w:bottom w:val="single" w:sz="8" w:space="0" w:color="1F497D" w:themeColor="text2"/>
            </w:tcBorders>
            <w:shd w:val="clear" w:color="auto" w:fill="auto"/>
          </w:tcPr>
          <w:p w:rsidR="00685674" w:rsidRPr="00CA40EA" w:rsidRDefault="00685674" w:rsidP="00B17A22">
            <w:pPr>
              <w:spacing w:before="40" w:after="40"/>
              <w:jc w:val="right"/>
              <w:rPr>
                <w:rFonts w:eastAsia="Times New Roman"/>
                <w:b/>
                <w:bCs/>
                <w:color w:val="000000"/>
                <w:sz w:val="16"/>
                <w:szCs w:val="16"/>
              </w:rPr>
            </w:pPr>
            <w:r w:rsidRPr="00CA40EA">
              <w:rPr>
                <w:rFonts w:eastAsia="Times New Roman"/>
                <w:b/>
                <w:bCs/>
                <w:color w:val="000000"/>
                <w:sz w:val="16"/>
                <w:szCs w:val="16"/>
              </w:rPr>
              <w:t>290.0</w:t>
            </w:r>
          </w:p>
        </w:tc>
        <w:tc>
          <w:tcPr>
            <w:tcW w:w="886" w:type="dxa"/>
            <w:tcBorders>
              <w:top w:val="single" w:sz="8" w:space="0" w:color="1F497D" w:themeColor="text2"/>
              <w:bottom w:val="single" w:sz="8" w:space="0" w:color="1F497D" w:themeColor="text2"/>
            </w:tcBorders>
            <w:shd w:val="clear" w:color="auto" w:fill="auto"/>
          </w:tcPr>
          <w:p w:rsidR="00685674" w:rsidRPr="00CA40EA" w:rsidRDefault="00685674" w:rsidP="00B17A22">
            <w:pPr>
              <w:spacing w:before="40" w:after="40"/>
              <w:jc w:val="right"/>
              <w:rPr>
                <w:rFonts w:eastAsia="Times New Roman"/>
                <w:b/>
                <w:bCs/>
                <w:color w:val="000000"/>
                <w:sz w:val="16"/>
                <w:szCs w:val="16"/>
              </w:rPr>
            </w:pPr>
            <w:r w:rsidRPr="00CA40EA">
              <w:rPr>
                <w:rFonts w:eastAsia="Times New Roman"/>
                <w:b/>
                <w:bCs/>
                <w:color w:val="000000"/>
                <w:sz w:val="16"/>
                <w:szCs w:val="16"/>
              </w:rPr>
              <w:t>-1,040.0</w:t>
            </w:r>
          </w:p>
        </w:tc>
        <w:tc>
          <w:tcPr>
            <w:tcW w:w="886" w:type="dxa"/>
            <w:tcBorders>
              <w:top w:val="single" w:sz="8" w:space="0" w:color="1F497D" w:themeColor="text2"/>
              <w:bottom w:val="single" w:sz="8" w:space="0" w:color="1F497D" w:themeColor="text2"/>
            </w:tcBorders>
            <w:shd w:val="clear" w:color="auto" w:fill="auto"/>
          </w:tcPr>
          <w:p w:rsidR="00685674" w:rsidRPr="00CA40EA" w:rsidRDefault="00685674" w:rsidP="00B17A22">
            <w:pPr>
              <w:spacing w:before="40" w:after="40"/>
              <w:jc w:val="right"/>
              <w:rPr>
                <w:rFonts w:eastAsia="Times New Roman"/>
                <w:b/>
                <w:bCs/>
                <w:color w:val="000000"/>
                <w:sz w:val="16"/>
                <w:szCs w:val="16"/>
              </w:rPr>
            </w:pPr>
            <w:r w:rsidRPr="00CA40EA">
              <w:rPr>
                <w:rFonts w:eastAsia="Times New Roman"/>
                <w:b/>
                <w:bCs/>
                <w:color w:val="000000"/>
                <w:sz w:val="16"/>
                <w:szCs w:val="16"/>
              </w:rPr>
              <w:t>1,555.0</w:t>
            </w:r>
          </w:p>
        </w:tc>
        <w:tc>
          <w:tcPr>
            <w:tcW w:w="968" w:type="dxa"/>
            <w:tcBorders>
              <w:top w:val="single" w:sz="8" w:space="0" w:color="1F497D" w:themeColor="text2"/>
              <w:bottom w:val="single" w:sz="8" w:space="0" w:color="1F497D" w:themeColor="text2"/>
              <w:right w:val="single" w:sz="8" w:space="0" w:color="1F497D" w:themeColor="text2"/>
            </w:tcBorders>
            <w:shd w:val="clear" w:color="auto" w:fill="D8DCE5"/>
          </w:tcPr>
          <w:p w:rsidR="00685674" w:rsidRPr="00CA40EA" w:rsidRDefault="00685674" w:rsidP="00B17A22">
            <w:pPr>
              <w:spacing w:before="40" w:after="40"/>
              <w:jc w:val="right"/>
              <w:rPr>
                <w:rFonts w:eastAsia="Times New Roman"/>
                <w:b/>
                <w:bCs/>
                <w:color w:val="000000"/>
                <w:sz w:val="16"/>
                <w:szCs w:val="16"/>
              </w:rPr>
            </w:pPr>
            <w:r w:rsidRPr="00CA40EA">
              <w:rPr>
                <w:rFonts w:eastAsia="Times New Roman"/>
                <w:b/>
                <w:bCs/>
                <w:color w:val="000000"/>
                <w:sz w:val="16"/>
                <w:szCs w:val="16"/>
              </w:rPr>
              <w:t>805.0</w:t>
            </w:r>
          </w:p>
        </w:tc>
        <w:tc>
          <w:tcPr>
            <w:tcW w:w="856" w:type="dxa"/>
            <w:tcBorders>
              <w:top w:val="single" w:sz="8" w:space="0" w:color="1F497D" w:themeColor="text2"/>
              <w:left w:val="single" w:sz="8" w:space="0" w:color="1F497D" w:themeColor="text2"/>
              <w:bottom w:val="single" w:sz="8" w:space="0" w:color="1F497D" w:themeColor="text2"/>
            </w:tcBorders>
            <w:shd w:val="clear" w:color="auto" w:fill="auto"/>
          </w:tcPr>
          <w:p w:rsidR="00685674" w:rsidRPr="00CA40EA" w:rsidRDefault="00685674" w:rsidP="00B17A22">
            <w:pPr>
              <w:spacing w:before="40" w:after="40"/>
              <w:jc w:val="right"/>
              <w:rPr>
                <w:rFonts w:eastAsia="Times New Roman"/>
                <w:b/>
                <w:bCs/>
                <w:color w:val="000000"/>
                <w:sz w:val="16"/>
                <w:szCs w:val="16"/>
              </w:rPr>
            </w:pPr>
            <w:r w:rsidRPr="00CA40EA">
              <w:rPr>
                <w:rFonts w:eastAsia="Times New Roman"/>
                <w:b/>
                <w:bCs/>
                <w:color w:val="000000"/>
                <w:sz w:val="16"/>
                <w:szCs w:val="16"/>
              </w:rPr>
              <w:t>0.0</w:t>
            </w:r>
          </w:p>
        </w:tc>
        <w:tc>
          <w:tcPr>
            <w:tcW w:w="856" w:type="dxa"/>
            <w:tcBorders>
              <w:top w:val="single" w:sz="8" w:space="0" w:color="1F497D" w:themeColor="text2"/>
              <w:bottom w:val="single" w:sz="8" w:space="0" w:color="1F497D" w:themeColor="text2"/>
            </w:tcBorders>
            <w:shd w:val="clear" w:color="auto" w:fill="auto"/>
          </w:tcPr>
          <w:p w:rsidR="00685674" w:rsidRPr="00CA40EA" w:rsidRDefault="00685674" w:rsidP="00B17A22">
            <w:pPr>
              <w:spacing w:before="40" w:after="40"/>
              <w:jc w:val="right"/>
              <w:rPr>
                <w:rFonts w:eastAsia="Times New Roman"/>
                <w:b/>
                <w:bCs/>
                <w:color w:val="000000"/>
                <w:sz w:val="16"/>
                <w:szCs w:val="16"/>
              </w:rPr>
            </w:pPr>
            <w:r w:rsidRPr="00CA40EA">
              <w:rPr>
                <w:rFonts w:eastAsia="Times New Roman"/>
                <w:b/>
                <w:bCs/>
                <w:color w:val="000000"/>
                <w:sz w:val="16"/>
                <w:szCs w:val="16"/>
              </w:rPr>
              <w:t>290.0</w:t>
            </w:r>
          </w:p>
        </w:tc>
        <w:tc>
          <w:tcPr>
            <w:tcW w:w="856" w:type="dxa"/>
            <w:tcBorders>
              <w:top w:val="single" w:sz="8" w:space="0" w:color="1F497D" w:themeColor="text2"/>
              <w:bottom w:val="single" w:sz="8" w:space="0" w:color="1F497D" w:themeColor="text2"/>
            </w:tcBorders>
            <w:shd w:val="clear" w:color="auto" w:fill="auto"/>
          </w:tcPr>
          <w:p w:rsidR="00685674" w:rsidRPr="00CA40EA" w:rsidRDefault="00685674" w:rsidP="00B17A22">
            <w:pPr>
              <w:spacing w:before="40" w:after="40"/>
              <w:jc w:val="right"/>
              <w:rPr>
                <w:rFonts w:eastAsia="Times New Roman"/>
                <w:b/>
                <w:bCs/>
                <w:color w:val="000000"/>
                <w:sz w:val="16"/>
                <w:szCs w:val="16"/>
              </w:rPr>
            </w:pPr>
            <w:r w:rsidRPr="00CA40EA">
              <w:rPr>
                <w:rFonts w:eastAsia="Times New Roman"/>
                <w:b/>
                <w:bCs/>
                <w:color w:val="000000"/>
                <w:sz w:val="16"/>
                <w:szCs w:val="16"/>
              </w:rPr>
              <w:t>-1,020.0</w:t>
            </w:r>
          </w:p>
        </w:tc>
        <w:tc>
          <w:tcPr>
            <w:tcW w:w="856" w:type="dxa"/>
            <w:tcBorders>
              <w:top w:val="single" w:sz="8" w:space="0" w:color="1F497D" w:themeColor="text2"/>
              <w:bottom w:val="single" w:sz="8" w:space="0" w:color="1F497D" w:themeColor="text2"/>
            </w:tcBorders>
            <w:shd w:val="clear" w:color="auto" w:fill="auto"/>
          </w:tcPr>
          <w:p w:rsidR="00685674" w:rsidRPr="00CA40EA" w:rsidRDefault="00685674" w:rsidP="00B17A22">
            <w:pPr>
              <w:spacing w:before="40" w:after="40"/>
              <w:jc w:val="right"/>
              <w:rPr>
                <w:rFonts w:eastAsia="Times New Roman"/>
                <w:b/>
                <w:bCs/>
                <w:color w:val="000000"/>
                <w:sz w:val="16"/>
                <w:szCs w:val="16"/>
              </w:rPr>
            </w:pPr>
            <w:r w:rsidRPr="00CA40EA">
              <w:rPr>
                <w:rFonts w:eastAsia="Times New Roman"/>
                <w:b/>
                <w:bCs/>
                <w:color w:val="000000"/>
                <w:sz w:val="16"/>
                <w:szCs w:val="16"/>
              </w:rPr>
              <w:t>1,565.0</w:t>
            </w:r>
          </w:p>
        </w:tc>
        <w:tc>
          <w:tcPr>
            <w:tcW w:w="994" w:type="dxa"/>
            <w:tcBorders>
              <w:top w:val="single" w:sz="8" w:space="0" w:color="1F497D" w:themeColor="text2"/>
              <w:bottom w:val="single" w:sz="8" w:space="0" w:color="1F497D" w:themeColor="text2"/>
              <w:right w:val="single" w:sz="8" w:space="0" w:color="1F497D" w:themeColor="text2"/>
            </w:tcBorders>
            <w:shd w:val="clear" w:color="auto" w:fill="D8DCE5"/>
          </w:tcPr>
          <w:p w:rsidR="00685674" w:rsidRPr="00CA40EA" w:rsidRDefault="00685674" w:rsidP="00B17A22">
            <w:pPr>
              <w:spacing w:before="40" w:after="40"/>
              <w:jc w:val="right"/>
              <w:rPr>
                <w:rFonts w:eastAsia="Times New Roman"/>
                <w:b/>
                <w:bCs/>
                <w:color w:val="000000"/>
                <w:sz w:val="16"/>
                <w:szCs w:val="16"/>
              </w:rPr>
            </w:pPr>
            <w:r w:rsidRPr="00CA40EA">
              <w:rPr>
                <w:rFonts w:eastAsia="Times New Roman"/>
                <w:b/>
                <w:bCs/>
                <w:color w:val="000000"/>
                <w:sz w:val="16"/>
                <w:szCs w:val="16"/>
              </w:rPr>
              <w:t>835.0</w:t>
            </w:r>
          </w:p>
        </w:tc>
      </w:tr>
      <w:tr w:rsidR="000F3CA4" w:rsidTr="00B6479E">
        <w:trPr>
          <w:trHeight w:val="20"/>
        </w:trPr>
        <w:tc>
          <w:tcPr>
            <w:tcW w:w="851" w:type="dxa"/>
            <w:gridSpan w:val="2"/>
            <w:tcBorders>
              <w:left w:val="single" w:sz="8" w:space="0" w:color="1F497D" w:themeColor="text2"/>
              <w:bottom w:val="nil"/>
            </w:tcBorders>
            <w:shd w:val="clear" w:color="auto" w:fill="auto"/>
          </w:tcPr>
          <w:p w:rsidR="000F3CA4" w:rsidRPr="00583252" w:rsidRDefault="000F3CA4" w:rsidP="00B17A22">
            <w:pPr>
              <w:spacing w:before="40" w:after="40"/>
              <w:rPr>
                <w:rFonts w:eastAsia="Times New Roman"/>
                <w:b/>
                <w:bCs/>
                <w:color w:val="000000"/>
                <w:sz w:val="16"/>
                <w:szCs w:val="16"/>
              </w:rPr>
            </w:pPr>
          </w:p>
        </w:tc>
        <w:tc>
          <w:tcPr>
            <w:tcW w:w="2552" w:type="dxa"/>
            <w:tcBorders>
              <w:bottom w:val="nil"/>
            </w:tcBorders>
            <w:shd w:val="clear" w:color="auto" w:fill="auto"/>
          </w:tcPr>
          <w:p w:rsidR="000F3CA4" w:rsidRPr="00583252" w:rsidRDefault="000F3CA4" w:rsidP="00B17A22">
            <w:pPr>
              <w:spacing w:before="40" w:after="40"/>
              <w:rPr>
                <w:rFonts w:eastAsia="Times New Roman"/>
                <w:color w:val="000000"/>
                <w:sz w:val="16"/>
                <w:szCs w:val="16"/>
              </w:rPr>
            </w:pPr>
          </w:p>
        </w:tc>
        <w:tc>
          <w:tcPr>
            <w:tcW w:w="1984" w:type="dxa"/>
            <w:tcBorders>
              <w:bottom w:val="nil"/>
            </w:tcBorders>
            <w:shd w:val="clear" w:color="auto" w:fill="auto"/>
          </w:tcPr>
          <w:p w:rsidR="000F3CA4" w:rsidRPr="00583252" w:rsidRDefault="000F3CA4" w:rsidP="00B17A22">
            <w:pPr>
              <w:spacing w:before="40" w:after="40"/>
              <w:rPr>
                <w:rFonts w:eastAsia="Times New Roman"/>
                <w:color w:val="000000"/>
                <w:sz w:val="16"/>
                <w:szCs w:val="16"/>
              </w:rPr>
            </w:pPr>
          </w:p>
        </w:tc>
        <w:tc>
          <w:tcPr>
            <w:tcW w:w="886" w:type="dxa"/>
            <w:tcBorders>
              <w:bottom w:val="nil"/>
            </w:tcBorders>
            <w:shd w:val="clear" w:color="auto" w:fill="auto"/>
          </w:tcPr>
          <w:p w:rsidR="000F3CA4" w:rsidRPr="00583252" w:rsidRDefault="000F3CA4" w:rsidP="00B17A22">
            <w:pPr>
              <w:spacing w:before="40" w:after="40"/>
              <w:jc w:val="right"/>
              <w:rPr>
                <w:rFonts w:eastAsia="Times New Roman"/>
                <w:color w:val="000000"/>
                <w:sz w:val="16"/>
                <w:szCs w:val="16"/>
              </w:rPr>
            </w:pPr>
          </w:p>
        </w:tc>
        <w:tc>
          <w:tcPr>
            <w:tcW w:w="886" w:type="dxa"/>
            <w:tcBorders>
              <w:bottom w:val="nil"/>
            </w:tcBorders>
            <w:shd w:val="clear" w:color="auto" w:fill="auto"/>
          </w:tcPr>
          <w:p w:rsidR="000F3CA4" w:rsidRPr="00B6479E" w:rsidRDefault="000F3CA4" w:rsidP="00B17A22">
            <w:pPr>
              <w:spacing w:before="40" w:after="40"/>
              <w:jc w:val="right"/>
              <w:rPr>
                <w:rFonts w:eastAsia="Times New Roman"/>
                <w:color w:val="000000"/>
                <w:sz w:val="16"/>
                <w:szCs w:val="16"/>
              </w:rPr>
            </w:pPr>
          </w:p>
        </w:tc>
        <w:tc>
          <w:tcPr>
            <w:tcW w:w="886" w:type="dxa"/>
            <w:tcBorders>
              <w:top w:val="single" w:sz="8" w:space="0" w:color="1F497D" w:themeColor="text2"/>
              <w:bottom w:val="nil"/>
            </w:tcBorders>
            <w:shd w:val="clear" w:color="auto" w:fill="auto"/>
          </w:tcPr>
          <w:p w:rsidR="000F3CA4" w:rsidRPr="00B6479E" w:rsidRDefault="000F3CA4" w:rsidP="00B17A22">
            <w:pPr>
              <w:spacing w:before="40" w:after="40"/>
              <w:jc w:val="right"/>
              <w:rPr>
                <w:rFonts w:eastAsia="Times New Roman"/>
                <w:color w:val="000000"/>
                <w:sz w:val="16"/>
                <w:szCs w:val="16"/>
              </w:rPr>
            </w:pPr>
          </w:p>
        </w:tc>
        <w:tc>
          <w:tcPr>
            <w:tcW w:w="886" w:type="dxa"/>
            <w:tcBorders>
              <w:top w:val="single" w:sz="8" w:space="0" w:color="1F497D" w:themeColor="text2"/>
              <w:bottom w:val="nil"/>
            </w:tcBorders>
            <w:shd w:val="clear" w:color="auto" w:fill="auto"/>
          </w:tcPr>
          <w:p w:rsidR="000F3CA4" w:rsidRPr="00B6479E" w:rsidRDefault="000F3CA4" w:rsidP="00B17A22">
            <w:pPr>
              <w:spacing w:before="40" w:after="40"/>
              <w:jc w:val="right"/>
              <w:rPr>
                <w:rFonts w:eastAsia="Times New Roman"/>
                <w:color w:val="000000"/>
                <w:sz w:val="16"/>
                <w:szCs w:val="16"/>
              </w:rPr>
            </w:pPr>
          </w:p>
        </w:tc>
        <w:tc>
          <w:tcPr>
            <w:tcW w:w="968" w:type="dxa"/>
            <w:tcBorders>
              <w:top w:val="single" w:sz="8" w:space="0" w:color="1F497D" w:themeColor="text2"/>
              <w:bottom w:val="nil"/>
              <w:right w:val="single" w:sz="8" w:space="0" w:color="1F497D" w:themeColor="text2"/>
            </w:tcBorders>
            <w:shd w:val="clear" w:color="auto" w:fill="D8DCE5"/>
          </w:tcPr>
          <w:p w:rsidR="000F3CA4" w:rsidRPr="00B6479E" w:rsidRDefault="000F3CA4" w:rsidP="00B17A22">
            <w:pPr>
              <w:spacing w:before="40" w:after="40"/>
              <w:jc w:val="right"/>
              <w:rPr>
                <w:rFonts w:eastAsia="Times New Roman"/>
                <w:color w:val="000000"/>
                <w:sz w:val="16"/>
                <w:szCs w:val="16"/>
              </w:rPr>
            </w:pPr>
          </w:p>
        </w:tc>
        <w:tc>
          <w:tcPr>
            <w:tcW w:w="856" w:type="dxa"/>
            <w:tcBorders>
              <w:top w:val="single" w:sz="8" w:space="0" w:color="1F497D" w:themeColor="text2"/>
              <w:left w:val="single" w:sz="8" w:space="0" w:color="1F497D" w:themeColor="text2"/>
              <w:bottom w:val="nil"/>
            </w:tcBorders>
            <w:shd w:val="clear" w:color="auto" w:fill="auto"/>
          </w:tcPr>
          <w:p w:rsidR="000F3CA4" w:rsidRPr="00B6479E" w:rsidRDefault="000F3CA4" w:rsidP="00B17A22">
            <w:pPr>
              <w:spacing w:before="40" w:after="40"/>
              <w:jc w:val="right"/>
              <w:rPr>
                <w:rFonts w:eastAsia="Times New Roman"/>
                <w:color w:val="000000"/>
                <w:sz w:val="16"/>
                <w:szCs w:val="16"/>
              </w:rPr>
            </w:pPr>
          </w:p>
        </w:tc>
        <w:tc>
          <w:tcPr>
            <w:tcW w:w="856" w:type="dxa"/>
            <w:tcBorders>
              <w:top w:val="single" w:sz="8" w:space="0" w:color="1F497D" w:themeColor="text2"/>
              <w:bottom w:val="nil"/>
            </w:tcBorders>
            <w:shd w:val="clear" w:color="auto" w:fill="auto"/>
          </w:tcPr>
          <w:p w:rsidR="000F3CA4" w:rsidRPr="00B6479E" w:rsidRDefault="000F3CA4" w:rsidP="00B17A22">
            <w:pPr>
              <w:spacing w:before="40" w:after="40"/>
              <w:jc w:val="right"/>
              <w:rPr>
                <w:rFonts w:eastAsia="Times New Roman"/>
                <w:color w:val="000000"/>
                <w:sz w:val="16"/>
                <w:szCs w:val="16"/>
              </w:rPr>
            </w:pPr>
          </w:p>
        </w:tc>
        <w:tc>
          <w:tcPr>
            <w:tcW w:w="856" w:type="dxa"/>
            <w:tcBorders>
              <w:top w:val="single" w:sz="8" w:space="0" w:color="1F497D" w:themeColor="text2"/>
              <w:bottom w:val="nil"/>
            </w:tcBorders>
            <w:shd w:val="clear" w:color="auto" w:fill="auto"/>
          </w:tcPr>
          <w:p w:rsidR="000F3CA4" w:rsidRPr="00B6479E" w:rsidRDefault="000F3CA4" w:rsidP="00B17A22">
            <w:pPr>
              <w:spacing w:before="40" w:after="40"/>
              <w:jc w:val="right"/>
              <w:rPr>
                <w:rFonts w:eastAsia="Times New Roman"/>
                <w:color w:val="000000"/>
                <w:sz w:val="16"/>
                <w:szCs w:val="16"/>
              </w:rPr>
            </w:pPr>
          </w:p>
        </w:tc>
        <w:tc>
          <w:tcPr>
            <w:tcW w:w="856" w:type="dxa"/>
            <w:tcBorders>
              <w:top w:val="single" w:sz="8" w:space="0" w:color="1F497D" w:themeColor="text2"/>
              <w:bottom w:val="nil"/>
            </w:tcBorders>
            <w:shd w:val="clear" w:color="auto" w:fill="auto"/>
          </w:tcPr>
          <w:p w:rsidR="000F3CA4" w:rsidRPr="00B6479E" w:rsidRDefault="000F3CA4" w:rsidP="00B17A22">
            <w:pPr>
              <w:spacing w:before="40" w:after="40"/>
              <w:jc w:val="right"/>
              <w:rPr>
                <w:rFonts w:eastAsia="Times New Roman"/>
                <w:color w:val="000000"/>
                <w:sz w:val="16"/>
                <w:szCs w:val="16"/>
              </w:rPr>
            </w:pPr>
          </w:p>
        </w:tc>
        <w:tc>
          <w:tcPr>
            <w:tcW w:w="994" w:type="dxa"/>
            <w:tcBorders>
              <w:top w:val="single" w:sz="8" w:space="0" w:color="1F497D" w:themeColor="text2"/>
              <w:bottom w:val="nil"/>
              <w:right w:val="single" w:sz="8" w:space="0" w:color="1F497D" w:themeColor="text2"/>
            </w:tcBorders>
            <w:shd w:val="clear" w:color="auto" w:fill="D8DCE5"/>
          </w:tcPr>
          <w:p w:rsidR="000F3CA4" w:rsidRPr="00B6479E" w:rsidRDefault="000F3CA4" w:rsidP="00B17A22">
            <w:pPr>
              <w:spacing w:before="40" w:after="40"/>
              <w:jc w:val="right"/>
              <w:rPr>
                <w:rFonts w:eastAsia="Times New Roman"/>
                <w:color w:val="000000"/>
                <w:sz w:val="16"/>
                <w:szCs w:val="16"/>
              </w:rPr>
            </w:pPr>
          </w:p>
        </w:tc>
      </w:tr>
      <w:tr w:rsidR="00685674" w:rsidRPr="00685674" w:rsidTr="00B6479E">
        <w:trPr>
          <w:trHeight w:val="20"/>
        </w:trPr>
        <w:tc>
          <w:tcPr>
            <w:tcW w:w="5387" w:type="dxa"/>
            <w:gridSpan w:val="4"/>
            <w:tcBorders>
              <w:top w:val="nil"/>
              <w:left w:val="single" w:sz="8" w:space="0" w:color="1F497D" w:themeColor="text2"/>
              <w:bottom w:val="nil"/>
            </w:tcBorders>
            <w:shd w:val="clear" w:color="auto" w:fill="auto"/>
          </w:tcPr>
          <w:p w:rsidR="00685674" w:rsidRPr="00685674" w:rsidRDefault="00685674" w:rsidP="00B17A22">
            <w:pPr>
              <w:spacing w:before="40" w:after="40"/>
              <w:rPr>
                <w:rFonts w:eastAsia="Times New Roman"/>
                <w:caps/>
                <w:color w:val="000000"/>
                <w:sz w:val="16"/>
                <w:szCs w:val="16"/>
              </w:rPr>
            </w:pPr>
            <w:r w:rsidRPr="00685674">
              <w:rPr>
                <w:rFonts w:eastAsia="Times New Roman"/>
                <w:b/>
                <w:bCs/>
                <w:caps/>
                <w:color w:val="000000"/>
                <w:sz w:val="16"/>
                <w:szCs w:val="16"/>
              </w:rPr>
              <w:t>4.0  Coalition's Infrastructure Package</w:t>
            </w:r>
            <w:r w:rsidRPr="00685674">
              <w:rPr>
                <w:rFonts w:eastAsia="Times New Roman"/>
                <w:bCs/>
                <w:caps/>
                <w:color w:val="000000"/>
                <w:sz w:val="16"/>
                <w:szCs w:val="16"/>
                <w:vertAlign w:val="superscript"/>
              </w:rPr>
              <w:fldChar w:fldCharType="begin"/>
            </w:r>
            <w:r w:rsidRPr="00685674">
              <w:rPr>
                <w:rFonts w:eastAsia="Times New Roman"/>
                <w:bCs/>
                <w:caps/>
                <w:color w:val="000000"/>
                <w:sz w:val="16"/>
                <w:szCs w:val="16"/>
                <w:vertAlign w:val="superscript"/>
              </w:rPr>
              <w:instrText xml:space="preserve"> NOTEREF _Ref369290989 \h  \* MERGEFORMAT </w:instrText>
            </w:r>
            <w:r w:rsidRPr="00685674">
              <w:rPr>
                <w:rFonts w:eastAsia="Times New Roman"/>
                <w:bCs/>
                <w:caps/>
                <w:color w:val="000000"/>
                <w:sz w:val="16"/>
                <w:szCs w:val="16"/>
                <w:vertAlign w:val="superscript"/>
              </w:rPr>
            </w:r>
            <w:r w:rsidRPr="00685674">
              <w:rPr>
                <w:rFonts w:eastAsia="Times New Roman"/>
                <w:bCs/>
                <w:caps/>
                <w:color w:val="000000"/>
                <w:sz w:val="16"/>
                <w:szCs w:val="16"/>
                <w:vertAlign w:val="superscript"/>
              </w:rPr>
              <w:fldChar w:fldCharType="separate"/>
            </w:r>
            <w:r w:rsidR="009516D2">
              <w:rPr>
                <w:rFonts w:eastAsia="Times New Roman"/>
                <w:bCs/>
                <w:caps/>
                <w:color w:val="000000"/>
                <w:sz w:val="16"/>
                <w:szCs w:val="16"/>
                <w:vertAlign w:val="superscript"/>
              </w:rPr>
              <w:t>2</w:t>
            </w:r>
            <w:r w:rsidRPr="00685674">
              <w:rPr>
                <w:rFonts w:eastAsia="Times New Roman"/>
                <w:bCs/>
                <w:caps/>
                <w:color w:val="000000"/>
                <w:sz w:val="16"/>
                <w:szCs w:val="16"/>
                <w:vertAlign w:val="superscript"/>
              </w:rPr>
              <w:fldChar w:fldCharType="end"/>
            </w:r>
          </w:p>
        </w:tc>
        <w:tc>
          <w:tcPr>
            <w:tcW w:w="886" w:type="dxa"/>
            <w:tcBorders>
              <w:top w:val="nil"/>
              <w:bottom w:val="nil"/>
            </w:tcBorders>
            <w:shd w:val="clear" w:color="auto" w:fill="auto"/>
          </w:tcPr>
          <w:p w:rsidR="00685674" w:rsidRPr="00685674" w:rsidRDefault="00685674" w:rsidP="00B17A22">
            <w:pPr>
              <w:spacing w:before="40" w:after="40"/>
              <w:jc w:val="right"/>
              <w:rPr>
                <w:rFonts w:eastAsia="Times New Roman"/>
                <w:caps/>
                <w:color w:val="000000"/>
                <w:sz w:val="16"/>
                <w:szCs w:val="16"/>
              </w:rPr>
            </w:pPr>
          </w:p>
        </w:tc>
        <w:tc>
          <w:tcPr>
            <w:tcW w:w="886" w:type="dxa"/>
            <w:tcBorders>
              <w:top w:val="nil"/>
              <w:bottom w:val="nil"/>
            </w:tcBorders>
            <w:shd w:val="clear" w:color="auto" w:fill="auto"/>
          </w:tcPr>
          <w:p w:rsidR="00685674" w:rsidRPr="00B6479E" w:rsidRDefault="00685674" w:rsidP="00B17A22">
            <w:pPr>
              <w:spacing w:before="40" w:after="40"/>
              <w:jc w:val="right"/>
              <w:rPr>
                <w:rFonts w:eastAsia="Times New Roman"/>
                <w:caps/>
                <w:color w:val="000000"/>
                <w:sz w:val="16"/>
                <w:szCs w:val="16"/>
              </w:rPr>
            </w:pPr>
          </w:p>
        </w:tc>
        <w:tc>
          <w:tcPr>
            <w:tcW w:w="886" w:type="dxa"/>
            <w:tcBorders>
              <w:top w:val="nil"/>
              <w:bottom w:val="nil"/>
            </w:tcBorders>
            <w:shd w:val="clear" w:color="auto" w:fill="auto"/>
          </w:tcPr>
          <w:p w:rsidR="00685674" w:rsidRPr="00B6479E" w:rsidRDefault="00685674" w:rsidP="00B17A22">
            <w:pPr>
              <w:spacing w:before="40" w:after="40"/>
              <w:jc w:val="right"/>
              <w:rPr>
                <w:rFonts w:eastAsia="Times New Roman"/>
                <w:caps/>
                <w:color w:val="000000"/>
                <w:sz w:val="16"/>
                <w:szCs w:val="16"/>
              </w:rPr>
            </w:pPr>
          </w:p>
        </w:tc>
        <w:tc>
          <w:tcPr>
            <w:tcW w:w="886" w:type="dxa"/>
            <w:tcBorders>
              <w:top w:val="nil"/>
              <w:bottom w:val="nil"/>
            </w:tcBorders>
            <w:shd w:val="clear" w:color="auto" w:fill="auto"/>
          </w:tcPr>
          <w:p w:rsidR="00685674" w:rsidRPr="00B6479E" w:rsidRDefault="00685674" w:rsidP="00B17A22">
            <w:pPr>
              <w:spacing w:before="40" w:after="40"/>
              <w:jc w:val="right"/>
              <w:rPr>
                <w:rFonts w:eastAsia="Times New Roman"/>
                <w:caps/>
                <w:color w:val="000000"/>
                <w:sz w:val="16"/>
                <w:szCs w:val="16"/>
              </w:rPr>
            </w:pPr>
          </w:p>
        </w:tc>
        <w:tc>
          <w:tcPr>
            <w:tcW w:w="968" w:type="dxa"/>
            <w:tcBorders>
              <w:top w:val="nil"/>
              <w:bottom w:val="nil"/>
              <w:right w:val="single" w:sz="8" w:space="0" w:color="1F497D" w:themeColor="text2"/>
            </w:tcBorders>
            <w:shd w:val="clear" w:color="auto" w:fill="D8DCE5"/>
          </w:tcPr>
          <w:p w:rsidR="00685674" w:rsidRPr="00B6479E" w:rsidRDefault="00685674" w:rsidP="00B17A22">
            <w:pPr>
              <w:spacing w:before="40" w:after="40"/>
              <w:jc w:val="right"/>
              <w:rPr>
                <w:rFonts w:eastAsia="Times New Roman"/>
                <w:caps/>
                <w:color w:val="000000"/>
                <w:sz w:val="16"/>
                <w:szCs w:val="16"/>
              </w:rPr>
            </w:pPr>
          </w:p>
        </w:tc>
        <w:tc>
          <w:tcPr>
            <w:tcW w:w="856" w:type="dxa"/>
            <w:tcBorders>
              <w:top w:val="nil"/>
              <w:left w:val="single" w:sz="8" w:space="0" w:color="1F497D" w:themeColor="text2"/>
              <w:bottom w:val="nil"/>
            </w:tcBorders>
            <w:shd w:val="clear" w:color="auto" w:fill="auto"/>
          </w:tcPr>
          <w:p w:rsidR="00685674" w:rsidRPr="00B6479E" w:rsidRDefault="00685674" w:rsidP="00B17A22">
            <w:pPr>
              <w:spacing w:before="40" w:after="40"/>
              <w:jc w:val="right"/>
              <w:rPr>
                <w:rFonts w:eastAsia="Times New Roman"/>
                <w:caps/>
                <w:color w:val="000000"/>
                <w:sz w:val="16"/>
                <w:szCs w:val="16"/>
              </w:rPr>
            </w:pPr>
          </w:p>
        </w:tc>
        <w:tc>
          <w:tcPr>
            <w:tcW w:w="856" w:type="dxa"/>
            <w:tcBorders>
              <w:top w:val="nil"/>
              <w:bottom w:val="nil"/>
            </w:tcBorders>
            <w:shd w:val="clear" w:color="auto" w:fill="auto"/>
          </w:tcPr>
          <w:p w:rsidR="00685674" w:rsidRPr="00B6479E" w:rsidRDefault="00685674" w:rsidP="00B17A22">
            <w:pPr>
              <w:spacing w:before="40" w:after="40"/>
              <w:jc w:val="right"/>
              <w:rPr>
                <w:rFonts w:eastAsia="Times New Roman"/>
                <w:caps/>
                <w:color w:val="000000"/>
                <w:sz w:val="16"/>
                <w:szCs w:val="16"/>
              </w:rPr>
            </w:pPr>
          </w:p>
        </w:tc>
        <w:tc>
          <w:tcPr>
            <w:tcW w:w="856" w:type="dxa"/>
            <w:tcBorders>
              <w:top w:val="nil"/>
              <w:bottom w:val="nil"/>
            </w:tcBorders>
            <w:shd w:val="clear" w:color="auto" w:fill="auto"/>
          </w:tcPr>
          <w:p w:rsidR="00685674" w:rsidRPr="00B6479E" w:rsidRDefault="00685674" w:rsidP="00B17A22">
            <w:pPr>
              <w:spacing w:before="40" w:after="40"/>
              <w:jc w:val="right"/>
              <w:rPr>
                <w:rFonts w:eastAsia="Times New Roman"/>
                <w:caps/>
                <w:color w:val="000000"/>
                <w:sz w:val="16"/>
                <w:szCs w:val="16"/>
              </w:rPr>
            </w:pPr>
          </w:p>
        </w:tc>
        <w:tc>
          <w:tcPr>
            <w:tcW w:w="856" w:type="dxa"/>
            <w:tcBorders>
              <w:top w:val="nil"/>
              <w:bottom w:val="nil"/>
            </w:tcBorders>
            <w:shd w:val="clear" w:color="auto" w:fill="auto"/>
          </w:tcPr>
          <w:p w:rsidR="00685674" w:rsidRPr="00B6479E" w:rsidRDefault="00685674" w:rsidP="00B17A22">
            <w:pPr>
              <w:spacing w:before="40" w:after="40"/>
              <w:jc w:val="right"/>
              <w:rPr>
                <w:rFonts w:eastAsia="Times New Roman"/>
                <w:caps/>
                <w:color w:val="000000"/>
                <w:sz w:val="16"/>
                <w:szCs w:val="16"/>
              </w:rPr>
            </w:pPr>
          </w:p>
        </w:tc>
        <w:tc>
          <w:tcPr>
            <w:tcW w:w="994" w:type="dxa"/>
            <w:tcBorders>
              <w:top w:val="nil"/>
              <w:bottom w:val="nil"/>
              <w:right w:val="single" w:sz="8" w:space="0" w:color="1F497D" w:themeColor="text2"/>
            </w:tcBorders>
            <w:shd w:val="clear" w:color="auto" w:fill="D8DCE5"/>
          </w:tcPr>
          <w:p w:rsidR="00685674" w:rsidRPr="00B6479E" w:rsidRDefault="00685674" w:rsidP="00B17A22">
            <w:pPr>
              <w:spacing w:before="40" w:after="40"/>
              <w:jc w:val="right"/>
              <w:rPr>
                <w:rFonts w:eastAsia="Times New Roman"/>
                <w:caps/>
                <w:color w:val="000000"/>
                <w:sz w:val="16"/>
                <w:szCs w:val="16"/>
              </w:rPr>
            </w:pPr>
          </w:p>
        </w:tc>
      </w:tr>
      <w:tr w:rsidR="007F2286" w:rsidTr="00B6479E">
        <w:trPr>
          <w:trHeight w:val="20"/>
        </w:trPr>
        <w:tc>
          <w:tcPr>
            <w:tcW w:w="851" w:type="dxa"/>
            <w:gridSpan w:val="2"/>
            <w:tcBorders>
              <w:top w:val="nil"/>
              <w:left w:val="single" w:sz="8" w:space="0" w:color="1F497D" w:themeColor="text2"/>
              <w:bottom w:val="nil"/>
            </w:tcBorders>
            <w:shd w:val="clear" w:color="auto" w:fill="auto"/>
          </w:tcPr>
          <w:p w:rsidR="007F2286" w:rsidRPr="00583252" w:rsidRDefault="007F2286" w:rsidP="00B17A22">
            <w:pPr>
              <w:spacing w:before="40" w:after="40"/>
              <w:rPr>
                <w:rFonts w:eastAsia="Times New Roman"/>
                <w:b/>
                <w:bCs/>
                <w:color w:val="000000"/>
                <w:sz w:val="16"/>
                <w:szCs w:val="16"/>
              </w:rPr>
            </w:pPr>
          </w:p>
        </w:tc>
        <w:tc>
          <w:tcPr>
            <w:tcW w:w="2552" w:type="dxa"/>
            <w:tcBorders>
              <w:top w:val="nil"/>
              <w:bottom w:val="nil"/>
            </w:tcBorders>
            <w:shd w:val="clear" w:color="auto" w:fill="auto"/>
          </w:tcPr>
          <w:p w:rsidR="007F2286" w:rsidRPr="00583252" w:rsidRDefault="007F2286" w:rsidP="00B17A22">
            <w:pPr>
              <w:spacing w:before="40" w:after="40"/>
              <w:rPr>
                <w:rFonts w:eastAsia="Times New Roman"/>
                <w:color w:val="000000"/>
                <w:sz w:val="16"/>
                <w:szCs w:val="16"/>
              </w:rPr>
            </w:pPr>
            <w:r w:rsidRPr="00583252">
              <w:rPr>
                <w:rFonts w:eastAsia="Times New Roman"/>
                <w:color w:val="000000"/>
                <w:sz w:val="16"/>
                <w:szCs w:val="16"/>
              </w:rPr>
              <w:t>4.1  The Coalition's Plan to Reduce Traffic Congestion: East-West Link</w:t>
            </w:r>
          </w:p>
        </w:tc>
        <w:tc>
          <w:tcPr>
            <w:tcW w:w="1984" w:type="dxa"/>
            <w:tcBorders>
              <w:top w:val="nil"/>
              <w:bottom w:val="nil"/>
            </w:tcBorders>
            <w:shd w:val="clear" w:color="auto" w:fill="auto"/>
          </w:tcPr>
          <w:p w:rsidR="007F2286" w:rsidRDefault="00A02C49" w:rsidP="00B17A22">
            <w:pPr>
              <w:spacing w:before="40" w:after="40"/>
            </w:pPr>
            <w:hyperlink r:id="rId36" w:history="1">
              <w:r w:rsidR="007F2286" w:rsidRPr="007E2582">
                <w:rPr>
                  <w:rStyle w:val="Hyperlink"/>
                  <w:rFonts w:eastAsia="Times New Roman"/>
                  <w:sz w:val="16"/>
                  <w:szCs w:val="16"/>
                </w:rPr>
                <w:t>Fiscal Budget Impact of Federal Coalition Policies</w:t>
              </w:r>
            </w:hyperlink>
          </w:p>
        </w:tc>
        <w:tc>
          <w:tcPr>
            <w:tcW w:w="886" w:type="dxa"/>
            <w:tcBorders>
              <w:top w:val="nil"/>
              <w:bottom w:val="nil"/>
            </w:tcBorders>
            <w:shd w:val="clear" w:color="auto" w:fill="auto"/>
          </w:tcPr>
          <w:p w:rsidR="007F2286" w:rsidRPr="00583252" w:rsidRDefault="007F2286" w:rsidP="00B17A22">
            <w:pPr>
              <w:spacing w:before="40" w:after="40"/>
              <w:jc w:val="right"/>
              <w:rPr>
                <w:rFonts w:eastAsia="Times New Roman"/>
                <w:color w:val="000000"/>
                <w:sz w:val="16"/>
                <w:szCs w:val="16"/>
              </w:rPr>
            </w:pPr>
            <w:r w:rsidRPr="00583252">
              <w:rPr>
                <w:rFonts w:eastAsia="Times New Roman"/>
                <w:color w:val="000000"/>
                <w:sz w:val="16"/>
                <w:szCs w:val="16"/>
              </w:rPr>
              <w:t>-500.0</w:t>
            </w:r>
          </w:p>
        </w:tc>
        <w:tc>
          <w:tcPr>
            <w:tcW w:w="886" w:type="dxa"/>
            <w:tcBorders>
              <w:top w:val="nil"/>
              <w:bottom w:val="nil"/>
            </w:tcBorders>
            <w:shd w:val="clear" w:color="auto" w:fill="auto"/>
          </w:tcPr>
          <w:p w:rsidR="007F2286" w:rsidRPr="00B6479E" w:rsidRDefault="007F2286" w:rsidP="00B17A22">
            <w:pPr>
              <w:spacing w:before="40" w:after="40"/>
              <w:jc w:val="right"/>
              <w:rPr>
                <w:rFonts w:eastAsia="Times New Roman"/>
                <w:color w:val="000000"/>
                <w:sz w:val="16"/>
                <w:szCs w:val="16"/>
              </w:rPr>
            </w:pPr>
            <w:r w:rsidRPr="00B6479E">
              <w:rPr>
                <w:rFonts w:eastAsia="Times New Roman"/>
                <w:color w:val="000000"/>
                <w:sz w:val="16"/>
                <w:szCs w:val="16"/>
              </w:rPr>
              <w:t>-600.0</w:t>
            </w:r>
          </w:p>
        </w:tc>
        <w:tc>
          <w:tcPr>
            <w:tcW w:w="886" w:type="dxa"/>
            <w:tcBorders>
              <w:top w:val="nil"/>
              <w:bottom w:val="nil"/>
            </w:tcBorders>
            <w:shd w:val="clear" w:color="auto" w:fill="auto"/>
          </w:tcPr>
          <w:p w:rsidR="007F2286" w:rsidRPr="00B6479E" w:rsidRDefault="007F2286" w:rsidP="00B17A22">
            <w:pPr>
              <w:spacing w:before="40" w:after="40"/>
              <w:jc w:val="right"/>
              <w:rPr>
                <w:rFonts w:eastAsia="Times New Roman"/>
                <w:color w:val="000000"/>
                <w:sz w:val="16"/>
                <w:szCs w:val="16"/>
              </w:rPr>
            </w:pPr>
            <w:r w:rsidRPr="00B6479E">
              <w:rPr>
                <w:rFonts w:eastAsia="Times New Roman"/>
                <w:color w:val="000000"/>
                <w:sz w:val="16"/>
                <w:szCs w:val="16"/>
              </w:rPr>
              <w:t>-400.0</w:t>
            </w:r>
          </w:p>
        </w:tc>
        <w:tc>
          <w:tcPr>
            <w:tcW w:w="886" w:type="dxa"/>
            <w:tcBorders>
              <w:top w:val="nil"/>
              <w:bottom w:val="nil"/>
            </w:tcBorders>
            <w:shd w:val="clear" w:color="auto" w:fill="auto"/>
          </w:tcPr>
          <w:p w:rsidR="007F2286" w:rsidRPr="00B6479E" w:rsidRDefault="002E3C3D" w:rsidP="00B17A22">
            <w:pPr>
              <w:spacing w:before="40" w:after="40"/>
              <w:jc w:val="right"/>
              <w:rPr>
                <w:rFonts w:eastAsia="Times New Roman"/>
                <w:color w:val="000000"/>
                <w:sz w:val="16"/>
                <w:szCs w:val="16"/>
              </w:rPr>
            </w:pPr>
            <w:r w:rsidRPr="00B6479E">
              <w:rPr>
                <w:rFonts w:eastAsia="Times New Roman"/>
                <w:color w:val="000000"/>
                <w:sz w:val="16"/>
                <w:szCs w:val="16"/>
              </w:rPr>
              <w:t>-</w:t>
            </w:r>
          </w:p>
        </w:tc>
        <w:tc>
          <w:tcPr>
            <w:tcW w:w="968" w:type="dxa"/>
            <w:tcBorders>
              <w:top w:val="nil"/>
              <w:bottom w:val="nil"/>
              <w:right w:val="single" w:sz="8" w:space="0" w:color="1F497D" w:themeColor="text2"/>
            </w:tcBorders>
            <w:shd w:val="clear" w:color="auto" w:fill="D8DCE5"/>
          </w:tcPr>
          <w:p w:rsidR="007F2286" w:rsidRPr="00B6479E" w:rsidRDefault="007F2286" w:rsidP="00B17A22">
            <w:pPr>
              <w:spacing w:before="40" w:after="40"/>
              <w:jc w:val="right"/>
              <w:rPr>
                <w:rFonts w:eastAsia="Times New Roman"/>
                <w:color w:val="000000"/>
                <w:sz w:val="16"/>
                <w:szCs w:val="16"/>
              </w:rPr>
            </w:pPr>
            <w:r w:rsidRPr="00B6479E">
              <w:rPr>
                <w:rFonts w:eastAsia="Times New Roman"/>
                <w:color w:val="000000"/>
                <w:sz w:val="16"/>
                <w:szCs w:val="16"/>
              </w:rPr>
              <w:t>-1,500.0</w:t>
            </w:r>
          </w:p>
        </w:tc>
        <w:tc>
          <w:tcPr>
            <w:tcW w:w="856" w:type="dxa"/>
            <w:tcBorders>
              <w:top w:val="nil"/>
              <w:left w:val="single" w:sz="8" w:space="0" w:color="1F497D" w:themeColor="text2"/>
              <w:bottom w:val="nil"/>
            </w:tcBorders>
            <w:shd w:val="clear" w:color="auto" w:fill="auto"/>
          </w:tcPr>
          <w:p w:rsidR="007F2286" w:rsidRPr="00B6479E" w:rsidRDefault="007F2286" w:rsidP="00B17A22">
            <w:pPr>
              <w:spacing w:before="40" w:after="40"/>
              <w:jc w:val="right"/>
              <w:rPr>
                <w:rFonts w:eastAsia="Times New Roman"/>
                <w:color w:val="000000"/>
                <w:sz w:val="16"/>
                <w:szCs w:val="16"/>
              </w:rPr>
            </w:pPr>
            <w:r w:rsidRPr="00B6479E">
              <w:rPr>
                <w:rFonts w:eastAsia="Times New Roman"/>
                <w:color w:val="000000"/>
                <w:sz w:val="16"/>
                <w:szCs w:val="16"/>
              </w:rPr>
              <w:t>-500.0</w:t>
            </w:r>
          </w:p>
        </w:tc>
        <w:tc>
          <w:tcPr>
            <w:tcW w:w="856" w:type="dxa"/>
            <w:tcBorders>
              <w:top w:val="nil"/>
              <w:bottom w:val="nil"/>
            </w:tcBorders>
            <w:shd w:val="clear" w:color="auto" w:fill="auto"/>
          </w:tcPr>
          <w:p w:rsidR="007F2286" w:rsidRPr="00B6479E" w:rsidRDefault="007F2286" w:rsidP="00B17A22">
            <w:pPr>
              <w:spacing w:before="40" w:after="40"/>
              <w:jc w:val="right"/>
              <w:rPr>
                <w:rFonts w:eastAsia="Times New Roman"/>
                <w:color w:val="000000"/>
                <w:sz w:val="16"/>
                <w:szCs w:val="16"/>
              </w:rPr>
            </w:pPr>
            <w:r w:rsidRPr="00B6479E">
              <w:rPr>
                <w:rFonts w:eastAsia="Times New Roman"/>
                <w:color w:val="000000"/>
                <w:sz w:val="16"/>
                <w:szCs w:val="16"/>
              </w:rPr>
              <w:t>-600.0</w:t>
            </w:r>
          </w:p>
        </w:tc>
        <w:tc>
          <w:tcPr>
            <w:tcW w:w="856" w:type="dxa"/>
            <w:tcBorders>
              <w:top w:val="nil"/>
              <w:bottom w:val="nil"/>
            </w:tcBorders>
            <w:shd w:val="clear" w:color="auto" w:fill="auto"/>
          </w:tcPr>
          <w:p w:rsidR="007F2286" w:rsidRPr="00B6479E" w:rsidRDefault="007F2286" w:rsidP="00B17A22">
            <w:pPr>
              <w:spacing w:before="40" w:after="40"/>
              <w:jc w:val="right"/>
              <w:rPr>
                <w:rFonts w:eastAsia="Times New Roman"/>
                <w:color w:val="000000"/>
                <w:sz w:val="16"/>
                <w:szCs w:val="16"/>
              </w:rPr>
            </w:pPr>
            <w:r w:rsidRPr="00B6479E">
              <w:rPr>
                <w:rFonts w:eastAsia="Times New Roman"/>
                <w:color w:val="000000"/>
                <w:sz w:val="16"/>
                <w:szCs w:val="16"/>
              </w:rPr>
              <w:t>-400.0</w:t>
            </w:r>
          </w:p>
        </w:tc>
        <w:tc>
          <w:tcPr>
            <w:tcW w:w="856" w:type="dxa"/>
            <w:tcBorders>
              <w:top w:val="nil"/>
              <w:bottom w:val="nil"/>
            </w:tcBorders>
            <w:shd w:val="clear" w:color="auto" w:fill="auto"/>
          </w:tcPr>
          <w:p w:rsidR="007F2286" w:rsidRPr="00B6479E" w:rsidRDefault="002E3C3D" w:rsidP="00B17A22">
            <w:pPr>
              <w:spacing w:before="40" w:after="40"/>
              <w:jc w:val="right"/>
              <w:rPr>
                <w:rFonts w:eastAsia="Times New Roman"/>
                <w:color w:val="000000"/>
                <w:sz w:val="16"/>
                <w:szCs w:val="16"/>
              </w:rPr>
            </w:pPr>
            <w:r w:rsidRPr="00B6479E">
              <w:rPr>
                <w:rFonts w:eastAsia="Times New Roman"/>
                <w:color w:val="000000"/>
                <w:sz w:val="16"/>
                <w:szCs w:val="16"/>
              </w:rPr>
              <w:t>-</w:t>
            </w:r>
          </w:p>
        </w:tc>
        <w:tc>
          <w:tcPr>
            <w:tcW w:w="994" w:type="dxa"/>
            <w:tcBorders>
              <w:top w:val="nil"/>
              <w:bottom w:val="nil"/>
              <w:right w:val="single" w:sz="8" w:space="0" w:color="1F497D" w:themeColor="text2"/>
            </w:tcBorders>
            <w:shd w:val="clear" w:color="auto" w:fill="D8DCE5"/>
          </w:tcPr>
          <w:p w:rsidR="007F2286" w:rsidRPr="00B6479E" w:rsidRDefault="007F2286" w:rsidP="00B17A22">
            <w:pPr>
              <w:spacing w:before="40" w:after="40"/>
              <w:jc w:val="right"/>
              <w:rPr>
                <w:rFonts w:eastAsia="Times New Roman"/>
                <w:color w:val="000000"/>
                <w:sz w:val="16"/>
                <w:szCs w:val="16"/>
              </w:rPr>
            </w:pPr>
            <w:r w:rsidRPr="00B6479E">
              <w:rPr>
                <w:rFonts w:eastAsia="Times New Roman"/>
                <w:color w:val="000000"/>
                <w:sz w:val="16"/>
                <w:szCs w:val="16"/>
              </w:rPr>
              <w:t>-1,500.0</w:t>
            </w:r>
          </w:p>
        </w:tc>
      </w:tr>
      <w:tr w:rsidR="007F2286" w:rsidTr="003B5D14">
        <w:trPr>
          <w:trHeight w:val="20"/>
        </w:trPr>
        <w:tc>
          <w:tcPr>
            <w:tcW w:w="851" w:type="dxa"/>
            <w:gridSpan w:val="2"/>
            <w:tcBorders>
              <w:top w:val="nil"/>
              <w:left w:val="single" w:sz="8" w:space="0" w:color="1F497D" w:themeColor="text2"/>
            </w:tcBorders>
            <w:shd w:val="clear" w:color="auto" w:fill="auto"/>
          </w:tcPr>
          <w:p w:rsidR="007F2286" w:rsidRPr="00583252" w:rsidRDefault="007F2286" w:rsidP="00B17A22">
            <w:pPr>
              <w:spacing w:before="40" w:after="40"/>
              <w:rPr>
                <w:rFonts w:eastAsia="Times New Roman"/>
                <w:b/>
                <w:bCs/>
                <w:color w:val="000000"/>
                <w:sz w:val="16"/>
                <w:szCs w:val="16"/>
              </w:rPr>
            </w:pPr>
          </w:p>
        </w:tc>
        <w:tc>
          <w:tcPr>
            <w:tcW w:w="2552" w:type="dxa"/>
            <w:tcBorders>
              <w:top w:val="nil"/>
            </w:tcBorders>
            <w:shd w:val="clear" w:color="auto" w:fill="auto"/>
          </w:tcPr>
          <w:p w:rsidR="007F2286" w:rsidRPr="00583252" w:rsidRDefault="007F2286" w:rsidP="00B17A22">
            <w:pPr>
              <w:spacing w:before="40" w:after="40"/>
              <w:rPr>
                <w:rFonts w:eastAsia="Times New Roman"/>
                <w:color w:val="000000"/>
                <w:sz w:val="16"/>
                <w:szCs w:val="16"/>
              </w:rPr>
            </w:pPr>
            <w:r w:rsidRPr="00583252">
              <w:rPr>
                <w:rFonts w:eastAsia="Times New Roman"/>
                <w:color w:val="000000"/>
                <w:sz w:val="16"/>
                <w:szCs w:val="16"/>
              </w:rPr>
              <w:t xml:space="preserve">4.2  The Coalition's Plan to Reduce Traffic Congestion: </w:t>
            </w:r>
            <w:proofErr w:type="spellStart"/>
            <w:r w:rsidRPr="00583252">
              <w:rPr>
                <w:rFonts w:eastAsia="Times New Roman"/>
                <w:color w:val="000000"/>
                <w:sz w:val="16"/>
                <w:szCs w:val="16"/>
              </w:rPr>
              <w:t>WestConnex</w:t>
            </w:r>
            <w:proofErr w:type="spellEnd"/>
            <w:r w:rsidRPr="00583252">
              <w:rPr>
                <w:rFonts w:eastAsia="Times New Roman"/>
                <w:color w:val="000000"/>
                <w:sz w:val="16"/>
                <w:szCs w:val="16"/>
              </w:rPr>
              <w:t xml:space="preserve"> Sydney</w:t>
            </w:r>
          </w:p>
        </w:tc>
        <w:tc>
          <w:tcPr>
            <w:tcW w:w="1984" w:type="dxa"/>
            <w:tcBorders>
              <w:top w:val="nil"/>
            </w:tcBorders>
            <w:shd w:val="clear" w:color="auto" w:fill="auto"/>
          </w:tcPr>
          <w:p w:rsidR="007F2286" w:rsidRDefault="00A02C49" w:rsidP="00B17A22">
            <w:pPr>
              <w:spacing w:before="40" w:after="40"/>
            </w:pPr>
            <w:hyperlink r:id="rId37" w:history="1">
              <w:r w:rsidR="007F2286" w:rsidRPr="007E2582">
                <w:rPr>
                  <w:rStyle w:val="Hyperlink"/>
                  <w:rFonts w:eastAsia="Times New Roman"/>
                  <w:sz w:val="16"/>
                  <w:szCs w:val="16"/>
                </w:rPr>
                <w:t>Fiscal Budget Impact of Federal Coalition Policies</w:t>
              </w:r>
            </w:hyperlink>
          </w:p>
        </w:tc>
        <w:tc>
          <w:tcPr>
            <w:tcW w:w="886" w:type="dxa"/>
            <w:tcBorders>
              <w:top w:val="nil"/>
            </w:tcBorders>
            <w:shd w:val="clear" w:color="auto" w:fill="auto"/>
          </w:tcPr>
          <w:p w:rsidR="007F2286" w:rsidRPr="00583252" w:rsidRDefault="007F2286" w:rsidP="00B17A22">
            <w:pPr>
              <w:spacing w:before="40" w:after="40"/>
              <w:jc w:val="right"/>
              <w:rPr>
                <w:rFonts w:eastAsia="Times New Roman"/>
                <w:color w:val="000000"/>
                <w:sz w:val="16"/>
                <w:szCs w:val="16"/>
              </w:rPr>
            </w:pPr>
            <w:r w:rsidRPr="00583252">
              <w:rPr>
                <w:rFonts w:eastAsia="Times New Roman"/>
                <w:color w:val="000000"/>
                <w:sz w:val="16"/>
                <w:szCs w:val="16"/>
              </w:rPr>
              <w:t>-250.0</w:t>
            </w:r>
          </w:p>
        </w:tc>
        <w:tc>
          <w:tcPr>
            <w:tcW w:w="886" w:type="dxa"/>
            <w:tcBorders>
              <w:top w:val="nil"/>
            </w:tcBorders>
            <w:shd w:val="clear" w:color="auto" w:fill="auto"/>
          </w:tcPr>
          <w:p w:rsidR="007F2286" w:rsidRPr="00B6479E" w:rsidRDefault="007F2286" w:rsidP="00B17A22">
            <w:pPr>
              <w:spacing w:before="40" w:after="40"/>
              <w:jc w:val="right"/>
              <w:rPr>
                <w:rFonts w:eastAsia="Times New Roman"/>
                <w:color w:val="000000"/>
                <w:sz w:val="16"/>
                <w:szCs w:val="16"/>
              </w:rPr>
            </w:pPr>
            <w:r w:rsidRPr="00B6479E">
              <w:rPr>
                <w:rFonts w:eastAsia="Times New Roman"/>
                <w:color w:val="000000"/>
                <w:sz w:val="16"/>
                <w:szCs w:val="16"/>
              </w:rPr>
              <w:t>-600.0</w:t>
            </w:r>
          </w:p>
        </w:tc>
        <w:tc>
          <w:tcPr>
            <w:tcW w:w="886" w:type="dxa"/>
            <w:tcBorders>
              <w:top w:val="nil"/>
            </w:tcBorders>
            <w:shd w:val="clear" w:color="auto" w:fill="auto"/>
          </w:tcPr>
          <w:p w:rsidR="007F2286" w:rsidRPr="00B6479E" w:rsidRDefault="007F2286" w:rsidP="00B17A22">
            <w:pPr>
              <w:spacing w:before="40" w:after="40"/>
              <w:jc w:val="right"/>
              <w:rPr>
                <w:rFonts w:eastAsia="Times New Roman"/>
                <w:color w:val="000000"/>
                <w:sz w:val="16"/>
                <w:szCs w:val="16"/>
              </w:rPr>
            </w:pPr>
            <w:r w:rsidRPr="00B6479E">
              <w:rPr>
                <w:rFonts w:eastAsia="Times New Roman"/>
                <w:color w:val="000000"/>
                <w:sz w:val="16"/>
                <w:szCs w:val="16"/>
              </w:rPr>
              <w:t>-650.0</w:t>
            </w:r>
          </w:p>
        </w:tc>
        <w:tc>
          <w:tcPr>
            <w:tcW w:w="886" w:type="dxa"/>
            <w:tcBorders>
              <w:top w:val="nil"/>
            </w:tcBorders>
            <w:shd w:val="clear" w:color="auto" w:fill="auto"/>
          </w:tcPr>
          <w:p w:rsidR="007F2286" w:rsidRPr="00B6479E" w:rsidRDefault="002E3C3D" w:rsidP="00B17A22">
            <w:pPr>
              <w:spacing w:before="40" w:after="40"/>
              <w:jc w:val="right"/>
              <w:rPr>
                <w:rFonts w:eastAsia="Times New Roman"/>
                <w:color w:val="000000"/>
                <w:sz w:val="16"/>
                <w:szCs w:val="16"/>
              </w:rPr>
            </w:pPr>
            <w:r w:rsidRPr="00B6479E">
              <w:rPr>
                <w:rFonts w:eastAsia="Times New Roman"/>
                <w:color w:val="000000"/>
                <w:sz w:val="16"/>
                <w:szCs w:val="16"/>
              </w:rPr>
              <w:t>-</w:t>
            </w:r>
          </w:p>
        </w:tc>
        <w:tc>
          <w:tcPr>
            <w:tcW w:w="968" w:type="dxa"/>
            <w:tcBorders>
              <w:top w:val="nil"/>
              <w:right w:val="single" w:sz="8" w:space="0" w:color="1F497D" w:themeColor="text2"/>
            </w:tcBorders>
            <w:shd w:val="clear" w:color="auto" w:fill="D8DCE5"/>
          </w:tcPr>
          <w:p w:rsidR="007F2286" w:rsidRPr="00B6479E" w:rsidRDefault="007F2286" w:rsidP="00B17A22">
            <w:pPr>
              <w:spacing w:before="40" w:after="40"/>
              <w:jc w:val="right"/>
              <w:rPr>
                <w:rFonts w:eastAsia="Times New Roman"/>
                <w:color w:val="000000"/>
                <w:sz w:val="16"/>
                <w:szCs w:val="16"/>
              </w:rPr>
            </w:pPr>
            <w:r w:rsidRPr="00B6479E">
              <w:rPr>
                <w:rFonts w:eastAsia="Times New Roman"/>
                <w:color w:val="000000"/>
                <w:sz w:val="16"/>
                <w:szCs w:val="16"/>
              </w:rPr>
              <w:t>-1,500.0</w:t>
            </w:r>
          </w:p>
        </w:tc>
        <w:tc>
          <w:tcPr>
            <w:tcW w:w="856" w:type="dxa"/>
            <w:tcBorders>
              <w:top w:val="nil"/>
              <w:left w:val="single" w:sz="8" w:space="0" w:color="1F497D" w:themeColor="text2"/>
            </w:tcBorders>
            <w:shd w:val="clear" w:color="auto" w:fill="auto"/>
          </w:tcPr>
          <w:p w:rsidR="007F2286" w:rsidRPr="00B6479E" w:rsidRDefault="007F2286" w:rsidP="00B17A22">
            <w:pPr>
              <w:spacing w:before="40" w:after="40"/>
              <w:jc w:val="right"/>
              <w:rPr>
                <w:rFonts w:eastAsia="Times New Roman"/>
                <w:color w:val="000000"/>
                <w:sz w:val="16"/>
                <w:szCs w:val="16"/>
              </w:rPr>
            </w:pPr>
            <w:r w:rsidRPr="00B6479E">
              <w:rPr>
                <w:rFonts w:eastAsia="Times New Roman"/>
                <w:color w:val="000000"/>
                <w:sz w:val="16"/>
                <w:szCs w:val="16"/>
              </w:rPr>
              <w:t>-250.0</w:t>
            </w:r>
          </w:p>
        </w:tc>
        <w:tc>
          <w:tcPr>
            <w:tcW w:w="856" w:type="dxa"/>
            <w:tcBorders>
              <w:top w:val="nil"/>
            </w:tcBorders>
            <w:shd w:val="clear" w:color="auto" w:fill="auto"/>
          </w:tcPr>
          <w:p w:rsidR="007F2286" w:rsidRPr="00B6479E" w:rsidRDefault="007F2286" w:rsidP="00B17A22">
            <w:pPr>
              <w:spacing w:before="40" w:after="40"/>
              <w:jc w:val="right"/>
              <w:rPr>
                <w:rFonts w:eastAsia="Times New Roman"/>
                <w:color w:val="000000"/>
                <w:sz w:val="16"/>
                <w:szCs w:val="16"/>
              </w:rPr>
            </w:pPr>
            <w:r w:rsidRPr="00B6479E">
              <w:rPr>
                <w:rFonts w:eastAsia="Times New Roman"/>
                <w:color w:val="000000"/>
                <w:sz w:val="16"/>
                <w:szCs w:val="16"/>
              </w:rPr>
              <w:t>-600.0</w:t>
            </w:r>
          </w:p>
        </w:tc>
        <w:tc>
          <w:tcPr>
            <w:tcW w:w="856" w:type="dxa"/>
            <w:tcBorders>
              <w:top w:val="nil"/>
            </w:tcBorders>
            <w:shd w:val="clear" w:color="auto" w:fill="auto"/>
          </w:tcPr>
          <w:p w:rsidR="007F2286" w:rsidRPr="00B6479E" w:rsidRDefault="007F2286" w:rsidP="00B17A22">
            <w:pPr>
              <w:spacing w:before="40" w:after="40"/>
              <w:jc w:val="right"/>
              <w:rPr>
                <w:rFonts w:eastAsia="Times New Roman"/>
                <w:color w:val="000000"/>
                <w:sz w:val="16"/>
                <w:szCs w:val="16"/>
              </w:rPr>
            </w:pPr>
            <w:r w:rsidRPr="00B6479E">
              <w:rPr>
                <w:rFonts w:eastAsia="Times New Roman"/>
                <w:color w:val="000000"/>
                <w:sz w:val="16"/>
                <w:szCs w:val="16"/>
              </w:rPr>
              <w:t>-650.0</w:t>
            </w:r>
          </w:p>
        </w:tc>
        <w:tc>
          <w:tcPr>
            <w:tcW w:w="856" w:type="dxa"/>
            <w:tcBorders>
              <w:top w:val="nil"/>
            </w:tcBorders>
            <w:shd w:val="clear" w:color="auto" w:fill="auto"/>
          </w:tcPr>
          <w:p w:rsidR="007F2286" w:rsidRPr="00B6479E" w:rsidRDefault="002E3C3D" w:rsidP="00B17A22">
            <w:pPr>
              <w:spacing w:before="40" w:after="40"/>
              <w:jc w:val="right"/>
              <w:rPr>
                <w:rFonts w:eastAsia="Times New Roman"/>
                <w:color w:val="000000"/>
                <w:sz w:val="16"/>
                <w:szCs w:val="16"/>
              </w:rPr>
            </w:pPr>
            <w:r w:rsidRPr="00B6479E">
              <w:rPr>
                <w:rFonts w:eastAsia="Times New Roman"/>
                <w:color w:val="000000"/>
                <w:sz w:val="16"/>
                <w:szCs w:val="16"/>
              </w:rPr>
              <w:t>-</w:t>
            </w:r>
          </w:p>
        </w:tc>
        <w:tc>
          <w:tcPr>
            <w:tcW w:w="994" w:type="dxa"/>
            <w:tcBorders>
              <w:top w:val="nil"/>
              <w:right w:val="single" w:sz="8" w:space="0" w:color="1F497D" w:themeColor="text2"/>
            </w:tcBorders>
            <w:shd w:val="clear" w:color="auto" w:fill="D8DCE5"/>
          </w:tcPr>
          <w:p w:rsidR="007F2286" w:rsidRPr="00B6479E" w:rsidRDefault="007F2286" w:rsidP="00B17A22">
            <w:pPr>
              <w:spacing w:before="40" w:after="40"/>
              <w:jc w:val="right"/>
              <w:rPr>
                <w:rFonts w:eastAsia="Times New Roman"/>
                <w:color w:val="000000"/>
                <w:sz w:val="16"/>
                <w:szCs w:val="16"/>
              </w:rPr>
            </w:pPr>
            <w:r w:rsidRPr="00B6479E">
              <w:rPr>
                <w:rFonts w:eastAsia="Times New Roman"/>
                <w:color w:val="000000"/>
                <w:sz w:val="16"/>
                <w:szCs w:val="16"/>
              </w:rPr>
              <w:t>-1,500.0</w:t>
            </w:r>
          </w:p>
        </w:tc>
      </w:tr>
      <w:tr w:rsidR="003B5D14" w:rsidTr="003B5D14">
        <w:trPr>
          <w:trHeight w:val="20"/>
        </w:trPr>
        <w:tc>
          <w:tcPr>
            <w:tcW w:w="851" w:type="dxa"/>
            <w:gridSpan w:val="2"/>
            <w:tcBorders>
              <w:top w:val="nil"/>
              <w:bottom w:val="nil"/>
            </w:tcBorders>
            <w:shd w:val="clear" w:color="auto" w:fill="auto"/>
          </w:tcPr>
          <w:p w:rsidR="003B5D14" w:rsidRPr="00583252" w:rsidRDefault="003B5D14" w:rsidP="00B17A22">
            <w:pPr>
              <w:spacing w:before="40" w:after="40"/>
              <w:rPr>
                <w:rFonts w:eastAsia="Times New Roman"/>
                <w:b/>
                <w:bCs/>
                <w:color w:val="000000"/>
                <w:sz w:val="16"/>
                <w:szCs w:val="16"/>
              </w:rPr>
            </w:pPr>
          </w:p>
        </w:tc>
        <w:tc>
          <w:tcPr>
            <w:tcW w:w="2552" w:type="dxa"/>
            <w:tcBorders>
              <w:top w:val="nil"/>
              <w:bottom w:val="nil"/>
            </w:tcBorders>
            <w:shd w:val="clear" w:color="auto" w:fill="auto"/>
          </w:tcPr>
          <w:p w:rsidR="003B5D14" w:rsidRPr="00583252" w:rsidRDefault="003B5D14" w:rsidP="00B17A22">
            <w:pPr>
              <w:spacing w:before="40" w:after="40"/>
              <w:rPr>
                <w:rFonts w:eastAsia="Times New Roman"/>
                <w:color w:val="000000"/>
                <w:sz w:val="16"/>
                <w:szCs w:val="16"/>
              </w:rPr>
            </w:pPr>
          </w:p>
        </w:tc>
        <w:tc>
          <w:tcPr>
            <w:tcW w:w="1984" w:type="dxa"/>
            <w:tcBorders>
              <w:top w:val="nil"/>
              <w:bottom w:val="nil"/>
            </w:tcBorders>
            <w:shd w:val="clear" w:color="auto" w:fill="auto"/>
          </w:tcPr>
          <w:p w:rsidR="003B5D14" w:rsidRDefault="003B5D14" w:rsidP="00B17A22">
            <w:pPr>
              <w:spacing w:before="40" w:after="40"/>
            </w:pPr>
          </w:p>
        </w:tc>
        <w:tc>
          <w:tcPr>
            <w:tcW w:w="886" w:type="dxa"/>
            <w:tcBorders>
              <w:top w:val="nil"/>
              <w:bottom w:val="nil"/>
            </w:tcBorders>
            <w:shd w:val="clear" w:color="auto" w:fill="auto"/>
          </w:tcPr>
          <w:p w:rsidR="003B5D14" w:rsidRPr="00583252" w:rsidRDefault="003B5D14" w:rsidP="00B17A22">
            <w:pPr>
              <w:spacing w:before="40" w:after="40"/>
              <w:jc w:val="right"/>
              <w:rPr>
                <w:rFonts w:eastAsia="Times New Roman"/>
                <w:color w:val="000000"/>
                <w:sz w:val="16"/>
                <w:szCs w:val="16"/>
              </w:rPr>
            </w:pPr>
          </w:p>
        </w:tc>
        <w:tc>
          <w:tcPr>
            <w:tcW w:w="886" w:type="dxa"/>
            <w:tcBorders>
              <w:top w:val="nil"/>
              <w:bottom w:val="nil"/>
            </w:tcBorders>
            <w:shd w:val="clear" w:color="auto" w:fill="auto"/>
          </w:tcPr>
          <w:p w:rsidR="003B5D14" w:rsidRPr="00B6479E" w:rsidRDefault="003B5D14" w:rsidP="00B17A22">
            <w:pPr>
              <w:spacing w:before="40" w:after="40"/>
              <w:jc w:val="right"/>
              <w:rPr>
                <w:rFonts w:eastAsia="Times New Roman"/>
                <w:color w:val="000000"/>
                <w:sz w:val="16"/>
                <w:szCs w:val="16"/>
              </w:rPr>
            </w:pPr>
          </w:p>
        </w:tc>
        <w:tc>
          <w:tcPr>
            <w:tcW w:w="886" w:type="dxa"/>
            <w:tcBorders>
              <w:top w:val="nil"/>
              <w:bottom w:val="nil"/>
            </w:tcBorders>
            <w:shd w:val="clear" w:color="auto" w:fill="auto"/>
          </w:tcPr>
          <w:p w:rsidR="003B5D14" w:rsidRPr="00B6479E" w:rsidRDefault="003B5D14" w:rsidP="00B17A22">
            <w:pPr>
              <w:spacing w:before="40" w:after="40"/>
              <w:jc w:val="right"/>
              <w:rPr>
                <w:rFonts w:eastAsia="Times New Roman"/>
                <w:color w:val="000000"/>
                <w:sz w:val="16"/>
                <w:szCs w:val="16"/>
              </w:rPr>
            </w:pPr>
          </w:p>
        </w:tc>
        <w:tc>
          <w:tcPr>
            <w:tcW w:w="886" w:type="dxa"/>
            <w:tcBorders>
              <w:top w:val="nil"/>
              <w:bottom w:val="nil"/>
            </w:tcBorders>
            <w:shd w:val="clear" w:color="auto" w:fill="auto"/>
          </w:tcPr>
          <w:p w:rsidR="003B5D14" w:rsidRPr="00B6479E" w:rsidRDefault="003B5D14" w:rsidP="00B17A22">
            <w:pPr>
              <w:spacing w:before="40" w:after="40"/>
              <w:jc w:val="right"/>
              <w:rPr>
                <w:rFonts w:eastAsia="Times New Roman"/>
                <w:color w:val="000000"/>
                <w:sz w:val="16"/>
                <w:szCs w:val="16"/>
              </w:rPr>
            </w:pPr>
          </w:p>
        </w:tc>
        <w:tc>
          <w:tcPr>
            <w:tcW w:w="968" w:type="dxa"/>
            <w:tcBorders>
              <w:top w:val="nil"/>
              <w:bottom w:val="nil"/>
            </w:tcBorders>
            <w:shd w:val="clear" w:color="auto" w:fill="auto"/>
          </w:tcPr>
          <w:p w:rsidR="003B5D14" w:rsidRPr="00B6479E" w:rsidRDefault="003B5D14" w:rsidP="00B17A22">
            <w:pPr>
              <w:spacing w:before="40" w:after="40"/>
              <w:jc w:val="right"/>
              <w:rPr>
                <w:rFonts w:eastAsia="Times New Roman"/>
                <w:color w:val="000000"/>
                <w:sz w:val="16"/>
                <w:szCs w:val="16"/>
              </w:rPr>
            </w:pPr>
          </w:p>
        </w:tc>
        <w:tc>
          <w:tcPr>
            <w:tcW w:w="856" w:type="dxa"/>
            <w:tcBorders>
              <w:top w:val="nil"/>
              <w:bottom w:val="nil"/>
            </w:tcBorders>
            <w:shd w:val="clear" w:color="auto" w:fill="auto"/>
          </w:tcPr>
          <w:p w:rsidR="003B5D14" w:rsidRPr="00B6479E" w:rsidRDefault="003B5D14" w:rsidP="00B17A22">
            <w:pPr>
              <w:spacing w:before="40" w:after="40"/>
              <w:jc w:val="right"/>
              <w:rPr>
                <w:rFonts w:eastAsia="Times New Roman"/>
                <w:color w:val="000000"/>
                <w:sz w:val="16"/>
                <w:szCs w:val="16"/>
              </w:rPr>
            </w:pPr>
          </w:p>
        </w:tc>
        <w:tc>
          <w:tcPr>
            <w:tcW w:w="856" w:type="dxa"/>
            <w:tcBorders>
              <w:top w:val="nil"/>
              <w:bottom w:val="nil"/>
            </w:tcBorders>
            <w:shd w:val="clear" w:color="auto" w:fill="auto"/>
          </w:tcPr>
          <w:p w:rsidR="003B5D14" w:rsidRPr="00B6479E" w:rsidRDefault="003B5D14" w:rsidP="00B17A22">
            <w:pPr>
              <w:spacing w:before="40" w:after="40"/>
              <w:jc w:val="right"/>
              <w:rPr>
                <w:rFonts w:eastAsia="Times New Roman"/>
                <w:color w:val="000000"/>
                <w:sz w:val="16"/>
                <w:szCs w:val="16"/>
              </w:rPr>
            </w:pPr>
          </w:p>
        </w:tc>
        <w:tc>
          <w:tcPr>
            <w:tcW w:w="856" w:type="dxa"/>
            <w:tcBorders>
              <w:top w:val="nil"/>
              <w:bottom w:val="nil"/>
            </w:tcBorders>
            <w:shd w:val="clear" w:color="auto" w:fill="auto"/>
          </w:tcPr>
          <w:p w:rsidR="003B5D14" w:rsidRPr="00B6479E" w:rsidRDefault="003B5D14" w:rsidP="00B17A22">
            <w:pPr>
              <w:spacing w:before="40" w:after="40"/>
              <w:jc w:val="right"/>
              <w:rPr>
                <w:rFonts w:eastAsia="Times New Roman"/>
                <w:color w:val="000000"/>
                <w:sz w:val="16"/>
                <w:szCs w:val="16"/>
              </w:rPr>
            </w:pPr>
          </w:p>
        </w:tc>
        <w:tc>
          <w:tcPr>
            <w:tcW w:w="856" w:type="dxa"/>
            <w:tcBorders>
              <w:top w:val="nil"/>
              <w:bottom w:val="nil"/>
            </w:tcBorders>
            <w:shd w:val="clear" w:color="auto" w:fill="auto"/>
          </w:tcPr>
          <w:p w:rsidR="003B5D14" w:rsidRPr="00B6479E" w:rsidRDefault="003B5D14" w:rsidP="00B17A22">
            <w:pPr>
              <w:spacing w:before="40" w:after="40"/>
              <w:jc w:val="right"/>
              <w:rPr>
                <w:rFonts w:eastAsia="Times New Roman"/>
                <w:color w:val="000000"/>
                <w:sz w:val="16"/>
                <w:szCs w:val="16"/>
              </w:rPr>
            </w:pPr>
          </w:p>
        </w:tc>
        <w:tc>
          <w:tcPr>
            <w:tcW w:w="994" w:type="dxa"/>
            <w:tcBorders>
              <w:top w:val="nil"/>
              <w:bottom w:val="nil"/>
            </w:tcBorders>
            <w:shd w:val="clear" w:color="auto" w:fill="auto"/>
          </w:tcPr>
          <w:p w:rsidR="003B5D14" w:rsidRPr="00B6479E" w:rsidRDefault="003B5D14" w:rsidP="00B17A22">
            <w:pPr>
              <w:spacing w:before="40" w:after="40"/>
              <w:jc w:val="right"/>
              <w:rPr>
                <w:rFonts w:eastAsia="Times New Roman"/>
                <w:color w:val="000000"/>
                <w:sz w:val="16"/>
                <w:szCs w:val="16"/>
              </w:rPr>
            </w:pPr>
          </w:p>
        </w:tc>
      </w:tr>
      <w:tr w:rsidR="003B5D14" w:rsidTr="003B5D14">
        <w:trPr>
          <w:trHeight w:val="20"/>
        </w:trPr>
        <w:tc>
          <w:tcPr>
            <w:tcW w:w="851" w:type="dxa"/>
            <w:gridSpan w:val="2"/>
            <w:tcBorders>
              <w:top w:val="nil"/>
            </w:tcBorders>
            <w:shd w:val="clear" w:color="auto" w:fill="auto"/>
          </w:tcPr>
          <w:p w:rsidR="003B5D14" w:rsidRPr="00583252" w:rsidRDefault="003B5D14" w:rsidP="00B17A22">
            <w:pPr>
              <w:spacing w:before="40" w:after="40"/>
              <w:rPr>
                <w:rFonts w:eastAsia="Times New Roman"/>
                <w:b/>
                <w:bCs/>
                <w:color w:val="000000"/>
                <w:sz w:val="16"/>
                <w:szCs w:val="16"/>
              </w:rPr>
            </w:pPr>
          </w:p>
        </w:tc>
        <w:tc>
          <w:tcPr>
            <w:tcW w:w="2552" w:type="dxa"/>
            <w:tcBorders>
              <w:top w:val="nil"/>
            </w:tcBorders>
            <w:shd w:val="clear" w:color="auto" w:fill="auto"/>
          </w:tcPr>
          <w:p w:rsidR="003B5D14" w:rsidRPr="00583252" w:rsidRDefault="003B5D14" w:rsidP="00B17A22">
            <w:pPr>
              <w:spacing w:before="40" w:after="40"/>
              <w:rPr>
                <w:rFonts w:eastAsia="Times New Roman"/>
                <w:color w:val="000000"/>
                <w:sz w:val="16"/>
                <w:szCs w:val="16"/>
              </w:rPr>
            </w:pPr>
          </w:p>
        </w:tc>
        <w:tc>
          <w:tcPr>
            <w:tcW w:w="1984" w:type="dxa"/>
            <w:tcBorders>
              <w:top w:val="nil"/>
            </w:tcBorders>
            <w:shd w:val="clear" w:color="auto" w:fill="auto"/>
          </w:tcPr>
          <w:p w:rsidR="003B5D14" w:rsidRDefault="003B5D14" w:rsidP="00B17A22">
            <w:pPr>
              <w:spacing w:before="40" w:after="40"/>
            </w:pPr>
          </w:p>
        </w:tc>
        <w:tc>
          <w:tcPr>
            <w:tcW w:w="886" w:type="dxa"/>
            <w:tcBorders>
              <w:top w:val="nil"/>
            </w:tcBorders>
            <w:shd w:val="clear" w:color="auto" w:fill="auto"/>
          </w:tcPr>
          <w:p w:rsidR="003B5D14" w:rsidRPr="00583252" w:rsidRDefault="003B5D14" w:rsidP="00B17A22">
            <w:pPr>
              <w:spacing w:before="40" w:after="40"/>
              <w:jc w:val="right"/>
              <w:rPr>
                <w:rFonts w:eastAsia="Times New Roman"/>
                <w:color w:val="000000"/>
                <w:sz w:val="16"/>
                <w:szCs w:val="16"/>
              </w:rPr>
            </w:pPr>
          </w:p>
        </w:tc>
        <w:tc>
          <w:tcPr>
            <w:tcW w:w="886" w:type="dxa"/>
            <w:tcBorders>
              <w:top w:val="nil"/>
            </w:tcBorders>
            <w:shd w:val="clear" w:color="auto" w:fill="auto"/>
          </w:tcPr>
          <w:p w:rsidR="003B5D14" w:rsidRPr="00B6479E" w:rsidRDefault="003B5D14" w:rsidP="00B17A22">
            <w:pPr>
              <w:spacing w:before="40" w:after="40"/>
              <w:jc w:val="right"/>
              <w:rPr>
                <w:rFonts w:eastAsia="Times New Roman"/>
                <w:color w:val="000000"/>
                <w:sz w:val="16"/>
                <w:szCs w:val="16"/>
              </w:rPr>
            </w:pPr>
          </w:p>
        </w:tc>
        <w:tc>
          <w:tcPr>
            <w:tcW w:w="886" w:type="dxa"/>
            <w:tcBorders>
              <w:top w:val="nil"/>
            </w:tcBorders>
            <w:shd w:val="clear" w:color="auto" w:fill="auto"/>
          </w:tcPr>
          <w:p w:rsidR="003B5D14" w:rsidRPr="00B6479E" w:rsidRDefault="003B5D14" w:rsidP="00B17A22">
            <w:pPr>
              <w:spacing w:before="40" w:after="40"/>
              <w:jc w:val="right"/>
              <w:rPr>
                <w:rFonts w:eastAsia="Times New Roman"/>
                <w:color w:val="000000"/>
                <w:sz w:val="16"/>
                <w:szCs w:val="16"/>
              </w:rPr>
            </w:pPr>
          </w:p>
        </w:tc>
        <w:tc>
          <w:tcPr>
            <w:tcW w:w="886" w:type="dxa"/>
            <w:tcBorders>
              <w:top w:val="nil"/>
            </w:tcBorders>
            <w:shd w:val="clear" w:color="auto" w:fill="auto"/>
          </w:tcPr>
          <w:p w:rsidR="003B5D14" w:rsidRPr="00B6479E" w:rsidRDefault="003B5D14" w:rsidP="00B17A22">
            <w:pPr>
              <w:spacing w:before="40" w:after="40"/>
              <w:jc w:val="right"/>
              <w:rPr>
                <w:rFonts w:eastAsia="Times New Roman"/>
                <w:color w:val="000000"/>
                <w:sz w:val="16"/>
                <w:szCs w:val="16"/>
              </w:rPr>
            </w:pPr>
          </w:p>
        </w:tc>
        <w:tc>
          <w:tcPr>
            <w:tcW w:w="968" w:type="dxa"/>
            <w:tcBorders>
              <w:top w:val="nil"/>
            </w:tcBorders>
            <w:shd w:val="clear" w:color="auto" w:fill="auto"/>
          </w:tcPr>
          <w:p w:rsidR="003B5D14" w:rsidRPr="00B6479E" w:rsidRDefault="003B5D14" w:rsidP="00B17A22">
            <w:pPr>
              <w:spacing w:before="40" w:after="40"/>
              <w:jc w:val="right"/>
              <w:rPr>
                <w:rFonts w:eastAsia="Times New Roman"/>
                <w:color w:val="000000"/>
                <w:sz w:val="16"/>
                <w:szCs w:val="16"/>
              </w:rPr>
            </w:pPr>
          </w:p>
        </w:tc>
        <w:tc>
          <w:tcPr>
            <w:tcW w:w="856" w:type="dxa"/>
            <w:tcBorders>
              <w:top w:val="nil"/>
            </w:tcBorders>
            <w:shd w:val="clear" w:color="auto" w:fill="auto"/>
          </w:tcPr>
          <w:p w:rsidR="003B5D14" w:rsidRPr="00B6479E" w:rsidRDefault="003B5D14" w:rsidP="00B17A22">
            <w:pPr>
              <w:spacing w:before="40" w:after="40"/>
              <w:jc w:val="right"/>
              <w:rPr>
                <w:rFonts w:eastAsia="Times New Roman"/>
                <w:color w:val="000000"/>
                <w:sz w:val="16"/>
                <w:szCs w:val="16"/>
              </w:rPr>
            </w:pPr>
          </w:p>
        </w:tc>
        <w:tc>
          <w:tcPr>
            <w:tcW w:w="856" w:type="dxa"/>
            <w:tcBorders>
              <w:top w:val="nil"/>
            </w:tcBorders>
            <w:shd w:val="clear" w:color="auto" w:fill="auto"/>
          </w:tcPr>
          <w:p w:rsidR="003B5D14" w:rsidRPr="00B6479E" w:rsidRDefault="003B5D14" w:rsidP="00B17A22">
            <w:pPr>
              <w:spacing w:before="40" w:after="40"/>
              <w:jc w:val="right"/>
              <w:rPr>
                <w:rFonts w:eastAsia="Times New Roman"/>
                <w:color w:val="000000"/>
                <w:sz w:val="16"/>
                <w:szCs w:val="16"/>
              </w:rPr>
            </w:pPr>
          </w:p>
        </w:tc>
        <w:tc>
          <w:tcPr>
            <w:tcW w:w="856" w:type="dxa"/>
            <w:tcBorders>
              <w:top w:val="nil"/>
            </w:tcBorders>
            <w:shd w:val="clear" w:color="auto" w:fill="auto"/>
          </w:tcPr>
          <w:p w:rsidR="003B5D14" w:rsidRPr="00B6479E" w:rsidRDefault="003B5D14" w:rsidP="00B17A22">
            <w:pPr>
              <w:spacing w:before="40" w:after="40"/>
              <w:jc w:val="right"/>
              <w:rPr>
                <w:rFonts w:eastAsia="Times New Roman"/>
                <w:color w:val="000000"/>
                <w:sz w:val="16"/>
                <w:szCs w:val="16"/>
              </w:rPr>
            </w:pPr>
          </w:p>
        </w:tc>
        <w:tc>
          <w:tcPr>
            <w:tcW w:w="856" w:type="dxa"/>
            <w:tcBorders>
              <w:top w:val="nil"/>
            </w:tcBorders>
            <w:shd w:val="clear" w:color="auto" w:fill="auto"/>
          </w:tcPr>
          <w:p w:rsidR="003B5D14" w:rsidRPr="00B6479E" w:rsidRDefault="003B5D14" w:rsidP="00B17A22">
            <w:pPr>
              <w:spacing w:before="40" w:after="40"/>
              <w:jc w:val="right"/>
              <w:rPr>
                <w:rFonts w:eastAsia="Times New Roman"/>
                <w:color w:val="000000"/>
                <w:sz w:val="16"/>
                <w:szCs w:val="16"/>
              </w:rPr>
            </w:pPr>
          </w:p>
        </w:tc>
        <w:tc>
          <w:tcPr>
            <w:tcW w:w="994" w:type="dxa"/>
            <w:tcBorders>
              <w:top w:val="nil"/>
            </w:tcBorders>
            <w:shd w:val="clear" w:color="auto" w:fill="auto"/>
          </w:tcPr>
          <w:p w:rsidR="003B5D14" w:rsidRPr="00B6479E" w:rsidRDefault="003B5D14" w:rsidP="00B17A22">
            <w:pPr>
              <w:spacing w:before="40" w:after="40"/>
              <w:jc w:val="right"/>
              <w:rPr>
                <w:rFonts w:eastAsia="Times New Roman"/>
                <w:color w:val="000000"/>
                <w:sz w:val="16"/>
                <w:szCs w:val="16"/>
              </w:rPr>
            </w:pPr>
          </w:p>
        </w:tc>
      </w:tr>
      <w:tr w:rsidR="007F2286" w:rsidTr="003B5D14">
        <w:trPr>
          <w:trHeight w:val="20"/>
        </w:trPr>
        <w:tc>
          <w:tcPr>
            <w:tcW w:w="851" w:type="dxa"/>
            <w:gridSpan w:val="2"/>
            <w:tcBorders>
              <w:left w:val="single" w:sz="8" w:space="0" w:color="1F497D" w:themeColor="text2"/>
              <w:bottom w:val="nil"/>
            </w:tcBorders>
            <w:shd w:val="clear" w:color="auto" w:fill="auto"/>
          </w:tcPr>
          <w:p w:rsidR="007F2286" w:rsidRPr="00583252" w:rsidRDefault="007F2286" w:rsidP="00B17A22">
            <w:pPr>
              <w:spacing w:before="40" w:after="40"/>
              <w:rPr>
                <w:rFonts w:eastAsia="Times New Roman"/>
                <w:b/>
                <w:bCs/>
                <w:color w:val="000000"/>
                <w:sz w:val="16"/>
                <w:szCs w:val="16"/>
              </w:rPr>
            </w:pPr>
          </w:p>
        </w:tc>
        <w:tc>
          <w:tcPr>
            <w:tcW w:w="2552" w:type="dxa"/>
            <w:tcBorders>
              <w:bottom w:val="nil"/>
            </w:tcBorders>
            <w:shd w:val="clear" w:color="auto" w:fill="auto"/>
          </w:tcPr>
          <w:p w:rsidR="007F2286" w:rsidRPr="00583252" w:rsidRDefault="007F2286" w:rsidP="00B17A22">
            <w:pPr>
              <w:spacing w:before="40" w:after="40"/>
              <w:rPr>
                <w:rFonts w:eastAsia="Times New Roman"/>
                <w:color w:val="000000"/>
                <w:sz w:val="16"/>
                <w:szCs w:val="16"/>
              </w:rPr>
            </w:pPr>
            <w:r w:rsidRPr="00583252">
              <w:rPr>
                <w:rFonts w:eastAsia="Times New Roman"/>
                <w:color w:val="000000"/>
                <w:sz w:val="16"/>
                <w:szCs w:val="16"/>
              </w:rPr>
              <w:t>4.3  The Coalition's Plan to Reduce Traffic Congestion: Gateway Brisbane</w:t>
            </w:r>
          </w:p>
        </w:tc>
        <w:tc>
          <w:tcPr>
            <w:tcW w:w="1984" w:type="dxa"/>
            <w:tcBorders>
              <w:bottom w:val="nil"/>
            </w:tcBorders>
            <w:shd w:val="clear" w:color="auto" w:fill="auto"/>
          </w:tcPr>
          <w:p w:rsidR="007F2286" w:rsidRDefault="00A02C49" w:rsidP="00B17A22">
            <w:pPr>
              <w:spacing w:before="40" w:after="40"/>
            </w:pPr>
            <w:hyperlink r:id="rId38" w:history="1">
              <w:r w:rsidR="007F2286" w:rsidRPr="007E2582">
                <w:rPr>
                  <w:rStyle w:val="Hyperlink"/>
                  <w:rFonts w:eastAsia="Times New Roman"/>
                  <w:sz w:val="16"/>
                  <w:szCs w:val="16"/>
                </w:rPr>
                <w:t>Fiscal Budget Impact of Federal Coalition Policies</w:t>
              </w:r>
            </w:hyperlink>
          </w:p>
        </w:tc>
        <w:tc>
          <w:tcPr>
            <w:tcW w:w="886" w:type="dxa"/>
            <w:tcBorders>
              <w:bottom w:val="nil"/>
            </w:tcBorders>
            <w:shd w:val="clear" w:color="auto" w:fill="auto"/>
          </w:tcPr>
          <w:p w:rsidR="007F2286" w:rsidRPr="00583252" w:rsidRDefault="007F2286" w:rsidP="00B17A22">
            <w:pPr>
              <w:spacing w:before="40" w:after="40"/>
              <w:jc w:val="right"/>
              <w:rPr>
                <w:rFonts w:eastAsia="Times New Roman"/>
                <w:color w:val="000000"/>
                <w:sz w:val="16"/>
                <w:szCs w:val="16"/>
              </w:rPr>
            </w:pPr>
            <w:r w:rsidRPr="00583252">
              <w:rPr>
                <w:rFonts w:eastAsia="Times New Roman"/>
                <w:color w:val="000000"/>
                <w:sz w:val="16"/>
                <w:szCs w:val="16"/>
              </w:rPr>
              <w:t>-250.0</w:t>
            </w:r>
          </w:p>
        </w:tc>
        <w:tc>
          <w:tcPr>
            <w:tcW w:w="886" w:type="dxa"/>
            <w:tcBorders>
              <w:bottom w:val="nil"/>
            </w:tcBorders>
            <w:shd w:val="clear" w:color="auto" w:fill="auto"/>
          </w:tcPr>
          <w:p w:rsidR="007F2286" w:rsidRPr="00B6479E" w:rsidRDefault="007F2286" w:rsidP="00B17A22">
            <w:pPr>
              <w:spacing w:before="40" w:after="40"/>
              <w:jc w:val="right"/>
              <w:rPr>
                <w:rFonts w:eastAsia="Times New Roman"/>
                <w:color w:val="000000"/>
                <w:sz w:val="16"/>
                <w:szCs w:val="16"/>
              </w:rPr>
            </w:pPr>
            <w:r w:rsidRPr="00B6479E">
              <w:rPr>
                <w:rFonts w:eastAsia="Times New Roman"/>
                <w:color w:val="000000"/>
                <w:sz w:val="16"/>
                <w:szCs w:val="16"/>
              </w:rPr>
              <w:t>-350.0</w:t>
            </w:r>
          </w:p>
        </w:tc>
        <w:tc>
          <w:tcPr>
            <w:tcW w:w="886" w:type="dxa"/>
            <w:tcBorders>
              <w:bottom w:val="nil"/>
            </w:tcBorders>
            <w:shd w:val="clear" w:color="auto" w:fill="auto"/>
          </w:tcPr>
          <w:p w:rsidR="007F2286" w:rsidRPr="00B6479E" w:rsidRDefault="007F2286" w:rsidP="00B17A22">
            <w:pPr>
              <w:spacing w:before="40" w:after="40"/>
              <w:jc w:val="right"/>
              <w:rPr>
                <w:rFonts w:eastAsia="Times New Roman"/>
                <w:color w:val="000000"/>
                <w:sz w:val="16"/>
                <w:szCs w:val="16"/>
              </w:rPr>
            </w:pPr>
            <w:r w:rsidRPr="00B6479E">
              <w:rPr>
                <w:rFonts w:eastAsia="Times New Roman"/>
                <w:color w:val="000000"/>
                <w:sz w:val="16"/>
                <w:szCs w:val="16"/>
              </w:rPr>
              <w:t>-400.0</w:t>
            </w:r>
          </w:p>
        </w:tc>
        <w:tc>
          <w:tcPr>
            <w:tcW w:w="886" w:type="dxa"/>
            <w:tcBorders>
              <w:bottom w:val="nil"/>
            </w:tcBorders>
            <w:shd w:val="clear" w:color="auto" w:fill="auto"/>
          </w:tcPr>
          <w:p w:rsidR="007F2286" w:rsidRPr="00B6479E" w:rsidRDefault="002E3C3D" w:rsidP="00B17A22">
            <w:pPr>
              <w:spacing w:before="40" w:after="40"/>
              <w:jc w:val="right"/>
              <w:rPr>
                <w:rFonts w:eastAsia="Times New Roman"/>
                <w:color w:val="000000"/>
                <w:sz w:val="16"/>
                <w:szCs w:val="16"/>
              </w:rPr>
            </w:pPr>
            <w:r w:rsidRPr="00B6479E">
              <w:rPr>
                <w:rFonts w:eastAsia="Times New Roman"/>
                <w:color w:val="000000"/>
                <w:sz w:val="16"/>
                <w:szCs w:val="16"/>
              </w:rPr>
              <w:t>-</w:t>
            </w:r>
          </w:p>
        </w:tc>
        <w:tc>
          <w:tcPr>
            <w:tcW w:w="968" w:type="dxa"/>
            <w:tcBorders>
              <w:bottom w:val="nil"/>
              <w:right w:val="single" w:sz="8" w:space="0" w:color="1F497D" w:themeColor="text2"/>
            </w:tcBorders>
            <w:shd w:val="clear" w:color="auto" w:fill="D8DCE5"/>
          </w:tcPr>
          <w:p w:rsidR="007F2286" w:rsidRPr="00B6479E" w:rsidRDefault="007F2286" w:rsidP="00B17A22">
            <w:pPr>
              <w:spacing w:before="40" w:after="40"/>
              <w:jc w:val="right"/>
              <w:rPr>
                <w:rFonts w:eastAsia="Times New Roman"/>
                <w:color w:val="000000"/>
                <w:sz w:val="16"/>
                <w:szCs w:val="16"/>
              </w:rPr>
            </w:pPr>
            <w:r w:rsidRPr="00B6479E">
              <w:rPr>
                <w:rFonts w:eastAsia="Times New Roman"/>
                <w:color w:val="000000"/>
                <w:sz w:val="16"/>
                <w:szCs w:val="16"/>
              </w:rPr>
              <w:t>-1,000.0</w:t>
            </w:r>
          </w:p>
        </w:tc>
        <w:tc>
          <w:tcPr>
            <w:tcW w:w="856" w:type="dxa"/>
            <w:tcBorders>
              <w:left w:val="single" w:sz="8" w:space="0" w:color="1F497D" w:themeColor="text2"/>
              <w:bottom w:val="nil"/>
            </w:tcBorders>
            <w:shd w:val="clear" w:color="auto" w:fill="auto"/>
          </w:tcPr>
          <w:p w:rsidR="007F2286" w:rsidRPr="00B6479E" w:rsidRDefault="007F2286" w:rsidP="00B17A22">
            <w:pPr>
              <w:spacing w:before="40" w:after="40"/>
              <w:jc w:val="right"/>
              <w:rPr>
                <w:rFonts w:eastAsia="Times New Roman"/>
                <w:color w:val="000000"/>
                <w:sz w:val="16"/>
                <w:szCs w:val="16"/>
              </w:rPr>
            </w:pPr>
            <w:r w:rsidRPr="00B6479E">
              <w:rPr>
                <w:rFonts w:eastAsia="Times New Roman"/>
                <w:color w:val="000000"/>
                <w:sz w:val="16"/>
                <w:szCs w:val="16"/>
              </w:rPr>
              <w:t>-250.0</w:t>
            </w:r>
          </w:p>
        </w:tc>
        <w:tc>
          <w:tcPr>
            <w:tcW w:w="856" w:type="dxa"/>
            <w:tcBorders>
              <w:bottom w:val="nil"/>
            </w:tcBorders>
            <w:shd w:val="clear" w:color="auto" w:fill="auto"/>
          </w:tcPr>
          <w:p w:rsidR="007F2286" w:rsidRPr="00B6479E" w:rsidRDefault="007F2286" w:rsidP="00B17A22">
            <w:pPr>
              <w:spacing w:before="40" w:after="40"/>
              <w:jc w:val="right"/>
              <w:rPr>
                <w:rFonts w:eastAsia="Times New Roman"/>
                <w:color w:val="000000"/>
                <w:sz w:val="16"/>
                <w:szCs w:val="16"/>
              </w:rPr>
            </w:pPr>
            <w:r w:rsidRPr="00B6479E">
              <w:rPr>
                <w:rFonts w:eastAsia="Times New Roman"/>
                <w:color w:val="000000"/>
                <w:sz w:val="16"/>
                <w:szCs w:val="16"/>
              </w:rPr>
              <w:t>-350.0</w:t>
            </w:r>
          </w:p>
        </w:tc>
        <w:tc>
          <w:tcPr>
            <w:tcW w:w="856" w:type="dxa"/>
            <w:tcBorders>
              <w:bottom w:val="nil"/>
            </w:tcBorders>
            <w:shd w:val="clear" w:color="auto" w:fill="auto"/>
          </w:tcPr>
          <w:p w:rsidR="007F2286" w:rsidRPr="00B6479E" w:rsidRDefault="007F2286" w:rsidP="00B17A22">
            <w:pPr>
              <w:spacing w:before="40" w:after="40"/>
              <w:jc w:val="right"/>
              <w:rPr>
                <w:rFonts w:eastAsia="Times New Roman"/>
                <w:color w:val="000000"/>
                <w:sz w:val="16"/>
                <w:szCs w:val="16"/>
              </w:rPr>
            </w:pPr>
            <w:r w:rsidRPr="00B6479E">
              <w:rPr>
                <w:rFonts w:eastAsia="Times New Roman"/>
                <w:color w:val="000000"/>
                <w:sz w:val="16"/>
                <w:szCs w:val="16"/>
              </w:rPr>
              <w:t>-400.0</w:t>
            </w:r>
          </w:p>
        </w:tc>
        <w:tc>
          <w:tcPr>
            <w:tcW w:w="856" w:type="dxa"/>
            <w:tcBorders>
              <w:bottom w:val="nil"/>
            </w:tcBorders>
            <w:shd w:val="clear" w:color="auto" w:fill="auto"/>
          </w:tcPr>
          <w:p w:rsidR="007F2286" w:rsidRPr="00B6479E" w:rsidRDefault="002E3C3D" w:rsidP="00B17A22">
            <w:pPr>
              <w:spacing w:before="40" w:after="40"/>
              <w:jc w:val="right"/>
              <w:rPr>
                <w:rFonts w:eastAsia="Times New Roman"/>
                <w:color w:val="000000"/>
                <w:sz w:val="16"/>
                <w:szCs w:val="16"/>
              </w:rPr>
            </w:pPr>
            <w:r w:rsidRPr="00B6479E">
              <w:rPr>
                <w:rFonts w:eastAsia="Times New Roman"/>
                <w:color w:val="000000"/>
                <w:sz w:val="16"/>
                <w:szCs w:val="16"/>
              </w:rPr>
              <w:t>-</w:t>
            </w:r>
          </w:p>
        </w:tc>
        <w:tc>
          <w:tcPr>
            <w:tcW w:w="994" w:type="dxa"/>
            <w:tcBorders>
              <w:bottom w:val="nil"/>
              <w:right w:val="single" w:sz="8" w:space="0" w:color="1F497D" w:themeColor="text2"/>
            </w:tcBorders>
            <w:shd w:val="clear" w:color="auto" w:fill="D8DCE5"/>
          </w:tcPr>
          <w:p w:rsidR="007F2286" w:rsidRPr="00B6479E" w:rsidRDefault="007F2286" w:rsidP="00B17A22">
            <w:pPr>
              <w:spacing w:before="40" w:after="40"/>
              <w:jc w:val="right"/>
              <w:rPr>
                <w:rFonts w:eastAsia="Times New Roman"/>
                <w:color w:val="000000"/>
                <w:sz w:val="16"/>
                <w:szCs w:val="16"/>
              </w:rPr>
            </w:pPr>
            <w:r w:rsidRPr="00B6479E">
              <w:rPr>
                <w:rFonts w:eastAsia="Times New Roman"/>
                <w:color w:val="000000"/>
                <w:sz w:val="16"/>
                <w:szCs w:val="16"/>
              </w:rPr>
              <w:t>-1,000.0</w:t>
            </w:r>
          </w:p>
        </w:tc>
      </w:tr>
      <w:tr w:rsidR="007F2286" w:rsidTr="00B6479E">
        <w:trPr>
          <w:trHeight w:val="20"/>
        </w:trPr>
        <w:tc>
          <w:tcPr>
            <w:tcW w:w="851" w:type="dxa"/>
            <w:gridSpan w:val="2"/>
            <w:tcBorders>
              <w:top w:val="nil"/>
              <w:left w:val="single" w:sz="8" w:space="0" w:color="1F497D" w:themeColor="text2"/>
              <w:bottom w:val="nil"/>
            </w:tcBorders>
            <w:shd w:val="clear" w:color="auto" w:fill="auto"/>
          </w:tcPr>
          <w:p w:rsidR="007F2286" w:rsidRPr="00583252" w:rsidRDefault="007F2286" w:rsidP="00B17A22">
            <w:pPr>
              <w:spacing w:before="40" w:after="40"/>
              <w:rPr>
                <w:rFonts w:eastAsia="Times New Roman"/>
                <w:b/>
                <w:bCs/>
                <w:color w:val="000000"/>
                <w:sz w:val="16"/>
                <w:szCs w:val="16"/>
              </w:rPr>
            </w:pPr>
          </w:p>
        </w:tc>
        <w:tc>
          <w:tcPr>
            <w:tcW w:w="2552" w:type="dxa"/>
            <w:tcBorders>
              <w:top w:val="nil"/>
              <w:bottom w:val="nil"/>
            </w:tcBorders>
            <w:shd w:val="clear" w:color="auto" w:fill="auto"/>
          </w:tcPr>
          <w:p w:rsidR="007F2286" w:rsidRPr="00583252" w:rsidRDefault="007F2286" w:rsidP="00B17A22">
            <w:pPr>
              <w:spacing w:before="40" w:after="40"/>
              <w:rPr>
                <w:rFonts w:eastAsia="Times New Roman"/>
                <w:color w:val="000000"/>
                <w:sz w:val="16"/>
                <w:szCs w:val="16"/>
              </w:rPr>
            </w:pPr>
            <w:r w:rsidRPr="00583252">
              <w:rPr>
                <w:rFonts w:eastAsia="Times New Roman"/>
                <w:color w:val="000000"/>
                <w:sz w:val="16"/>
                <w:szCs w:val="16"/>
              </w:rPr>
              <w:t>4.4  Toowoomba Range Crossing</w:t>
            </w:r>
          </w:p>
        </w:tc>
        <w:tc>
          <w:tcPr>
            <w:tcW w:w="1984" w:type="dxa"/>
            <w:tcBorders>
              <w:top w:val="nil"/>
              <w:bottom w:val="nil"/>
            </w:tcBorders>
            <w:shd w:val="clear" w:color="auto" w:fill="auto"/>
          </w:tcPr>
          <w:p w:rsidR="007F2286" w:rsidRDefault="00A02C49" w:rsidP="00B17A22">
            <w:pPr>
              <w:spacing w:before="40" w:after="40"/>
            </w:pPr>
            <w:hyperlink r:id="rId39" w:history="1">
              <w:r w:rsidR="007F2286" w:rsidRPr="007E2582">
                <w:rPr>
                  <w:rStyle w:val="Hyperlink"/>
                  <w:rFonts w:eastAsia="Times New Roman"/>
                  <w:sz w:val="16"/>
                  <w:szCs w:val="16"/>
                </w:rPr>
                <w:t>Fiscal Budget Impact of Federal Coalition Policies</w:t>
              </w:r>
            </w:hyperlink>
          </w:p>
        </w:tc>
        <w:tc>
          <w:tcPr>
            <w:tcW w:w="886" w:type="dxa"/>
            <w:tcBorders>
              <w:top w:val="nil"/>
              <w:bottom w:val="nil"/>
            </w:tcBorders>
            <w:shd w:val="clear" w:color="auto" w:fill="auto"/>
          </w:tcPr>
          <w:p w:rsidR="007F2286" w:rsidRPr="00583252" w:rsidRDefault="002E3C3D" w:rsidP="00B17A22">
            <w:pPr>
              <w:spacing w:before="40" w:after="40"/>
              <w:jc w:val="right"/>
              <w:rPr>
                <w:rFonts w:eastAsia="Times New Roman"/>
                <w:color w:val="000000"/>
                <w:sz w:val="16"/>
                <w:szCs w:val="16"/>
              </w:rPr>
            </w:pPr>
            <w:r>
              <w:rPr>
                <w:rFonts w:eastAsia="Times New Roman"/>
                <w:color w:val="000000"/>
                <w:sz w:val="16"/>
                <w:szCs w:val="16"/>
              </w:rPr>
              <w:t>-</w:t>
            </w:r>
          </w:p>
        </w:tc>
        <w:tc>
          <w:tcPr>
            <w:tcW w:w="886" w:type="dxa"/>
            <w:tcBorders>
              <w:top w:val="nil"/>
              <w:bottom w:val="nil"/>
            </w:tcBorders>
            <w:shd w:val="clear" w:color="auto" w:fill="auto"/>
          </w:tcPr>
          <w:p w:rsidR="007F2286" w:rsidRPr="00B6479E" w:rsidRDefault="002E3C3D" w:rsidP="00B17A22">
            <w:pPr>
              <w:spacing w:before="40" w:after="40"/>
              <w:jc w:val="right"/>
              <w:rPr>
                <w:rFonts w:eastAsia="Times New Roman"/>
                <w:color w:val="000000"/>
                <w:sz w:val="16"/>
                <w:szCs w:val="16"/>
              </w:rPr>
            </w:pPr>
            <w:r w:rsidRPr="00B6479E">
              <w:rPr>
                <w:rFonts w:eastAsia="Times New Roman"/>
                <w:color w:val="000000"/>
                <w:sz w:val="16"/>
                <w:szCs w:val="16"/>
              </w:rPr>
              <w:t>-</w:t>
            </w:r>
          </w:p>
        </w:tc>
        <w:tc>
          <w:tcPr>
            <w:tcW w:w="886" w:type="dxa"/>
            <w:tcBorders>
              <w:top w:val="nil"/>
              <w:bottom w:val="nil"/>
            </w:tcBorders>
            <w:shd w:val="clear" w:color="auto" w:fill="auto"/>
          </w:tcPr>
          <w:p w:rsidR="007F2286" w:rsidRPr="00B6479E" w:rsidRDefault="007F2286" w:rsidP="00B17A22">
            <w:pPr>
              <w:spacing w:before="40" w:after="40"/>
              <w:jc w:val="right"/>
              <w:rPr>
                <w:rFonts w:eastAsia="Times New Roman"/>
                <w:color w:val="000000"/>
                <w:sz w:val="16"/>
                <w:szCs w:val="16"/>
              </w:rPr>
            </w:pPr>
            <w:r w:rsidRPr="00B6479E">
              <w:rPr>
                <w:rFonts w:eastAsia="Times New Roman"/>
                <w:color w:val="000000"/>
                <w:sz w:val="16"/>
                <w:szCs w:val="16"/>
              </w:rPr>
              <w:t>-50.0</w:t>
            </w:r>
          </w:p>
        </w:tc>
        <w:tc>
          <w:tcPr>
            <w:tcW w:w="886" w:type="dxa"/>
            <w:tcBorders>
              <w:top w:val="nil"/>
              <w:bottom w:val="nil"/>
            </w:tcBorders>
            <w:shd w:val="clear" w:color="auto" w:fill="auto"/>
          </w:tcPr>
          <w:p w:rsidR="007F2286" w:rsidRPr="00B6479E" w:rsidRDefault="007F2286" w:rsidP="00B17A22">
            <w:pPr>
              <w:spacing w:before="40" w:after="40"/>
              <w:jc w:val="right"/>
              <w:rPr>
                <w:rFonts w:eastAsia="Times New Roman"/>
                <w:color w:val="000000"/>
                <w:sz w:val="16"/>
                <w:szCs w:val="16"/>
              </w:rPr>
            </w:pPr>
            <w:r w:rsidRPr="00B6479E">
              <w:rPr>
                <w:rFonts w:eastAsia="Times New Roman"/>
                <w:color w:val="000000"/>
                <w:sz w:val="16"/>
                <w:szCs w:val="16"/>
              </w:rPr>
              <w:t>-80.0</w:t>
            </w:r>
          </w:p>
        </w:tc>
        <w:tc>
          <w:tcPr>
            <w:tcW w:w="968" w:type="dxa"/>
            <w:tcBorders>
              <w:top w:val="nil"/>
              <w:bottom w:val="nil"/>
              <w:right w:val="single" w:sz="8" w:space="0" w:color="1F497D" w:themeColor="text2"/>
            </w:tcBorders>
            <w:shd w:val="clear" w:color="auto" w:fill="D8DCE5"/>
          </w:tcPr>
          <w:p w:rsidR="007F2286" w:rsidRPr="00B6479E" w:rsidRDefault="007F2286" w:rsidP="00B17A22">
            <w:pPr>
              <w:spacing w:before="40" w:after="40"/>
              <w:jc w:val="right"/>
              <w:rPr>
                <w:rFonts w:eastAsia="Times New Roman"/>
                <w:color w:val="000000"/>
                <w:sz w:val="16"/>
                <w:szCs w:val="16"/>
              </w:rPr>
            </w:pPr>
            <w:r w:rsidRPr="00B6479E">
              <w:rPr>
                <w:rFonts w:eastAsia="Times New Roman"/>
                <w:color w:val="000000"/>
                <w:sz w:val="16"/>
                <w:szCs w:val="16"/>
              </w:rPr>
              <w:t>-130.0</w:t>
            </w:r>
          </w:p>
        </w:tc>
        <w:tc>
          <w:tcPr>
            <w:tcW w:w="856" w:type="dxa"/>
            <w:tcBorders>
              <w:top w:val="nil"/>
              <w:left w:val="single" w:sz="8" w:space="0" w:color="1F497D" w:themeColor="text2"/>
              <w:bottom w:val="nil"/>
            </w:tcBorders>
            <w:shd w:val="clear" w:color="auto" w:fill="auto"/>
          </w:tcPr>
          <w:p w:rsidR="007F2286" w:rsidRPr="00B6479E" w:rsidRDefault="002E3C3D" w:rsidP="00B17A22">
            <w:pPr>
              <w:spacing w:before="40" w:after="40"/>
              <w:jc w:val="right"/>
              <w:rPr>
                <w:rFonts w:eastAsia="Times New Roman"/>
                <w:color w:val="000000"/>
                <w:sz w:val="16"/>
                <w:szCs w:val="16"/>
              </w:rPr>
            </w:pPr>
            <w:r w:rsidRPr="00B6479E">
              <w:rPr>
                <w:rFonts w:eastAsia="Times New Roman"/>
                <w:color w:val="000000"/>
                <w:sz w:val="16"/>
                <w:szCs w:val="16"/>
              </w:rPr>
              <w:t>-</w:t>
            </w:r>
          </w:p>
        </w:tc>
        <w:tc>
          <w:tcPr>
            <w:tcW w:w="856" w:type="dxa"/>
            <w:tcBorders>
              <w:top w:val="nil"/>
              <w:bottom w:val="nil"/>
            </w:tcBorders>
            <w:shd w:val="clear" w:color="auto" w:fill="auto"/>
          </w:tcPr>
          <w:p w:rsidR="007F2286" w:rsidRPr="00B6479E" w:rsidRDefault="002E3C3D" w:rsidP="00B17A22">
            <w:pPr>
              <w:spacing w:before="40" w:after="40"/>
              <w:jc w:val="right"/>
              <w:rPr>
                <w:rFonts w:eastAsia="Times New Roman"/>
                <w:color w:val="000000"/>
                <w:sz w:val="16"/>
                <w:szCs w:val="16"/>
              </w:rPr>
            </w:pPr>
            <w:r w:rsidRPr="00B6479E">
              <w:rPr>
                <w:rFonts w:eastAsia="Times New Roman"/>
                <w:color w:val="000000"/>
                <w:sz w:val="16"/>
                <w:szCs w:val="16"/>
              </w:rPr>
              <w:t>-</w:t>
            </w:r>
          </w:p>
        </w:tc>
        <w:tc>
          <w:tcPr>
            <w:tcW w:w="856" w:type="dxa"/>
            <w:tcBorders>
              <w:top w:val="nil"/>
              <w:bottom w:val="nil"/>
            </w:tcBorders>
            <w:shd w:val="clear" w:color="auto" w:fill="auto"/>
          </w:tcPr>
          <w:p w:rsidR="007F2286" w:rsidRPr="00B6479E" w:rsidRDefault="007F2286" w:rsidP="00B17A22">
            <w:pPr>
              <w:spacing w:before="40" w:after="40"/>
              <w:jc w:val="right"/>
              <w:rPr>
                <w:rFonts w:eastAsia="Times New Roman"/>
                <w:color w:val="000000"/>
                <w:sz w:val="16"/>
                <w:szCs w:val="16"/>
              </w:rPr>
            </w:pPr>
            <w:r w:rsidRPr="00B6479E">
              <w:rPr>
                <w:rFonts w:eastAsia="Times New Roman"/>
                <w:color w:val="000000"/>
                <w:sz w:val="16"/>
                <w:szCs w:val="16"/>
              </w:rPr>
              <w:t>-50.0</w:t>
            </w:r>
          </w:p>
        </w:tc>
        <w:tc>
          <w:tcPr>
            <w:tcW w:w="856" w:type="dxa"/>
            <w:tcBorders>
              <w:top w:val="nil"/>
              <w:bottom w:val="nil"/>
            </w:tcBorders>
            <w:shd w:val="clear" w:color="auto" w:fill="auto"/>
          </w:tcPr>
          <w:p w:rsidR="007F2286" w:rsidRPr="00B6479E" w:rsidRDefault="007F2286" w:rsidP="00B17A22">
            <w:pPr>
              <w:spacing w:before="40" w:after="40"/>
              <w:jc w:val="right"/>
              <w:rPr>
                <w:rFonts w:eastAsia="Times New Roman"/>
                <w:color w:val="000000"/>
                <w:sz w:val="16"/>
                <w:szCs w:val="16"/>
              </w:rPr>
            </w:pPr>
            <w:r w:rsidRPr="00B6479E">
              <w:rPr>
                <w:rFonts w:eastAsia="Times New Roman"/>
                <w:color w:val="000000"/>
                <w:sz w:val="16"/>
                <w:szCs w:val="16"/>
              </w:rPr>
              <w:t>-80.0</w:t>
            </w:r>
          </w:p>
        </w:tc>
        <w:tc>
          <w:tcPr>
            <w:tcW w:w="994" w:type="dxa"/>
            <w:tcBorders>
              <w:top w:val="nil"/>
              <w:bottom w:val="nil"/>
              <w:right w:val="single" w:sz="8" w:space="0" w:color="1F497D" w:themeColor="text2"/>
            </w:tcBorders>
            <w:shd w:val="clear" w:color="auto" w:fill="D8DCE5"/>
          </w:tcPr>
          <w:p w:rsidR="007F2286" w:rsidRPr="00B6479E" w:rsidRDefault="007F2286" w:rsidP="00B17A22">
            <w:pPr>
              <w:spacing w:before="40" w:after="40"/>
              <w:jc w:val="right"/>
              <w:rPr>
                <w:rFonts w:eastAsia="Times New Roman"/>
                <w:color w:val="000000"/>
                <w:sz w:val="16"/>
                <w:szCs w:val="16"/>
              </w:rPr>
            </w:pPr>
            <w:r w:rsidRPr="00B6479E">
              <w:rPr>
                <w:rFonts w:eastAsia="Times New Roman"/>
                <w:color w:val="000000"/>
                <w:sz w:val="16"/>
                <w:szCs w:val="16"/>
              </w:rPr>
              <w:t>-130.0</w:t>
            </w:r>
          </w:p>
        </w:tc>
      </w:tr>
      <w:tr w:rsidR="007F2286" w:rsidTr="00B6479E">
        <w:trPr>
          <w:trHeight w:val="20"/>
        </w:trPr>
        <w:tc>
          <w:tcPr>
            <w:tcW w:w="851" w:type="dxa"/>
            <w:gridSpan w:val="2"/>
            <w:tcBorders>
              <w:top w:val="nil"/>
              <w:left w:val="single" w:sz="8" w:space="0" w:color="1F497D" w:themeColor="text2"/>
            </w:tcBorders>
            <w:shd w:val="clear" w:color="auto" w:fill="auto"/>
          </w:tcPr>
          <w:p w:rsidR="007F2286" w:rsidRPr="00583252" w:rsidRDefault="007F2286" w:rsidP="00B17A22">
            <w:pPr>
              <w:spacing w:before="40" w:after="40"/>
              <w:rPr>
                <w:rFonts w:eastAsia="Times New Roman"/>
                <w:b/>
                <w:bCs/>
                <w:color w:val="000000"/>
                <w:sz w:val="16"/>
                <w:szCs w:val="16"/>
              </w:rPr>
            </w:pPr>
          </w:p>
        </w:tc>
        <w:tc>
          <w:tcPr>
            <w:tcW w:w="2552" w:type="dxa"/>
            <w:tcBorders>
              <w:top w:val="nil"/>
            </w:tcBorders>
            <w:shd w:val="clear" w:color="auto" w:fill="auto"/>
          </w:tcPr>
          <w:p w:rsidR="007F2286" w:rsidRPr="00583252" w:rsidRDefault="007F2286" w:rsidP="00B17A22">
            <w:pPr>
              <w:spacing w:before="40" w:after="40"/>
              <w:rPr>
                <w:rFonts w:eastAsia="Times New Roman"/>
                <w:color w:val="000000"/>
                <w:sz w:val="16"/>
                <w:szCs w:val="16"/>
              </w:rPr>
            </w:pPr>
            <w:r w:rsidRPr="00583252">
              <w:rPr>
                <w:rFonts w:eastAsia="Times New Roman"/>
                <w:color w:val="000000"/>
                <w:sz w:val="16"/>
                <w:szCs w:val="16"/>
              </w:rPr>
              <w:t>4.5  Pacific Highway</w:t>
            </w:r>
          </w:p>
        </w:tc>
        <w:tc>
          <w:tcPr>
            <w:tcW w:w="1984" w:type="dxa"/>
            <w:tcBorders>
              <w:top w:val="nil"/>
            </w:tcBorders>
            <w:shd w:val="clear" w:color="auto" w:fill="auto"/>
          </w:tcPr>
          <w:p w:rsidR="007F2286" w:rsidRPr="00583252" w:rsidRDefault="00A02C49" w:rsidP="00B17A22">
            <w:pPr>
              <w:spacing w:before="40" w:after="40"/>
              <w:rPr>
                <w:rFonts w:eastAsia="Times New Roman"/>
                <w:color w:val="000000"/>
                <w:sz w:val="16"/>
                <w:szCs w:val="16"/>
              </w:rPr>
            </w:pPr>
            <w:hyperlink r:id="rId40" w:history="1">
              <w:r w:rsidR="007F2286" w:rsidRPr="00B725CA">
                <w:rPr>
                  <w:rStyle w:val="Hyperlink"/>
                  <w:rFonts w:eastAsia="Times New Roman"/>
                  <w:sz w:val="16"/>
                  <w:szCs w:val="16"/>
                </w:rPr>
                <w:t>Leader of the Opposition Budget Reply</w:t>
              </w:r>
            </w:hyperlink>
          </w:p>
        </w:tc>
        <w:tc>
          <w:tcPr>
            <w:tcW w:w="886" w:type="dxa"/>
            <w:tcBorders>
              <w:top w:val="nil"/>
            </w:tcBorders>
            <w:shd w:val="clear" w:color="auto" w:fill="auto"/>
          </w:tcPr>
          <w:p w:rsidR="007F2286" w:rsidRPr="00583252" w:rsidRDefault="007F2286" w:rsidP="00B17A22">
            <w:pPr>
              <w:spacing w:before="40" w:after="40"/>
              <w:jc w:val="right"/>
              <w:rPr>
                <w:rFonts w:eastAsia="Times New Roman"/>
                <w:color w:val="000000"/>
                <w:sz w:val="16"/>
                <w:szCs w:val="16"/>
              </w:rPr>
            </w:pPr>
            <w:r w:rsidRPr="00583252">
              <w:rPr>
                <w:rFonts w:eastAsia="Times New Roman"/>
                <w:color w:val="000000"/>
                <w:sz w:val="16"/>
                <w:szCs w:val="16"/>
              </w:rPr>
              <w:t>-1,022.8</w:t>
            </w:r>
          </w:p>
        </w:tc>
        <w:tc>
          <w:tcPr>
            <w:tcW w:w="886" w:type="dxa"/>
            <w:tcBorders>
              <w:top w:val="nil"/>
            </w:tcBorders>
            <w:shd w:val="clear" w:color="auto" w:fill="auto"/>
          </w:tcPr>
          <w:p w:rsidR="007F2286" w:rsidRPr="00B6479E" w:rsidRDefault="007F2286" w:rsidP="00B17A22">
            <w:pPr>
              <w:spacing w:before="40" w:after="40"/>
              <w:jc w:val="right"/>
              <w:rPr>
                <w:rFonts w:eastAsia="Times New Roman"/>
                <w:color w:val="000000"/>
                <w:sz w:val="16"/>
                <w:szCs w:val="16"/>
              </w:rPr>
            </w:pPr>
            <w:r w:rsidRPr="00B6479E">
              <w:rPr>
                <w:rFonts w:eastAsia="Times New Roman"/>
                <w:color w:val="000000"/>
                <w:sz w:val="16"/>
                <w:szCs w:val="16"/>
              </w:rPr>
              <w:t>-625.0</w:t>
            </w:r>
          </w:p>
        </w:tc>
        <w:tc>
          <w:tcPr>
            <w:tcW w:w="886" w:type="dxa"/>
            <w:tcBorders>
              <w:top w:val="nil"/>
            </w:tcBorders>
            <w:shd w:val="clear" w:color="auto" w:fill="auto"/>
          </w:tcPr>
          <w:p w:rsidR="007F2286" w:rsidRPr="00B6479E" w:rsidRDefault="007F2286" w:rsidP="00B17A22">
            <w:pPr>
              <w:spacing w:before="40" w:after="40"/>
              <w:jc w:val="right"/>
              <w:rPr>
                <w:rFonts w:eastAsia="Times New Roman"/>
                <w:color w:val="000000"/>
                <w:sz w:val="16"/>
                <w:szCs w:val="16"/>
              </w:rPr>
            </w:pPr>
            <w:r w:rsidRPr="00B6479E">
              <w:rPr>
                <w:rFonts w:eastAsia="Times New Roman"/>
                <w:color w:val="000000"/>
                <w:sz w:val="16"/>
                <w:szCs w:val="16"/>
              </w:rPr>
              <w:t>-770.0</w:t>
            </w:r>
          </w:p>
        </w:tc>
        <w:tc>
          <w:tcPr>
            <w:tcW w:w="886" w:type="dxa"/>
            <w:tcBorders>
              <w:top w:val="nil"/>
            </w:tcBorders>
            <w:shd w:val="clear" w:color="auto" w:fill="auto"/>
          </w:tcPr>
          <w:p w:rsidR="007F2286" w:rsidRPr="00B6479E" w:rsidRDefault="007F2286" w:rsidP="00B17A22">
            <w:pPr>
              <w:spacing w:before="40" w:after="40"/>
              <w:jc w:val="right"/>
              <w:rPr>
                <w:rFonts w:eastAsia="Times New Roman"/>
                <w:color w:val="000000"/>
                <w:sz w:val="16"/>
                <w:szCs w:val="16"/>
              </w:rPr>
            </w:pPr>
            <w:r w:rsidRPr="00B6479E">
              <w:rPr>
                <w:rFonts w:eastAsia="Times New Roman"/>
                <w:color w:val="000000"/>
                <w:sz w:val="16"/>
                <w:szCs w:val="16"/>
              </w:rPr>
              <w:t>-145.0</w:t>
            </w:r>
          </w:p>
        </w:tc>
        <w:tc>
          <w:tcPr>
            <w:tcW w:w="968" w:type="dxa"/>
            <w:tcBorders>
              <w:top w:val="nil"/>
              <w:right w:val="single" w:sz="8" w:space="0" w:color="1F497D" w:themeColor="text2"/>
            </w:tcBorders>
            <w:shd w:val="clear" w:color="auto" w:fill="D8DCE5"/>
          </w:tcPr>
          <w:p w:rsidR="007F2286" w:rsidRPr="00B6479E" w:rsidRDefault="007F2286" w:rsidP="00B17A22">
            <w:pPr>
              <w:spacing w:before="40" w:after="40"/>
              <w:jc w:val="right"/>
              <w:rPr>
                <w:rFonts w:eastAsia="Times New Roman"/>
                <w:color w:val="000000"/>
                <w:sz w:val="16"/>
                <w:szCs w:val="16"/>
              </w:rPr>
            </w:pPr>
            <w:r w:rsidRPr="00B6479E">
              <w:rPr>
                <w:rFonts w:eastAsia="Times New Roman"/>
                <w:color w:val="000000"/>
                <w:sz w:val="16"/>
                <w:szCs w:val="16"/>
              </w:rPr>
              <w:t>-2,562.8</w:t>
            </w:r>
          </w:p>
        </w:tc>
        <w:tc>
          <w:tcPr>
            <w:tcW w:w="856" w:type="dxa"/>
            <w:tcBorders>
              <w:top w:val="nil"/>
              <w:left w:val="single" w:sz="8" w:space="0" w:color="1F497D" w:themeColor="text2"/>
            </w:tcBorders>
            <w:shd w:val="clear" w:color="auto" w:fill="auto"/>
          </w:tcPr>
          <w:p w:rsidR="007F2286" w:rsidRPr="00B6479E" w:rsidRDefault="007F2286" w:rsidP="00B17A22">
            <w:pPr>
              <w:spacing w:before="40" w:after="40"/>
              <w:jc w:val="right"/>
              <w:rPr>
                <w:rFonts w:eastAsia="Times New Roman"/>
                <w:color w:val="000000"/>
                <w:sz w:val="16"/>
                <w:szCs w:val="16"/>
              </w:rPr>
            </w:pPr>
            <w:r w:rsidRPr="00B6479E">
              <w:rPr>
                <w:rFonts w:eastAsia="Times New Roman"/>
                <w:color w:val="000000"/>
                <w:sz w:val="16"/>
                <w:szCs w:val="16"/>
              </w:rPr>
              <w:t>-1,022.8</w:t>
            </w:r>
          </w:p>
        </w:tc>
        <w:tc>
          <w:tcPr>
            <w:tcW w:w="856" w:type="dxa"/>
            <w:tcBorders>
              <w:top w:val="nil"/>
            </w:tcBorders>
            <w:shd w:val="clear" w:color="auto" w:fill="auto"/>
          </w:tcPr>
          <w:p w:rsidR="007F2286" w:rsidRPr="00B6479E" w:rsidRDefault="007F2286" w:rsidP="00B17A22">
            <w:pPr>
              <w:spacing w:before="40" w:after="40"/>
              <w:jc w:val="right"/>
              <w:rPr>
                <w:rFonts w:eastAsia="Times New Roman"/>
                <w:color w:val="000000"/>
                <w:sz w:val="16"/>
                <w:szCs w:val="16"/>
              </w:rPr>
            </w:pPr>
            <w:r w:rsidRPr="00B6479E">
              <w:rPr>
                <w:rFonts w:eastAsia="Times New Roman"/>
                <w:color w:val="000000"/>
                <w:sz w:val="16"/>
                <w:szCs w:val="16"/>
              </w:rPr>
              <w:t>-625.0</w:t>
            </w:r>
          </w:p>
        </w:tc>
        <w:tc>
          <w:tcPr>
            <w:tcW w:w="856" w:type="dxa"/>
            <w:tcBorders>
              <w:top w:val="nil"/>
            </w:tcBorders>
            <w:shd w:val="clear" w:color="auto" w:fill="auto"/>
          </w:tcPr>
          <w:p w:rsidR="007F2286" w:rsidRPr="00B6479E" w:rsidRDefault="007F2286" w:rsidP="00B17A22">
            <w:pPr>
              <w:spacing w:before="40" w:after="40"/>
              <w:jc w:val="right"/>
              <w:rPr>
                <w:rFonts w:eastAsia="Times New Roman"/>
                <w:color w:val="000000"/>
                <w:sz w:val="16"/>
                <w:szCs w:val="16"/>
              </w:rPr>
            </w:pPr>
            <w:r w:rsidRPr="00B6479E">
              <w:rPr>
                <w:rFonts w:eastAsia="Times New Roman"/>
                <w:color w:val="000000"/>
                <w:sz w:val="16"/>
                <w:szCs w:val="16"/>
              </w:rPr>
              <w:t>-770.0</w:t>
            </w:r>
          </w:p>
        </w:tc>
        <w:tc>
          <w:tcPr>
            <w:tcW w:w="856" w:type="dxa"/>
            <w:tcBorders>
              <w:top w:val="nil"/>
            </w:tcBorders>
            <w:shd w:val="clear" w:color="auto" w:fill="auto"/>
          </w:tcPr>
          <w:p w:rsidR="007F2286" w:rsidRPr="00B6479E" w:rsidRDefault="007F2286" w:rsidP="00B17A22">
            <w:pPr>
              <w:spacing w:before="40" w:after="40"/>
              <w:jc w:val="right"/>
              <w:rPr>
                <w:rFonts w:eastAsia="Times New Roman"/>
                <w:color w:val="000000"/>
                <w:sz w:val="16"/>
                <w:szCs w:val="16"/>
              </w:rPr>
            </w:pPr>
            <w:r w:rsidRPr="00B6479E">
              <w:rPr>
                <w:rFonts w:eastAsia="Times New Roman"/>
                <w:color w:val="000000"/>
                <w:sz w:val="16"/>
                <w:szCs w:val="16"/>
              </w:rPr>
              <w:t>-145.0</w:t>
            </w:r>
          </w:p>
        </w:tc>
        <w:tc>
          <w:tcPr>
            <w:tcW w:w="994" w:type="dxa"/>
            <w:tcBorders>
              <w:top w:val="nil"/>
              <w:right w:val="single" w:sz="8" w:space="0" w:color="1F497D" w:themeColor="text2"/>
            </w:tcBorders>
            <w:shd w:val="clear" w:color="auto" w:fill="D8DCE5"/>
          </w:tcPr>
          <w:p w:rsidR="007F2286" w:rsidRPr="00B6479E" w:rsidRDefault="007F2286" w:rsidP="00B17A22">
            <w:pPr>
              <w:spacing w:before="40" w:after="40"/>
              <w:jc w:val="right"/>
              <w:rPr>
                <w:rFonts w:eastAsia="Times New Roman"/>
                <w:color w:val="000000"/>
                <w:sz w:val="16"/>
                <w:szCs w:val="16"/>
              </w:rPr>
            </w:pPr>
            <w:r w:rsidRPr="00B6479E">
              <w:rPr>
                <w:rFonts w:eastAsia="Times New Roman"/>
                <w:color w:val="000000"/>
                <w:sz w:val="16"/>
                <w:szCs w:val="16"/>
              </w:rPr>
              <w:t>-2,562.8</w:t>
            </w:r>
          </w:p>
        </w:tc>
      </w:tr>
      <w:tr w:rsidR="000F3CA4" w:rsidTr="00B6479E">
        <w:trPr>
          <w:trHeight w:val="20"/>
        </w:trPr>
        <w:tc>
          <w:tcPr>
            <w:tcW w:w="851" w:type="dxa"/>
            <w:gridSpan w:val="2"/>
            <w:tcBorders>
              <w:top w:val="nil"/>
              <w:left w:val="single" w:sz="8" w:space="0" w:color="1F497D" w:themeColor="text2"/>
              <w:bottom w:val="nil"/>
            </w:tcBorders>
            <w:shd w:val="clear" w:color="auto" w:fill="auto"/>
          </w:tcPr>
          <w:p w:rsidR="000F3CA4" w:rsidRPr="00583252" w:rsidRDefault="000F3CA4" w:rsidP="00B17A22">
            <w:pPr>
              <w:spacing w:before="40" w:after="40"/>
              <w:rPr>
                <w:rFonts w:eastAsia="Times New Roman"/>
                <w:b/>
                <w:bCs/>
                <w:color w:val="000000"/>
                <w:sz w:val="16"/>
                <w:szCs w:val="16"/>
              </w:rPr>
            </w:pPr>
          </w:p>
        </w:tc>
        <w:tc>
          <w:tcPr>
            <w:tcW w:w="2552" w:type="dxa"/>
            <w:tcBorders>
              <w:top w:val="nil"/>
              <w:bottom w:val="nil"/>
            </w:tcBorders>
            <w:shd w:val="clear" w:color="auto" w:fill="auto"/>
          </w:tcPr>
          <w:p w:rsidR="000F3CA4" w:rsidRPr="00583252" w:rsidRDefault="000F3CA4" w:rsidP="00B17A22">
            <w:pPr>
              <w:spacing w:before="40" w:after="40"/>
              <w:rPr>
                <w:rFonts w:eastAsia="Times New Roman"/>
                <w:color w:val="000000"/>
                <w:sz w:val="16"/>
                <w:szCs w:val="16"/>
              </w:rPr>
            </w:pPr>
            <w:r w:rsidRPr="00583252">
              <w:rPr>
                <w:rFonts w:eastAsia="Times New Roman"/>
                <w:color w:val="000000"/>
                <w:sz w:val="16"/>
                <w:szCs w:val="16"/>
              </w:rPr>
              <w:t>4.6  North-South Road Adelaide</w:t>
            </w:r>
          </w:p>
        </w:tc>
        <w:tc>
          <w:tcPr>
            <w:tcW w:w="1984" w:type="dxa"/>
            <w:tcBorders>
              <w:top w:val="nil"/>
              <w:bottom w:val="nil"/>
            </w:tcBorders>
            <w:shd w:val="clear" w:color="auto" w:fill="auto"/>
          </w:tcPr>
          <w:p w:rsidR="000F3CA4" w:rsidRPr="00583252" w:rsidRDefault="00A02C49" w:rsidP="00B17A22">
            <w:pPr>
              <w:spacing w:before="40" w:after="40"/>
              <w:rPr>
                <w:rFonts w:eastAsia="Times New Roman"/>
                <w:color w:val="000000"/>
                <w:sz w:val="16"/>
                <w:szCs w:val="16"/>
              </w:rPr>
            </w:pPr>
            <w:hyperlink r:id="rId41" w:history="1">
              <w:r w:rsidR="000F3CA4" w:rsidRPr="00CB08EA">
                <w:rPr>
                  <w:rStyle w:val="Hyperlink"/>
                  <w:rFonts w:eastAsia="Times New Roman"/>
                  <w:sz w:val="16"/>
                  <w:szCs w:val="16"/>
                </w:rPr>
                <w:t xml:space="preserve">The Coalition's </w:t>
              </w:r>
              <w:r w:rsidR="00CB08EA" w:rsidRPr="00CB08EA">
                <w:rPr>
                  <w:rStyle w:val="Hyperlink"/>
                  <w:rFonts w:eastAsia="Times New Roman"/>
                  <w:sz w:val="16"/>
                  <w:szCs w:val="16"/>
                </w:rPr>
                <w:t>P</w:t>
              </w:r>
              <w:r w:rsidR="000F3CA4" w:rsidRPr="00CB08EA">
                <w:rPr>
                  <w:rStyle w:val="Hyperlink"/>
                  <w:rFonts w:eastAsia="Times New Roman"/>
                  <w:sz w:val="16"/>
                  <w:szCs w:val="16"/>
                </w:rPr>
                <w:t xml:space="preserve">olicy to </w:t>
              </w:r>
              <w:r w:rsidR="00CB08EA" w:rsidRPr="00CB08EA">
                <w:rPr>
                  <w:rStyle w:val="Hyperlink"/>
                  <w:rFonts w:eastAsia="Times New Roman"/>
                  <w:sz w:val="16"/>
                  <w:szCs w:val="16"/>
                </w:rPr>
                <w:t>S</w:t>
              </w:r>
              <w:r w:rsidR="000F3CA4" w:rsidRPr="00CB08EA">
                <w:rPr>
                  <w:rStyle w:val="Hyperlink"/>
                  <w:rFonts w:eastAsia="Times New Roman"/>
                  <w:sz w:val="16"/>
                  <w:szCs w:val="16"/>
                </w:rPr>
                <w:t xml:space="preserve">upport the </w:t>
              </w:r>
              <w:r w:rsidR="00CB08EA" w:rsidRPr="00CB08EA">
                <w:rPr>
                  <w:rStyle w:val="Hyperlink"/>
                  <w:rFonts w:eastAsia="Times New Roman"/>
                  <w:sz w:val="16"/>
                  <w:szCs w:val="16"/>
                </w:rPr>
                <w:t>C</w:t>
              </w:r>
              <w:r w:rsidR="000F3CA4" w:rsidRPr="00CB08EA">
                <w:rPr>
                  <w:rStyle w:val="Hyperlink"/>
                  <w:rFonts w:eastAsia="Times New Roman"/>
                  <w:sz w:val="16"/>
                  <w:szCs w:val="16"/>
                </w:rPr>
                <w:t xml:space="preserve">ontinued </w:t>
              </w:r>
              <w:r w:rsidR="00CB08EA" w:rsidRPr="00CB08EA">
                <w:rPr>
                  <w:rStyle w:val="Hyperlink"/>
                  <w:rFonts w:eastAsia="Times New Roman"/>
                  <w:sz w:val="16"/>
                  <w:szCs w:val="16"/>
                </w:rPr>
                <w:t>U</w:t>
              </w:r>
              <w:r w:rsidR="000F3CA4" w:rsidRPr="00CB08EA">
                <w:rPr>
                  <w:rStyle w:val="Hyperlink"/>
                  <w:rFonts w:eastAsia="Times New Roman"/>
                  <w:sz w:val="16"/>
                  <w:szCs w:val="16"/>
                </w:rPr>
                <w:t>pgrade of Adelaide's North-South R</w:t>
              </w:r>
              <w:r w:rsidR="00CB08EA" w:rsidRPr="00CB08EA">
                <w:rPr>
                  <w:rStyle w:val="Hyperlink"/>
                  <w:rFonts w:eastAsia="Times New Roman"/>
                  <w:sz w:val="16"/>
                  <w:szCs w:val="16"/>
                </w:rPr>
                <w:t>oad Corridor</w:t>
              </w:r>
            </w:hyperlink>
          </w:p>
        </w:tc>
        <w:tc>
          <w:tcPr>
            <w:tcW w:w="886" w:type="dxa"/>
            <w:tcBorders>
              <w:top w:val="nil"/>
              <w:bottom w:val="nil"/>
            </w:tcBorders>
            <w:shd w:val="clear" w:color="auto" w:fill="auto"/>
          </w:tcPr>
          <w:p w:rsidR="000F3CA4" w:rsidRPr="00583252" w:rsidRDefault="000F3CA4" w:rsidP="00B17A22">
            <w:pPr>
              <w:spacing w:before="40" w:after="40"/>
              <w:jc w:val="right"/>
              <w:rPr>
                <w:rFonts w:eastAsia="Times New Roman"/>
                <w:color w:val="000000"/>
                <w:sz w:val="16"/>
                <w:szCs w:val="16"/>
              </w:rPr>
            </w:pPr>
            <w:r w:rsidRPr="00583252">
              <w:rPr>
                <w:rFonts w:eastAsia="Times New Roman"/>
                <w:color w:val="000000"/>
                <w:sz w:val="16"/>
                <w:szCs w:val="16"/>
              </w:rPr>
              <w:t>-20.0</w:t>
            </w:r>
          </w:p>
        </w:tc>
        <w:tc>
          <w:tcPr>
            <w:tcW w:w="886" w:type="dxa"/>
            <w:tcBorders>
              <w:top w:val="nil"/>
              <w:bottom w:val="nil"/>
            </w:tcBorders>
            <w:shd w:val="clear" w:color="auto" w:fill="auto"/>
          </w:tcPr>
          <w:p w:rsidR="000F3CA4" w:rsidRPr="00B6479E" w:rsidRDefault="000F3CA4" w:rsidP="00B17A22">
            <w:pPr>
              <w:spacing w:before="40" w:after="40"/>
              <w:jc w:val="right"/>
              <w:rPr>
                <w:rFonts w:eastAsia="Times New Roman"/>
                <w:color w:val="000000"/>
                <w:sz w:val="16"/>
                <w:szCs w:val="16"/>
              </w:rPr>
            </w:pPr>
            <w:r w:rsidRPr="00B6479E">
              <w:rPr>
                <w:rFonts w:eastAsia="Times New Roman"/>
                <w:color w:val="000000"/>
                <w:sz w:val="16"/>
                <w:szCs w:val="16"/>
              </w:rPr>
              <w:t>-100.0</w:t>
            </w:r>
          </w:p>
        </w:tc>
        <w:tc>
          <w:tcPr>
            <w:tcW w:w="886" w:type="dxa"/>
            <w:tcBorders>
              <w:top w:val="nil"/>
              <w:bottom w:val="nil"/>
            </w:tcBorders>
            <w:shd w:val="clear" w:color="auto" w:fill="auto"/>
          </w:tcPr>
          <w:p w:rsidR="000F3CA4" w:rsidRPr="00B6479E" w:rsidRDefault="000F3CA4" w:rsidP="00B17A22">
            <w:pPr>
              <w:spacing w:before="40" w:after="40"/>
              <w:jc w:val="right"/>
              <w:rPr>
                <w:rFonts w:eastAsia="Times New Roman"/>
                <w:color w:val="000000"/>
                <w:sz w:val="16"/>
                <w:szCs w:val="16"/>
              </w:rPr>
            </w:pPr>
            <w:r w:rsidRPr="00B6479E">
              <w:rPr>
                <w:rFonts w:eastAsia="Times New Roman"/>
                <w:color w:val="000000"/>
                <w:sz w:val="16"/>
                <w:szCs w:val="16"/>
              </w:rPr>
              <w:t>-80.0</w:t>
            </w:r>
          </w:p>
        </w:tc>
        <w:tc>
          <w:tcPr>
            <w:tcW w:w="886" w:type="dxa"/>
            <w:tcBorders>
              <w:top w:val="nil"/>
              <w:bottom w:val="nil"/>
            </w:tcBorders>
            <w:shd w:val="clear" w:color="auto" w:fill="auto"/>
          </w:tcPr>
          <w:p w:rsidR="000F3CA4" w:rsidRPr="00B6479E" w:rsidRDefault="000F3CA4" w:rsidP="00B17A22">
            <w:pPr>
              <w:spacing w:before="40" w:after="40"/>
              <w:jc w:val="right"/>
              <w:rPr>
                <w:rFonts w:eastAsia="Times New Roman"/>
                <w:color w:val="000000"/>
                <w:sz w:val="16"/>
                <w:szCs w:val="16"/>
              </w:rPr>
            </w:pPr>
            <w:r w:rsidRPr="00B6479E">
              <w:rPr>
                <w:rFonts w:eastAsia="Times New Roman"/>
                <w:color w:val="000000"/>
                <w:sz w:val="16"/>
                <w:szCs w:val="16"/>
              </w:rPr>
              <w:t>-100.0</w:t>
            </w:r>
          </w:p>
        </w:tc>
        <w:tc>
          <w:tcPr>
            <w:tcW w:w="968" w:type="dxa"/>
            <w:tcBorders>
              <w:top w:val="nil"/>
              <w:bottom w:val="nil"/>
              <w:right w:val="single" w:sz="8" w:space="0" w:color="1F497D" w:themeColor="text2"/>
            </w:tcBorders>
            <w:shd w:val="clear" w:color="auto" w:fill="D8DCE5"/>
          </w:tcPr>
          <w:p w:rsidR="000F3CA4" w:rsidRPr="00B6479E" w:rsidRDefault="000F3CA4" w:rsidP="00B17A22">
            <w:pPr>
              <w:spacing w:before="40" w:after="40"/>
              <w:jc w:val="right"/>
              <w:rPr>
                <w:rFonts w:eastAsia="Times New Roman"/>
                <w:color w:val="000000"/>
                <w:sz w:val="16"/>
                <w:szCs w:val="16"/>
              </w:rPr>
            </w:pPr>
            <w:r w:rsidRPr="00B6479E">
              <w:rPr>
                <w:rFonts w:eastAsia="Times New Roman"/>
                <w:color w:val="000000"/>
                <w:sz w:val="16"/>
                <w:szCs w:val="16"/>
              </w:rPr>
              <w:t>-300.0</w:t>
            </w:r>
          </w:p>
        </w:tc>
        <w:tc>
          <w:tcPr>
            <w:tcW w:w="856" w:type="dxa"/>
            <w:tcBorders>
              <w:top w:val="nil"/>
              <w:left w:val="single" w:sz="8" w:space="0" w:color="1F497D" w:themeColor="text2"/>
              <w:bottom w:val="nil"/>
            </w:tcBorders>
            <w:shd w:val="clear" w:color="auto" w:fill="auto"/>
          </w:tcPr>
          <w:p w:rsidR="000F3CA4" w:rsidRPr="00B6479E" w:rsidRDefault="000F3CA4" w:rsidP="00B17A22">
            <w:pPr>
              <w:spacing w:before="40" w:after="40"/>
              <w:jc w:val="right"/>
              <w:rPr>
                <w:rFonts w:eastAsia="Times New Roman"/>
                <w:color w:val="000000"/>
                <w:sz w:val="16"/>
                <w:szCs w:val="16"/>
              </w:rPr>
            </w:pPr>
            <w:r w:rsidRPr="00B6479E">
              <w:rPr>
                <w:rFonts w:eastAsia="Times New Roman"/>
                <w:color w:val="000000"/>
                <w:sz w:val="16"/>
                <w:szCs w:val="16"/>
              </w:rPr>
              <w:t>-20.0</w:t>
            </w:r>
          </w:p>
        </w:tc>
        <w:tc>
          <w:tcPr>
            <w:tcW w:w="856" w:type="dxa"/>
            <w:tcBorders>
              <w:top w:val="nil"/>
              <w:bottom w:val="nil"/>
            </w:tcBorders>
            <w:shd w:val="clear" w:color="auto" w:fill="auto"/>
          </w:tcPr>
          <w:p w:rsidR="000F3CA4" w:rsidRPr="00B6479E" w:rsidRDefault="000F3CA4" w:rsidP="00B17A22">
            <w:pPr>
              <w:spacing w:before="40" w:after="40"/>
              <w:jc w:val="right"/>
              <w:rPr>
                <w:rFonts w:eastAsia="Times New Roman"/>
                <w:color w:val="000000"/>
                <w:sz w:val="16"/>
                <w:szCs w:val="16"/>
              </w:rPr>
            </w:pPr>
            <w:r w:rsidRPr="00B6479E">
              <w:rPr>
                <w:rFonts w:eastAsia="Times New Roman"/>
                <w:color w:val="000000"/>
                <w:sz w:val="16"/>
                <w:szCs w:val="16"/>
              </w:rPr>
              <w:t>-100.0</w:t>
            </w:r>
          </w:p>
        </w:tc>
        <w:tc>
          <w:tcPr>
            <w:tcW w:w="856" w:type="dxa"/>
            <w:tcBorders>
              <w:top w:val="nil"/>
              <w:bottom w:val="nil"/>
            </w:tcBorders>
            <w:shd w:val="clear" w:color="auto" w:fill="auto"/>
          </w:tcPr>
          <w:p w:rsidR="000F3CA4" w:rsidRPr="00B6479E" w:rsidRDefault="000F3CA4" w:rsidP="00B17A22">
            <w:pPr>
              <w:spacing w:before="40" w:after="40"/>
              <w:jc w:val="right"/>
              <w:rPr>
                <w:rFonts w:eastAsia="Times New Roman"/>
                <w:color w:val="000000"/>
                <w:sz w:val="16"/>
                <w:szCs w:val="16"/>
              </w:rPr>
            </w:pPr>
            <w:r w:rsidRPr="00B6479E">
              <w:rPr>
                <w:rFonts w:eastAsia="Times New Roman"/>
                <w:color w:val="000000"/>
                <w:sz w:val="16"/>
                <w:szCs w:val="16"/>
              </w:rPr>
              <w:t>-80.0</w:t>
            </w:r>
          </w:p>
        </w:tc>
        <w:tc>
          <w:tcPr>
            <w:tcW w:w="856" w:type="dxa"/>
            <w:tcBorders>
              <w:top w:val="nil"/>
              <w:bottom w:val="nil"/>
            </w:tcBorders>
            <w:shd w:val="clear" w:color="auto" w:fill="auto"/>
          </w:tcPr>
          <w:p w:rsidR="000F3CA4" w:rsidRPr="00B6479E" w:rsidRDefault="000F3CA4" w:rsidP="00B17A22">
            <w:pPr>
              <w:spacing w:before="40" w:after="40"/>
              <w:jc w:val="right"/>
              <w:rPr>
                <w:rFonts w:eastAsia="Times New Roman"/>
                <w:color w:val="000000"/>
                <w:sz w:val="16"/>
                <w:szCs w:val="16"/>
              </w:rPr>
            </w:pPr>
            <w:r w:rsidRPr="00B6479E">
              <w:rPr>
                <w:rFonts w:eastAsia="Times New Roman"/>
                <w:color w:val="000000"/>
                <w:sz w:val="16"/>
                <w:szCs w:val="16"/>
              </w:rPr>
              <w:t>-100.0</w:t>
            </w:r>
          </w:p>
        </w:tc>
        <w:tc>
          <w:tcPr>
            <w:tcW w:w="994" w:type="dxa"/>
            <w:tcBorders>
              <w:top w:val="nil"/>
              <w:bottom w:val="nil"/>
              <w:right w:val="single" w:sz="8" w:space="0" w:color="1F497D" w:themeColor="text2"/>
            </w:tcBorders>
            <w:shd w:val="clear" w:color="auto" w:fill="D8DCE5"/>
          </w:tcPr>
          <w:p w:rsidR="000F3CA4" w:rsidRPr="00B6479E" w:rsidRDefault="000F3CA4" w:rsidP="00B17A22">
            <w:pPr>
              <w:spacing w:before="40" w:after="40"/>
              <w:jc w:val="right"/>
              <w:rPr>
                <w:rFonts w:eastAsia="Times New Roman"/>
                <w:color w:val="000000"/>
                <w:sz w:val="16"/>
                <w:szCs w:val="16"/>
              </w:rPr>
            </w:pPr>
            <w:r w:rsidRPr="00B6479E">
              <w:rPr>
                <w:rFonts w:eastAsia="Times New Roman"/>
                <w:color w:val="000000"/>
                <w:sz w:val="16"/>
                <w:szCs w:val="16"/>
              </w:rPr>
              <w:t>-300.0</w:t>
            </w:r>
          </w:p>
        </w:tc>
      </w:tr>
      <w:tr w:rsidR="000F3CA4" w:rsidTr="00B6479E">
        <w:trPr>
          <w:trHeight w:val="20"/>
        </w:trPr>
        <w:tc>
          <w:tcPr>
            <w:tcW w:w="851" w:type="dxa"/>
            <w:gridSpan w:val="2"/>
            <w:tcBorders>
              <w:top w:val="nil"/>
              <w:left w:val="single" w:sz="8" w:space="0" w:color="1F497D" w:themeColor="text2"/>
              <w:bottom w:val="nil"/>
            </w:tcBorders>
            <w:shd w:val="clear" w:color="auto" w:fill="auto"/>
          </w:tcPr>
          <w:p w:rsidR="000F3CA4" w:rsidRPr="00583252" w:rsidRDefault="000F3CA4" w:rsidP="00B17A22">
            <w:pPr>
              <w:spacing w:before="40" w:after="40"/>
              <w:rPr>
                <w:rFonts w:eastAsia="Times New Roman"/>
                <w:b/>
                <w:bCs/>
                <w:color w:val="000000"/>
                <w:sz w:val="16"/>
                <w:szCs w:val="16"/>
              </w:rPr>
            </w:pPr>
          </w:p>
        </w:tc>
        <w:tc>
          <w:tcPr>
            <w:tcW w:w="2552" w:type="dxa"/>
            <w:tcBorders>
              <w:top w:val="nil"/>
              <w:bottom w:val="nil"/>
            </w:tcBorders>
            <w:shd w:val="clear" w:color="auto" w:fill="auto"/>
          </w:tcPr>
          <w:p w:rsidR="000F3CA4" w:rsidRPr="00583252" w:rsidRDefault="000F3CA4" w:rsidP="00B17A22">
            <w:pPr>
              <w:spacing w:before="40" w:after="40"/>
              <w:rPr>
                <w:rFonts w:eastAsia="Times New Roman"/>
                <w:color w:val="000000"/>
                <w:sz w:val="16"/>
                <w:szCs w:val="16"/>
              </w:rPr>
            </w:pPr>
            <w:r w:rsidRPr="00583252">
              <w:rPr>
                <w:rFonts w:eastAsia="Times New Roman"/>
                <w:color w:val="000000"/>
                <w:sz w:val="16"/>
                <w:szCs w:val="16"/>
              </w:rPr>
              <w:t>4.7  Perth Airport Gateway</w:t>
            </w:r>
          </w:p>
        </w:tc>
        <w:tc>
          <w:tcPr>
            <w:tcW w:w="1984" w:type="dxa"/>
            <w:tcBorders>
              <w:top w:val="nil"/>
              <w:bottom w:val="nil"/>
            </w:tcBorders>
            <w:shd w:val="clear" w:color="auto" w:fill="auto"/>
          </w:tcPr>
          <w:p w:rsidR="000F3CA4" w:rsidRPr="00583252" w:rsidRDefault="00A02C49" w:rsidP="00B17A22">
            <w:pPr>
              <w:spacing w:before="40" w:after="40"/>
              <w:rPr>
                <w:rFonts w:eastAsia="Times New Roman"/>
                <w:color w:val="000000"/>
                <w:sz w:val="16"/>
                <w:szCs w:val="16"/>
              </w:rPr>
            </w:pPr>
            <w:hyperlink r:id="rId42" w:history="1">
              <w:r w:rsidR="000F3CA4" w:rsidRPr="007F2286">
                <w:rPr>
                  <w:rStyle w:val="Hyperlink"/>
                  <w:rFonts w:eastAsia="Times New Roman"/>
                  <w:sz w:val="16"/>
                  <w:szCs w:val="16"/>
                </w:rPr>
                <w:t xml:space="preserve">The Coalition's </w:t>
              </w:r>
              <w:r w:rsidR="00CB08EA">
                <w:rPr>
                  <w:rStyle w:val="Hyperlink"/>
                  <w:rFonts w:eastAsia="Times New Roman"/>
                  <w:sz w:val="16"/>
                  <w:szCs w:val="16"/>
                </w:rPr>
                <w:t>P</w:t>
              </w:r>
              <w:r w:rsidR="000F3CA4" w:rsidRPr="007F2286">
                <w:rPr>
                  <w:rStyle w:val="Hyperlink"/>
                  <w:rFonts w:eastAsia="Times New Roman"/>
                  <w:sz w:val="16"/>
                  <w:szCs w:val="16"/>
                </w:rPr>
                <w:t xml:space="preserve">olicy to </w:t>
              </w:r>
              <w:r w:rsidR="00CB08EA">
                <w:rPr>
                  <w:rStyle w:val="Hyperlink"/>
                  <w:rFonts w:eastAsia="Times New Roman"/>
                  <w:sz w:val="16"/>
                  <w:szCs w:val="16"/>
                </w:rPr>
                <w:t>B</w:t>
              </w:r>
              <w:r w:rsidR="000F3CA4" w:rsidRPr="007F2286">
                <w:rPr>
                  <w:rStyle w:val="Hyperlink"/>
                  <w:rFonts w:eastAsia="Times New Roman"/>
                  <w:sz w:val="16"/>
                  <w:szCs w:val="16"/>
                </w:rPr>
                <w:t>uild the Swan Valley Bypass and Perth Gateway</w:t>
              </w:r>
            </w:hyperlink>
          </w:p>
        </w:tc>
        <w:tc>
          <w:tcPr>
            <w:tcW w:w="886" w:type="dxa"/>
            <w:tcBorders>
              <w:top w:val="nil"/>
              <w:bottom w:val="nil"/>
            </w:tcBorders>
            <w:shd w:val="clear" w:color="auto" w:fill="auto"/>
          </w:tcPr>
          <w:p w:rsidR="000F3CA4" w:rsidRPr="00583252" w:rsidRDefault="000F3CA4" w:rsidP="00B17A22">
            <w:pPr>
              <w:spacing w:before="40" w:after="40"/>
              <w:jc w:val="right"/>
              <w:rPr>
                <w:rFonts w:eastAsia="Times New Roman"/>
                <w:color w:val="000000"/>
                <w:sz w:val="16"/>
                <w:szCs w:val="16"/>
              </w:rPr>
            </w:pPr>
            <w:r w:rsidRPr="00583252">
              <w:rPr>
                <w:rFonts w:eastAsia="Times New Roman"/>
                <w:color w:val="000000"/>
                <w:sz w:val="16"/>
                <w:szCs w:val="16"/>
              </w:rPr>
              <w:t>-136.0</w:t>
            </w:r>
          </w:p>
        </w:tc>
        <w:tc>
          <w:tcPr>
            <w:tcW w:w="886" w:type="dxa"/>
            <w:tcBorders>
              <w:top w:val="nil"/>
              <w:bottom w:val="nil"/>
            </w:tcBorders>
            <w:shd w:val="clear" w:color="auto" w:fill="auto"/>
          </w:tcPr>
          <w:p w:rsidR="000F3CA4" w:rsidRPr="00B6479E" w:rsidRDefault="000F3CA4" w:rsidP="00B17A22">
            <w:pPr>
              <w:spacing w:before="40" w:after="40"/>
              <w:jc w:val="right"/>
              <w:rPr>
                <w:rFonts w:eastAsia="Times New Roman"/>
                <w:color w:val="000000"/>
                <w:sz w:val="16"/>
                <w:szCs w:val="16"/>
              </w:rPr>
            </w:pPr>
            <w:r w:rsidRPr="00B6479E">
              <w:rPr>
                <w:rFonts w:eastAsia="Times New Roman"/>
                <w:color w:val="000000"/>
                <w:sz w:val="16"/>
                <w:szCs w:val="16"/>
              </w:rPr>
              <w:t>-300.0</w:t>
            </w:r>
          </w:p>
        </w:tc>
        <w:tc>
          <w:tcPr>
            <w:tcW w:w="886" w:type="dxa"/>
            <w:tcBorders>
              <w:top w:val="nil"/>
              <w:bottom w:val="nil"/>
            </w:tcBorders>
            <w:shd w:val="clear" w:color="auto" w:fill="auto"/>
          </w:tcPr>
          <w:p w:rsidR="000F3CA4" w:rsidRPr="00B6479E" w:rsidRDefault="000F3CA4" w:rsidP="00B17A22">
            <w:pPr>
              <w:spacing w:before="40" w:after="40"/>
              <w:jc w:val="right"/>
              <w:rPr>
                <w:rFonts w:eastAsia="Times New Roman"/>
                <w:color w:val="000000"/>
                <w:sz w:val="16"/>
                <w:szCs w:val="16"/>
              </w:rPr>
            </w:pPr>
            <w:r w:rsidRPr="00B6479E">
              <w:rPr>
                <w:rFonts w:eastAsia="Times New Roman"/>
                <w:color w:val="000000"/>
                <w:sz w:val="16"/>
                <w:szCs w:val="16"/>
              </w:rPr>
              <w:t>-122.5</w:t>
            </w:r>
          </w:p>
        </w:tc>
        <w:tc>
          <w:tcPr>
            <w:tcW w:w="886" w:type="dxa"/>
            <w:tcBorders>
              <w:top w:val="nil"/>
              <w:bottom w:val="nil"/>
            </w:tcBorders>
            <w:shd w:val="clear" w:color="auto" w:fill="auto"/>
          </w:tcPr>
          <w:p w:rsidR="000F3CA4" w:rsidRPr="00B6479E" w:rsidRDefault="000F3CA4" w:rsidP="00B17A22">
            <w:pPr>
              <w:spacing w:before="40" w:after="40"/>
              <w:jc w:val="right"/>
              <w:rPr>
                <w:rFonts w:eastAsia="Times New Roman"/>
                <w:color w:val="000000"/>
                <w:sz w:val="16"/>
                <w:szCs w:val="16"/>
              </w:rPr>
            </w:pPr>
            <w:r w:rsidRPr="00B6479E">
              <w:rPr>
                <w:rFonts w:eastAsia="Times New Roman"/>
                <w:color w:val="000000"/>
                <w:sz w:val="16"/>
                <w:szCs w:val="16"/>
              </w:rPr>
              <w:t>-63.5</w:t>
            </w:r>
          </w:p>
        </w:tc>
        <w:tc>
          <w:tcPr>
            <w:tcW w:w="968" w:type="dxa"/>
            <w:tcBorders>
              <w:top w:val="nil"/>
              <w:bottom w:val="nil"/>
              <w:right w:val="single" w:sz="8" w:space="0" w:color="1F497D" w:themeColor="text2"/>
            </w:tcBorders>
            <w:shd w:val="clear" w:color="auto" w:fill="D8DCE5"/>
          </w:tcPr>
          <w:p w:rsidR="000F3CA4" w:rsidRPr="00B6479E" w:rsidRDefault="000F3CA4" w:rsidP="00B17A22">
            <w:pPr>
              <w:spacing w:before="40" w:after="40"/>
              <w:jc w:val="right"/>
              <w:rPr>
                <w:rFonts w:eastAsia="Times New Roman"/>
                <w:color w:val="000000"/>
                <w:sz w:val="16"/>
                <w:szCs w:val="16"/>
              </w:rPr>
            </w:pPr>
            <w:r w:rsidRPr="00B6479E">
              <w:rPr>
                <w:rFonts w:eastAsia="Times New Roman"/>
                <w:color w:val="000000"/>
                <w:sz w:val="16"/>
                <w:szCs w:val="16"/>
              </w:rPr>
              <w:t>-622.0</w:t>
            </w:r>
          </w:p>
        </w:tc>
        <w:tc>
          <w:tcPr>
            <w:tcW w:w="856" w:type="dxa"/>
            <w:tcBorders>
              <w:top w:val="nil"/>
              <w:left w:val="single" w:sz="8" w:space="0" w:color="1F497D" w:themeColor="text2"/>
              <w:bottom w:val="nil"/>
            </w:tcBorders>
            <w:shd w:val="clear" w:color="auto" w:fill="auto"/>
          </w:tcPr>
          <w:p w:rsidR="000F3CA4" w:rsidRPr="00B6479E" w:rsidRDefault="000F3CA4" w:rsidP="00B17A22">
            <w:pPr>
              <w:spacing w:before="40" w:after="40"/>
              <w:jc w:val="right"/>
              <w:rPr>
                <w:rFonts w:eastAsia="Times New Roman"/>
                <w:color w:val="000000"/>
                <w:sz w:val="16"/>
                <w:szCs w:val="16"/>
              </w:rPr>
            </w:pPr>
            <w:r w:rsidRPr="00B6479E">
              <w:rPr>
                <w:rFonts w:eastAsia="Times New Roman"/>
                <w:color w:val="000000"/>
                <w:sz w:val="16"/>
                <w:szCs w:val="16"/>
              </w:rPr>
              <w:t>-136.0</w:t>
            </w:r>
          </w:p>
        </w:tc>
        <w:tc>
          <w:tcPr>
            <w:tcW w:w="856" w:type="dxa"/>
            <w:tcBorders>
              <w:top w:val="nil"/>
              <w:bottom w:val="nil"/>
            </w:tcBorders>
            <w:shd w:val="clear" w:color="auto" w:fill="auto"/>
          </w:tcPr>
          <w:p w:rsidR="000F3CA4" w:rsidRPr="00B6479E" w:rsidRDefault="000F3CA4" w:rsidP="00B17A22">
            <w:pPr>
              <w:spacing w:before="40" w:after="40"/>
              <w:jc w:val="right"/>
              <w:rPr>
                <w:rFonts w:eastAsia="Times New Roman"/>
                <w:color w:val="000000"/>
                <w:sz w:val="16"/>
                <w:szCs w:val="16"/>
              </w:rPr>
            </w:pPr>
            <w:r w:rsidRPr="00B6479E">
              <w:rPr>
                <w:rFonts w:eastAsia="Times New Roman"/>
                <w:color w:val="000000"/>
                <w:sz w:val="16"/>
                <w:szCs w:val="16"/>
              </w:rPr>
              <w:t>-300.0</w:t>
            </w:r>
          </w:p>
        </w:tc>
        <w:tc>
          <w:tcPr>
            <w:tcW w:w="856" w:type="dxa"/>
            <w:tcBorders>
              <w:top w:val="nil"/>
              <w:bottom w:val="nil"/>
            </w:tcBorders>
            <w:shd w:val="clear" w:color="auto" w:fill="auto"/>
          </w:tcPr>
          <w:p w:rsidR="000F3CA4" w:rsidRPr="00B6479E" w:rsidRDefault="000F3CA4" w:rsidP="00B17A22">
            <w:pPr>
              <w:spacing w:before="40" w:after="40"/>
              <w:jc w:val="right"/>
              <w:rPr>
                <w:rFonts w:eastAsia="Times New Roman"/>
                <w:color w:val="000000"/>
                <w:sz w:val="16"/>
                <w:szCs w:val="16"/>
              </w:rPr>
            </w:pPr>
            <w:r w:rsidRPr="00B6479E">
              <w:rPr>
                <w:rFonts w:eastAsia="Times New Roman"/>
                <w:color w:val="000000"/>
                <w:sz w:val="16"/>
                <w:szCs w:val="16"/>
              </w:rPr>
              <w:t>-122.5</w:t>
            </w:r>
          </w:p>
        </w:tc>
        <w:tc>
          <w:tcPr>
            <w:tcW w:w="856" w:type="dxa"/>
            <w:tcBorders>
              <w:top w:val="nil"/>
              <w:bottom w:val="nil"/>
            </w:tcBorders>
            <w:shd w:val="clear" w:color="auto" w:fill="auto"/>
          </w:tcPr>
          <w:p w:rsidR="000F3CA4" w:rsidRPr="00B6479E" w:rsidRDefault="000F3CA4" w:rsidP="00B17A22">
            <w:pPr>
              <w:spacing w:before="40" w:after="40"/>
              <w:jc w:val="right"/>
              <w:rPr>
                <w:rFonts w:eastAsia="Times New Roman"/>
                <w:color w:val="000000"/>
                <w:sz w:val="16"/>
                <w:szCs w:val="16"/>
              </w:rPr>
            </w:pPr>
            <w:r w:rsidRPr="00B6479E">
              <w:rPr>
                <w:rFonts w:eastAsia="Times New Roman"/>
                <w:color w:val="000000"/>
                <w:sz w:val="16"/>
                <w:szCs w:val="16"/>
              </w:rPr>
              <w:t>-63.5</w:t>
            </w:r>
          </w:p>
        </w:tc>
        <w:tc>
          <w:tcPr>
            <w:tcW w:w="994" w:type="dxa"/>
            <w:tcBorders>
              <w:top w:val="nil"/>
              <w:bottom w:val="nil"/>
              <w:right w:val="single" w:sz="8" w:space="0" w:color="1F497D" w:themeColor="text2"/>
            </w:tcBorders>
            <w:shd w:val="clear" w:color="auto" w:fill="D8DCE5"/>
          </w:tcPr>
          <w:p w:rsidR="000F3CA4" w:rsidRPr="00B6479E" w:rsidRDefault="000F3CA4" w:rsidP="00B17A22">
            <w:pPr>
              <w:spacing w:before="40" w:after="40"/>
              <w:jc w:val="right"/>
              <w:rPr>
                <w:rFonts w:eastAsia="Times New Roman"/>
                <w:color w:val="000000"/>
                <w:sz w:val="16"/>
                <w:szCs w:val="16"/>
              </w:rPr>
            </w:pPr>
            <w:r w:rsidRPr="00B6479E">
              <w:rPr>
                <w:rFonts w:eastAsia="Times New Roman"/>
                <w:color w:val="000000"/>
                <w:sz w:val="16"/>
                <w:szCs w:val="16"/>
              </w:rPr>
              <w:t>-622.0</w:t>
            </w:r>
          </w:p>
        </w:tc>
      </w:tr>
      <w:tr w:rsidR="000F3CA4" w:rsidTr="00B6479E">
        <w:trPr>
          <w:trHeight w:val="20"/>
        </w:trPr>
        <w:tc>
          <w:tcPr>
            <w:tcW w:w="851" w:type="dxa"/>
            <w:gridSpan w:val="2"/>
            <w:tcBorders>
              <w:top w:val="nil"/>
              <w:left w:val="single" w:sz="8" w:space="0" w:color="1F497D" w:themeColor="text2"/>
              <w:bottom w:val="nil"/>
            </w:tcBorders>
            <w:shd w:val="clear" w:color="auto" w:fill="auto"/>
          </w:tcPr>
          <w:p w:rsidR="000F3CA4" w:rsidRPr="00583252" w:rsidRDefault="000F3CA4" w:rsidP="00B17A22">
            <w:pPr>
              <w:spacing w:before="40" w:after="40"/>
              <w:rPr>
                <w:rFonts w:eastAsia="Times New Roman"/>
                <w:b/>
                <w:bCs/>
                <w:color w:val="000000"/>
                <w:sz w:val="16"/>
                <w:szCs w:val="16"/>
              </w:rPr>
            </w:pPr>
          </w:p>
        </w:tc>
        <w:tc>
          <w:tcPr>
            <w:tcW w:w="2552" w:type="dxa"/>
            <w:tcBorders>
              <w:top w:val="nil"/>
              <w:bottom w:val="nil"/>
            </w:tcBorders>
            <w:shd w:val="clear" w:color="auto" w:fill="auto"/>
          </w:tcPr>
          <w:p w:rsidR="000F3CA4" w:rsidRPr="00583252" w:rsidRDefault="000F3CA4" w:rsidP="00B17A22">
            <w:pPr>
              <w:spacing w:before="40" w:after="40"/>
              <w:rPr>
                <w:rFonts w:eastAsia="Times New Roman"/>
                <w:color w:val="000000"/>
                <w:sz w:val="16"/>
                <w:szCs w:val="16"/>
              </w:rPr>
            </w:pPr>
            <w:r w:rsidRPr="00583252">
              <w:rPr>
                <w:rFonts w:eastAsia="Times New Roman"/>
                <w:color w:val="000000"/>
                <w:sz w:val="16"/>
                <w:szCs w:val="16"/>
              </w:rPr>
              <w:t>4.8  Swan Valley Bypass</w:t>
            </w:r>
          </w:p>
        </w:tc>
        <w:tc>
          <w:tcPr>
            <w:tcW w:w="1984" w:type="dxa"/>
            <w:tcBorders>
              <w:top w:val="nil"/>
              <w:bottom w:val="nil"/>
            </w:tcBorders>
            <w:shd w:val="clear" w:color="auto" w:fill="auto"/>
          </w:tcPr>
          <w:p w:rsidR="000F3CA4" w:rsidRPr="00583252" w:rsidRDefault="00A02C49" w:rsidP="00B17A22">
            <w:pPr>
              <w:spacing w:before="40" w:after="40"/>
              <w:rPr>
                <w:rFonts w:eastAsia="Times New Roman"/>
                <w:color w:val="000000"/>
                <w:sz w:val="16"/>
                <w:szCs w:val="16"/>
              </w:rPr>
            </w:pPr>
            <w:hyperlink r:id="rId43" w:history="1">
              <w:r w:rsidR="007F2286" w:rsidRPr="007F2286">
                <w:rPr>
                  <w:rStyle w:val="Hyperlink"/>
                  <w:rFonts w:eastAsia="Times New Roman"/>
                  <w:sz w:val="16"/>
                  <w:szCs w:val="16"/>
                </w:rPr>
                <w:t xml:space="preserve">The Coalition's </w:t>
              </w:r>
              <w:r w:rsidR="00366E9A">
                <w:rPr>
                  <w:rStyle w:val="Hyperlink"/>
                  <w:rFonts w:eastAsia="Times New Roman"/>
                  <w:sz w:val="16"/>
                  <w:szCs w:val="16"/>
                </w:rPr>
                <w:t>P</w:t>
              </w:r>
              <w:r w:rsidR="007F2286" w:rsidRPr="007F2286">
                <w:rPr>
                  <w:rStyle w:val="Hyperlink"/>
                  <w:rFonts w:eastAsia="Times New Roman"/>
                  <w:sz w:val="16"/>
                  <w:szCs w:val="16"/>
                </w:rPr>
                <w:t xml:space="preserve">olicy to </w:t>
              </w:r>
              <w:r w:rsidR="00366E9A">
                <w:rPr>
                  <w:rStyle w:val="Hyperlink"/>
                  <w:rFonts w:eastAsia="Times New Roman"/>
                  <w:sz w:val="16"/>
                  <w:szCs w:val="16"/>
                </w:rPr>
                <w:t>B</w:t>
              </w:r>
              <w:r w:rsidR="007F2286" w:rsidRPr="007F2286">
                <w:rPr>
                  <w:rStyle w:val="Hyperlink"/>
                  <w:rFonts w:eastAsia="Times New Roman"/>
                  <w:sz w:val="16"/>
                  <w:szCs w:val="16"/>
                </w:rPr>
                <w:t>uild the Swan Valley Bypass and Perth Gateway</w:t>
              </w:r>
            </w:hyperlink>
          </w:p>
        </w:tc>
        <w:tc>
          <w:tcPr>
            <w:tcW w:w="886" w:type="dxa"/>
            <w:tcBorders>
              <w:top w:val="nil"/>
              <w:bottom w:val="nil"/>
            </w:tcBorders>
            <w:shd w:val="clear" w:color="auto" w:fill="auto"/>
          </w:tcPr>
          <w:p w:rsidR="000F3CA4" w:rsidRPr="00583252" w:rsidRDefault="002E3C3D" w:rsidP="00B17A22">
            <w:pPr>
              <w:spacing w:before="40" w:after="40"/>
              <w:jc w:val="right"/>
              <w:rPr>
                <w:rFonts w:eastAsia="Times New Roman"/>
                <w:color w:val="000000"/>
                <w:sz w:val="16"/>
                <w:szCs w:val="16"/>
              </w:rPr>
            </w:pPr>
            <w:r>
              <w:rPr>
                <w:rFonts w:eastAsia="Times New Roman"/>
                <w:color w:val="000000"/>
                <w:sz w:val="16"/>
                <w:szCs w:val="16"/>
              </w:rPr>
              <w:t>-</w:t>
            </w:r>
          </w:p>
        </w:tc>
        <w:tc>
          <w:tcPr>
            <w:tcW w:w="886" w:type="dxa"/>
            <w:tcBorders>
              <w:top w:val="nil"/>
              <w:bottom w:val="nil"/>
            </w:tcBorders>
            <w:shd w:val="clear" w:color="auto" w:fill="auto"/>
          </w:tcPr>
          <w:p w:rsidR="000F3CA4" w:rsidRPr="00B6479E" w:rsidRDefault="002E3C3D" w:rsidP="00B17A22">
            <w:pPr>
              <w:spacing w:before="40" w:after="40"/>
              <w:jc w:val="right"/>
              <w:rPr>
                <w:rFonts w:eastAsia="Times New Roman"/>
                <w:color w:val="000000"/>
                <w:sz w:val="16"/>
                <w:szCs w:val="16"/>
              </w:rPr>
            </w:pPr>
            <w:r w:rsidRPr="00B6479E">
              <w:rPr>
                <w:rFonts w:eastAsia="Times New Roman"/>
                <w:color w:val="000000"/>
                <w:sz w:val="16"/>
                <w:szCs w:val="16"/>
              </w:rPr>
              <w:t>-</w:t>
            </w:r>
          </w:p>
        </w:tc>
        <w:tc>
          <w:tcPr>
            <w:tcW w:w="886" w:type="dxa"/>
            <w:tcBorders>
              <w:top w:val="nil"/>
              <w:bottom w:val="nil"/>
            </w:tcBorders>
            <w:shd w:val="clear" w:color="auto" w:fill="auto"/>
          </w:tcPr>
          <w:p w:rsidR="000F3CA4" w:rsidRPr="00B6479E" w:rsidRDefault="000F3CA4" w:rsidP="00B17A22">
            <w:pPr>
              <w:spacing w:before="40" w:after="40"/>
              <w:jc w:val="right"/>
              <w:rPr>
                <w:rFonts w:eastAsia="Times New Roman"/>
                <w:color w:val="000000"/>
                <w:sz w:val="16"/>
                <w:szCs w:val="16"/>
              </w:rPr>
            </w:pPr>
            <w:r w:rsidRPr="00B6479E">
              <w:rPr>
                <w:rFonts w:eastAsia="Times New Roman"/>
                <w:color w:val="000000"/>
                <w:sz w:val="16"/>
                <w:szCs w:val="16"/>
              </w:rPr>
              <w:t>-40.0</w:t>
            </w:r>
          </w:p>
        </w:tc>
        <w:tc>
          <w:tcPr>
            <w:tcW w:w="886" w:type="dxa"/>
            <w:tcBorders>
              <w:top w:val="nil"/>
              <w:bottom w:val="nil"/>
            </w:tcBorders>
            <w:shd w:val="clear" w:color="auto" w:fill="auto"/>
          </w:tcPr>
          <w:p w:rsidR="000F3CA4" w:rsidRPr="00B6479E" w:rsidRDefault="000F3CA4" w:rsidP="00B17A22">
            <w:pPr>
              <w:spacing w:before="40" w:after="40"/>
              <w:jc w:val="right"/>
              <w:rPr>
                <w:rFonts w:eastAsia="Times New Roman"/>
                <w:color w:val="000000"/>
                <w:sz w:val="16"/>
                <w:szCs w:val="16"/>
              </w:rPr>
            </w:pPr>
            <w:r w:rsidRPr="00B6479E">
              <w:rPr>
                <w:rFonts w:eastAsia="Times New Roman"/>
                <w:color w:val="000000"/>
                <w:sz w:val="16"/>
                <w:szCs w:val="16"/>
              </w:rPr>
              <w:t>-160.0</w:t>
            </w:r>
          </w:p>
        </w:tc>
        <w:tc>
          <w:tcPr>
            <w:tcW w:w="968" w:type="dxa"/>
            <w:tcBorders>
              <w:top w:val="nil"/>
              <w:bottom w:val="nil"/>
              <w:right w:val="single" w:sz="8" w:space="0" w:color="1F497D" w:themeColor="text2"/>
            </w:tcBorders>
            <w:shd w:val="clear" w:color="auto" w:fill="D8DCE5"/>
          </w:tcPr>
          <w:p w:rsidR="000F3CA4" w:rsidRPr="00B6479E" w:rsidRDefault="000F3CA4" w:rsidP="00B17A22">
            <w:pPr>
              <w:spacing w:before="40" w:after="40"/>
              <w:jc w:val="right"/>
              <w:rPr>
                <w:rFonts w:eastAsia="Times New Roman"/>
                <w:color w:val="000000"/>
                <w:sz w:val="16"/>
                <w:szCs w:val="16"/>
              </w:rPr>
            </w:pPr>
            <w:r w:rsidRPr="00B6479E">
              <w:rPr>
                <w:rFonts w:eastAsia="Times New Roman"/>
                <w:color w:val="000000"/>
                <w:sz w:val="16"/>
                <w:szCs w:val="16"/>
              </w:rPr>
              <w:t>-200.0</w:t>
            </w:r>
          </w:p>
        </w:tc>
        <w:tc>
          <w:tcPr>
            <w:tcW w:w="856" w:type="dxa"/>
            <w:tcBorders>
              <w:top w:val="nil"/>
              <w:left w:val="single" w:sz="8" w:space="0" w:color="1F497D" w:themeColor="text2"/>
              <w:bottom w:val="nil"/>
            </w:tcBorders>
            <w:shd w:val="clear" w:color="auto" w:fill="auto"/>
          </w:tcPr>
          <w:p w:rsidR="000F3CA4" w:rsidRPr="00B6479E" w:rsidRDefault="002E3C3D" w:rsidP="00B17A22">
            <w:pPr>
              <w:spacing w:before="40" w:after="40"/>
              <w:jc w:val="right"/>
              <w:rPr>
                <w:rFonts w:eastAsia="Times New Roman"/>
                <w:color w:val="000000"/>
                <w:sz w:val="16"/>
                <w:szCs w:val="16"/>
              </w:rPr>
            </w:pPr>
            <w:r w:rsidRPr="00B6479E">
              <w:rPr>
                <w:rFonts w:eastAsia="Times New Roman"/>
                <w:color w:val="000000"/>
                <w:sz w:val="16"/>
                <w:szCs w:val="16"/>
              </w:rPr>
              <w:t>-</w:t>
            </w:r>
          </w:p>
        </w:tc>
        <w:tc>
          <w:tcPr>
            <w:tcW w:w="856" w:type="dxa"/>
            <w:tcBorders>
              <w:top w:val="nil"/>
              <w:bottom w:val="nil"/>
            </w:tcBorders>
            <w:shd w:val="clear" w:color="auto" w:fill="auto"/>
          </w:tcPr>
          <w:p w:rsidR="000F3CA4" w:rsidRPr="00B6479E" w:rsidRDefault="002E3C3D" w:rsidP="00B17A22">
            <w:pPr>
              <w:spacing w:before="40" w:after="40"/>
              <w:jc w:val="right"/>
              <w:rPr>
                <w:rFonts w:eastAsia="Times New Roman"/>
                <w:color w:val="000000"/>
                <w:sz w:val="16"/>
                <w:szCs w:val="16"/>
              </w:rPr>
            </w:pPr>
            <w:r w:rsidRPr="00B6479E">
              <w:rPr>
                <w:rFonts w:eastAsia="Times New Roman"/>
                <w:color w:val="000000"/>
                <w:sz w:val="16"/>
                <w:szCs w:val="16"/>
              </w:rPr>
              <w:t>-</w:t>
            </w:r>
          </w:p>
        </w:tc>
        <w:tc>
          <w:tcPr>
            <w:tcW w:w="856" w:type="dxa"/>
            <w:tcBorders>
              <w:top w:val="nil"/>
              <w:bottom w:val="nil"/>
            </w:tcBorders>
            <w:shd w:val="clear" w:color="auto" w:fill="auto"/>
          </w:tcPr>
          <w:p w:rsidR="000F3CA4" w:rsidRPr="00B6479E" w:rsidRDefault="000F3CA4" w:rsidP="00B17A22">
            <w:pPr>
              <w:spacing w:before="40" w:after="40"/>
              <w:jc w:val="right"/>
              <w:rPr>
                <w:rFonts w:eastAsia="Times New Roman"/>
                <w:color w:val="000000"/>
                <w:sz w:val="16"/>
                <w:szCs w:val="16"/>
              </w:rPr>
            </w:pPr>
            <w:r w:rsidRPr="00B6479E">
              <w:rPr>
                <w:rFonts w:eastAsia="Times New Roman"/>
                <w:color w:val="000000"/>
                <w:sz w:val="16"/>
                <w:szCs w:val="16"/>
              </w:rPr>
              <w:t>-40.0</w:t>
            </w:r>
          </w:p>
        </w:tc>
        <w:tc>
          <w:tcPr>
            <w:tcW w:w="856" w:type="dxa"/>
            <w:tcBorders>
              <w:top w:val="nil"/>
              <w:bottom w:val="nil"/>
            </w:tcBorders>
            <w:shd w:val="clear" w:color="auto" w:fill="auto"/>
          </w:tcPr>
          <w:p w:rsidR="000F3CA4" w:rsidRPr="00B6479E" w:rsidRDefault="000F3CA4" w:rsidP="00B17A22">
            <w:pPr>
              <w:spacing w:before="40" w:after="40"/>
              <w:jc w:val="right"/>
              <w:rPr>
                <w:rFonts w:eastAsia="Times New Roman"/>
                <w:color w:val="000000"/>
                <w:sz w:val="16"/>
                <w:szCs w:val="16"/>
              </w:rPr>
            </w:pPr>
            <w:r w:rsidRPr="00B6479E">
              <w:rPr>
                <w:rFonts w:eastAsia="Times New Roman"/>
                <w:color w:val="000000"/>
                <w:sz w:val="16"/>
                <w:szCs w:val="16"/>
              </w:rPr>
              <w:t>-160.0</w:t>
            </w:r>
          </w:p>
        </w:tc>
        <w:tc>
          <w:tcPr>
            <w:tcW w:w="994" w:type="dxa"/>
            <w:tcBorders>
              <w:top w:val="nil"/>
              <w:bottom w:val="nil"/>
              <w:right w:val="single" w:sz="8" w:space="0" w:color="1F497D" w:themeColor="text2"/>
            </w:tcBorders>
            <w:shd w:val="clear" w:color="auto" w:fill="D8DCE5"/>
          </w:tcPr>
          <w:p w:rsidR="000F3CA4" w:rsidRPr="00B6479E" w:rsidRDefault="000F3CA4" w:rsidP="00B17A22">
            <w:pPr>
              <w:spacing w:before="40" w:after="40"/>
              <w:jc w:val="right"/>
              <w:rPr>
                <w:rFonts w:eastAsia="Times New Roman"/>
                <w:color w:val="000000"/>
                <w:sz w:val="16"/>
                <w:szCs w:val="16"/>
              </w:rPr>
            </w:pPr>
            <w:r w:rsidRPr="00B6479E">
              <w:rPr>
                <w:rFonts w:eastAsia="Times New Roman"/>
                <w:color w:val="000000"/>
                <w:sz w:val="16"/>
                <w:szCs w:val="16"/>
              </w:rPr>
              <w:t>-200.0</w:t>
            </w:r>
          </w:p>
        </w:tc>
      </w:tr>
      <w:tr w:rsidR="000F3CA4" w:rsidTr="00B6479E">
        <w:trPr>
          <w:trHeight w:val="20"/>
        </w:trPr>
        <w:tc>
          <w:tcPr>
            <w:tcW w:w="851" w:type="dxa"/>
            <w:gridSpan w:val="2"/>
            <w:tcBorders>
              <w:top w:val="nil"/>
              <w:left w:val="single" w:sz="8" w:space="0" w:color="1F497D" w:themeColor="text2"/>
              <w:bottom w:val="nil"/>
            </w:tcBorders>
            <w:shd w:val="clear" w:color="auto" w:fill="auto"/>
          </w:tcPr>
          <w:p w:rsidR="000F3CA4" w:rsidRPr="00583252" w:rsidRDefault="000F3CA4" w:rsidP="00B17A22">
            <w:pPr>
              <w:spacing w:before="40" w:after="40"/>
              <w:rPr>
                <w:rFonts w:eastAsia="Times New Roman"/>
                <w:b/>
                <w:bCs/>
                <w:color w:val="000000"/>
                <w:sz w:val="16"/>
                <w:szCs w:val="16"/>
              </w:rPr>
            </w:pPr>
          </w:p>
        </w:tc>
        <w:tc>
          <w:tcPr>
            <w:tcW w:w="2552" w:type="dxa"/>
            <w:tcBorders>
              <w:top w:val="nil"/>
              <w:bottom w:val="nil"/>
            </w:tcBorders>
            <w:shd w:val="clear" w:color="auto" w:fill="auto"/>
          </w:tcPr>
          <w:p w:rsidR="000F3CA4" w:rsidRPr="00583252" w:rsidRDefault="000F3CA4" w:rsidP="00B17A22">
            <w:pPr>
              <w:spacing w:before="40" w:after="40"/>
              <w:rPr>
                <w:rFonts w:eastAsia="Times New Roman"/>
                <w:color w:val="000000"/>
                <w:sz w:val="16"/>
                <w:szCs w:val="16"/>
              </w:rPr>
            </w:pPr>
            <w:r w:rsidRPr="00583252">
              <w:rPr>
                <w:rFonts w:eastAsia="Times New Roman"/>
                <w:color w:val="000000"/>
                <w:sz w:val="16"/>
                <w:szCs w:val="16"/>
              </w:rPr>
              <w:t>4.9  Bruce Highway</w:t>
            </w:r>
          </w:p>
        </w:tc>
        <w:tc>
          <w:tcPr>
            <w:tcW w:w="1984" w:type="dxa"/>
            <w:tcBorders>
              <w:top w:val="nil"/>
              <w:bottom w:val="nil"/>
            </w:tcBorders>
            <w:shd w:val="clear" w:color="auto" w:fill="auto"/>
          </w:tcPr>
          <w:p w:rsidR="000F3CA4" w:rsidRPr="00583252" w:rsidRDefault="00A02C49" w:rsidP="00B17A22">
            <w:pPr>
              <w:spacing w:before="40" w:after="40"/>
              <w:rPr>
                <w:rFonts w:eastAsia="Times New Roman"/>
                <w:color w:val="000000"/>
                <w:sz w:val="16"/>
                <w:szCs w:val="16"/>
              </w:rPr>
            </w:pPr>
            <w:hyperlink r:id="rId44" w:history="1">
              <w:r w:rsidR="000F3CA4" w:rsidRPr="007F2286">
                <w:rPr>
                  <w:rStyle w:val="Hyperlink"/>
                  <w:rFonts w:eastAsia="Times New Roman"/>
                  <w:sz w:val="16"/>
                  <w:szCs w:val="16"/>
                </w:rPr>
                <w:t xml:space="preserve">The Coalition's </w:t>
              </w:r>
              <w:r w:rsidR="00366E9A">
                <w:rPr>
                  <w:rStyle w:val="Hyperlink"/>
                  <w:rFonts w:eastAsia="Times New Roman"/>
                  <w:sz w:val="16"/>
                  <w:szCs w:val="16"/>
                </w:rPr>
                <w:t>P</w:t>
              </w:r>
              <w:r w:rsidR="000F3CA4" w:rsidRPr="007F2286">
                <w:rPr>
                  <w:rStyle w:val="Hyperlink"/>
                  <w:rFonts w:eastAsia="Times New Roman"/>
                  <w:sz w:val="16"/>
                  <w:szCs w:val="16"/>
                </w:rPr>
                <w:t>olicy to Fix the Bruce Hwy</w:t>
              </w:r>
            </w:hyperlink>
          </w:p>
        </w:tc>
        <w:tc>
          <w:tcPr>
            <w:tcW w:w="886" w:type="dxa"/>
            <w:tcBorders>
              <w:top w:val="nil"/>
              <w:bottom w:val="nil"/>
            </w:tcBorders>
            <w:shd w:val="clear" w:color="auto" w:fill="auto"/>
          </w:tcPr>
          <w:p w:rsidR="000F3CA4" w:rsidRPr="00583252" w:rsidRDefault="000F3CA4" w:rsidP="00B17A22">
            <w:pPr>
              <w:spacing w:before="40" w:after="40"/>
              <w:jc w:val="right"/>
              <w:rPr>
                <w:rFonts w:eastAsia="Times New Roman"/>
                <w:color w:val="000000"/>
                <w:sz w:val="16"/>
                <w:szCs w:val="16"/>
              </w:rPr>
            </w:pPr>
            <w:r w:rsidRPr="00583252">
              <w:rPr>
                <w:rFonts w:eastAsia="Times New Roman"/>
                <w:color w:val="000000"/>
                <w:sz w:val="16"/>
                <w:szCs w:val="16"/>
              </w:rPr>
              <w:t>-521.0</w:t>
            </w:r>
          </w:p>
        </w:tc>
        <w:tc>
          <w:tcPr>
            <w:tcW w:w="886" w:type="dxa"/>
            <w:tcBorders>
              <w:top w:val="nil"/>
              <w:bottom w:val="nil"/>
            </w:tcBorders>
            <w:shd w:val="clear" w:color="auto" w:fill="auto"/>
          </w:tcPr>
          <w:p w:rsidR="000F3CA4" w:rsidRPr="00B6479E" w:rsidRDefault="000F3CA4" w:rsidP="00B17A22">
            <w:pPr>
              <w:spacing w:before="40" w:after="40"/>
              <w:jc w:val="right"/>
              <w:rPr>
                <w:rFonts w:eastAsia="Times New Roman"/>
                <w:color w:val="000000"/>
                <w:sz w:val="16"/>
                <w:szCs w:val="16"/>
              </w:rPr>
            </w:pPr>
            <w:r w:rsidRPr="00B6479E">
              <w:rPr>
                <w:rFonts w:eastAsia="Times New Roman"/>
                <w:color w:val="000000"/>
                <w:sz w:val="16"/>
                <w:szCs w:val="16"/>
              </w:rPr>
              <w:t>-648.0</w:t>
            </w:r>
          </w:p>
        </w:tc>
        <w:tc>
          <w:tcPr>
            <w:tcW w:w="886" w:type="dxa"/>
            <w:tcBorders>
              <w:top w:val="nil"/>
              <w:bottom w:val="nil"/>
            </w:tcBorders>
            <w:shd w:val="clear" w:color="auto" w:fill="auto"/>
          </w:tcPr>
          <w:p w:rsidR="000F3CA4" w:rsidRPr="00B6479E" w:rsidRDefault="000F3CA4" w:rsidP="00B17A22">
            <w:pPr>
              <w:spacing w:before="40" w:after="40"/>
              <w:jc w:val="right"/>
              <w:rPr>
                <w:rFonts w:eastAsia="Times New Roman"/>
                <w:color w:val="000000"/>
                <w:sz w:val="16"/>
                <w:szCs w:val="16"/>
              </w:rPr>
            </w:pPr>
            <w:r w:rsidRPr="00B6479E">
              <w:rPr>
                <w:rFonts w:eastAsia="Times New Roman"/>
                <w:color w:val="000000"/>
                <w:sz w:val="16"/>
                <w:szCs w:val="16"/>
              </w:rPr>
              <w:t>-481.0</w:t>
            </w:r>
          </w:p>
        </w:tc>
        <w:tc>
          <w:tcPr>
            <w:tcW w:w="886" w:type="dxa"/>
            <w:tcBorders>
              <w:top w:val="nil"/>
              <w:bottom w:val="nil"/>
            </w:tcBorders>
            <w:shd w:val="clear" w:color="auto" w:fill="auto"/>
          </w:tcPr>
          <w:p w:rsidR="000F3CA4" w:rsidRPr="00B6479E" w:rsidRDefault="000F3CA4" w:rsidP="00B17A22">
            <w:pPr>
              <w:spacing w:before="40" w:after="40"/>
              <w:jc w:val="right"/>
              <w:rPr>
                <w:rFonts w:eastAsia="Times New Roman"/>
                <w:color w:val="000000"/>
                <w:sz w:val="16"/>
                <w:szCs w:val="16"/>
              </w:rPr>
            </w:pPr>
            <w:r w:rsidRPr="00B6479E">
              <w:rPr>
                <w:rFonts w:eastAsia="Times New Roman"/>
                <w:color w:val="000000"/>
                <w:sz w:val="16"/>
                <w:szCs w:val="16"/>
              </w:rPr>
              <w:t>-442.0</w:t>
            </w:r>
          </w:p>
        </w:tc>
        <w:tc>
          <w:tcPr>
            <w:tcW w:w="968" w:type="dxa"/>
            <w:tcBorders>
              <w:top w:val="nil"/>
              <w:bottom w:val="nil"/>
              <w:right w:val="single" w:sz="8" w:space="0" w:color="1F497D" w:themeColor="text2"/>
            </w:tcBorders>
            <w:shd w:val="clear" w:color="auto" w:fill="D8DCE5"/>
          </w:tcPr>
          <w:p w:rsidR="000F3CA4" w:rsidRPr="00B6479E" w:rsidRDefault="000F3CA4" w:rsidP="00B17A22">
            <w:pPr>
              <w:spacing w:before="40" w:after="40"/>
              <w:jc w:val="right"/>
              <w:rPr>
                <w:rFonts w:eastAsia="Times New Roman"/>
                <w:color w:val="000000"/>
                <w:sz w:val="16"/>
                <w:szCs w:val="16"/>
              </w:rPr>
            </w:pPr>
            <w:r w:rsidRPr="00B6479E">
              <w:rPr>
                <w:rFonts w:eastAsia="Times New Roman"/>
                <w:color w:val="000000"/>
                <w:sz w:val="16"/>
                <w:szCs w:val="16"/>
              </w:rPr>
              <w:t>-2,092.0</w:t>
            </w:r>
          </w:p>
        </w:tc>
        <w:tc>
          <w:tcPr>
            <w:tcW w:w="856" w:type="dxa"/>
            <w:tcBorders>
              <w:top w:val="nil"/>
              <w:left w:val="single" w:sz="8" w:space="0" w:color="1F497D" w:themeColor="text2"/>
              <w:bottom w:val="nil"/>
            </w:tcBorders>
            <w:shd w:val="clear" w:color="auto" w:fill="auto"/>
          </w:tcPr>
          <w:p w:rsidR="000F3CA4" w:rsidRPr="00B6479E" w:rsidRDefault="000F3CA4" w:rsidP="00B17A22">
            <w:pPr>
              <w:spacing w:before="40" w:after="40"/>
              <w:jc w:val="right"/>
              <w:rPr>
                <w:rFonts w:eastAsia="Times New Roman"/>
                <w:color w:val="000000"/>
                <w:sz w:val="16"/>
                <w:szCs w:val="16"/>
              </w:rPr>
            </w:pPr>
            <w:r w:rsidRPr="00B6479E">
              <w:rPr>
                <w:rFonts w:eastAsia="Times New Roman"/>
                <w:color w:val="000000"/>
                <w:sz w:val="16"/>
                <w:szCs w:val="16"/>
              </w:rPr>
              <w:t>-521.0</w:t>
            </w:r>
          </w:p>
        </w:tc>
        <w:tc>
          <w:tcPr>
            <w:tcW w:w="856" w:type="dxa"/>
            <w:tcBorders>
              <w:top w:val="nil"/>
              <w:bottom w:val="nil"/>
            </w:tcBorders>
            <w:shd w:val="clear" w:color="auto" w:fill="auto"/>
          </w:tcPr>
          <w:p w:rsidR="000F3CA4" w:rsidRPr="00B6479E" w:rsidRDefault="000F3CA4" w:rsidP="00B17A22">
            <w:pPr>
              <w:spacing w:before="40" w:after="40"/>
              <w:jc w:val="right"/>
              <w:rPr>
                <w:rFonts w:eastAsia="Times New Roman"/>
                <w:color w:val="000000"/>
                <w:sz w:val="16"/>
                <w:szCs w:val="16"/>
              </w:rPr>
            </w:pPr>
            <w:r w:rsidRPr="00B6479E">
              <w:rPr>
                <w:rFonts w:eastAsia="Times New Roman"/>
                <w:color w:val="000000"/>
                <w:sz w:val="16"/>
                <w:szCs w:val="16"/>
              </w:rPr>
              <w:t>-648.0</w:t>
            </w:r>
          </w:p>
        </w:tc>
        <w:tc>
          <w:tcPr>
            <w:tcW w:w="856" w:type="dxa"/>
            <w:tcBorders>
              <w:top w:val="nil"/>
              <w:bottom w:val="nil"/>
            </w:tcBorders>
            <w:shd w:val="clear" w:color="auto" w:fill="auto"/>
          </w:tcPr>
          <w:p w:rsidR="000F3CA4" w:rsidRPr="00B6479E" w:rsidRDefault="000F3CA4" w:rsidP="00B17A22">
            <w:pPr>
              <w:spacing w:before="40" w:after="40"/>
              <w:jc w:val="right"/>
              <w:rPr>
                <w:rFonts w:eastAsia="Times New Roman"/>
                <w:color w:val="000000"/>
                <w:sz w:val="16"/>
                <w:szCs w:val="16"/>
              </w:rPr>
            </w:pPr>
            <w:r w:rsidRPr="00B6479E">
              <w:rPr>
                <w:rFonts w:eastAsia="Times New Roman"/>
                <w:color w:val="000000"/>
                <w:sz w:val="16"/>
                <w:szCs w:val="16"/>
              </w:rPr>
              <w:t>-481.0</w:t>
            </w:r>
          </w:p>
        </w:tc>
        <w:tc>
          <w:tcPr>
            <w:tcW w:w="856" w:type="dxa"/>
            <w:tcBorders>
              <w:top w:val="nil"/>
              <w:bottom w:val="nil"/>
            </w:tcBorders>
            <w:shd w:val="clear" w:color="auto" w:fill="auto"/>
          </w:tcPr>
          <w:p w:rsidR="000F3CA4" w:rsidRPr="00B6479E" w:rsidRDefault="000F3CA4" w:rsidP="00B17A22">
            <w:pPr>
              <w:spacing w:before="40" w:after="40"/>
              <w:jc w:val="right"/>
              <w:rPr>
                <w:rFonts w:eastAsia="Times New Roman"/>
                <w:color w:val="000000"/>
                <w:sz w:val="16"/>
                <w:szCs w:val="16"/>
              </w:rPr>
            </w:pPr>
            <w:r w:rsidRPr="00B6479E">
              <w:rPr>
                <w:rFonts w:eastAsia="Times New Roman"/>
                <w:color w:val="000000"/>
                <w:sz w:val="16"/>
                <w:szCs w:val="16"/>
              </w:rPr>
              <w:t>-442.0</w:t>
            </w:r>
          </w:p>
        </w:tc>
        <w:tc>
          <w:tcPr>
            <w:tcW w:w="994" w:type="dxa"/>
            <w:tcBorders>
              <w:top w:val="nil"/>
              <w:bottom w:val="nil"/>
              <w:right w:val="single" w:sz="8" w:space="0" w:color="1F497D" w:themeColor="text2"/>
            </w:tcBorders>
            <w:shd w:val="clear" w:color="auto" w:fill="D8DCE5"/>
          </w:tcPr>
          <w:p w:rsidR="000F3CA4" w:rsidRPr="00B6479E" w:rsidRDefault="000F3CA4" w:rsidP="00B17A22">
            <w:pPr>
              <w:spacing w:before="40" w:after="40"/>
              <w:jc w:val="right"/>
              <w:rPr>
                <w:rFonts w:eastAsia="Times New Roman"/>
                <w:color w:val="000000"/>
                <w:sz w:val="16"/>
                <w:szCs w:val="16"/>
              </w:rPr>
            </w:pPr>
            <w:r w:rsidRPr="00B6479E">
              <w:rPr>
                <w:rFonts w:eastAsia="Times New Roman"/>
                <w:color w:val="000000"/>
                <w:sz w:val="16"/>
                <w:szCs w:val="16"/>
              </w:rPr>
              <w:t>-2,092.0</w:t>
            </w:r>
          </w:p>
        </w:tc>
      </w:tr>
      <w:tr w:rsidR="000F3CA4" w:rsidTr="00B6479E">
        <w:trPr>
          <w:trHeight w:val="20"/>
        </w:trPr>
        <w:tc>
          <w:tcPr>
            <w:tcW w:w="851" w:type="dxa"/>
            <w:gridSpan w:val="2"/>
            <w:tcBorders>
              <w:top w:val="nil"/>
              <w:left w:val="single" w:sz="8" w:space="0" w:color="1F497D" w:themeColor="text2"/>
              <w:bottom w:val="nil"/>
            </w:tcBorders>
            <w:shd w:val="clear" w:color="auto" w:fill="auto"/>
          </w:tcPr>
          <w:p w:rsidR="000F3CA4" w:rsidRPr="00583252" w:rsidRDefault="000F3CA4" w:rsidP="00B17A22">
            <w:pPr>
              <w:spacing w:before="40" w:after="40"/>
              <w:rPr>
                <w:rFonts w:eastAsia="Times New Roman"/>
                <w:b/>
                <w:bCs/>
                <w:color w:val="000000"/>
                <w:sz w:val="16"/>
                <w:szCs w:val="16"/>
              </w:rPr>
            </w:pPr>
          </w:p>
        </w:tc>
        <w:tc>
          <w:tcPr>
            <w:tcW w:w="2552" w:type="dxa"/>
            <w:tcBorders>
              <w:top w:val="nil"/>
              <w:bottom w:val="nil"/>
            </w:tcBorders>
            <w:shd w:val="clear" w:color="auto" w:fill="auto"/>
          </w:tcPr>
          <w:p w:rsidR="000F3CA4" w:rsidRPr="00583252" w:rsidRDefault="000F3CA4" w:rsidP="00B17A22">
            <w:pPr>
              <w:spacing w:before="40" w:after="40"/>
              <w:rPr>
                <w:rFonts w:eastAsia="Times New Roman"/>
                <w:color w:val="000000"/>
                <w:sz w:val="16"/>
                <w:szCs w:val="16"/>
              </w:rPr>
            </w:pPr>
            <w:r w:rsidRPr="00583252">
              <w:rPr>
                <w:rFonts w:eastAsia="Times New Roman"/>
                <w:color w:val="000000"/>
                <w:sz w:val="16"/>
                <w:szCs w:val="16"/>
              </w:rPr>
              <w:t>4.10  Sydney F3 to M2 link</w:t>
            </w:r>
          </w:p>
        </w:tc>
        <w:tc>
          <w:tcPr>
            <w:tcW w:w="1984" w:type="dxa"/>
            <w:tcBorders>
              <w:top w:val="nil"/>
              <w:bottom w:val="nil"/>
            </w:tcBorders>
            <w:shd w:val="clear" w:color="auto" w:fill="auto"/>
          </w:tcPr>
          <w:p w:rsidR="000F3CA4" w:rsidRPr="00583252" w:rsidRDefault="00A02C49" w:rsidP="00B17A22">
            <w:pPr>
              <w:spacing w:before="40" w:after="40"/>
              <w:rPr>
                <w:rFonts w:eastAsia="Times New Roman"/>
                <w:color w:val="000000"/>
                <w:sz w:val="16"/>
                <w:szCs w:val="16"/>
              </w:rPr>
            </w:pPr>
            <w:hyperlink r:id="rId45" w:history="1">
              <w:r w:rsidR="000F3CA4" w:rsidRPr="007F2286">
                <w:rPr>
                  <w:rStyle w:val="Hyperlink"/>
                  <w:rFonts w:eastAsia="Times New Roman"/>
                  <w:sz w:val="16"/>
                  <w:szCs w:val="16"/>
                </w:rPr>
                <w:t xml:space="preserve">The Coalition's Growth </w:t>
              </w:r>
              <w:r w:rsidR="00366E9A">
                <w:rPr>
                  <w:rStyle w:val="Hyperlink"/>
                  <w:rFonts w:eastAsia="Times New Roman"/>
                  <w:sz w:val="16"/>
                  <w:szCs w:val="16"/>
                </w:rPr>
                <w:t>P</w:t>
              </w:r>
              <w:r w:rsidR="000F3CA4" w:rsidRPr="007F2286">
                <w:rPr>
                  <w:rStyle w:val="Hyperlink"/>
                  <w:rFonts w:eastAsia="Times New Roman"/>
                  <w:sz w:val="16"/>
                  <w:szCs w:val="16"/>
                </w:rPr>
                <w:t>lan for the Central Coast</w:t>
              </w:r>
            </w:hyperlink>
          </w:p>
        </w:tc>
        <w:tc>
          <w:tcPr>
            <w:tcW w:w="886" w:type="dxa"/>
            <w:tcBorders>
              <w:top w:val="nil"/>
              <w:bottom w:val="nil"/>
            </w:tcBorders>
            <w:shd w:val="clear" w:color="auto" w:fill="auto"/>
          </w:tcPr>
          <w:p w:rsidR="000F3CA4" w:rsidRPr="00583252" w:rsidRDefault="000F3CA4" w:rsidP="00B17A22">
            <w:pPr>
              <w:spacing w:before="40" w:after="40"/>
              <w:jc w:val="right"/>
              <w:rPr>
                <w:rFonts w:eastAsia="Times New Roman"/>
                <w:color w:val="000000"/>
                <w:sz w:val="16"/>
                <w:szCs w:val="16"/>
              </w:rPr>
            </w:pPr>
            <w:r w:rsidRPr="00583252">
              <w:rPr>
                <w:rFonts w:eastAsia="Times New Roman"/>
                <w:color w:val="000000"/>
                <w:sz w:val="16"/>
                <w:szCs w:val="16"/>
              </w:rPr>
              <w:t>-5.0</w:t>
            </w:r>
          </w:p>
        </w:tc>
        <w:tc>
          <w:tcPr>
            <w:tcW w:w="886" w:type="dxa"/>
            <w:tcBorders>
              <w:top w:val="nil"/>
              <w:bottom w:val="nil"/>
            </w:tcBorders>
            <w:shd w:val="clear" w:color="auto" w:fill="auto"/>
          </w:tcPr>
          <w:p w:rsidR="000F3CA4" w:rsidRPr="00B6479E" w:rsidRDefault="000F3CA4" w:rsidP="00B17A22">
            <w:pPr>
              <w:spacing w:before="40" w:after="40"/>
              <w:jc w:val="right"/>
              <w:rPr>
                <w:rFonts w:eastAsia="Times New Roman"/>
                <w:color w:val="000000"/>
                <w:sz w:val="16"/>
                <w:szCs w:val="16"/>
              </w:rPr>
            </w:pPr>
            <w:r w:rsidRPr="00B6479E">
              <w:rPr>
                <w:rFonts w:eastAsia="Times New Roman"/>
                <w:color w:val="000000"/>
                <w:sz w:val="16"/>
                <w:szCs w:val="16"/>
              </w:rPr>
              <w:t>-150.0</w:t>
            </w:r>
          </w:p>
        </w:tc>
        <w:tc>
          <w:tcPr>
            <w:tcW w:w="886" w:type="dxa"/>
            <w:tcBorders>
              <w:top w:val="nil"/>
              <w:bottom w:val="nil"/>
            </w:tcBorders>
            <w:shd w:val="clear" w:color="auto" w:fill="auto"/>
          </w:tcPr>
          <w:p w:rsidR="000F3CA4" w:rsidRPr="00B6479E" w:rsidRDefault="000F3CA4" w:rsidP="00B17A22">
            <w:pPr>
              <w:spacing w:before="40" w:after="40"/>
              <w:jc w:val="right"/>
              <w:rPr>
                <w:rFonts w:eastAsia="Times New Roman"/>
                <w:color w:val="000000"/>
                <w:sz w:val="16"/>
                <w:szCs w:val="16"/>
              </w:rPr>
            </w:pPr>
            <w:r w:rsidRPr="00B6479E">
              <w:rPr>
                <w:rFonts w:eastAsia="Times New Roman"/>
                <w:color w:val="000000"/>
                <w:sz w:val="16"/>
                <w:szCs w:val="16"/>
              </w:rPr>
              <w:t>-75.0</w:t>
            </w:r>
          </w:p>
        </w:tc>
        <w:tc>
          <w:tcPr>
            <w:tcW w:w="886" w:type="dxa"/>
            <w:tcBorders>
              <w:top w:val="nil"/>
              <w:bottom w:val="nil"/>
            </w:tcBorders>
            <w:shd w:val="clear" w:color="auto" w:fill="auto"/>
          </w:tcPr>
          <w:p w:rsidR="000F3CA4" w:rsidRPr="00B6479E" w:rsidRDefault="000F3CA4" w:rsidP="00B17A22">
            <w:pPr>
              <w:spacing w:before="40" w:after="40"/>
              <w:jc w:val="right"/>
              <w:rPr>
                <w:rFonts w:eastAsia="Times New Roman"/>
                <w:color w:val="000000"/>
                <w:sz w:val="16"/>
                <w:szCs w:val="16"/>
              </w:rPr>
            </w:pPr>
            <w:r w:rsidRPr="00B6479E">
              <w:rPr>
                <w:rFonts w:eastAsia="Times New Roman"/>
                <w:color w:val="000000"/>
                <w:sz w:val="16"/>
                <w:szCs w:val="16"/>
              </w:rPr>
              <w:t>-25.0</w:t>
            </w:r>
          </w:p>
        </w:tc>
        <w:tc>
          <w:tcPr>
            <w:tcW w:w="968" w:type="dxa"/>
            <w:tcBorders>
              <w:top w:val="nil"/>
              <w:bottom w:val="nil"/>
              <w:right w:val="single" w:sz="8" w:space="0" w:color="1F497D" w:themeColor="text2"/>
            </w:tcBorders>
            <w:shd w:val="clear" w:color="auto" w:fill="D8DCE5"/>
          </w:tcPr>
          <w:p w:rsidR="000F3CA4" w:rsidRPr="00B6479E" w:rsidRDefault="000F3CA4" w:rsidP="00B17A22">
            <w:pPr>
              <w:spacing w:before="40" w:after="40"/>
              <w:jc w:val="right"/>
              <w:rPr>
                <w:rFonts w:eastAsia="Times New Roman"/>
                <w:color w:val="000000"/>
                <w:sz w:val="16"/>
                <w:szCs w:val="16"/>
              </w:rPr>
            </w:pPr>
            <w:r w:rsidRPr="00B6479E">
              <w:rPr>
                <w:rFonts w:eastAsia="Times New Roman"/>
                <w:color w:val="000000"/>
                <w:sz w:val="16"/>
                <w:szCs w:val="16"/>
              </w:rPr>
              <w:t>-255.0</w:t>
            </w:r>
          </w:p>
        </w:tc>
        <w:tc>
          <w:tcPr>
            <w:tcW w:w="856" w:type="dxa"/>
            <w:tcBorders>
              <w:top w:val="nil"/>
              <w:left w:val="single" w:sz="8" w:space="0" w:color="1F497D" w:themeColor="text2"/>
              <w:bottom w:val="nil"/>
            </w:tcBorders>
            <w:shd w:val="clear" w:color="auto" w:fill="auto"/>
          </w:tcPr>
          <w:p w:rsidR="000F3CA4" w:rsidRPr="00B6479E" w:rsidRDefault="000F3CA4" w:rsidP="00B17A22">
            <w:pPr>
              <w:spacing w:before="40" w:after="40"/>
              <w:jc w:val="right"/>
              <w:rPr>
                <w:rFonts w:eastAsia="Times New Roman"/>
                <w:color w:val="000000"/>
                <w:sz w:val="16"/>
                <w:szCs w:val="16"/>
              </w:rPr>
            </w:pPr>
            <w:r w:rsidRPr="00B6479E">
              <w:rPr>
                <w:rFonts w:eastAsia="Times New Roman"/>
                <w:color w:val="000000"/>
                <w:sz w:val="16"/>
                <w:szCs w:val="16"/>
              </w:rPr>
              <w:t>-5.0</w:t>
            </w:r>
          </w:p>
        </w:tc>
        <w:tc>
          <w:tcPr>
            <w:tcW w:w="856" w:type="dxa"/>
            <w:tcBorders>
              <w:top w:val="nil"/>
              <w:bottom w:val="nil"/>
            </w:tcBorders>
            <w:shd w:val="clear" w:color="auto" w:fill="auto"/>
          </w:tcPr>
          <w:p w:rsidR="000F3CA4" w:rsidRPr="00B6479E" w:rsidRDefault="000F3CA4" w:rsidP="00B17A22">
            <w:pPr>
              <w:spacing w:before="40" w:after="40"/>
              <w:jc w:val="right"/>
              <w:rPr>
                <w:rFonts w:eastAsia="Times New Roman"/>
                <w:color w:val="000000"/>
                <w:sz w:val="16"/>
                <w:szCs w:val="16"/>
              </w:rPr>
            </w:pPr>
            <w:r w:rsidRPr="00B6479E">
              <w:rPr>
                <w:rFonts w:eastAsia="Times New Roman"/>
                <w:color w:val="000000"/>
                <w:sz w:val="16"/>
                <w:szCs w:val="16"/>
              </w:rPr>
              <w:t>-150.0</w:t>
            </w:r>
          </w:p>
        </w:tc>
        <w:tc>
          <w:tcPr>
            <w:tcW w:w="856" w:type="dxa"/>
            <w:tcBorders>
              <w:top w:val="nil"/>
              <w:bottom w:val="nil"/>
            </w:tcBorders>
            <w:shd w:val="clear" w:color="auto" w:fill="auto"/>
          </w:tcPr>
          <w:p w:rsidR="000F3CA4" w:rsidRPr="00B6479E" w:rsidRDefault="000F3CA4" w:rsidP="00B17A22">
            <w:pPr>
              <w:spacing w:before="40" w:after="40"/>
              <w:jc w:val="right"/>
              <w:rPr>
                <w:rFonts w:eastAsia="Times New Roman"/>
                <w:color w:val="000000"/>
                <w:sz w:val="16"/>
                <w:szCs w:val="16"/>
              </w:rPr>
            </w:pPr>
            <w:r w:rsidRPr="00B6479E">
              <w:rPr>
                <w:rFonts w:eastAsia="Times New Roman"/>
                <w:color w:val="000000"/>
                <w:sz w:val="16"/>
                <w:szCs w:val="16"/>
              </w:rPr>
              <w:t>-75.0</w:t>
            </w:r>
          </w:p>
        </w:tc>
        <w:tc>
          <w:tcPr>
            <w:tcW w:w="856" w:type="dxa"/>
            <w:tcBorders>
              <w:top w:val="nil"/>
              <w:bottom w:val="nil"/>
            </w:tcBorders>
            <w:shd w:val="clear" w:color="auto" w:fill="auto"/>
          </w:tcPr>
          <w:p w:rsidR="000F3CA4" w:rsidRPr="00B6479E" w:rsidRDefault="000F3CA4" w:rsidP="00B17A22">
            <w:pPr>
              <w:spacing w:before="40" w:after="40"/>
              <w:jc w:val="right"/>
              <w:rPr>
                <w:rFonts w:eastAsia="Times New Roman"/>
                <w:color w:val="000000"/>
                <w:sz w:val="16"/>
                <w:szCs w:val="16"/>
              </w:rPr>
            </w:pPr>
            <w:r w:rsidRPr="00B6479E">
              <w:rPr>
                <w:rFonts w:eastAsia="Times New Roman"/>
                <w:color w:val="000000"/>
                <w:sz w:val="16"/>
                <w:szCs w:val="16"/>
              </w:rPr>
              <w:t>-25.0</w:t>
            </w:r>
          </w:p>
        </w:tc>
        <w:tc>
          <w:tcPr>
            <w:tcW w:w="994" w:type="dxa"/>
            <w:tcBorders>
              <w:top w:val="nil"/>
              <w:bottom w:val="nil"/>
              <w:right w:val="single" w:sz="8" w:space="0" w:color="1F497D" w:themeColor="text2"/>
            </w:tcBorders>
            <w:shd w:val="clear" w:color="auto" w:fill="D8DCE5"/>
          </w:tcPr>
          <w:p w:rsidR="000F3CA4" w:rsidRPr="00B6479E" w:rsidRDefault="000F3CA4" w:rsidP="00B17A22">
            <w:pPr>
              <w:spacing w:before="40" w:after="40"/>
              <w:jc w:val="right"/>
              <w:rPr>
                <w:rFonts w:eastAsia="Times New Roman"/>
                <w:color w:val="000000"/>
                <w:sz w:val="16"/>
                <w:szCs w:val="16"/>
              </w:rPr>
            </w:pPr>
            <w:r w:rsidRPr="00B6479E">
              <w:rPr>
                <w:rFonts w:eastAsia="Times New Roman"/>
                <w:color w:val="000000"/>
                <w:sz w:val="16"/>
                <w:szCs w:val="16"/>
              </w:rPr>
              <w:t>-255.0</w:t>
            </w:r>
          </w:p>
        </w:tc>
      </w:tr>
      <w:tr w:rsidR="007F2286" w:rsidTr="00B6479E">
        <w:trPr>
          <w:trHeight w:val="20"/>
        </w:trPr>
        <w:tc>
          <w:tcPr>
            <w:tcW w:w="851" w:type="dxa"/>
            <w:gridSpan w:val="2"/>
            <w:tcBorders>
              <w:top w:val="nil"/>
              <w:left w:val="single" w:sz="8" w:space="0" w:color="1F497D" w:themeColor="text2"/>
              <w:bottom w:val="nil"/>
            </w:tcBorders>
            <w:shd w:val="clear" w:color="auto" w:fill="auto"/>
          </w:tcPr>
          <w:p w:rsidR="007F2286" w:rsidRPr="00583252" w:rsidRDefault="007F2286" w:rsidP="00B17A22">
            <w:pPr>
              <w:spacing w:before="40" w:after="40"/>
              <w:rPr>
                <w:rFonts w:eastAsia="Times New Roman"/>
                <w:b/>
                <w:bCs/>
                <w:color w:val="000000"/>
                <w:sz w:val="16"/>
                <w:szCs w:val="16"/>
              </w:rPr>
            </w:pPr>
          </w:p>
        </w:tc>
        <w:tc>
          <w:tcPr>
            <w:tcW w:w="2552" w:type="dxa"/>
            <w:tcBorders>
              <w:top w:val="nil"/>
              <w:bottom w:val="nil"/>
            </w:tcBorders>
            <w:shd w:val="clear" w:color="auto" w:fill="auto"/>
          </w:tcPr>
          <w:p w:rsidR="007F2286" w:rsidRPr="00583252" w:rsidRDefault="007F2286" w:rsidP="00B17A22">
            <w:pPr>
              <w:spacing w:before="40" w:after="40"/>
              <w:rPr>
                <w:rFonts w:eastAsia="Times New Roman"/>
                <w:color w:val="000000"/>
                <w:sz w:val="16"/>
                <w:szCs w:val="16"/>
              </w:rPr>
            </w:pPr>
            <w:r w:rsidRPr="00583252">
              <w:rPr>
                <w:rFonts w:eastAsia="Times New Roman"/>
                <w:color w:val="000000"/>
                <w:sz w:val="16"/>
                <w:szCs w:val="16"/>
              </w:rPr>
              <w:t>4.11  Midland Highway</w:t>
            </w:r>
          </w:p>
        </w:tc>
        <w:tc>
          <w:tcPr>
            <w:tcW w:w="1984" w:type="dxa"/>
            <w:tcBorders>
              <w:top w:val="nil"/>
              <w:bottom w:val="nil"/>
            </w:tcBorders>
            <w:shd w:val="clear" w:color="auto" w:fill="auto"/>
          </w:tcPr>
          <w:p w:rsidR="007F2286" w:rsidRDefault="00A02C49" w:rsidP="00B17A22">
            <w:pPr>
              <w:spacing w:before="40" w:after="40"/>
            </w:pPr>
            <w:hyperlink r:id="rId46" w:history="1">
              <w:r w:rsidR="007F2286" w:rsidRPr="007E2582">
                <w:rPr>
                  <w:rStyle w:val="Hyperlink"/>
                  <w:rFonts w:eastAsia="Times New Roman"/>
                  <w:sz w:val="16"/>
                  <w:szCs w:val="16"/>
                </w:rPr>
                <w:t>Fiscal Budget Impact of Federal Coalition Policies</w:t>
              </w:r>
            </w:hyperlink>
          </w:p>
        </w:tc>
        <w:tc>
          <w:tcPr>
            <w:tcW w:w="886" w:type="dxa"/>
            <w:tcBorders>
              <w:top w:val="nil"/>
              <w:bottom w:val="nil"/>
            </w:tcBorders>
            <w:shd w:val="clear" w:color="auto" w:fill="auto"/>
          </w:tcPr>
          <w:p w:rsidR="007F2286" w:rsidRPr="00583252" w:rsidRDefault="002E3C3D" w:rsidP="00B17A22">
            <w:pPr>
              <w:spacing w:before="40" w:after="40"/>
              <w:jc w:val="right"/>
              <w:rPr>
                <w:rFonts w:eastAsia="Times New Roman"/>
                <w:color w:val="000000"/>
                <w:sz w:val="16"/>
                <w:szCs w:val="16"/>
              </w:rPr>
            </w:pPr>
            <w:r>
              <w:rPr>
                <w:rFonts w:eastAsia="Times New Roman"/>
                <w:color w:val="000000"/>
                <w:sz w:val="16"/>
                <w:szCs w:val="16"/>
              </w:rPr>
              <w:t>-</w:t>
            </w:r>
          </w:p>
        </w:tc>
        <w:tc>
          <w:tcPr>
            <w:tcW w:w="886" w:type="dxa"/>
            <w:tcBorders>
              <w:top w:val="nil"/>
              <w:bottom w:val="nil"/>
            </w:tcBorders>
            <w:shd w:val="clear" w:color="auto" w:fill="auto"/>
          </w:tcPr>
          <w:p w:rsidR="007F2286" w:rsidRPr="00B6479E" w:rsidRDefault="007F2286" w:rsidP="00B17A22">
            <w:pPr>
              <w:spacing w:before="40" w:after="40"/>
              <w:jc w:val="right"/>
              <w:rPr>
                <w:rFonts w:eastAsia="Times New Roman"/>
                <w:color w:val="000000"/>
                <w:sz w:val="16"/>
                <w:szCs w:val="16"/>
              </w:rPr>
            </w:pPr>
            <w:r w:rsidRPr="00B6479E">
              <w:rPr>
                <w:rFonts w:eastAsia="Times New Roman"/>
                <w:color w:val="000000"/>
                <w:sz w:val="16"/>
                <w:szCs w:val="16"/>
              </w:rPr>
              <w:t>-40.0</w:t>
            </w:r>
          </w:p>
        </w:tc>
        <w:tc>
          <w:tcPr>
            <w:tcW w:w="886" w:type="dxa"/>
            <w:tcBorders>
              <w:top w:val="nil"/>
              <w:bottom w:val="nil"/>
            </w:tcBorders>
            <w:shd w:val="clear" w:color="auto" w:fill="auto"/>
          </w:tcPr>
          <w:p w:rsidR="007F2286" w:rsidRPr="00B6479E" w:rsidRDefault="007F2286" w:rsidP="00B17A22">
            <w:pPr>
              <w:spacing w:before="40" w:after="40"/>
              <w:jc w:val="right"/>
              <w:rPr>
                <w:rFonts w:eastAsia="Times New Roman"/>
                <w:color w:val="000000"/>
                <w:sz w:val="16"/>
                <w:szCs w:val="16"/>
              </w:rPr>
            </w:pPr>
            <w:r w:rsidRPr="00B6479E">
              <w:rPr>
                <w:rFonts w:eastAsia="Times New Roman"/>
                <w:color w:val="000000"/>
                <w:sz w:val="16"/>
                <w:szCs w:val="16"/>
              </w:rPr>
              <w:t>-40.0</w:t>
            </w:r>
          </w:p>
        </w:tc>
        <w:tc>
          <w:tcPr>
            <w:tcW w:w="886" w:type="dxa"/>
            <w:tcBorders>
              <w:top w:val="nil"/>
              <w:bottom w:val="nil"/>
            </w:tcBorders>
            <w:shd w:val="clear" w:color="auto" w:fill="auto"/>
          </w:tcPr>
          <w:p w:rsidR="007F2286" w:rsidRPr="00B6479E" w:rsidRDefault="007F2286" w:rsidP="00B17A22">
            <w:pPr>
              <w:spacing w:before="40" w:after="40"/>
              <w:jc w:val="right"/>
              <w:rPr>
                <w:rFonts w:eastAsia="Times New Roman"/>
                <w:color w:val="000000"/>
                <w:sz w:val="16"/>
                <w:szCs w:val="16"/>
              </w:rPr>
            </w:pPr>
            <w:r w:rsidRPr="00B6479E">
              <w:rPr>
                <w:rFonts w:eastAsia="Times New Roman"/>
                <w:color w:val="000000"/>
                <w:sz w:val="16"/>
                <w:szCs w:val="16"/>
              </w:rPr>
              <w:t>-40.0</w:t>
            </w:r>
          </w:p>
        </w:tc>
        <w:tc>
          <w:tcPr>
            <w:tcW w:w="968" w:type="dxa"/>
            <w:tcBorders>
              <w:top w:val="nil"/>
              <w:bottom w:val="nil"/>
              <w:right w:val="single" w:sz="8" w:space="0" w:color="1F497D" w:themeColor="text2"/>
            </w:tcBorders>
            <w:shd w:val="clear" w:color="auto" w:fill="D8DCE5"/>
          </w:tcPr>
          <w:p w:rsidR="007F2286" w:rsidRPr="00B6479E" w:rsidRDefault="007F2286" w:rsidP="00B17A22">
            <w:pPr>
              <w:spacing w:before="40" w:after="40"/>
              <w:jc w:val="right"/>
              <w:rPr>
                <w:rFonts w:eastAsia="Times New Roman"/>
                <w:color w:val="000000"/>
                <w:sz w:val="16"/>
                <w:szCs w:val="16"/>
              </w:rPr>
            </w:pPr>
            <w:r w:rsidRPr="00B6479E">
              <w:rPr>
                <w:rFonts w:eastAsia="Times New Roman"/>
                <w:color w:val="000000"/>
                <w:sz w:val="16"/>
                <w:szCs w:val="16"/>
              </w:rPr>
              <w:t>-120.0</w:t>
            </w:r>
          </w:p>
        </w:tc>
        <w:tc>
          <w:tcPr>
            <w:tcW w:w="856" w:type="dxa"/>
            <w:tcBorders>
              <w:top w:val="nil"/>
              <w:left w:val="single" w:sz="8" w:space="0" w:color="1F497D" w:themeColor="text2"/>
              <w:bottom w:val="nil"/>
            </w:tcBorders>
            <w:shd w:val="clear" w:color="auto" w:fill="auto"/>
          </w:tcPr>
          <w:p w:rsidR="007F2286" w:rsidRPr="00B6479E" w:rsidRDefault="002E3C3D" w:rsidP="00B17A22">
            <w:pPr>
              <w:spacing w:before="40" w:after="40"/>
              <w:jc w:val="right"/>
              <w:rPr>
                <w:rFonts w:eastAsia="Times New Roman"/>
                <w:color w:val="000000"/>
                <w:sz w:val="16"/>
                <w:szCs w:val="16"/>
              </w:rPr>
            </w:pPr>
            <w:r w:rsidRPr="00B6479E">
              <w:rPr>
                <w:rFonts w:eastAsia="Times New Roman"/>
                <w:color w:val="000000"/>
                <w:sz w:val="16"/>
                <w:szCs w:val="16"/>
              </w:rPr>
              <w:t>-</w:t>
            </w:r>
          </w:p>
        </w:tc>
        <w:tc>
          <w:tcPr>
            <w:tcW w:w="856" w:type="dxa"/>
            <w:tcBorders>
              <w:top w:val="nil"/>
              <w:bottom w:val="nil"/>
            </w:tcBorders>
            <w:shd w:val="clear" w:color="auto" w:fill="auto"/>
          </w:tcPr>
          <w:p w:rsidR="007F2286" w:rsidRPr="00B6479E" w:rsidRDefault="007F2286" w:rsidP="00B17A22">
            <w:pPr>
              <w:spacing w:before="40" w:after="40"/>
              <w:jc w:val="right"/>
              <w:rPr>
                <w:rFonts w:eastAsia="Times New Roman"/>
                <w:color w:val="000000"/>
                <w:sz w:val="16"/>
                <w:szCs w:val="16"/>
              </w:rPr>
            </w:pPr>
            <w:r w:rsidRPr="00B6479E">
              <w:rPr>
                <w:rFonts w:eastAsia="Times New Roman"/>
                <w:color w:val="000000"/>
                <w:sz w:val="16"/>
                <w:szCs w:val="16"/>
              </w:rPr>
              <w:t>-40.0</w:t>
            </w:r>
          </w:p>
        </w:tc>
        <w:tc>
          <w:tcPr>
            <w:tcW w:w="856" w:type="dxa"/>
            <w:tcBorders>
              <w:top w:val="nil"/>
              <w:bottom w:val="nil"/>
            </w:tcBorders>
            <w:shd w:val="clear" w:color="auto" w:fill="auto"/>
          </w:tcPr>
          <w:p w:rsidR="007F2286" w:rsidRPr="00B6479E" w:rsidRDefault="007F2286" w:rsidP="00B17A22">
            <w:pPr>
              <w:spacing w:before="40" w:after="40"/>
              <w:jc w:val="right"/>
              <w:rPr>
                <w:rFonts w:eastAsia="Times New Roman"/>
                <w:color w:val="000000"/>
                <w:sz w:val="16"/>
                <w:szCs w:val="16"/>
              </w:rPr>
            </w:pPr>
            <w:r w:rsidRPr="00B6479E">
              <w:rPr>
                <w:rFonts w:eastAsia="Times New Roman"/>
                <w:color w:val="000000"/>
                <w:sz w:val="16"/>
                <w:szCs w:val="16"/>
              </w:rPr>
              <w:t>-40.0</w:t>
            </w:r>
          </w:p>
        </w:tc>
        <w:tc>
          <w:tcPr>
            <w:tcW w:w="856" w:type="dxa"/>
            <w:tcBorders>
              <w:top w:val="nil"/>
              <w:bottom w:val="nil"/>
            </w:tcBorders>
            <w:shd w:val="clear" w:color="auto" w:fill="auto"/>
          </w:tcPr>
          <w:p w:rsidR="007F2286" w:rsidRPr="00B6479E" w:rsidRDefault="007F2286" w:rsidP="00B17A22">
            <w:pPr>
              <w:spacing w:before="40" w:after="40"/>
              <w:jc w:val="right"/>
              <w:rPr>
                <w:rFonts w:eastAsia="Times New Roman"/>
                <w:color w:val="000000"/>
                <w:sz w:val="16"/>
                <w:szCs w:val="16"/>
              </w:rPr>
            </w:pPr>
            <w:r w:rsidRPr="00B6479E">
              <w:rPr>
                <w:rFonts w:eastAsia="Times New Roman"/>
                <w:color w:val="000000"/>
                <w:sz w:val="16"/>
                <w:szCs w:val="16"/>
              </w:rPr>
              <w:t>-40.0</w:t>
            </w:r>
          </w:p>
        </w:tc>
        <w:tc>
          <w:tcPr>
            <w:tcW w:w="994" w:type="dxa"/>
            <w:tcBorders>
              <w:top w:val="nil"/>
              <w:bottom w:val="nil"/>
              <w:right w:val="single" w:sz="8" w:space="0" w:color="1F497D" w:themeColor="text2"/>
            </w:tcBorders>
            <w:shd w:val="clear" w:color="auto" w:fill="D8DCE5"/>
          </w:tcPr>
          <w:p w:rsidR="007F2286" w:rsidRPr="00B6479E" w:rsidRDefault="007F2286" w:rsidP="00B17A22">
            <w:pPr>
              <w:spacing w:before="40" w:after="40"/>
              <w:jc w:val="right"/>
              <w:rPr>
                <w:rFonts w:eastAsia="Times New Roman"/>
                <w:color w:val="000000"/>
                <w:sz w:val="16"/>
                <w:szCs w:val="16"/>
              </w:rPr>
            </w:pPr>
            <w:r w:rsidRPr="00B6479E">
              <w:rPr>
                <w:rFonts w:eastAsia="Times New Roman"/>
                <w:color w:val="000000"/>
                <w:sz w:val="16"/>
                <w:szCs w:val="16"/>
              </w:rPr>
              <w:t>-120.0</w:t>
            </w:r>
          </w:p>
        </w:tc>
      </w:tr>
      <w:tr w:rsidR="007F2286" w:rsidTr="00B6479E">
        <w:trPr>
          <w:trHeight w:val="20"/>
        </w:trPr>
        <w:tc>
          <w:tcPr>
            <w:tcW w:w="851" w:type="dxa"/>
            <w:gridSpan w:val="2"/>
            <w:tcBorders>
              <w:top w:val="nil"/>
              <w:left w:val="single" w:sz="8" w:space="0" w:color="1F497D" w:themeColor="text2"/>
              <w:bottom w:val="nil"/>
            </w:tcBorders>
            <w:shd w:val="clear" w:color="auto" w:fill="auto"/>
          </w:tcPr>
          <w:p w:rsidR="007F2286" w:rsidRPr="00583252" w:rsidRDefault="007F2286" w:rsidP="00B17A22">
            <w:pPr>
              <w:spacing w:before="40" w:after="40"/>
              <w:rPr>
                <w:rFonts w:eastAsia="Times New Roman"/>
                <w:b/>
                <w:bCs/>
                <w:color w:val="000000"/>
                <w:sz w:val="16"/>
                <w:szCs w:val="16"/>
              </w:rPr>
            </w:pPr>
          </w:p>
        </w:tc>
        <w:tc>
          <w:tcPr>
            <w:tcW w:w="2552" w:type="dxa"/>
            <w:tcBorders>
              <w:top w:val="nil"/>
              <w:bottom w:val="nil"/>
            </w:tcBorders>
            <w:shd w:val="clear" w:color="auto" w:fill="auto"/>
          </w:tcPr>
          <w:p w:rsidR="007F2286" w:rsidRPr="00583252" w:rsidRDefault="007F2286" w:rsidP="00B17A22">
            <w:pPr>
              <w:spacing w:before="40" w:after="40"/>
              <w:rPr>
                <w:rFonts w:eastAsia="Times New Roman"/>
                <w:color w:val="000000"/>
                <w:sz w:val="16"/>
                <w:szCs w:val="16"/>
              </w:rPr>
            </w:pPr>
            <w:r w:rsidRPr="00583252">
              <w:rPr>
                <w:rFonts w:eastAsia="Times New Roman"/>
                <w:color w:val="000000"/>
                <w:sz w:val="16"/>
                <w:szCs w:val="16"/>
              </w:rPr>
              <w:t>4.12  Warrego Highway</w:t>
            </w:r>
          </w:p>
        </w:tc>
        <w:tc>
          <w:tcPr>
            <w:tcW w:w="1984" w:type="dxa"/>
            <w:tcBorders>
              <w:top w:val="nil"/>
              <w:bottom w:val="nil"/>
            </w:tcBorders>
            <w:shd w:val="clear" w:color="auto" w:fill="auto"/>
          </w:tcPr>
          <w:p w:rsidR="007F2286" w:rsidRDefault="00A02C49" w:rsidP="00B17A22">
            <w:pPr>
              <w:spacing w:before="40" w:after="40"/>
            </w:pPr>
            <w:hyperlink r:id="rId47" w:history="1">
              <w:r w:rsidR="007F2286" w:rsidRPr="007E2582">
                <w:rPr>
                  <w:rStyle w:val="Hyperlink"/>
                  <w:rFonts w:eastAsia="Times New Roman"/>
                  <w:sz w:val="16"/>
                  <w:szCs w:val="16"/>
                </w:rPr>
                <w:t>Fiscal Budget Impact of Federal Coalition Policies</w:t>
              </w:r>
            </w:hyperlink>
          </w:p>
        </w:tc>
        <w:tc>
          <w:tcPr>
            <w:tcW w:w="886" w:type="dxa"/>
            <w:tcBorders>
              <w:top w:val="nil"/>
              <w:bottom w:val="nil"/>
            </w:tcBorders>
            <w:shd w:val="clear" w:color="auto" w:fill="auto"/>
          </w:tcPr>
          <w:p w:rsidR="007F2286" w:rsidRPr="00583252" w:rsidRDefault="00A14784" w:rsidP="00B17A22">
            <w:pPr>
              <w:spacing w:before="40" w:after="40"/>
              <w:jc w:val="right"/>
              <w:rPr>
                <w:rFonts w:eastAsia="Times New Roman"/>
                <w:color w:val="000000"/>
                <w:sz w:val="16"/>
                <w:szCs w:val="16"/>
              </w:rPr>
            </w:pPr>
            <w:r>
              <w:rPr>
                <w:rFonts w:eastAsia="Times New Roman"/>
                <w:color w:val="000000"/>
                <w:sz w:val="16"/>
                <w:szCs w:val="16"/>
              </w:rPr>
              <w:t>-</w:t>
            </w:r>
          </w:p>
        </w:tc>
        <w:tc>
          <w:tcPr>
            <w:tcW w:w="886" w:type="dxa"/>
            <w:tcBorders>
              <w:top w:val="nil"/>
              <w:bottom w:val="nil"/>
            </w:tcBorders>
            <w:shd w:val="clear" w:color="auto" w:fill="auto"/>
          </w:tcPr>
          <w:p w:rsidR="007F2286" w:rsidRPr="00B6479E" w:rsidRDefault="007F2286" w:rsidP="00B17A22">
            <w:pPr>
              <w:spacing w:before="40" w:after="40"/>
              <w:jc w:val="right"/>
              <w:rPr>
                <w:rFonts w:eastAsia="Times New Roman"/>
                <w:color w:val="000000"/>
                <w:sz w:val="16"/>
                <w:szCs w:val="16"/>
              </w:rPr>
            </w:pPr>
            <w:r w:rsidRPr="00B6479E">
              <w:rPr>
                <w:rFonts w:eastAsia="Times New Roman"/>
                <w:color w:val="000000"/>
                <w:sz w:val="16"/>
                <w:szCs w:val="16"/>
              </w:rPr>
              <w:t>-50.0</w:t>
            </w:r>
          </w:p>
        </w:tc>
        <w:tc>
          <w:tcPr>
            <w:tcW w:w="886" w:type="dxa"/>
            <w:tcBorders>
              <w:top w:val="nil"/>
              <w:bottom w:val="nil"/>
            </w:tcBorders>
            <w:shd w:val="clear" w:color="auto" w:fill="auto"/>
          </w:tcPr>
          <w:p w:rsidR="007F2286" w:rsidRPr="00B6479E" w:rsidRDefault="007F2286" w:rsidP="00B17A22">
            <w:pPr>
              <w:spacing w:before="40" w:after="40"/>
              <w:jc w:val="right"/>
              <w:rPr>
                <w:rFonts w:eastAsia="Times New Roman"/>
                <w:color w:val="000000"/>
                <w:sz w:val="16"/>
                <w:szCs w:val="16"/>
              </w:rPr>
            </w:pPr>
            <w:r w:rsidRPr="00B6479E">
              <w:rPr>
                <w:rFonts w:eastAsia="Times New Roman"/>
                <w:color w:val="000000"/>
                <w:sz w:val="16"/>
                <w:szCs w:val="16"/>
              </w:rPr>
              <w:t>-50.0</w:t>
            </w:r>
          </w:p>
        </w:tc>
        <w:tc>
          <w:tcPr>
            <w:tcW w:w="886" w:type="dxa"/>
            <w:tcBorders>
              <w:top w:val="nil"/>
              <w:bottom w:val="nil"/>
            </w:tcBorders>
            <w:shd w:val="clear" w:color="auto" w:fill="auto"/>
          </w:tcPr>
          <w:p w:rsidR="007F2286" w:rsidRPr="00B6479E" w:rsidRDefault="007F2286" w:rsidP="00B17A22">
            <w:pPr>
              <w:spacing w:before="40" w:after="40"/>
              <w:jc w:val="right"/>
              <w:rPr>
                <w:rFonts w:eastAsia="Times New Roman"/>
                <w:color w:val="000000"/>
                <w:sz w:val="16"/>
                <w:szCs w:val="16"/>
              </w:rPr>
            </w:pPr>
            <w:r w:rsidRPr="00B6479E">
              <w:rPr>
                <w:rFonts w:eastAsia="Times New Roman"/>
                <w:color w:val="000000"/>
                <w:sz w:val="16"/>
                <w:szCs w:val="16"/>
              </w:rPr>
              <w:t>-100.0</w:t>
            </w:r>
          </w:p>
        </w:tc>
        <w:tc>
          <w:tcPr>
            <w:tcW w:w="968" w:type="dxa"/>
            <w:tcBorders>
              <w:top w:val="nil"/>
              <w:bottom w:val="nil"/>
              <w:right w:val="single" w:sz="8" w:space="0" w:color="1F497D" w:themeColor="text2"/>
            </w:tcBorders>
            <w:shd w:val="clear" w:color="auto" w:fill="D8DCE5"/>
          </w:tcPr>
          <w:p w:rsidR="007F2286" w:rsidRPr="00B6479E" w:rsidRDefault="007F2286" w:rsidP="00B17A22">
            <w:pPr>
              <w:spacing w:before="40" w:after="40"/>
              <w:jc w:val="right"/>
              <w:rPr>
                <w:rFonts w:eastAsia="Times New Roman"/>
                <w:color w:val="000000"/>
                <w:sz w:val="16"/>
                <w:szCs w:val="16"/>
              </w:rPr>
            </w:pPr>
            <w:r w:rsidRPr="00B6479E">
              <w:rPr>
                <w:rFonts w:eastAsia="Times New Roman"/>
                <w:color w:val="000000"/>
                <w:sz w:val="16"/>
                <w:szCs w:val="16"/>
              </w:rPr>
              <w:t>-200.0</w:t>
            </w:r>
          </w:p>
        </w:tc>
        <w:tc>
          <w:tcPr>
            <w:tcW w:w="856" w:type="dxa"/>
            <w:tcBorders>
              <w:top w:val="nil"/>
              <w:left w:val="single" w:sz="8" w:space="0" w:color="1F497D" w:themeColor="text2"/>
              <w:bottom w:val="nil"/>
            </w:tcBorders>
            <w:shd w:val="clear" w:color="auto" w:fill="auto"/>
          </w:tcPr>
          <w:p w:rsidR="007F2286" w:rsidRPr="00B6479E" w:rsidRDefault="00A14784" w:rsidP="00B17A22">
            <w:pPr>
              <w:spacing w:before="40" w:after="40"/>
              <w:jc w:val="right"/>
              <w:rPr>
                <w:rFonts w:eastAsia="Times New Roman"/>
                <w:color w:val="000000"/>
                <w:sz w:val="16"/>
                <w:szCs w:val="16"/>
              </w:rPr>
            </w:pPr>
            <w:r w:rsidRPr="00B6479E">
              <w:rPr>
                <w:rFonts w:eastAsia="Times New Roman"/>
                <w:color w:val="000000"/>
                <w:sz w:val="16"/>
                <w:szCs w:val="16"/>
              </w:rPr>
              <w:t>-</w:t>
            </w:r>
          </w:p>
        </w:tc>
        <w:tc>
          <w:tcPr>
            <w:tcW w:w="856" w:type="dxa"/>
            <w:tcBorders>
              <w:top w:val="nil"/>
              <w:bottom w:val="nil"/>
            </w:tcBorders>
            <w:shd w:val="clear" w:color="auto" w:fill="auto"/>
          </w:tcPr>
          <w:p w:rsidR="007F2286" w:rsidRPr="00B6479E" w:rsidRDefault="007F2286" w:rsidP="00B17A22">
            <w:pPr>
              <w:spacing w:before="40" w:after="40"/>
              <w:jc w:val="right"/>
              <w:rPr>
                <w:rFonts w:eastAsia="Times New Roman"/>
                <w:color w:val="000000"/>
                <w:sz w:val="16"/>
                <w:szCs w:val="16"/>
              </w:rPr>
            </w:pPr>
            <w:r w:rsidRPr="00B6479E">
              <w:rPr>
                <w:rFonts w:eastAsia="Times New Roman"/>
                <w:color w:val="000000"/>
                <w:sz w:val="16"/>
                <w:szCs w:val="16"/>
              </w:rPr>
              <w:t>-50.0</w:t>
            </w:r>
          </w:p>
        </w:tc>
        <w:tc>
          <w:tcPr>
            <w:tcW w:w="856" w:type="dxa"/>
            <w:tcBorders>
              <w:top w:val="nil"/>
              <w:bottom w:val="nil"/>
            </w:tcBorders>
            <w:shd w:val="clear" w:color="auto" w:fill="auto"/>
          </w:tcPr>
          <w:p w:rsidR="007F2286" w:rsidRPr="00B6479E" w:rsidRDefault="007F2286" w:rsidP="00B17A22">
            <w:pPr>
              <w:spacing w:before="40" w:after="40"/>
              <w:jc w:val="right"/>
              <w:rPr>
                <w:rFonts w:eastAsia="Times New Roman"/>
                <w:color w:val="000000"/>
                <w:sz w:val="16"/>
                <w:szCs w:val="16"/>
              </w:rPr>
            </w:pPr>
            <w:r w:rsidRPr="00B6479E">
              <w:rPr>
                <w:rFonts w:eastAsia="Times New Roman"/>
                <w:color w:val="000000"/>
                <w:sz w:val="16"/>
                <w:szCs w:val="16"/>
              </w:rPr>
              <w:t>-50.0</w:t>
            </w:r>
          </w:p>
        </w:tc>
        <w:tc>
          <w:tcPr>
            <w:tcW w:w="856" w:type="dxa"/>
            <w:tcBorders>
              <w:top w:val="nil"/>
              <w:bottom w:val="nil"/>
            </w:tcBorders>
            <w:shd w:val="clear" w:color="auto" w:fill="auto"/>
          </w:tcPr>
          <w:p w:rsidR="007F2286" w:rsidRPr="00B6479E" w:rsidRDefault="007F2286" w:rsidP="00B17A22">
            <w:pPr>
              <w:spacing w:before="40" w:after="40"/>
              <w:jc w:val="right"/>
              <w:rPr>
                <w:rFonts w:eastAsia="Times New Roman"/>
                <w:color w:val="000000"/>
                <w:sz w:val="16"/>
                <w:szCs w:val="16"/>
              </w:rPr>
            </w:pPr>
            <w:r w:rsidRPr="00B6479E">
              <w:rPr>
                <w:rFonts w:eastAsia="Times New Roman"/>
                <w:color w:val="000000"/>
                <w:sz w:val="16"/>
                <w:szCs w:val="16"/>
              </w:rPr>
              <w:t>-100.0</w:t>
            </w:r>
          </w:p>
        </w:tc>
        <w:tc>
          <w:tcPr>
            <w:tcW w:w="994" w:type="dxa"/>
            <w:tcBorders>
              <w:top w:val="nil"/>
              <w:bottom w:val="nil"/>
              <w:right w:val="single" w:sz="8" w:space="0" w:color="1F497D" w:themeColor="text2"/>
            </w:tcBorders>
            <w:shd w:val="clear" w:color="auto" w:fill="D8DCE5"/>
          </w:tcPr>
          <w:p w:rsidR="007F2286" w:rsidRPr="00B6479E" w:rsidRDefault="007F2286" w:rsidP="00B17A22">
            <w:pPr>
              <w:spacing w:before="40" w:after="40"/>
              <w:jc w:val="right"/>
              <w:rPr>
                <w:rFonts w:eastAsia="Times New Roman"/>
                <w:color w:val="000000"/>
                <w:sz w:val="16"/>
                <w:szCs w:val="16"/>
              </w:rPr>
            </w:pPr>
            <w:r w:rsidRPr="00B6479E">
              <w:rPr>
                <w:rFonts w:eastAsia="Times New Roman"/>
                <w:color w:val="000000"/>
                <w:sz w:val="16"/>
                <w:szCs w:val="16"/>
              </w:rPr>
              <w:t>-200.0</w:t>
            </w:r>
          </w:p>
        </w:tc>
      </w:tr>
      <w:tr w:rsidR="000F3CA4" w:rsidTr="00B6479E">
        <w:trPr>
          <w:trHeight w:val="20"/>
        </w:trPr>
        <w:tc>
          <w:tcPr>
            <w:tcW w:w="851" w:type="dxa"/>
            <w:gridSpan w:val="2"/>
            <w:tcBorders>
              <w:top w:val="nil"/>
              <w:left w:val="single" w:sz="8" w:space="0" w:color="1F497D" w:themeColor="text2"/>
              <w:bottom w:val="nil"/>
            </w:tcBorders>
            <w:shd w:val="clear" w:color="auto" w:fill="auto"/>
          </w:tcPr>
          <w:p w:rsidR="000F3CA4" w:rsidRPr="00583252" w:rsidRDefault="000F3CA4" w:rsidP="00B17A22">
            <w:pPr>
              <w:spacing w:before="40" w:after="40"/>
              <w:rPr>
                <w:rFonts w:eastAsia="Times New Roman"/>
                <w:b/>
                <w:bCs/>
                <w:color w:val="000000"/>
                <w:sz w:val="16"/>
                <w:szCs w:val="16"/>
              </w:rPr>
            </w:pPr>
          </w:p>
        </w:tc>
        <w:tc>
          <w:tcPr>
            <w:tcW w:w="2552" w:type="dxa"/>
            <w:tcBorders>
              <w:top w:val="nil"/>
              <w:bottom w:val="nil"/>
            </w:tcBorders>
            <w:shd w:val="clear" w:color="auto" w:fill="auto"/>
          </w:tcPr>
          <w:p w:rsidR="000F3CA4" w:rsidRPr="00583252" w:rsidRDefault="000F3CA4" w:rsidP="00B17A22">
            <w:pPr>
              <w:spacing w:before="40" w:after="40"/>
              <w:rPr>
                <w:rFonts w:eastAsia="Times New Roman"/>
                <w:color w:val="000000"/>
                <w:sz w:val="16"/>
                <w:szCs w:val="16"/>
              </w:rPr>
            </w:pPr>
            <w:r w:rsidRPr="00583252">
              <w:rPr>
                <w:rFonts w:eastAsia="Times New Roman"/>
                <w:color w:val="000000"/>
                <w:sz w:val="16"/>
                <w:szCs w:val="16"/>
              </w:rPr>
              <w:t>4.13  Melbourne-Brisbane Railway</w:t>
            </w:r>
          </w:p>
        </w:tc>
        <w:tc>
          <w:tcPr>
            <w:tcW w:w="1984" w:type="dxa"/>
            <w:tcBorders>
              <w:top w:val="nil"/>
              <w:bottom w:val="nil"/>
            </w:tcBorders>
            <w:shd w:val="clear" w:color="auto" w:fill="auto"/>
          </w:tcPr>
          <w:p w:rsidR="000F3CA4" w:rsidRPr="00583252" w:rsidRDefault="00A02C49" w:rsidP="00B17A22">
            <w:pPr>
              <w:spacing w:before="40" w:after="40"/>
              <w:rPr>
                <w:rFonts w:eastAsia="Times New Roman"/>
                <w:color w:val="000000"/>
                <w:sz w:val="16"/>
                <w:szCs w:val="16"/>
              </w:rPr>
            </w:pPr>
            <w:hyperlink r:id="rId48" w:history="1">
              <w:r w:rsidR="000F3CA4" w:rsidRPr="007F2286">
                <w:rPr>
                  <w:rStyle w:val="Hyperlink"/>
                  <w:rFonts w:eastAsia="Times New Roman"/>
                  <w:sz w:val="16"/>
                  <w:szCs w:val="16"/>
                </w:rPr>
                <w:t>Inland Rail The Future of Freight</w:t>
              </w:r>
            </w:hyperlink>
          </w:p>
        </w:tc>
        <w:tc>
          <w:tcPr>
            <w:tcW w:w="886" w:type="dxa"/>
            <w:tcBorders>
              <w:top w:val="nil"/>
              <w:bottom w:val="nil"/>
            </w:tcBorders>
            <w:shd w:val="clear" w:color="auto" w:fill="auto"/>
          </w:tcPr>
          <w:p w:rsidR="000F3CA4" w:rsidRPr="00583252" w:rsidRDefault="00A14784" w:rsidP="00B17A22">
            <w:pPr>
              <w:spacing w:before="40" w:after="40"/>
              <w:jc w:val="right"/>
              <w:rPr>
                <w:rFonts w:eastAsia="Times New Roman"/>
                <w:color w:val="000000"/>
                <w:sz w:val="16"/>
                <w:szCs w:val="16"/>
              </w:rPr>
            </w:pPr>
            <w:r>
              <w:rPr>
                <w:rFonts w:eastAsia="Times New Roman"/>
                <w:color w:val="000000"/>
                <w:sz w:val="16"/>
                <w:szCs w:val="16"/>
              </w:rPr>
              <w:t>-</w:t>
            </w:r>
          </w:p>
        </w:tc>
        <w:tc>
          <w:tcPr>
            <w:tcW w:w="886" w:type="dxa"/>
            <w:tcBorders>
              <w:top w:val="nil"/>
              <w:bottom w:val="nil"/>
            </w:tcBorders>
            <w:shd w:val="clear" w:color="auto" w:fill="auto"/>
          </w:tcPr>
          <w:p w:rsidR="000F3CA4" w:rsidRPr="00B6479E" w:rsidRDefault="000F3CA4" w:rsidP="00B17A22">
            <w:pPr>
              <w:spacing w:before="40" w:after="40"/>
              <w:jc w:val="right"/>
              <w:rPr>
                <w:rFonts w:eastAsia="Times New Roman"/>
                <w:color w:val="000000"/>
                <w:sz w:val="16"/>
                <w:szCs w:val="16"/>
              </w:rPr>
            </w:pPr>
            <w:r w:rsidRPr="00B6479E">
              <w:rPr>
                <w:rFonts w:eastAsia="Times New Roman"/>
                <w:color w:val="000000"/>
                <w:sz w:val="16"/>
                <w:szCs w:val="16"/>
              </w:rPr>
              <w:t>-50.0</w:t>
            </w:r>
          </w:p>
        </w:tc>
        <w:tc>
          <w:tcPr>
            <w:tcW w:w="886" w:type="dxa"/>
            <w:tcBorders>
              <w:top w:val="nil"/>
              <w:bottom w:val="nil"/>
            </w:tcBorders>
            <w:shd w:val="clear" w:color="auto" w:fill="auto"/>
          </w:tcPr>
          <w:p w:rsidR="000F3CA4" w:rsidRPr="00B6479E" w:rsidRDefault="000F3CA4" w:rsidP="00B17A22">
            <w:pPr>
              <w:spacing w:before="40" w:after="40"/>
              <w:jc w:val="right"/>
              <w:rPr>
                <w:rFonts w:eastAsia="Times New Roman"/>
                <w:color w:val="000000"/>
                <w:sz w:val="16"/>
                <w:szCs w:val="16"/>
              </w:rPr>
            </w:pPr>
            <w:r w:rsidRPr="00B6479E">
              <w:rPr>
                <w:rFonts w:eastAsia="Times New Roman"/>
                <w:color w:val="000000"/>
                <w:sz w:val="16"/>
                <w:szCs w:val="16"/>
              </w:rPr>
              <w:t>-50.0</w:t>
            </w:r>
          </w:p>
        </w:tc>
        <w:tc>
          <w:tcPr>
            <w:tcW w:w="886" w:type="dxa"/>
            <w:tcBorders>
              <w:top w:val="nil"/>
              <w:bottom w:val="nil"/>
            </w:tcBorders>
            <w:shd w:val="clear" w:color="auto" w:fill="auto"/>
          </w:tcPr>
          <w:p w:rsidR="000F3CA4" w:rsidRPr="00B6479E" w:rsidRDefault="000F3CA4" w:rsidP="00B17A22">
            <w:pPr>
              <w:spacing w:before="40" w:after="40"/>
              <w:jc w:val="right"/>
              <w:rPr>
                <w:rFonts w:eastAsia="Times New Roman"/>
                <w:color w:val="000000"/>
                <w:sz w:val="16"/>
                <w:szCs w:val="16"/>
              </w:rPr>
            </w:pPr>
            <w:r w:rsidRPr="00B6479E">
              <w:rPr>
                <w:rFonts w:eastAsia="Times New Roman"/>
                <w:color w:val="000000"/>
                <w:sz w:val="16"/>
                <w:szCs w:val="16"/>
              </w:rPr>
              <w:t>-80.0</w:t>
            </w:r>
          </w:p>
        </w:tc>
        <w:tc>
          <w:tcPr>
            <w:tcW w:w="968" w:type="dxa"/>
            <w:tcBorders>
              <w:top w:val="nil"/>
              <w:bottom w:val="nil"/>
              <w:right w:val="single" w:sz="8" w:space="0" w:color="1F497D" w:themeColor="text2"/>
            </w:tcBorders>
            <w:shd w:val="clear" w:color="auto" w:fill="D8DCE5"/>
          </w:tcPr>
          <w:p w:rsidR="000F3CA4" w:rsidRPr="00B6479E" w:rsidRDefault="000F3CA4" w:rsidP="00B17A22">
            <w:pPr>
              <w:spacing w:before="40" w:after="40"/>
              <w:jc w:val="right"/>
              <w:rPr>
                <w:rFonts w:eastAsia="Times New Roman"/>
                <w:color w:val="000000"/>
                <w:sz w:val="16"/>
                <w:szCs w:val="16"/>
              </w:rPr>
            </w:pPr>
            <w:r w:rsidRPr="00B6479E">
              <w:rPr>
                <w:rFonts w:eastAsia="Times New Roman"/>
                <w:color w:val="000000"/>
                <w:sz w:val="16"/>
                <w:szCs w:val="16"/>
              </w:rPr>
              <w:t>-180.0</w:t>
            </w:r>
          </w:p>
        </w:tc>
        <w:tc>
          <w:tcPr>
            <w:tcW w:w="856" w:type="dxa"/>
            <w:tcBorders>
              <w:top w:val="nil"/>
              <w:left w:val="single" w:sz="8" w:space="0" w:color="1F497D" w:themeColor="text2"/>
              <w:bottom w:val="nil"/>
            </w:tcBorders>
            <w:shd w:val="clear" w:color="auto" w:fill="auto"/>
          </w:tcPr>
          <w:p w:rsidR="000F3CA4" w:rsidRPr="00B6479E" w:rsidRDefault="00A14784" w:rsidP="00B17A22">
            <w:pPr>
              <w:spacing w:before="40" w:after="40"/>
              <w:jc w:val="right"/>
              <w:rPr>
                <w:rFonts w:eastAsia="Times New Roman"/>
                <w:color w:val="000000"/>
                <w:sz w:val="16"/>
                <w:szCs w:val="16"/>
              </w:rPr>
            </w:pPr>
            <w:r w:rsidRPr="00B6479E">
              <w:rPr>
                <w:rFonts w:eastAsia="Times New Roman"/>
                <w:color w:val="000000"/>
                <w:sz w:val="16"/>
                <w:szCs w:val="16"/>
              </w:rPr>
              <w:t>-</w:t>
            </w:r>
          </w:p>
        </w:tc>
        <w:tc>
          <w:tcPr>
            <w:tcW w:w="856" w:type="dxa"/>
            <w:tcBorders>
              <w:top w:val="nil"/>
              <w:bottom w:val="nil"/>
            </w:tcBorders>
            <w:shd w:val="clear" w:color="auto" w:fill="auto"/>
          </w:tcPr>
          <w:p w:rsidR="000F3CA4" w:rsidRPr="00B6479E" w:rsidRDefault="000F3CA4" w:rsidP="00B17A22">
            <w:pPr>
              <w:spacing w:before="40" w:after="40"/>
              <w:jc w:val="right"/>
              <w:rPr>
                <w:rFonts w:eastAsia="Times New Roman"/>
                <w:color w:val="000000"/>
                <w:sz w:val="16"/>
                <w:szCs w:val="16"/>
              </w:rPr>
            </w:pPr>
            <w:r w:rsidRPr="00B6479E">
              <w:rPr>
                <w:rFonts w:eastAsia="Times New Roman"/>
                <w:color w:val="000000"/>
                <w:sz w:val="16"/>
                <w:szCs w:val="16"/>
              </w:rPr>
              <w:t>-50.0</w:t>
            </w:r>
          </w:p>
        </w:tc>
        <w:tc>
          <w:tcPr>
            <w:tcW w:w="856" w:type="dxa"/>
            <w:tcBorders>
              <w:top w:val="nil"/>
              <w:bottom w:val="nil"/>
            </w:tcBorders>
            <w:shd w:val="clear" w:color="auto" w:fill="auto"/>
          </w:tcPr>
          <w:p w:rsidR="000F3CA4" w:rsidRPr="00B6479E" w:rsidRDefault="000F3CA4" w:rsidP="00B17A22">
            <w:pPr>
              <w:spacing w:before="40" w:after="40"/>
              <w:jc w:val="right"/>
              <w:rPr>
                <w:rFonts w:eastAsia="Times New Roman"/>
                <w:color w:val="000000"/>
                <w:sz w:val="16"/>
                <w:szCs w:val="16"/>
              </w:rPr>
            </w:pPr>
            <w:r w:rsidRPr="00B6479E">
              <w:rPr>
                <w:rFonts w:eastAsia="Times New Roman"/>
                <w:color w:val="000000"/>
                <w:sz w:val="16"/>
                <w:szCs w:val="16"/>
              </w:rPr>
              <w:t>-50.0</w:t>
            </w:r>
          </w:p>
        </w:tc>
        <w:tc>
          <w:tcPr>
            <w:tcW w:w="856" w:type="dxa"/>
            <w:tcBorders>
              <w:top w:val="nil"/>
              <w:bottom w:val="nil"/>
            </w:tcBorders>
            <w:shd w:val="clear" w:color="auto" w:fill="auto"/>
          </w:tcPr>
          <w:p w:rsidR="000F3CA4" w:rsidRPr="00B6479E" w:rsidRDefault="000F3CA4" w:rsidP="00B17A22">
            <w:pPr>
              <w:spacing w:before="40" w:after="40"/>
              <w:jc w:val="right"/>
              <w:rPr>
                <w:rFonts w:eastAsia="Times New Roman"/>
                <w:color w:val="000000"/>
                <w:sz w:val="16"/>
                <w:szCs w:val="16"/>
              </w:rPr>
            </w:pPr>
            <w:r w:rsidRPr="00B6479E">
              <w:rPr>
                <w:rFonts w:eastAsia="Times New Roman"/>
                <w:color w:val="000000"/>
                <w:sz w:val="16"/>
                <w:szCs w:val="16"/>
              </w:rPr>
              <w:t>-80.0</w:t>
            </w:r>
          </w:p>
        </w:tc>
        <w:tc>
          <w:tcPr>
            <w:tcW w:w="994" w:type="dxa"/>
            <w:tcBorders>
              <w:top w:val="nil"/>
              <w:bottom w:val="nil"/>
              <w:right w:val="single" w:sz="8" w:space="0" w:color="1F497D" w:themeColor="text2"/>
            </w:tcBorders>
            <w:shd w:val="clear" w:color="auto" w:fill="D8DCE5"/>
          </w:tcPr>
          <w:p w:rsidR="000F3CA4" w:rsidRPr="00B6479E" w:rsidRDefault="000F3CA4" w:rsidP="00B17A22">
            <w:pPr>
              <w:spacing w:before="40" w:after="40"/>
              <w:jc w:val="right"/>
              <w:rPr>
                <w:rFonts w:eastAsia="Times New Roman"/>
                <w:color w:val="000000"/>
                <w:sz w:val="16"/>
                <w:szCs w:val="16"/>
              </w:rPr>
            </w:pPr>
            <w:r w:rsidRPr="00B6479E">
              <w:rPr>
                <w:rFonts w:eastAsia="Times New Roman"/>
                <w:color w:val="000000"/>
                <w:sz w:val="16"/>
                <w:szCs w:val="16"/>
              </w:rPr>
              <w:t>-180.0</w:t>
            </w:r>
          </w:p>
        </w:tc>
      </w:tr>
      <w:tr w:rsidR="007F2286" w:rsidTr="00B6479E">
        <w:trPr>
          <w:trHeight w:val="20"/>
        </w:trPr>
        <w:tc>
          <w:tcPr>
            <w:tcW w:w="851" w:type="dxa"/>
            <w:gridSpan w:val="2"/>
            <w:tcBorders>
              <w:top w:val="nil"/>
              <w:left w:val="single" w:sz="8" w:space="0" w:color="1F497D" w:themeColor="text2"/>
              <w:bottom w:val="nil"/>
            </w:tcBorders>
            <w:shd w:val="clear" w:color="auto" w:fill="auto"/>
          </w:tcPr>
          <w:p w:rsidR="007F2286" w:rsidRPr="00583252" w:rsidRDefault="007F2286" w:rsidP="00B17A22">
            <w:pPr>
              <w:spacing w:before="40" w:after="40"/>
              <w:rPr>
                <w:rFonts w:eastAsia="Times New Roman"/>
                <w:b/>
                <w:bCs/>
                <w:color w:val="000000"/>
                <w:sz w:val="16"/>
                <w:szCs w:val="16"/>
              </w:rPr>
            </w:pPr>
          </w:p>
        </w:tc>
        <w:tc>
          <w:tcPr>
            <w:tcW w:w="2552" w:type="dxa"/>
            <w:tcBorders>
              <w:top w:val="nil"/>
              <w:bottom w:val="nil"/>
            </w:tcBorders>
            <w:shd w:val="clear" w:color="auto" w:fill="auto"/>
          </w:tcPr>
          <w:p w:rsidR="007F2286" w:rsidRPr="00583252" w:rsidRDefault="007F2286" w:rsidP="00B17A22">
            <w:pPr>
              <w:spacing w:before="40" w:after="40"/>
              <w:rPr>
                <w:rFonts w:eastAsia="Times New Roman"/>
                <w:color w:val="000000"/>
                <w:sz w:val="16"/>
                <w:szCs w:val="16"/>
              </w:rPr>
            </w:pPr>
            <w:r w:rsidRPr="00583252">
              <w:rPr>
                <w:rFonts w:eastAsia="Times New Roman"/>
                <w:color w:val="000000"/>
                <w:sz w:val="16"/>
                <w:szCs w:val="16"/>
              </w:rPr>
              <w:t>4.14  Princes Highway duplication</w:t>
            </w:r>
          </w:p>
        </w:tc>
        <w:tc>
          <w:tcPr>
            <w:tcW w:w="1984" w:type="dxa"/>
            <w:tcBorders>
              <w:top w:val="nil"/>
              <w:bottom w:val="nil"/>
            </w:tcBorders>
            <w:shd w:val="clear" w:color="auto" w:fill="auto"/>
          </w:tcPr>
          <w:p w:rsidR="007F2286" w:rsidRDefault="00A02C49" w:rsidP="00B17A22">
            <w:pPr>
              <w:spacing w:before="40" w:after="40"/>
            </w:pPr>
            <w:hyperlink r:id="rId49" w:history="1">
              <w:r w:rsidR="007F2286" w:rsidRPr="007E2582">
                <w:rPr>
                  <w:rStyle w:val="Hyperlink"/>
                  <w:rFonts w:eastAsia="Times New Roman"/>
                  <w:sz w:val="16"/>
                  <w:szCs w:val="16"/>
                </w:rPr>
                <w:t>Fiscal Budget Impact of Federal Coalition Policies</w:t>
              </w:r>
            </w:hyperlink>
          </w:p>
        </w:tc>
        <w:tc>
          <w:tcPr>
            <w:tcW w:w="886" w:type="dxa"/>
            <w:tcBorders>
              <w:top w:val="nil"/>
              <w:bottom w:val="nil"/>
            </w:tcBorders>
            <w:shd w:val="clear" w:color="auto" w:fill="auto"/>
          </w:tcPr>
          <w:p w:rsidR="007F2286" w:rsidRPr="00583252" w:rsidRDefault="00A14784" w:rsidP="00B17A22">
            <w:pPr>
              <w:spacing w:before="40" w:after="40"/>
              <w:jc w:val="right"/>
              <w:rPr>
                <w:rFonts w:eastAsia="Times New Roman"/>
                <w:color w:val="000000"/>
                <w:sz w:val="16"/>
                <w:szCs w:val="16"/>
              </w:rPr>
            </w:pPr>
            <w:r>
              <w:rPr>
                <w:rFonts w:eastAsia="Times New Roman"/>
                <w:color w:val="000000"/>
                <w:sz w:val="16"/>
                <w:szCs w:val="16"/>
              </w:rPr>
              <w:t>-</w:t>
            </w:r>
          </w:p>
        </w:tc>
        <w:tc>
          <w:tcPr>
            <w:tcW w:w="886" w:type="dxa"/>
            <w:tcBorders>
              <w:top w:val="nil"/>
              <w:bottom w:val="nil"/>
            </w:tcBorders>
            <w:shd w:val="clear" w:color="auto" w:fill="auto"/>
          </w:tcPr>
          <w:p w:rsidR="007F2286" w:rsidRPr="00B6479E" w:rsidRDefault="007F2286" w:rsidP="00B17A22">
            <w:pPr>
              <w:spacing w:before="40" w:after="40"/>
              <w:jc w:val="right"/>
              <w:rPr>
                <w:rFonts w:eastAsia="Times New Roman"/>
                <w:color w:val="000000"/>
                <w:sz w:val="16"/>
                <w:szCs w:val="16"/>
              </w:rPr>
            </w:pPr>
            <w:r w:rsidRPr="00B6479E">
              <w:rPr>
                <w:rFonts w:eastAsia="Times New Roman"/>
                <w:color w:val="000000"/>
                <w:sz w:val="16"/>
                <w:szCs w:val="16"/>
              </w:rPr>
              <w:t>-97.8</w:t>
            </w:r>
          </w:p>
        </w:tc>
        <w:tc>
          <w:tcPr>
            <w:tcW w:w="886" w:type="dxa"/>
            <w:tcBorders>
              <w:top w:val="nil"/>
              <w:bottom w:val="nil"/>
            </w:tcBorders>
            <w:shd w:val="clear" w:color="auto" w:fill="auto"/>
          </w:tcPr>
          <w:p w:rsidR="007F2286" w:rsidRPr="00B6479E" w:rsidRDefault="007F2286" w:rsidP="00B17A22">
            <w:pPr>
              <w:spacing w:before="40" w:after="40"/>
              <w:jc w:val="right"/>
              <w:rPr>
                <w:rFonts w:eastAsia="Times New Roman"/>
                <w:color w:val="000000"/>
                <w:sz w:val="16"/>
                <w:szCs w:val="16"/>
              </w:rPr>
            </w:pPr>
            <w:r w:rsidRPr="00B6479E">
              <w:rPr>
                <w:rFonts w:eastAsia="Times New Roman"/>
                <w:color w:val="000000"/>
                <w:sz w:val="16"/>
                <w:szCs w:val="16"/>
              </w:rPr>
              <w:t>-119.8</w:t>
            </w:r>
          </w:p>
        </w:tc>
        <w:tc>
          <w:tcPr>
            <w:tcW w:w="886" w:type="dxa"/>
            <w:tcBorders>
              <w:top w:val="nil"/>
              <w:bottom w:val="nil"/>
            </w:tcBorders>
            <w:shd w:val="clear" w:color="auto" w:fill="auto"/>
          </w:tcPr>
          <w:p w:rsidR="007F2286" w:rsidRPr="00B6479E" w:rsidRDefault="007F2286" w:rsidP="00B17A22">
            <w:pPr>
              <w:spacing w:before="40" w:after="40"/>
              <w:jc w:val="right"/>
              <w:rPr>
                <w:rFonts w:eastAsia="Times New Roman"/>
                <w:color w:val="000000"/>
                <w:sz w:val="16"/>
                <w:szCs w:val="16"/>
              </w:rPr>
            </w:pPr>
            <w:r w:rsidRPr="00B6479E">
              <w:rPr>
                <w:rFonts w:eastAsia="Times New Roman"/>
                <w:color w:val="000000"/>
                <w:sz w:val="16"/>
                <w:szCs w:val="16"/>
              </w:rPr>
              <w:t>-39.8</w:t>
            </w:r>
          </w:p>
        </w:tc>
        <w:tc>
          <w:tcPr>
            <w:tcW w:w="968" w:type="dxa"/>
            <w:tcBorders>
              <w:top w:val="nil"/>
              <w:bottom w:val="nil"/>
              <w:right w:val="single" w:sz="8" w:space="0" w:color="1F497D" w:themeColor="text2"/>
            </w:tcBorders>
            <w:shd w:val="clear" w:color="auto" w:fill="D8DCE5"/>
          </w:tcPr>
          <w:p w:rsidR="007F2286" w:rsidRPr="00B6479E" w:rsidRDefault="007F2286" w:rsidP="00B17A22">
            <w:pPr>
              <w:spacing w:before="40" w:after="40"/>
              <w:jc w:val="right"/>
              <w:rPr>
                <w:rFonts w:eastAsia="Times New Roman"/>
                <w:color w:val="000000"/>
                <w:sz w:val="16"/>
                <w:szCs w:val="16"/>
              </w:rPr>
            </w:pPr>
            <w:r w:rsidRPr="00B6479E">
              <w:rPr>
                <w:rFonts w:eastAsia="Times New Roman"/>
                <w:color w:val="000000"/>
                <w:sz w:val="16"/>
                <w:szCs w:val="16"/>
              </w:rPr>
              <w:t>-257.5</w:t>
            </w:r>
          </w:p>
        </w:tc>
        <w:tc>
          <w:tcPr>
            <w:tcW w:w="856" w:type="dxa"/>
            <w:tcBorders>
              <w:top w:val="nil"/>
              <w:left w:val="single" w:sz="8" w:space="0" w:color="1F497D" w:themeColor="text2"/>
              <w:bottom w:val="nil"/>
            </w:tcBorders>
            <w:shd w:val="clear" w:color="auto" w:fill="auto"/>
          </w:tcPr>
          <w:p w:rsidR="007F2286" w:rsidRPr="00B6479E" w:rsidRDefault="00A14784" w:rsidP="00B17A22">
            <w:pPr>
              <w:spacing w:before="40" w:after="40"/>
              <w:jc w:val="right"/>
              <w:rPr>
                <w:rFonts w:eastAsia="Times New Roman"/>
                <w:color w:val="000000"/>
                <w:sz w:val="16"/>
                <w:szCs w:val="16"/>
              </w:rPr>
            </w:pPr>
            <w:r w:rsidRPr="00B6479E">
              <w:rPr>
                <w:rFonts w:eastAsia="Times New Roman"/>
                <w:color w:val="000000"/>
                <w:sz w:val="16"/>
                <w:szCs w:val="16"/>
              </w:rPr>
              <w:t>-</w:t>
            </w:r>
          </w:p>
        </w:tc>
        <w:tc>
          <w:tcPr>
            <w:tcW w:w="856" w:type="dxa"/>
            <w:tcBorders>
              <w:top w:val="nil"/>
              <w:bottom w:val="nil"/>
            </w:tcBorders>
            <w:shd w:val="clear" w:color="auto" w:fill="auto"/>
          </w:tcPr>
          <w:p w:rsidR="007F2286" w:rsidRPr="00B6479E" w:rsidRDefault="007F2286" w:rsidP="00B17A22">
            <w:pPr>
              <w:spacing w:before="40" w:after="40"/>
              <w:jc w:val="right"/>
              <w:rPr>
                <w:rFonts w:eastAsia="Times New Roman"/>
                <w:color w:val="000000"/>
                <w:sz w:val="16"/>
                <w:szCs w:val="16"/>
              </w:rPr>
            </w:pPr>
            <w:r w:rsidRPr="00B6479E">
              <w:rPr>
                <w:rFonts w:eastAsia="Times New Roman"/>
                <w:color w:val="000000"/>
                <w:sz w:val="16"/>
                <w:szCs w:val="16"/>
              </w:rPr>
              <w:t>-97.8</w:t>
            </w:r>
          </w:p>
        </w:tc>
        <w:tc>
          <w:tcPr>
            <w:tcW w:w="856" w:type="dxa"/>
            <w:tcBorders>
              <w:top w:val="nil"/>
              <w:bottom w:val="nil"/>
            </w:tcBorders>
            <w:shd w:val="clear" w:color="auto" w:fill="auto"/>
          </w:tcPr>
          <w:p w:rsidR="007F2286" w:rsidRPr="00B6479E" w:rsidRDefault="007F2286" w:rsidP="00B17A22">
            <w:pPr>
              <w:spacing w:before="40" w:after="40"/>
              <w:jc w:val="right"/>
              <w:rPr>
                <w:rFonts w:eastAsia="Times New Roman"/>
                <w:color w:val="000000"/>
                <w:sz w:val="16"/>
                <w:szCs w:val="16"/>
              </w:rPr>
            </w:pPr>
            <w:r w:rsidRPr="00B6479E">
              <w:rPr>
                <w:rFonts w:eastAsia="Times New Roman"/>
                <w:color w:val="000000"/>
                <w:sz w:val="16"/>
                <w:szCs w:val="16"/>
              </w:rPr>
              <w:t>-119.8</w:t>
            </w:r>
          </w:p>
        </w:tc>
        <w:tc>
          <w:tcPr>
            <w:tcW w:w="856" w:type="dxa"/>
            <w:tcBorders>
              <w:top w:val="nil"/>
              <w:bottom w:val="nil"/>
            </w:tcBorders>
            <w:shd w:val="clear" w:color="auto" w:fill="auto"/>
          </w:tcPr>
          <w:p w:rsidR="007F2286" w:rsidRPr="00B6479E" w:rsidRDefault="007F2286" w:rsidP="00B17A22">
            <w:pPr>
              <w:spacing w:before="40" w:after="40"/>
              <w:jc w:val="right"/>
              <w:rPr>
                <w:rFonts w:eastAsia="Times New Roman"/>
                <w:color w:val="000000"/>
                <w:sz w:val="16"/>
                <w:szCs w:val="16"/>
              </w:rPr>
            </w:pPr>
            <w:r w:rsidRPr="00B6479E">
              <w:rPr>
                <w:rFonts w:eastAsia="Times New Roman"/>
                <w:color w:val="000000"/>
                <w:sz w:val="16"/>
                <w:szCs w:val="16"/>
              </w:rPr>
              <w:t>-39.8</w:t>
            </w:r>
          </w:p>
        </w:tc>
        <w:tc>
          <w:tcPr>
            <w:tcW w:w="994" w:type="dxa"/>
            <w:tcBorders>
              <w:top w:val="nil"/>
              <w:bottom w:val="nil"/>
              <w:right w:val="single" w:sz="8" w:space="0" w:color="1F497D" w:themeColor="text2"/>
            </w:tcBorders>
            <w:shd w:val="clear" w:color="auto" w:fill="D8DCE5"/>
          </w:tcPr>
          <w:p w:rsidR="007F2286" w:rsidRPr="00B6479E" w:rsidRDefault="007F2286" w:rsidP="00B17A22">
            <w:pPr>
              <w:spacing w:before="40" w:after="40"/>
              <w:jc w:val="right"/>
              <w:rPr>
                <w:rFonts w:eastAsia="Times New Roman"/>
                <w:color w:val="000000"/>
                <w:sz w:val="16"/>
                <w:szCs w:val="16"/>
              </w:rPr>
            </w:pPr>
            <w:r w:rsidRPr="00B6479E">
              <w:rPr>
                <w:rFonts w:eastAsia="Times New Roman"/>
                <w:color w:val="000000"/>
                <w:sz w:val="16"/>
                <w:szCs w:val="16"/>
              </w:rPr>
              <w:t>-257.5</w:t>
            </w:r>
          </w:p>
        </w:tc>
      </w:tr>
      <w:tr w:rsidR="007F2286" w:rsidTr="00B6479E">
        <w:trPr>
          <w:trHeight w:val="20"/>
        </w:trPr>
        <w:tc>
          <w:tcPr>
            <w:tcW w:w="851" w:type="dxa"/>
            <w:gridSpan w:val="2"/>
            <w:tcBorders>
              <w:top w:val="nil"/>
              <w:left w:val="single" w:sz="8" w:space="0" w:color="1F497D" w:themeColor="text2"/>
              <w:bottom w:val="nil"/>
            </w:tcBorders>
            <w:shd w:val="clear" w:color="auto" w:fill="auto"/>
          </w:tcPr>
          <w:p w:rsidR="007F2286" w:rsidRPr="00583252" w:rsidRDefault="007F2286" w:rsidP="00B17A22">
            <w:pPr>
              <w:spacing w:before="40" w:after="40"/>
              <w:rPr>
                <w:rFonts w:eastAsia="Times New Roman"/>
                <w:b/>
                <w:bCs/>
                <w:color w:val="000000"/>
                <w:sz w:val="16"/>
                <w:szCs w:val="16"/>
              </w:rPr>
            </w:pPr>
          </w:p>
        </w:tc>
        <w:tc>
          <w:tcPr>
            <w:tcW w:w="2552" w:type="dxa"/>
            <w:tcBorders>
              <w:top w:val="nil"/>
              <w:bottom w:val="nil"/>
            </w:tcBorders>
            <w:shd w:val="clear" w:color="auto" w:fill="auto"/>
          </w:tcPr>
          <w:p w:rsidR="007F2286" w:rsidRPr="00583252" w:rsidRDefault="007F2286" w:rsidP="00B17A22">
            <w:pPr>
              <w:spacing w:before="40" w:after="40"/>
              <w:rPr>
                <w:rFonts w:eastAsia="Times New Roman"/>
                <w:color w:val="000000"/>
                <w:sz w:val="16"/>
                <w:szCs w:val="16"/>
              </w:rPr>
            </w:pPr>
            <w:r w:rsidRPr="00583252">
              <w:rPr>
                <w:rFonts w:eastAsia="Times New Roman"/>
                <w:color w:val="000000"/>
                <w:sz w:val="16"/>
                <w:szCs w:val="16"/>
              </w:rPr>
              <w:t>4.15  Ipswich Motorway - Darra Rocklea</w:t>
            </w:r>
          </w:p>
        </w:tc>
        <w:tc>
          <w:tcPr>
            <w:tcW w:w="1984" w:type="dxa"/>
            <w:tcBorders>
              <w:top w:val="nil"/>
              <w:bottom w:val="nil"/>
            </w:tcBorders>
            <w:shd w:val="clear" w:color="auto" w:fill="auto"/>
          </w:tcPr>
          <w:p w:rsidR="007F2286" w:rsidRDefault="00A02C49" w:rsidP="00B17A22">
            <w:pPr>
              <w:spacing w:before="40" w:after="40"/>
            </w:pPr>
            <w:hyperlink r:id="rId50" w:history="1">
              <w:r w:rsidR="007F2286" w:rsidRPr="007E2582">
                <w:rPr>
                  <w:rStyle w:val="Hyperlink"/>
                  <w:rFonts w:eastAsia="Times New Roman"/>
                  <w:sz w:val="16"/>
                  <w:szCs w:val="16"/>
                </w:rPr>
                <w:t>Fiscal Budget Impact of Federal Coalition Policies</w:t>
              </w:r>
            </w:hyperlink>
          </w:p>
        </w:tc>
        <w:tc>
          <w:tcPr>
            <w:tcW w:w="886" w:type="dxa"/>
            <w:tcBorders>
              <w:top w:val="nil"/>
              <w:bottom w:val="nil"/>
            </w:tcBorders>
            <w:shd w:val="clear" w:color="auto" w:fill="auto"/>
          </w:tcPr>
          <w:p w:rsidR="007F2286" w:rsidRPr="00583252" w:rsidRDefault="00A14784" w:rsidP="00B17A22">
            <w:pPr>
              <w:spacing w:before="40" w:after="40"/>
              <w:jc w:val="right"/>
              <w:rPr>
                <w:rFonts w:eastAsia="Times New Roman"/>
                <w:color w:val="000000"/>
                <w:sz w:val="16"/>
                <w:szCs w:val="16"/>
              </w:rPr>
            </w:pPr>
            <w:r>
              <w:rPr>
                <w:rFonts w:eastAsia="Times New Roman"/>
                <w:color w:val="000000"/>
                <w:sz w:val="16"/>
                <w:szCs w:val="16"/>
              </w:rPr>
              <w:t>-</w:t>
            </w:r>
          </w:p>
        </w:tc>
        <w:tc>
          <w:tcPr>
            <w:tcW w:w="886" w:type="dxa"/>
            <w:tcBorders>
              <w:top w:val="nil"/>
              <w:bottom w:val="nil"/>
            </w:tcBorders>
            <w:shd w:val="clear" w:color="auto" w:fill="auto"/>
          </w:tcPr>
          <w:p w:rsidR="007F2286" w:rsidRPr="00B6479E" w:rsidRDefault="007F2286" w:rsidP="00B17A22">
            <w:pPr>
              <w:spacing w:before="40" w:after="40"/>
              <w:jc w:val="right"/>
              <w:rPr>
                <w:rFonts w:eastAsia="Times New Roman"/>
                <w:color w:val="000000"/>
                <w:sz w:val="16"/>
                <w:szCs w:val="16"/>
              </w:rPr>
            </w:pPr>
            <w:r w:rsidRPr="00B6479E">
              <w:rPr>
                <w:rFonts w:eastAsia="Times New Roman"/>
                <w:color w:val="000000"/>
                <w:sz w:val="16"/>
                <w:szCs w:val="16"/>
              </w:rPr>
              <w:t>-20.0</w:t>
            </w:r>
          </w:p>
        </w:tc>
        <w:tc>
          <w:tcPr>
            <w:tcW w:w="886" w:type="dxa"/>
            <w:tcBorders>
              <w:top w:val="nil"/>
              <w:bottom w:val="nil"/>
            </w:tcBorders>
            <w:shd w:val="clear" w:color="auto" w:fill="auto"/>
          </w:tcPr>
          <w:p w:rsidR="007F2286" w:rsidRPr="00B6479E" w:rsidRDefault="007F2286" w:rsidP="00B17A22">
            <w:pPr>
              <w:spacing w:before="40" w:after="40"/>
              <w:jc w:val="right"/>
              <w:rPr>
                <w:rFonts w:eastAsia="Times New Roman"/>
                <w:color w:val="000000"/>
                <w:sz w:val="16"/>
                <w:szCs w:val="16"/>
              </w:rPr>
            </w:pPr>
            <w:r w:rsidRPr="00B6479E">
              <w:rPr>
                <w:rFonts w:eastAsia="Times New Roman"/>
                <w:color w:val="000000"/>
                <w:sz w:val="16"/>
                <w:szCs w:val="16"/>
              </w:rPr>
              <w:t>-20.0</w:t>
            </w:r>
          </w:p>
        </w:tc>
        <w:tc>
          <w:tcPr>
            <w:tcW w:w="886" w:type="dxa"/>
            <w:tcBorders>
              <w:top w:val="nil"/>
              <w:bottom w:val="nil"/>
            </w:tcBorders>
            <w:shd w:val="clear" w:color="auto" w:fill="auto"/>
          </w:tcPr>
          <w:p w:rsidR="007F2286" w:rsidRPr="00B6479E" w:rsidRDefault="007F2286" w:rsidP="00B17A22">
            <w:pPr>
              <w:spacing w:before="40" w:after="40"/>
              <w:jc w:val="right"/>
              <w:rPr>
                <w:rFonts w:eastAsia="Times New Roman"/>
                <w:color w:val="000000"/>
                <w:sz w:val="16"/>
                <w:szCs w:val="16"/>
              </w:rPr>
            </w:pPr>
            <w:r w:rsidRPr="00B6479E">
              <w:rPr>
                <w:rFonts w:eastAsia="Times New Roman"/>
                <w:color w:val="000000"/>
                <w:sz w:val="16"/>
                <w:szCs w:val="16"/>
              </w:rPr>
              <w:t>-25.0</w:t>
            </w:r>
          </w:p>
        </w:tc>
        <w:tc>
          <w:tcPr>
            <w:tcW w:w="968" w:type="dxa"/>
            <w:tcBorders>
              <w:top w:val="nil"/>
              <w:bottom w:val="nil"/>
              <w:right w:val="single" w:sz="8" w:space="0" w:color="1F497D" w:themeColor="text2"/>
            </w:tcBorders>
            <w:shd w:val="clear" w:color="auto" w:fill="D8DCE5"/>
          </w:tcPr>
          <w:p w:rsidR="007F2286" w:rsidRPr="00B6479E" w:rsidRDefault="007F2286" w:rsidP="00B17A22">
            <w:pPr>
              <w:spacing w:before="40" w:after="40"/>
              <w:jc w:val="right"/>
              <w:rPr>
                <w:rFonts w:eastAsia="Times New Roman"/>
                <w:color w:val="000000"/>
                <w:sz w:val="16"/>
                <w:szCs w:val="16"/>
              </w:rPr>
            </w:pPr>
            <w:r w:rsidRPr="00B6479E">
              <w:rPr>
                <w:rFonts w:eastAsia="Times New Roman"/>
                <w:color w:val="000000"/>
                <w:sz w:val="16"/>
                <w:szCs w:val="16"/>
              </w:rPr>
              <w:t>-65.0</w:t>
            </w:r>
          </w:p>
        </w:tc>
        <w:tc>
          <w:tcPr>
            <w:tcW w:w="856" w:type="dxa"/>
            <w:tcBorders>
              <w:top w:val="nil"/>
              <w:left w:val="single" w:sz="8" w:space="0" w:color="1F497D" w:themeColor="text2"/>
              <w:bottom w:val="nil"/>
            </w:tcBorders>
            <w:shd w:val="clear" w:color="auto" w:fill="auto"/>
          </w:tcPr>
          <w:p w:rsidR="007F2286" w:rsidRPr="00B6479E" w:rsidRDefault="00A14784" w:rsidP="00B17A22">
            <w:pPr>
              <w:spacing w:before="40" w:after="40"/>
              <w:jc w:val="right"/>
              <w:rPr>
                <w:rFonts w:eastAsia="Times New Roman"/>
                <w:color w:val="000000"/>
                <w:sz w:val="16"/>
                <w:szCs w:val="16"/>
              </w:rPr>
            </w:pPr>
            <w:r w:rsidRPr="00B6479E">
              <w:rPr>
                <w:rFonts w:eastAsia="Times New Roman"/>
                <w:color w:val="000000"/>
                <w:sz w:val="16"/>
                <w:szCs w:val="16"/>
              </w:rPr>
              <w:t>-</w:t>
            </w:r>
          </w:p>
        </w:tc>
        <w:tc>
          <w:tcPr>
            <w:tcW w:w="856" w:type="dxa"/>
            <w:tcBorders>
              <w:top w:val="nil"/>
              <w:bottom w:val="nil"/>
            </w:tcBorders>
            <w:shd w:val="clear" w:color="auto" w:fill="auto"/>
          </w:tcPr>
          <w:p w:rsidR="007F2286" w:rsidRPr="00B6479E" w:rsidRDefault="007F2286" w:rsidP="00B17A22">
            <w:pPr>
              <w:spacing w:before="40" w:after="40"/>
              <w:jc w:val="right"/>
              <w:rPr>
                <w:rFonts w:eastAsia="Times New Roman"/>
                <w:color w:val="000000"/>
                <w:sz w:val="16"/>
                <w:szCs w:val="16"/>
              </w:rPr>
            </w:pPr>
            <w:r w:rsidRPr="00B6479E">
              <w:rPr>
                <w:rFonts w:eastAsia="Times New Roman"/>
                <w:color w:val="000000"/>
                <w:sz w:val="16"/>
                <w:szCs w:val="16"/>
              </w:rPr>
              <w:t>-20.0</w:t>
            </w:r>
          </w:p>
        </w:tc>
        <w:tc>
          <w:tcPr>
            <w:tcW w:w="856" w:type="dxa"/>
            <w:tcBorders>
              <w:top w:val="nil"/>
              <w:bottom w:val="nil"/>
            </w:tcBorders>
            <w:shd w:val="clear" w:color="auto" w:fill="auto"/>
          </w:tcPr>
          <w:p w:rsidR="007F2286" w:rsidRPr="00B6479E" w:rsidRDefault="007F2286" w:rsidP="00B17A22">
            <w:pPr>
              <w:spacing w:before="40" w:after="40"/>
              <w:jc w:val="right"/>
              <w:rPr>
                <w:rFonts w:eastAsia="Times New Roman"/>
                <w:color w:val="000000"/>
                <w:sz w:val="16"/>
                <w:szCs w:val="16"/>
              </w:rPr>
            </w:pPr>
            <w:r w:rsidRPr="00B6479E">
              <w:rPr>
                <w:rFonts w:eastAsia="Times New Roman"/>
                <w:color w:val="000000"/>
                <w:sz w:val="16"/>
                <w:szCs w:val="16"/>
              </w:rPr>
              <w:t>-20.0</w:t>
            </w:r>
          </w:p>
        </w:tc>
        <w:tc>
          <w:tcPr>
            <w:tcW w:w="856" w:type="dxa"/>
            <w:tcBorders>
              <w:top w:val="nil"/>
              <w:bottom w:val="nil"/>
            </w:tcBorders>
            <w:shd w:val="clear" w:color="auto" w:fill="auto"/>
          </w:tcPr>
          <w:p w:rsidR="007F2286" w:rsidRPr="00B6479E" w:rsidRDefault="007F2286" w:rsidP="00B17A22">
            <w:pPr>
              <w:spacing w:before="40" w:after="40"/>
              <w:jc w:val="right"/>
              <w:rPr>
                <w:rFonts w:eastAsia="Times New Roman"/>
                <w:color w:val="000000"/>
                <w:sz w:val="16"/>
                <w:szCs w:val="16"/>
              </w:rPr>
            </w:pPr>
            <w:r w:rsidRPr="00B6479E">
              <w:rPr>
                <w:rFonts w:eastAsia="Times New Roman"/>
                <w:color w:val="000000"/>
                <w:sz w:val="16"/>
                <w:szCs w:val="16"/>
              </w:rPr>
              <w:t>-25.0</w:t>
            </w:r>
          </w:p>
        </w:tc>
        <w:tc>
          <w:tcPr>
            <w:tcW w:w="994" w:type="dxa"/>
            <w:tcBorders>
              <w:top w:val="nil"/>
              <w:bottom w:val="nil"/>
              <w:right w:val="single" w:sz="8" w:space="0" w:color="1F497D" w:themeColor="text2"/>
            </w:tcBorders>
            <w:shd w:val="clear" w:color="auto" w:fill="D8DCE5"/>
          </w:tcPr>
          <w:p w:rsidR="007F2286" w:rsidRPr="00B6479E" w:rsidRDefault="007F2286" w:rsidP="00B17A22">
            <w:pPr>
              <w:spacing w:before="40" w:after="40"/>
              <w:jc w:val="right"/>
              <w:rPr>
                <w:rFonts w:eastAsia="Times New Roman"/>
                <w:color w:val="000000"/>
                <w:sz w:val="16"/>
                <w:szCs w:val="16"/>
              </w:rPr>
            </w:pPr>
            <w:r w:rsidRPr="00B6479E">
              <w:rPr>
                <w:rFonts w:eastAsia="Times New Roman"/>
                <w:color w:val="000000"/>
                <w:sz w:val="16"/>
                <w:szCs w:val="16"/>
              </w:rPr>
              <w:t>-65.0</w:t>
            </w:r>
          </w:p>
        </w:tc>
      </w:tr>
      <w:tr w:rsidR="007F2286" w:rsidTr="00B6479E">
        <w:trPr>
          <w:trHeight w:val="20"/>
        </w:trPr>
        <w:tc>
          <w:tcPr>
            <w:tcW w:w="851" w:type="dxa"/>
            <w:gridSpan w:val="2"/>
            <w:tcBorders>
              <w:top w:val="nil"/>
              <w:left w:val="single" w:sz="8" w:space="0" w:color="1F497D" w:themeColor="text2"/>
              <w:bottom w:val="nil"/>
            </w:tcBorders>
            <w:shd w:val="clear" w:color="auto" w:fill="auto"/>
          </w:tcPr>
          <w:p w:rsidR="007F2286" w:rsidRPr="00583252" w:rsidRDefault="007F2286" w:rsidP="00B17A22">
            <w:pPr>
              <w:spacing w:before="40" w:after="40"/>
              <w:rPr>
                <w:rFonts w:eastAsia="Times New Roman"/>
                <w:b/>
                <w:bCs/>
                <w:color w:val="000000"/>
                <w:sz w:val="16"/>
                <w:szCs w:val="16"/>
              </w:rPr>
            </w:pPr>
          </w:p>
        </w:tc>
        <w:tc>
          <w:tcPr>
            <w:tcW w:w="2552" w:type="dxa"/>
            <w:tcBorders>
              <w:top w:val="nil"/>
              <w:bottom w:val="nil"/>
            </w:tcBorders>
            <w:shd w:val="clear" w:color="auto" w:fill="auto"/>
          </w:tcPr>
          <w:p w:rsidR="007F2286" w:rsidRPr="00583252" w:rsidRDefault="007F2286" w:rsidP="00B17A22">
            <w:pPr>
              <w:spacing w:before="40" w:after="40"/>
              <w:rPr>
                <w:rFonts w:eastAsia="Times New Roman"/>
                <w:color w:val="000000"/>
                <w:sz w:val="16"/>
                <w:szCs w:val="16"/>
              </w:rPr>
            </w:pPr>
            <w:r w:rsidRPr="00583252">
              <w:rPr>
                <w:rFonts w:eastAsia="Times New Roman"/>
                <w:color w:val="000000"/>
                <w:sz w:val="16"/>
                <w:szCs w:val="16"/>
              </w:rPr>
              <w:t>4.16  Tiger Brennan Drive widening</w:t>
            </w:r>
          </w:p>
        </w:tc>
        <w:tc>
          <w:tcPr>
            <w:tcW w:w="1984" w:type="dxa"/>
            <w:tcBorders>
              <w:top w:val="nil"/>
              <w:bottom w:val="nil"/>
            </w:tcBorders>
            <w:shd w:val="clear" w:color="auto" w:fill="auto"/>
          </w:tcPr>
          <w:p w:rsidR="007F2286" w:rsidRDefault="00A02C49" w:rsidP="00B17A22">
            <w:pPr>
              <w:spacing w:before="40" w:after="40"/>
            </w:pPr>
            <w:hyperlink r:id="rId51" w:history="1">
              <w:r w:rsidR="007F2286" w:rsidRPr="007E2582">
                <w:rPr>
                  <w:rStyle w:val="Hyperlink"/>
                  <w:rFonts w:eastAsia="Times New Roman"/>
                  <w:sz w:val="16"/>
                  <w:szCs w:val="16"/>
                </w:rPr>
                <w:t>Fiscal Budget Impact of Federal Coalition Policies</w:t>
              </w:r>
            </w:hyperlink>
          </w:p>
        </w:tc>
        <w:tc>
          <w:tcPr>
            <w:tcW w:w="886" w:type="dxa"/>
            <w:tcBorders>
              <w:top w:val="nil"/>
              <w:bottom w:val="nil"/>
            </w:tcBorders>
            <w:shd w:val="clear" w:color="auto" w:fill="auto"/>
          </w:tcPr>
          <w:p w:rsidR="007F2286" w:rsidRPr="00583252" w:rsidRDefault="007F2286" w:rsidP="00B17A22">
            <w:pPr>
              <w:spacing w:before="40" w:after="40"/>
              <w:jc w:val="right"/>
              <w:rPr>
                <w:rFonts w:eastAsia="Times New Roman"/>
                <w:color w:val="000000"/>
                <w:sz w:val="16"/>
                <w:szCs w:val="16"/>
              </w:rPr>
            </w:pPr>
            <w:r w:rsidRPr="00583252">
              <w:rPr>
                <w:rFonts w:eastAsia="Times New Roman"/>
                <w:color w:val="000000"/>
                <w:sz w:val="16"/>
                <w:szCs w:val="16"/>
              </w:rPr>
              <w:t>-5.0</w:t>
            </w:r>
          </w:p>
        </w:tc>
        <w:tc>
          <w:tcPr>
            <w:tcW w:w="886" w:type="dxa"/>
            <w:tcBorders>
              <w:top w:val="nil"/>
              <w:bottom w:val="nil"/>
            </w:tcBorders>
            <w:shd w:val="clear" w:color="auto" w:fill="auto"/>
          </w:tcPr>
          <w:p w:rsidR="007F2286" w:rsidRPr="00B6479E" w:rsidRDefault="007F2286" w:rsidP="00B17A22">
            <w:pPr>
              <w:spacing w:before="40" w:after="40"/>
              <w:jc w:val="right"/>
              <w:rPr>
                <w:rFonts w:eastAsia="Times New Roman"/>
                <w:color w:val="000000"/>
                <w:sz w:val="16"/>
                <w:szCs w:val="16"/>
              </w:rPr>
            </w:pPr>
            <w:r w:rsidRPr="00B6479E">
              <w:rPr>
                <w:rFonts w:eastAsia="Times New Roman"/>
                <w:color w:val="000000"/>
                <w:sz w:val="16"/>
                <w:szCs w:val="16"/>
              </w:rPr>
              <w:t>-20.0</w:t>
            </w:r>
          </w:p>
        </w:tc>
        <w:tc>
          <w:tcPr>
            <w:tcW w:w="886" w:type="dxa"/>
            <w:tcBorders>
              <w:top w:val="nil"/>
              <w:bottom w:val="nil"/>
            </w:tcBorders>
            <w:shd w:val="clear" w:color="auto" w:fill="auto"/>
          </w:tcPr>
          <w:p w:rsidR="007F2286" w:rsidRPr="00B6479E" w:rsidRDefault="007F2286" w:rsidP="00B17A22">
            <w:pPr>
              <w:spacing w:before="40" w:after="40"/>
              <w:jc w:val="right"/>
              <w:rPr>
                <w:rFonts w:eastAsia="Times New Roman"/>
                <w:color w:val="000000"/>
                <w:sz w:val="16"/>
                <w:szCs w:val="16"/>
              </w:rPr>
            </w:pPr>
            <w:r w:rsidRPr="00B6479E">
              <w:rPr>
                <w:rFonts w:eastAsia="Times New Roman"/>
                <w:color w:val="000000"/>
                <w:sz w:val="16"/>
                <w:szCs w:val="16"/>
              </w:rPr>
              <w:t>-25.0</w:t>
            </w:r>
          </w:p>
        </w:tc>
        <w:tc>
          <w:tcPr>
            <w:tcW w:w="886" w:type="dxa"/>
            <w:tcBorders>
              <w:top w:val="nil"/>
              <w:bottom w:val="nil"/>
            </w:tcBorders>
            <w:shd w:val="clear" w:color="auto" w:fill="auto"/>
          </w:tcPr>
          <w:p w:rsidR="007F2286" w:rsidRPr="00B6479E" w:rsidRDefault="007F2286" w:rsidP="00B17A22">
            <w:pPr>
              <w:spacing w:before="40" w:after="40"/>
              <w:jc w:val="right"/>
              <w:rPr>
                <w:rFonts w:eastAsia="Times New Roman"/>
                <w:color w:val="000000"/>
                <w:sz w:val="16"/>
                <w:szCs w:val="16"/>
              </w:rPr>
            </w:pPr>
            <w:r w:rsidRPr="00B6479E">
              <w:rPr>
                <w:rFonts w:eastAsia="Times New Roman"/>
                <w:color w:val="000000"/>
                <w:sz w:val="16"/>
                <w:szCs w:val="16"/>
              </w:rPr>
              <w:t>-20.0</w:t>
            </w:r>
          </w:p>
        </w:tc>
        <w:tc>
          <w:tcPr>
            <w:tcW w:w="968" w:type="dxa"/>
            <w:tcBorders>
              <w:top w:val="nil"/>
              <w:bottom w:val="nil"/>
              <w:right w:val="single" w:sz="8" w:space="0" w:color="1F497D" w:themeColor="text2"/>
            </w:tcBorders>
            <w:shd w:val="clear" w:color="auto" w:fill="D8DCE5"/>
          </w:tcPr>
          <w:p w:rsidR="007F2286" w:rsidRPr="00B6479E" w:rsidRDefault="007F2286" w:rsidP="00B17A22">
            <w:pPr>
              <w:spacing w:before="40" w:after="40"/>
              <w:jc w:val="right"/>
              <w:rPr>
                <w:rFonts w:eastAsia="Times New Roman"/>
                <w:color w:val="000000"/>
                <w:sz w:val="16"/>
                <w:szCs w:val="16"/>
              </w:rPr>
            </w:pPr>
            <w:r w:rsidRPr="00B6479E">
              <w:rPr>
                <w:rFonts w:eastAsia="Times New Roman"/>
                <w:color w:val="000000"/>
                <w:sz w:val="16"/>
                <w:szCs w:val="16"/>
              </w:rPr>
              <w:t>-70.0</w:t>
            </w:r>
          </w:p>
        </w:tc>
        <w:tc>
          <w:tcPr>
            <w:tcW w:w="856" w:type="dxa"/>
            <w:tcBorders>
              <w:top w:val="nil"/>
              <w:left w:val="single" w:sz="8" w:space="0" w:color="1F497D" w:themeColor="text2"/>
              <w:bottom w:val="nil"/>
            </w:tcBorders>
            <w:shd w:val="clear" w:color="auto" w:fill="auto"/>
          </w:tcPr>
          <w:p w:rsidR="007F2286" w:rsidRPr="00B6479E" w:rsidRDefault="007F2286" w:rsidP="00B17A22">
            <w:pPr>
              <w:spacing w:before="40" w:after="40"/>
              <w:jc w:val="right"/>
              <w:rPr>
                <w:rFonts w:eastAsia="Times New Roman"/>
                <w:color w:val="000000"/>
                <w:sz w:val="16"/>
                <w:szCs w:val="16"/>
              </w:rPr>
            </w:pPr>
            <w:r w:rsidRPr="00B6479E">
              <w:rPr>
                <w:rFonts w:eastAsia="Times New Roman"/>
                <w:color w:val="000000"/>
                <w:sz w:val="16"/>
                <w:szCs w:val="16"/>
              </w:rPr>
              <w:t>-5.0</w:t>
            </w:r>
          </w:p>
        </w:tc>
        <w:tc>
          <w:tcPr>
            <w:tcW w:w="856" w:type="dxa"/>
            <w:tcBorders>
              <w:top w:val="nil"/>
              <w:bottom w:val="nil"/>
            </w:tcBorders>
            <w:shd w:val="clear" w:color="auto" w:fill="auto"/>
          </w:tcPr>
          <w:p w:rsidR="007F2286" w:rsidRPr="00B6479E" w:rsidRDefault="007F2286" w:rsidP="00B17A22">
            <w:pPr>
              <w:spacing w:before="40" w:after="40"/>
              <w:jc w:val="right"/>
              <w:rPr>
                <w:rFonts w:eastAsia="Times New Roman"/>
                <w:color w:val="000000"/>
                <w:sz w:val="16"/>
                <w:szCs w:val="16"/>
              </w:rPr>
            </w:pPr>
            <w:r w:rsidRPr="00B6479E">
              <w:rPr>
                <w:rFonts w:eastAsia="Times New Roman"/>
                <w:color w:val="000000"/>
                <w:sz w:val="16"/>
                <w:szCs w:val="16"/>
              </w:rPr>
              <w:t>-20.0</w:t>
            </w:r>
          </w:p>
        </w:tc>
        <w:tc>
          <w:tcPr>
            <w:tcW w:w="856" w:type="dxa"/>
            <w:tcBorders>
              <w:top w:val="nil"/>
              <w:bottom w:val="nil"/>
            </w:tcBorders>
            <w:shd w:val="clear" w:color="auto" w:fill="auto"/>
          </w:tcPr>
          <w:p w:rsidR="007F2286" w:rsidRPr="00B6479E" w:rsidRDefault="007F2286" w:rsidP="00B17A22">
            <w:pPr>
              <w:spacing w:before="40" w:after="40"/>
              <w:jc w:val="right"/>
              <w:rPr>
                <w:rFonts w:eastAsia="Times New Roman"/>
                <w:color w:val="000000"/>
                <w:sz w:val="16"/>
                <w:szCs w:val="16"/>
              </w:rPr>
            </w:pPr>
            <w:r w:rsidRPr="00B6479E">
              <w:rPr>
                <w:rFonts w:eastAsia="Times New Roman"/>
                <w:color w:val="000000"/>
                <w:sz w:val="16"/>
                <w:szCs w:val="16"/>
              </w:rPr>
              <w:t>-25.0</w:t>
            </w:r>
          </w:p>
        </w:tc>
        <w:tc>
          <w:tcPr>
            <w:tcW w:w="856" w:type="dxa"/>
            <w:tcBorders>
              <w:top w:val="nil"/>
              <w:bottom w:val="nil"/>
            </w:tcBorders>
            <w:shd w:val="clear" w:color="auto" w:fill="auto"/>
          </w:tcPr>
          <w:p w:rsidR="007F2286" w:rsidRPr="00B6479E" w:rsidRDefault="007F2286" w:rsidP="00B17A22">
            <w:pPr>
              <w:spacing w:before="40" w:after="40"/>
              <w:jc w:val="right"/>
              <w:rPr>
                <w:rFonts w:eastAsia="Times New Roman"/>
                <w:color w:val="000000"/>
                <w:sz w:val="16"/>
                <w:szCs w:val="16"/>
              </w:rPr>
            </w:pPr>
            <w:r w:rsidRPr="00B6479E">
              <w:rPr>
                <w:rFonts w:eastAsia="Times New Roman"/>
                <w:color w:val="000000"/>
                <w:sz w:val="16"/>
                <w:szCs w:val="16"/>
              </w:rPr>
              <w:t>-20.0</w:t>
            </w:r>
          </w:p>
        </w:tc>
        <w:tc>
          <w:tcPr>
            <w:tcW w:w="994" w:type="dxa"/>
            <w:tcBorders>
              <w:top w:val="nil"/>
              <w:bottom w:val="nil"/>
              <w:right w:val="single" w:sz="8" w:space="0" w:color="1F497D" w:themeColor="text2"/>
            </w:tcBorders>
            <w:shd w:val="clear" w:color="auto" w:fill="D8DCE5"/>
          </w:tcPr>
          <w:p w:rsidR="007F2286" w:rsidRPr="00B6479E" w:rsidRDefault="007F2286" w:rsidP="00B17A22">
            <w:pPr>
              <w:spacing w:before="40" w:after="40"/>
              <w:jc w:val="right"/>
              <w:rPr>
                <w:rFonts w:eastAsia="Times New Roman"/>
                <w:color w:val="000000"/>
                <w:sz w:val="16"/>
                <w:szCs w:val="16"/>
              </w:rPr>
            </w:pPr>
            <w:r w:rsidRPr="00B6479E">
              <w:rPr>
                <w:rFonts w:eastAsia="Times New Roman"/>
                <w:color w:val="000000"/>
                <w:sz w:val="16"/>
                <w:szCs w:val="16"/>
              </w:rPr>
              <w:t>-70.0</w:t>
            </w:r>
          </w:p>
        </w:tc>
      </w:tr>
      <w:tr w:rsidR="000F3CA4" w:rsidTr="00B6479E">
        <w:trPr>
          <w:trHeight w:val="20"/>
        </w:trPr>
        <w:tc>
          <w:tcPr>
            <w:tcW w:w="851" w:type="dxa"/>
            <w:gridSpan w:val="2"/>
            <w:tcBorders>
              <w:top w:val="nil"/>
              <w:left w:val="single" w:sz="8" w:space="0" w:color="1F497D" w:themeColor="text2"/>
              <w:bottom w:val="nil"/>
            </w:tcBorders>
            <w:shd w:val="clear" w:color="auto" w:fill="auto"/>
          </w:tcPr>
          <w:p w:rsidR="000F3CA4" w:rsidRPr="00583252" w:rsidRDefault="000F3CA4" w:rsidP="00B17A22">
            <w:pPr>
              <w:spacing w:before="40" w:after="40"/>
              <w:rPr>
                <w:rFonts w:eastAsia="Times New Roman"/>
                <w:b/>
                <w:bCs/>
                <w:color w:val="000000"/>
                <w:sz w:val="16"/>
                <w:szCs w:val="16"/>
              </w:rPr>
            </w:pPr>
          </w:p>
        </w:tc>
        <w:tc>
          <w:tcPr>
            <w:tcW w:w="2552" w:type="dxa"/>
            <w:tcBorders>
              <w:top w:val="nil"/>
              <w:bottom w:val="nil"/>
            </w:tcBorders>
            <w:shd w:val="clear" w:color="auto" w:fill="auto"/>
          </w:tcPr>
          <w:p w:rsidR="000F3CA4" w:rsidRPr="00583252" w:rsidRDefault="000F3CA4" w:rsidP="00B17A22">
            <w:pPr>
              <w:spacing w:before="40" w:after="40"/>
              <w:rPr>
                <w:rFonts w:eastAsia="Times New Roman"/>
                <w:color w:val="000000"/>
                <w:sz w:val="16"/>
                <w:szCs w:val="16"/>
              </w:rPr>
            </w:pPr>
            <w:r w:rsidRPr="00583252">
              <w:rPr>
                <w:rFonts w:eastAsia="Times New Roman"/>
                <w:color w:val="000000"/>
                <w:sz w:val="16"/>
                <w:szCs w:val="16"/>
              </w:rPr>
              <w:t>4.17  Great Ocean Road</w:t>
            </w:r>
          </w:p>
        </w:tc>
        <w:tc>
          <w:tcPr>
            <w:tcW w:w="1984" w:type="dxa"/>
            <w:tcBorders>
              <w:top w:val="nil"/>
              <w:bottom w:val="nil"/>
            </w:tcBorders>
            <w:shd w:val="clear" w:color="auto" w:fill="auto"/>
          </w:tcPr>
          <w:p w:rsidR="000F3CA4" w:rsidRPr="00583252" w:rsidRDefault="00A02C49" w:rsidP="00B17A22">
            <w:pPr>
              <w:spacing w:before="40" w:after="40"/>
              <w:rPr>
                <w:rFonts w:eastAsia="Times New Roman"/>
                <w:color w:val="000000"/>
                <w:sz w:val="16"/>
                <w:szCs w:val="16"/>
              </w:rPr>
            </w:pPr>
            <w:hyperlink r:id="rId52" w:history="1">
              <w:r w:rsidR="000F3CA4" w:rsidRPr="00F47013">
                <w:rPr>
                  <w:rStyle w:val="Hyperlink"/>
                  <w:rFonts w:eastAsia="Times New Roman"/>
                  <w:sz w:val="16"/>
                  <w:szCs w:val="16"/>
                </w:rPr>
                <w:t>The Coalition's policy to Upgrade the Great Ocean Road</w:t>
              </w:r>
            </w:hyperlink>
          </w:p>
        </w:tc>
        <w:tc>
          <w:tcPr>
            <w:tcW w:w="886" w:type="dxa"/>
            <w:tcBorders>
              <w:top w:val="nil"/>
              <w:bottom w:val="nil"/>
            </w:tcBorders>
            <w:shd w:val="clear" w:color="auto" w:fill="auto"/>
          </w:tcPr>
          <w:p w:rsidR="000F3CA4" w:rsidRPr="00583252" w:rsidRDefault="000F3CA4" w:rsidP="00B17A22">
            <w:pPr>
              <w:spacing w:before="40" w:after="40"/>
              <w:jc w:val="right"/>
              <w:rPr>
                <w:rFonts w:eastAsia="Times New Roman"/>
                <w:color w:val="000000"/>
                <w:sz w:val="16"/>
                <w:szCs w:val="16"/>
              </w:rPr>
            </w:pPr>
            <w:r w:rsidRPr="00583252">
              <w:rPr>
                <w:rFonts w:eastAsia="Times New Roman"/>
                <w:color w:val="000000"/>
                <w:sz w:val="16"/>
                <w:szCs w:val="16"/>
              </w:rPr>
              <w:t>-15.0</w:t>
            </w:r>
          </w:p>
        </w:tc>
        <w:tc>
          <w:tcPr>
            <w:tcW w:w="886" w:type="dxa"/>
            <w:tcBorders>
              <w:top w:val="nil"/>
              <w:bottom w:val="nil"/>
            </w:tcBorders>
            <w:shd w:val="clear" w:color="auto" w:fill="auto"/>
          </w:tcPr>
          <w:p w:rsidR="000F3CA4" w:rsidRPr="00B6479E" w:rsidRDefault="00A14784" w:rsidP="00B17A22">
            <w:pPr>
              <w:spacing w:before="40" w:after="40"/>
              <w:jc w:val="right"/>
              <w:rPr>
                <w:rFonts w:eastAsia="Times New Roman"/>
                <w:color w:val="000000"/>
                <w:sz w:val="16"/>
                <w:szCs w:val="16"/>
              </w:rPr>
            </w:pPr>
            <w:r w:rsidRPr="00B6479E">
              <w:rPr>
                <w:rFonts w:eastAsia="Times New Roman"/>
                <w:color w:val="000000"/>
                <w:sz w:val="16"/>
                <w:szCs w:val="16"/>
              </w:rPr>
              <w:t>-</w:t>
            </w:r>
          </w:p>
        </w:tc>
        <w:tc>
          <w:tcPr>
            <w:tcW w:w="886" w:type="dxa"/>
            <w:tcBorders>
              <w:top w:val="nil"/>
              <w:bottom w:val="nil"/>
            </w:tcBorders>
            <w:shd w:val="clear" w:color="auto" w:fill="auto"/>
          </w:tcPr>
          <w:p w:rsidR="000F3CA4" w:rsidRPr="00B6479E" w:rsidRDefault="000F3CA4" w:rsidP="00B17A22">
            <w:pPr>
              <w:spacing w:before="40" w:after="40"/>
              <w:jc w:val="right"/>
              <w:rPr>
                <w:rFonts w:eastAsia="Times New Roman"/>
                <w:color w:val="000000"/>
                <w:sz w:val="16"/>
                <w:szCs w:val="16"/>
              </w:rPr>
            </w:pPr>
            <w:r w:rsidRPr="00B6479E">
              <w:rPr>
                <w:rFonts w:eastAsia="Times New Roman"/>
                <w:color w:val="000000"/>
                <w:sz w:val="16"/>
                <w:szCs w:val="16"/>
              </w:rPr>
              <w:t>-5.0</w:t>
            </w:r>
          </w:p>
        </w:tc>
        <w:tc>
          <w:tcPr>
            <w:tcW w:w="886" w:type="dxa"/>
            <w:tcBorders>
              <w:top w:val="nil"/>
              <w:bottom w:val="nil"/>
            </w:tcBorders>
            <w:shd w:val="clear" w:color="auto" w:fill="auto"/>
          </w:tcPr>
          <w:p w:rsidR="000F3CA4" w:rsidRPr="00B6479E" w:rsidRDefault="000F3CA4" w:rsidP="00B17A22">
            <w:pPr>
              <w:spacing w:before="40" w:after="40"/>
              <w:jc w:val="right"/>
              <w:rPr>
                <w:rFonts w:eastAsia="Times New Roman"/>
                <w:color w:val="000000"/>
                <w:sz w:val="16"/>
                <w:szCs w:val="16"/>
              </w:rPr>
            </w:pPr>
            <w:r w:rsidRPr="00B6479E">
              <w:rPr>
                <w:rFonts w:eastAsia="Times New Roman"/>
                <w:color w:val="000000"/>
                <w:sz w:val="16"/>
                <w:szCs w:val="16"/>
              </w:rPr>
              <w:t>-5.0</w:t>
            </w:r>
          </w:p>
        </w:tc>
        <w:tc>
          <w:tcPr>
            <w:tcW w:w="968" w:type="dxa"/>
            <w:tcBorders>
              <w:top w:val="nil"/>
              <w:bottom w:val="nil"/>
              <w:right w:val="single" w:sz="8" w:space="0" w:color="1F497D" w:themeColor="text2"/>
            </w:tcBorders>
            <w:shd w:val="clear" w:color="auto" w:fill="D8DCE5"/>
          </w:tcPr>
          <w:p w:rsidR="000F3CA4" w:rsidRPr="00B6479E" w:rsidRDefault="000F3CA4" w:rsidP="00B17A22">
            <w:pPr>
              <w:spacing w:before="40" w:after="40"/>
              <w:jc w:val="right"/>
              <w:rPr>
                <w:rFonts w:eastAsia="Times New Roman"/>
                <w:color w:val="000000"/>
                <w:sz w:val="16"/>
                <w:szCs w:val="16"/>
              </w:rPr>
            </w:pPr>
            <w:r w:rsidRPr="00B6479E">
              <w:rPr>
                <w:rFonts w:eastAsia="Times New Roman"/>
                <w:color w:val="000000"/>
                <w:sz w:val="16"/>
                <w:szCs w:val="16"/>
              </w:rPr>
              <w:t>-25.0</w:t>
            </w:r>
          </w:p>
        </w:tc>
        <w:tc>
          <w:tcPr>
            <w:tcW w:w="856" w:type="dxa"/>
            <w:tcBorders>
              <w:top w:val="nil"/>
              <w:left w:val="single" w:sz="8" w:space="0" w:color="1F497D" w:themeColor="text2"/>
              <w:bottom w:val="nil"/>
            </w:tcBorders>
            <w:shd w:val="clear" w:color="auto" w:fill="auto"/>
          </w:tcPr>
          <w:p w:rsidR="000F3CA4" w:rsidRPr="00B6479E" w:rsidRDefault="000F3CA4" w:rsidP="00B17A22">
            <w:pPr>
              <w:spacing w:before="40" w:after="40"/>
              <w:jc w:val="right"/>
              <w:rPr>
                <w:rFonts w:eastAsia="Times New Roman"/>
                <w:color w:val="000000"/>
                <w:sz w:val="16"/>
                <w:szCs w:val="16"/>
              </w:rPr>
            </w:pPr>
            <w:r w:rsidRPr="00B6479E">
              <w:rPr>
                <w:rFonts w:eastAsia="Times New Roman"/>
                <w:color w:val="000000"/>
                <w:sz w:val="16"/>
                <w:szCs w:val="16"/>
              </w:rPr>
              <w:t>-15.0</w:t>
            </w:r>
          </w:p>
        </w:tc>
        <w:tc>
          <w:tcPr>
            <w:tcW w:w="856" w:type="dxa"/>
            <w:tcBorders>
              <w:top w:val="nil"/>
              <w:bottom w:val="nil"/>
            </w:tcBorders>
            <w:shd w:val="clear" w:color="auto" w:fill="auto"/>
          </w:tcPr>
          <w:p w:rsidR="000F3CA4" w:rsidRPr="00B6479E" w:rsidRDefault="00A14784" w:rsidP="00B17A22">
            <w:pPr>
              <w:spacing w:before="40" w:after="40"/>
              <w:jc w:val="right"/>
              <w:rPr>
                <w:rFonts w:eastAsia="Times New Roman"/>
                <w:color w:val="000000"/>
                <w:sz w:val="16"/>
                <w:szCs w:val="16"/>
              </w:rPr>
            </w:pPr>
            <w:r w:rsidRPr="00B6479E">
              <w:rPr>
                <w:rFonts w:eastAsia="Times New Roman"/>
                <w:color w:val="000000"/>
                <w:sz w:val="16"/>
                <w:szCs w:val="16"/>
              </w:rPr>
              <w:t>-</w:t>
            </w:r>
          </w:p>
        </w:tc>
        <w:tc>
          <w:tcPr>
            <w:tcW w:w="856" w:type="dxa"/>
            <w:tcBorders>
              <w:top w:val="nil"/>
              <w:bottom w:val="nil"/>
            </w:tcBorders>
            <w:shd w:val="clear" w:color="auto" w:fill="auto"/>
          </w:tcPr>
          <w:p w:rsidR="000F3CA4" w:rsidRPr="00B6479E" w:rsidRDefault="000F3CA4" w:rsidP="00B17A22">
            <w:pPr>
              <w:spacing w:before="40" w:after="40"/>
              <w:jc w:val="right"/>
              <w:rPr>
                <w:rFonts w:eastAsia="Times New Roman"/>
                <w:color w:val="000000"/>
                <w:sz w:val="16"/>
                <w:szCs w:val="16"/>
              </w:rPr>
            </w:pPr>
            <w:r w:rsidRPr="00B6479E">
              <w:rPr>
                <w:rFonts w:eastAsia="Times New Roman"/>
                <w:color w:val="000000"/>
                <w:sz w:val="16"/>
                <w:szCs w:val="16"/>
              </w:rPr>
              <w:t>-5.0</w:t>
            </w:r>
          </w:p>
        </w:tc>
        <w:tc>
          <w:tcPr>
            <w:tcW w:w="856" w:type="dxa"/>
            <w:tcBorders>
              <w:top w:val="nil"/>
              <w:bottom w:val="nil"/>
            </w:tcBorders>
            <w:shd w:val="clear" w:color="auto" w:fill="auto"/>
          </w:tcPr>
          <w:p w:rsidR="000F3CA4" w:rsidRPr="00B6479E" w:rsidRDefault="000F3CA4" w:rsidP="00B17A22">
            <w:pPr>
              <w:spacing w:before="40" w:after="40"/>
              <w:jc w:val="right"/>
              <w:rPr>
                <w:rFonts w:eastAsia="Times New Roman"/>
                <w:color w:val="000000"/>
                <w:sz w:val="16"/>
                <w:szCs w:val="16"/>
              </w:rPr>
            </w:pPr>
            <w:r w:rsidRPr="00B6479E">
              <w:rPr>
                <w:rFonts w:eastAsia="Times New Roman"/>
                <w:color w:val="000000"/>
                <w:sz w:val="16"/>
                <w:szCs w:val="16"/>
              </w:rPr>
              <w:t>-5.0</w:t>
            </w:r>
          </w:p>
        </w:tc>
        <w:tc>
          <w:tcPr>
            <w:tcW w:w="994" w:type="dxa"/>
            <w:tcBorders>
              <w:top w:val="nil"/>
              <w:bottom w:val="nil"/>
              <w:right w:val="single" w:sz="8" w:space="0" w:color="1F497D" w:themeColor="text2"/>
            </w:tcBorders>
            <w:shd w:val="clear" w:color="auto" w:fill="D8DCE5"/>
          </w:tcPr>
          <w:p w:rsidR="000F3CA4" w:rsidRPr="00B6479E" w:rsidRDefault="000F3CA4" w:rsidP="00B17A22">
            <w:pPr>
              <w:spacing w:before="40" w:after="40"/>
              <w:jc w:val="right"/>
              <w:rPr>
                <w:rFonts w:eastAsia="Times New Roman"/>
                <w:color w:val="000000"/>
                <w:sz w:val="16"/>
                <w:szCs w:val="16"/>
              </w:rPr>
            </w:pPr>
            <w:r w:rsidRPr="00B6479E">
              <w:rPr>
                <w:rFonts w:eastAsia="Times New Roman"/>
                <w:color w:val="000000"/>
                <w:sz w:val="16"/>
                <w:szCs w:val="16"/>
              </w:rPr>
              <w:t>-25.0</w:t>
            </w:r>
          </w:p>
        </w:tc>
      </w:tr>
      <w:tr w:rsidR="007F2286" w:rsidTr="00B17A22">
        <w:trPr>
          <w:trHeight w:val="20"/>
        </w:trPr>
        <w:tc>
          <w:tcPr>
            <w:tcW w:w="851" w:type="dxa"/>
            <w:gridSpan w:val="2"/>
            <w:tcBorders>
              <w:top w:val="nil"/>
              <w:left w:val="single" w:sz="8" w:space="0" w:color="1F497D" w:themeColor="text2"/>
            </w:tcBorders>
            <w:shd w:val="clear" w:color="auto" w:fill="auto"/>
          </w:tcPr>
          <w:p w:rsidR="007F2286" w:rsidRPr="00583252" w:rsidRDefault="007F2286" w:rsidP="00B17A22">
            <w:pPr>
              <w:spacing w:before="40" w:after="40"/>
              <w:rPr>
                <w:rFonts w:eastAsia="Times New Roman"/>
                <w:b/>
                <w:bCs/>
                <w:color w:val="000000"/>
                <w:sz w:val="16"/>
                <w:szCs w:val="16"/>
              </w:rPr>
            </w:pPr>
          </w:p>
        </w:tc>
        <w:tc>
          <w:tcPr>
            <w:tcW w:w="2552" w:type="dxa"/>
            <w:tcBorders>
              <w:top w:val="nil"/>
            </w:tcBorders>
            <w:shd w:val="clear" w:color="auto" w:fill="auto"/>
          </w:tcPr>
          <w:p w:rsidR="007F2286" w:rsidRPr="00583252" w:rsidRDefault="007F2286" w:rsidP="00B17A22">
            <w:pPr>
              <w:spacing w:before="40" w:after="40"/>
              <w:rPr>
                <w:rFonts w:eastAsia="Times New Roman"/>
                <w:color w:val="000000"/>
                <w:sz w:val="16"/>
                <w:szCs w:val="16"/>
              </w:rPr>
            </w:pPr>
            <w:r w:rsidRPr="00583252">
              <w:rPr>
                <w:rFonts w:eastAsia="Times New Roman"/>
                <w:color w:val="000000"/>
                <w:sz w:val="16"/>
                <w:szCs w:val="16"/>
              </w:rPr>
              <w:t>4.18  Ravenswood interchange</w:t>
            </w:r>
          </w:p>
        </w:tc>
        <w:tc>
          <w:tcPr>
            <w:tcW w:w="1984" w:type="dxa"/>
            <w:tcBorders>
              <w:top w:val="nil"/>
            </w:tcBorders>
            <w:shd w:val="clear" w:color="auto" w:fill="auto"/>
          </w:tcPr>
          <w:p w:rsidR="007F2286" w:rsidRDefault="00A02C49" w:rsidP="00B17A22">
            <w:pPr>
              <w:spacing w:before="40" w:after="40"/>
            </w:pPr>
            <w:hyperlink r:id="rId53" w:history="1">
              <w:r w:rsidR="007F2286" w:rsidRPr="007E2582">
                <w:rPr>
                  <w:rStyle w:val="Hyperlink"/>
                  <w:rFonts w:eastAsia="Times New Roman"/>
                  <w:sz w:val="16"/>
                  <w:szCs w:val="16"/>
                </w:rPr>
                <w:t>Fiscal Budget Impact of Federal Coalition Policies</w:t>
              </w:r>
            </w:hyperlink>
          </w:p>
        </w:tc>
        <w:tc>
          <w:tcPr>
            <w:tcW w:w="886" w:type="dxa"/>
            <w:tcBorders>
              <w:top w:val="nil"/>
            </w:tcBorders>
            <w:shd w:val="clear" w:color="auto" w:fill="auto"/>
          </w:tcPr>
          <w:p w:rsidR="007F2286" w:rsidRPr="00583252" w:rsidRDefault="007F2286" w:rsidP="00B17A22">
            <w:pPr>
              <w:spacing w:before="40" w:after="40"/>
              <w:jc w:val="right"/>
              <w:rPr>
                <w:rFonts w:eastAsia="Times New Roman"/>
                <w:color w:val="000000"/>
                <w:sz w:val="16"/>
                <w:szCs w:val="16"/>
              </w:rPr>
            </w:pPr>
            <w:r w:rsidRPr="00583252">
              <w:rPr>
                <w:rFonts w:eastAsia="Times New Roman"/>
                <w:color w:val="000000"/>
                <w:sz w:val="16"/>
                <w:szCs w:val="16"/>
              </w:rPr>
              <w:t>-45.0</w:t>
            </w:r>
          </w:p>
        </w:tc>
        <w:tc>
          <w:tcPr>
            <w:tcW w:w="886" w:type="dxa"/>
            <w:tcBorders>
              <w:top w:val="nil"/>
            </w:tcBorders>
            <w:shd w:val="clear" w:color="auto" w:fill="auto"/>
          </w:tcPr>
          <w:p w:rsidR="007F2286" w:rsidRPr="00B6479E" w:rsidRDefault="007F2286" w:rsidP="00B17A22">
            <w:pPr>
              <w:spacing w:before="40" w:after="40"/>
              <w:jc w:val="right"/>
              <w:rPr>
                <w:rFonts w:eastAsia="Times New Roman"/>
                <w:color w:val="000000"/>
                <w:sz w:val="16"/>
                <w:szCs w:val="16"/>
              </w:rPr>
            </w:pPr>
            <w:r w:rsidRPr="00B6479E">
              <w:rPr>
                <w:rFonts w:eastAsia="Times New Roman"/>
                <w:color w:val="000000"/>
                <w:sz w:val="16"/>
                <w:szCs w:val="16"/>
              </w:rPr>
              <w:t>-</w:t>
            </w:r>
          </w:p>
        </w:tc>
        <w:tc>
          <w:tcPr>
            <w:tcW w:w="886" w:type="dxa"/>
            <w:tcBorders>
              <w:top w:val="nil"/>
            </w:tcBorders>
            <w:shd w:val="clear" w:color="auto" w:fill="auto"/>
          </w:tcPr>
          <w:p w:rsidR="007F2286" w:rsidRPr="00B6479E" w:rsidRDefault="007F2286" w:rsidP="00B17A22">
            <w:pPr>
              <w:spacing w:before="40" w:after="40"/>
              <w:jc w:val="right"/>
              <w:rPr>
                <w:rFonts w:eastAsia="Times New Roman"/>
                <w:color w:val="000000"/>
                <w:sz w:val="16"/>
                <w:szCs w:val="16"/>
              </w:rPr>
            </w:pPr>
            <w:r w:rsidRPr="00B6479E">
              <w:rPr>
                <w:rFonts w:eastAsia="Times New Roman"/>
                <w:color w:val="000000"/>
                <w:sz w:val="16"/>
                <w:szCs w:val="16"/>
              </w:rPr>
              <w:t>-</w:t>
            </w:r>
          </w:p>
        </w:tc>
        <w:tc>
          <w:tcPr>
            <w:tcW w:w="886" w:type="dxa"/>
            <w:tcBorders>
              <w:top w:val="nil"/>
            </w:tcBorders>
            <w:shd w:val="clear" w:color="auto" w:fill="auto"/>
          </w:tcPr>
          <w:p w:rsidR="007F2286" w:rsidRPr="00B6479E" w:rsidRDefault="007F2286" w:rsidP="00B17A22">
            <w:pPr>
              <w:spacing w:before="40" w:after="40"/>
              <w:jc w:val="right"/>
              <w:rPr>
                <w:rFonts w:eastAsia="Times New Roman"/>
                <w:color w:val="000000"/>
                <w:sz w:val="16"/>
                <w:szCs w:val="16"/>
              </w:rPr>
            </w:pPr>
            <w:r w:rsidRPr="00B6479E">
              <w:rPr>
                <w:rFonts w:eastAsia="Times New Roman"/>
                <w:color w:val="000000"/>
                <w:sz w:val="16"/>
                <w:szCs w:val="16"/>
              </w:rPr>
              <w:t>-</w:t>
            </w:r>
          </w:p>
        </w:tc>
        <w:tc>
          <w:tcPr>
            <w:tcW w:w="968" w:type="dxa"/>
            <w:tcBorders>
              <w:top w:val="nil"/>
              <w:right w:val="single" w:sz="8" w:space="0" w:color="1F497D" w:themeColor="text2"/>
            </w:tcBorders>
            <w:shd w:val="clear" w:color="auto" w:fill="D8DCE5"/>
          </w:tcPr>
          <w:p w:rsidR="007F2286" w:rsidRPr="00B6479E" w:rsidRDefault="007F2286" w:rsidP="00B17A22">
            <w:pPr>
              <w:spacing w:before="40" w:after="40"/>
              <w:jc w:val="right"/>
              <w:rPr>
                <w:rFonts w:eastAsia="Times New Roman"/>
                <w:color w:val="000000"/>
                <w:sz w:val="16"/>
                <w:szCs w:val="16"/>
              </w:rPr>
            </w:pPr>
            <w:r w:rsidRPr="00B6479E">
              <w:rPr>
                <w:rFonts w:eastAsia="Times New Roman"/>
                <w:color w:val="000000"/>
                <w:sz w:val="16"/>
                <w:szCs w:val="16"/>
              </w:rPr>
              <w:t>-45.0</w:t>
            </w:r>
          </w:p>
        </w:tc>
        <w:tc>
          <w:tcPr>
            <w:tcW w:w="856" w:type="dxa"/>
            <w:tcBorders>
              <w:top w:val="nil"/>
              <w:left w:val="single" w:sz="8" w:space="0" w:color="1F497D" w:themeColor="text2"/>
            </w:tcBorders>
            <w:shd w:val="clear" w:color="auto" w:fill="auto"/>
          </w:tcPr>
          <w:p w:rsidR="007F2286" w:rsidRPr="00B6479E" w:rsidRDefault="007F2286" w:rsidP="00B17A22">
            <w:pPr>
              <w:spacing w:before="40" w:after="40"/>
              <w:jc w:val="right"/>
              <w:rPr>
                <w:rFonts w:eastAsia="Times New Roman"/>
                <w:color w:val="000000"/>
                <w:sz w:val="16"/>
                <w:szCs w:val="16"/>
              </w:rPr>
            </w:pPr>
            <w:r w:rsidRPr="00B6479E">
              <w:rPr>
                <w:rFonts w:eastAsia="Times New Roman"/>
                <w:color w:val="000000"/>
                <w:sz w:val="16"/>
                <w:szCs w:val="16"/>
              </w:rPr>
              <w:t>-45.0</w:t>
            </w:r>
          </w:p>
        </w:tc>
        <w:tc>
          <w:tcPr>
            <w:tcW w:w="856" w:type="dxa"/>
            <w:tcBorders>
              <w:top w:val="nil"/>
            </w:tcBorders>
            <w:shd w:val="clear" w:color="auto" w:fill="auto"/>
          </w:tcPr>
          <w:p w:rsidR="007F2286" w:rsidRPr="00B6479E" w:rsidRDefault="007F2286" w:rsidP="00B17A22">
            <w:pPr>
              <w:spacing w:before="40" w:after="40"/>
              <w:jc w:val="right"/>
              <w:rPr>
                <w:rFonts w:eastAsia="Times New Roman"/>
                <w:color w:val="000000"/>
                <w:sz w:val="16"/>
                <w:szCs w:val="16"/>
              </w:rPr>
            </w:pPr>
            <w:r w:rsidRPr="00B6479E">
              <w:rPr>
                <w:rFonts w:eastAsia="Times New Roman"/>
                <w:color w:val="000000"/>
                <w:sz w:val="16"/>
                <w:szCs w:val="16"/>
              </w:rPr>
              <w:t>-</w:t>
            </w:r>
          </w:p>
        </w:tc>
        <w:tc>
          <w:tcPr>
            <w:tcW w:w="856" w:type="dxa"/>
            <w:tcBorders>
              <w:top w:val="nil"/>
            </w:tcBorders>
            <w:shd w:val="clear" w:color="auto" w:fill="auto"/>
          </w:tcPr>
          <w:p w:rsidR="007F2286" w:rsidRPr="00B6479E" w:rsidRDefault="007F2286" w:rsidP="00B17A22">
            <w:pPr>
              <w:spacing w:before="40" w:after="40"/>
              <w:jc w:val="right"/>
              <w:rPr>
                <w:rFonts w:eastAsia="Times New Roman"/>
                <w:color w:val="000000"/>
                <w:sz w:val="16"/>
                <w:szCs w:val="16"/>
              </w:rPr>
            </w:pPr>
            <w:r w:rsidRPr="00B6479E">
              <w:rPr>
                <w:rFonts w:eastAsia="Times New Roman"/>
                <w:color w:val="000000"/>
                <w:sz w:val="16"/>
                <w:szCs w:val="16"/>
              </w:rPr>
              <w:t>-</w:t>
            </w:r>
          </w:p>
        </w:tc>
        <w:tc>
          <w:tcPr>
            <w:tcW w:w="856" w:type="dxa"/>
            <w:tcBorders>
              <w:top w:val="nil"/>
            </w:tcBorders>
            <w:shd w:val="clear" w:color="auto" w:fill="auto"/>
          </w:tcPr>
          <w:p w:rsidR="007F2286" w:rsidRPr="00B6479E" w:rsidRDefault="007F2286" w:rsidP="00B17A22">
            <w:pPr>
              <w:spacing w:before="40" w:after="40"/>
              <w:jc w:val="right"/>
              <w:rPr>
                <w:rFonts w:eastAsia="Times New Roman"/>
                <w:color w:val="000000"/>
                <w:sz w:val="16"/>
                <w:szCs w:val="16"/>
              </w:rPr>
            </w:pPr>
            <w:r w:rsidRPr="00B6479E">
              <w:rPr>
                <w:rFonts w:eastAsia="Times New Roman"/>
                <w:color w:val="000000"/>
                <w:sz w:val="16"/>
                <w:szCs w:val="16"/>
              </w:rPr>
              <w:t>-</w:t>
            </w:r>
          </w:p>
        </w:tc>
        <w:tc>
          <w:tcPr>
            <w:tcW w:w="994" w:type="dxa"/>
            <w:tcBorders>
              <w:top w:val="nil"/>
              <w:right w:val="single" w:sz="8" w:space="0" w:color="1F497D" w:themeColor="text2"/>
            </w:tcBorders>
            <w:shd w:val="clear" w:color="auto" w:fill="D8DCE5"/>
          </w:tcPr>
          <w:p w:rsidR="007F2286" w:rsidRPr="00B6479E" w:rsidRDefault="007F2286" w:rsidP="00B17A22">
            <w:pPr>
              <w:spacing w:before="40" w:after="40"/>
              <w:jc w:val="right"/>
              <w:rPr>
                <w:rFonts w:eastAsia="Times New Roman"/>
                <w:color w:val="000000"/>
                <w:sz w:val="16"/>
                <w:szCs w:val="16"/>
              </w:rPr>
            </w:pPr>
            <w:r w:rsidRPr="00B6479E">
              <w:rPr>
                <w:rFonts w:eastAsia="Times New Roman"/>
                <w:color w:val="000000"/>
                <w:sz w:val="16"/>
                <w:szCs w:val="16"/>
              </w:rPr>
              <w:t>-45.0</w:t>
            </w:r>
          </w:p>
        </w:tc>
      </w:tr>
      <w:tr w:rsidR="007F2286" w:rsidTr="00B6479E">
        <w:trPr>
          <w:trHeight w:val="20"/>
        </w:trPr>
        <w:tc>
          <w:tcPr>
            <w:tcW w:w="851" w:type="dxa"/>
            <w:gridSpan w:val="2"/>
            <w:tcBorders>
              <w:top w:val="nil"/>
              <w:left w:val="single" w:sz="8" w:space="0" w:color="1F497D" w:themeColor="text2"/>
              <w:bottom w:val="nil"/>
            </w:tcBorders>
            <w:shd w:val="clear" w:color="auto" w:fill="auto"/>
          </w:tcPr>
          <w:p w:rsidR="007F2286" w:rsidRPr="00583252" w:rsidRDefault="007F2286" w:rsidP="00B17A22">
            <w:pPr>
              <w:spacing w:before="40" w:after="40"/>
              <w:rPr>
                <w:rFonts w:eastAsia="Times New Roman"/>
                <w:b/>
                <w:bCs/>
                <w:color w:val="000000"/>
                <w:sz w:val="16"/>
                <w:szCs w:val="16"/>
              </w:rPr>
            </w:pPr>
          </w:p>
        </w:tc>
        <w:tc>
          <w:tcPr>
            <w:tcW w:w="2552" w:type="dxa"/>
            <w:tcBorders>
              <w:top w:val="nil"/>
              <w:bottom w:val="nil"/>
            </w:tcBorders>
            <w:shd w:val="clear" w:color="auto" w:fill="auto"/>
          </w:tcPr>
          <w:p w:rsidR="007F2286" w:rsidRPr="00583252" w:rsidRDefault="007F2286" w:rsidP="00B17A22">
            <w:pPr>
              <w:spacing w:before="40" w:after="40"/>
              <w:rPr>
                <w:rFonts w:eastAsia="Times New Roman"/>
                <w:color w:val="000000"/>
                <w:sz w:val="16"/>
                <w:szCs w:val="16"/>
              </w:rPr>
            </w:pPr>
            <w:r w:rsidRPr="00583252">
              <w:rPr>
                <w:rFonts w:eastAsia="Times New Roman"/>
                <w:color w:val="000000"/>
                <w:sz w:val="16"/>
                <w:szCs w:val="16"/>
              </w:rPr>
              <w:t>4.19  Condah-Hotspur Road</w:t>
            </w:r>
          </w:p>
        </w:tc>
        <w:tc>
          <w:tcPr>
            <w:tcW w:w="1984" w:type="dxa"/>
            <w:tcBorders>
              <w:top w:val="nil"/>
              <w:bottom w:val="nil"/>
            </w:tcBorders>
            <w:shd w:val="clear" w:color="auto" w:fill="auto"/>
          </w:tcPr>
          <w:p w:rsidR="007F2286" w:rsidRDefault="00A02C49" w:rsidP="00B17A22">
            <w:pPr>
              <w:spacing w:before="40" w:after="40"/>
            </w:pPr>
            <w:hyperlink r:id="rId54" w:history="1">
              <w:r w:rsidR="007F2286" w:rsidRPr="007E2582">
                <w:rPr>
                  <w:rStyle w:val="Hyperlink"/>
                  <w:rFonts w:eastAsia="Times New Roman"/>
                  <w:sz w:val="16"/>
                  <w:szCs w:val="16"/>
                </w:rPr>
                <w:t>Fiscal Budget Impact of Federal Coalition Policies</w:t>
              </w:r>
            </w:hyperlink>
          </w:p>
        </w:tc>
        <w:tc>
          <w:tcPr>
            <w:tcW w:w="886" w:type="dxa"/>
            <w:tcBorders>
              <w:top w:val="nil"/>
              <w:bottom w:val="nil"/>
            </w:tcBorders>
            <w:shd w:val="clear" w:color="auto" w:fill="auto"/>
          </w:tcPr>
          <w:p w:rsidR="007F2286" w:rsidRPr="00583252" w:rsidRDefault="007F2286" w:rsidP="00B17A22">
            <w:pPr>
              <w:spacing w:before="40" w:after="40"/>
              <w:jc w:val="right"/>
              <w:rPr>
                <w:rFonts w:eastAsia="Times New Roman"/>
                <w:color w:val="000000"/>
                <w:sz w:val="16"/>
                <w:szCs w:val="16"/>
              </w:rPr>
            </w:pPr>
            <w:r w:rsidRPr="00583252">
              <w:rPr>
                <w:rFonts w:eastAsia="Times New Roman"/>
                <w:color w:val="000000"/>
                <w:sz w:val="16"/>
                <w:szCs w:val="16"/>
              </w:rPr>
              <w:t>-3.0</w:t>
            </w:r>
          </w:p>
        </w:tc>
        <w:tc>
          <w:tcPr>
            <w:tcW w:w="886" w:type="dxa"/>
            <w:tcBorders>
              <w:top w:val="nil"/>
              <w:bottom w:val="nil"/>
            </w:tcBorders>
            <w:shd w:val="clear" w:color="auto" w:fill="auto"/>
          </w:tcPr>
          <w:p w:rsidR="007F2286" w:rsidRPr="00B6479E" w:rsidRDefault="00A14784" w:rsidP="00B17A22">
            <w:pPr>
              <w:spacing w:before="40" w:after="40"/>
              <w:jc w:val="right"/>
              <w:rPr>
                <w:rFonts w:eastAsia="Times New Roman"/>
                <w:color w:val="000000"/>
                <w:sz w:val="16"/>
                <w:szCs w:val="16"/>
              </w:rPr>
            </w:pPr>
            <w:r w:rsidRPr="00B6479E">
              <w:rPr>
                <w:rFonts w:eastAsia="Times New Roman"/>
                <w:color w:val="000000"/>
                <w:sz w:val="16"/>
                <w:szCs w:val="16"/>
              </w:rPr>
              <w:t>-</w:t>
            </w:r>
          </w:p>
        </w:tc>
        <w:tc>
          <w:tcPr>
            <w:tcW w:w="886" w:type="dxa"/>
            <w:tcBorders>
              <w:top w:val="nil"/>
              <w:bottom w:val="nil"/>
            </w:tcBorders>
            <w:shd w:val="clear" w:color="auto" w:fill="auto"/>
          </w:tcPr>
          <w:p w:rsidR="007F2286" w:rsidRPr="00B6479E" w:rsidRDefault="00A14784" w:rsidP="00B17A22">
            <w:pPr>
              <w:spacing w:before="40" w:after="40"/>
              <w:jc w:val="right"/>
              <w:rPr>
                <w:rFonts w:eastAsia="Times New Roman"/>
                <w:color w:val="000000"/>
                <w:sz w:val="16"/>
                <w:szCs w:val="16"/>
              </w:rPr>
            </w:pPr>
            <w:r w:rsidRPr="00B6479E">
              <w:rPr>
                <w:rFonts w:eastAsia="Times New Roman"/>
                <w:color w:val="000000"/>
                <w:sz w:val="16"/>
                <w:szCs w:val="16"/>
              </w:rPr>
              <w:t>-</w:t>
            </w:r>
          </w:p>
        </w:tc>
        <w:tc>
          <w:tcPr>
            <w:tcW w:w="886" w:type="dxa"/>
            <w:tcBorders>
              <w:top w:val="nil"/>
              <w:bottom w:val="nil"/>
            </w:tcBorders>
            <w:shd w:val="clear" w:color="auto" w:fill="auto"/>
          </w:tcPr>
          <w:p w:rsidR="007F2286" w:rsidRPr="00B6479E" w:rsidRDefault="00A14784" w:rsidP="00B17A22">
            <w:pPr>
              <w:spacing w:before="40" w:after="40"/>
              <w:jc w:val="right"/>
              <w:rPr>
                <w:rFonts w:eastAsia="Times New Roman"/>
                <w:color w:val="000000"/>
                <w:sz w:val="16"/>
                <w:szCs w:val="16"/>
              </w:rPr>
            </w:pPr>
            <w:r w:rsidRPr="00B6479E">
              <w:rPr>
                <w:rFonts w:eastAsia="Times New Roman"/>
                <w:color w:val="000000"/>
                <w:sz w:val="16"/>
                <w:szCs w:val="16"/>
              </w:rPr>
              <w:t>-</w:t>
            </w:r>
          </w:p>
        </w:tc>
        <w:tc>
          <w:tcPr>
            <w:tcW w:w="968" w:type="dxa"/>
            <w:tcBorders>
              <w:top w:val="nil"/>
              <w:bottom w:val="nil"/>
              <w:right w:val="single" w:sz="8" w:space="0" w:color="1F497D" w:themeColor="text2"/>
            </w:tcBorders>
            <w:shd w:val="clear" w:color="auto" w:fill="D8DCE5"/>
          </w:tcPr>
          <w:p w:rsidR="007F2286" w:rsidRPr="00B6479E" w:rsidRDefault="007F2286" w:rsidP="00B17A22">
            <w:pPr>
              <w:spacing w:before="40" w:after="40"/>
              <w:jc w:val="right"/>
              <w:rPr>
                <w:rFonts w:eastAsia="Times New Roman"/>
                <w:color w:val="000000"/>
                <w:sz w:val="16"/>
                <w:szCs w:val="16"/>
              </w:rPr>
            </w:pPr>
            <w:r w:rsidRPr="00B6479E">
              <w:rPr>
                <w:rFonts w:eastAsia="Times New Roman"/>
                <w:color w:val="000000"/>
                <w:sz w:val="16"/>
                <w:szCs w:val="16"/>
              </w:rPr>
              <w:t>-3.0</w:t>
            </w:r>
          </w:p>
        </w:tc>
        <w:tc>
          <w:tcPr>
            <w:tcW w:w="856" w:type="dxa"/>
            <w:tcBorders>
              <w:top w:val="nil"/>
              <w:left w:val="single" w:sz="8" w:space="0" w:color="1F497D" w:themeColor="text2"/>
              <w:bottom w:val="nil"/>
            </w:tcBorders>
            <w:shd w:val="clear" w:color="auto" w:fill="auto"/>
          </w:tcPr>
          <w:p w:rsidR="007F2286" w:rsidRPr="00B6479E" w:rsidRDefault="007F2286" w:rsidP="00B17A22">
            <w:pPr>
              <w:spacing w:before="40" w:after="40"/>
              <w:jc w:val="right"/>
              <w:rPr>
                <w:rFonts w:eastAsia="Times New Roman"/>
                <w:color w:val="000000"/>
                <w:sz w:val="16"/>
                <w:szCs w:val="16"/>
              </w:rPr>
            </w:pPr>
            <w:r w:rsidRPr="00B6479E">
              <w:rPr>
                <w:rFonts w:eastAsia="Times New Roman"/>
                <w:color w:val="000000"/>
                <w:sz w:val="16"/>
                <w:szCs w:val="16"/>
              </w:rPr>
              <w:t>-3.0</w:t>
            </w:r>
          </w:p>
        </w:tc>
        <w:tc>
          <w:tcPr>
            <w:tcW w:w="856" w:type="dxa"/>
            <w:tcBorders>
              <w:top w:val="nil"/>
              <w:bottom w:val="nil"/>
            </w:tcBorders>
            <w:shd w:val="clear" w:color="auto" w:fill="auto"/>
          </w:tcPr>
          <w:p w:rsidR="007F2286" w:rsidRPr="00B6479E" w:rsidRDefault="00A14784" w:rsidP="00B17A22">
            <w:pPr>
              <w:spacing w:before="40" w:after="40"/>
              <w:jc w:val="right"/>
              <w:rPr>
                <w:rFonts w:eastAsia="Times New Roman"/>
                <w:color w:val="000000"/>
                <w:sz w:val="16"/>
                <w:szCs w:val="16"/>
              </w:rPr>
            </w:pPr>
            <w:r w:rsidRPr="00B6479E">
              <w:rPr>
                <w:rFonts w:eastAsia="Times New Roman"/>
                <w:color w:val="000000"/>
                <w:sz w:val="16"/>
                <w:szCs w:val="16"/>
              </w:rPr>
              <w:t>-</w:t>
            </w:r>
          </w:p>
        </w:tc>
        <w:tc>
          <w:tcPr>
            <w:tcW w:w="856" w:type="dxa"/>
            <w:tcBorders>
              <w:top w:val="nil"/>
              <w:bottom w:val="nil"/>
            </w:tcBorders>
            <w:shd w:val="clear" w:color="auto" w:fill="auto"/>
          </w:tcPr>
          <w:p w:rsidR="007F2286" w:rsidRPr="00B6479E" w:rsidRDefault="00A14784" w:rsidP="00B17A22">
            <w:pPr>
              <w:spacing w:before="40" w:after="40"/>
              <w:jc w:val="right"/>
              <w:rPr>
                <w:rFonts w:eastAsia="Times New Roman"/>
                <w:color w:val="000000"/>
                <w:sz w:val="16"/>
                <w:szCs w:val="16"/>
              </w:rPr>
            </w:pPr>
            <w:r w:rsidRPr="00B6479E">
              <w:rPr>
                <w:rFonts w:eastAsia="Times New Roman"/>
                <w:color w:val="000000"/>
                <w:sz w:val="16"/>
                <w:szCs w:val="16"/>
              </w:rPr>
              <w:t>-</w:t>
            </w:r>
          </w:p>
        </w:tc>
        <w:tc>
          <w:tcPr>
            <w:tcW w:w="856" w:type="dxa"/>
            <w:tcBorders>
              <w:top w:val="nil"/>
              <w:bottom w:val="nil"/>
            </w:tcBorders>
            <w:shd w:val="clear" w:color="auto" w:fill="auto"/>
          </w:tcPr>
          <w:p w:rsidR="007F2286" w:rsidRPr="00B6479E" w:rsidRDefault="00A14784" w:rsidP="00B17A22">
            <w:pPr>
              <w:spacing w:before="40" w:after="40"/>
              <w:jc w:val="right"/>
              <w:rPr>
                <w:rFonts w:eastAsia="Times New Roman"/>
                <w:color w:val="000000"/>
                <w:sz w:val="16"/>
                <w:szCs w:val="16"/>
              </w:rPr>
            </w:pPr>
            <w:r w:rsidRPr="00B6479E">
              <w:rPr>
                <w:rFonts w:eastAsia="Times New Roman"/>
                <w:color w:val="000000"/>
                <w:sz w:val="16"/>
                <w:szCs w:val="16"/>
              </w:rPr>
              <w:t>-</w:t>
            </w:r>
          </w:p>
        </w:tc>
        <w:tc>
          <w:tcPr>
            <w:tcW w:w="994" w:type="dxa"/>
            <w:tcBorders>
              <w:top w:val="nil"/>
              <w:bottom w:val="nil"/>
              <w:right w:val="single" w:sz="8" w:space="0" w:color="1F497D" w:themeColor="text2"/>
            </w:tcBorders>
            <w:shd w:val="clear" w:color="auto" w:fill="D8DCE5"/>
          </w:tcPr>
          <w:p w:rsidR="007F2286" w:rsidRPr="00B6479E" w:rsidRDefault="007F2286" w:rsidP="00B17A22">
            <w:pPr>
              <w:spacing w:before="40" w:after="40"/>
              <w:jc w:val="right"/>
              <w:rPr>
                <w:rFonts w:eastAsia="Times New Roman"/>
                <w:color w:val="000000"/>
                <w:sz w:val="16"/>
                <w:szCs w:val="16"/>
              </w:rPr>
            </w:pPr>
            <w:r w:rsidRPr="00B6479E">
              <w:rPr>
                <w:rFonts w:eastAsia="Times New Roman"/>
                <w:color w:val="000000"/>
                <w:sz w:val="16"/>
                <w:szCs w:val="16"/>
              </w:rPr>
              <w:t>-3.0</w:t>
            </w:r>
          </w:p>
        </w:tc>
      </w:tr>
      <w:tr w:rsidR="007F2286" w:rsidTr="00B6479E">
        <w:trPr>
          <w:trHeight w:val="20"/>
        </w:trPr>
        <w:tc>
          <w:tcPr>
            <w:tcW w:w="851" w:type="dxa"/>
            <w:gridSpan w:val="2"/>
            <w:tcBorders>
              <w:top w:val="nil"/>
              <w:left w:val="single" w:sz="8" w:space="0" w:color="1F497D" w:themeColor="text2"/>
              <w:bottom w:val="nil"/>
            </w:tcBorders>
            <w:shd w:val="clear" w:color="auto" w:fill="auto"/>
          </w:tcPr>
          <w:p w:rsidR="007F2286" w:rsidRPr="00583252" w:rsidRDefault="007F2286" w:rsidP="00B17A22">
            <w:pPr>
              <w:spacing w:before="40" w:after="40"/>
              <w:rPr>
                <w:rFonts w:eastAsia="Times New Roman"/>
                <w:b/>
                <w:bCs/>
                <w:color w:val="000000"/>
                <w:sz w:val="16"/>
                <w:szCs w:val="16"/>
              </w:rPr>
            </w:pPr>
          </w:p>
        </w:tc>
        <w:tc>
          <w:tcPr>
            <w:tcW w:w="2552" w:type="dxa"/>
            <w:tcBorders>
              <w:top w:val="nil"/>
              <w:bottom w:val="nil"/>
            </w:tcBorders>
            <w:shd w:val="clear" w:color="auto" w:fill="auto"/>
          </w:tcPr>
          <w:p w:rsidR="007F2286" w:rsidRPr="00583252" w:rsidRDefault="007F2286" w:rsidP="00B17A22">
            <w:pPr>
              <w:spacing w:before="40" w:after="40"/>
              <w:rPr>
                <w:rFonts w:eastAsia="Times New Roman"/>
                <w:color w:val="000000"/>
                <w:sz w:val="16"/>
                <w:szCs w:val="16"/>
              </w:rPr>
            </w:pPr>
            <w:r w:rsidRPr="00583252">
              <w:rPr>
                <w:rFonts w:eastAsia="Times New Roman"/>
                <w:color w:val="000000"/>
                <w:sz w:val="16"/>
                <w:szCs w:val="16"/>
              </w:rPr>
              <w:t>4.20  Princes Highway East</w:t>
            </w:r>
          </w:p>
        </w:tc>
        <w:tc>
          <w:tcPr>
            <w:tcW w:w="1984" w:type="dxa"/>
            <w:tcBorders>
              <w:top w:val="nil"/>
              <w:bottom w:val="nil"/>
            </w:tcBorders>
            <w:shd w:val="clear" w:color="auto" w:fill="auto"/>
          </w:tcPr>
          <w:p w:rsidR="007F2286" w:rsidRDefault="00A02C49" w:rsidP="00B17A22">
            <w:pPr>
              <w:spacing w:before="40" w:after="40"/>
            </w:pPr>
            <w:hyperlink r:id="rId55" w:history="1">
              <w:r w:rsidR="007F2286" w:rsidRPr="007E2582">
                <w:rPr>
                  <w:rStyle w:val="Hyperlink"/>
                  <w:rFonts w:eastAsia="Times New Roman"/>
                  <w:sz w:val="16"/>
                  <w:szCs w:val="16"/>
                </w:rPr>
                <w:t>Fiscal Budget Impact of Federal Coalition Policies</w:t>
              </w:r>
            </w:hyperlink>
          </w:p>
        </w:tc>
        <w:tc>
          <w:tcPr>
            <w:tcW w:w="886" w:type="dxa"/>
            <w:tcBorders>
              <w:top w:val="nil"/>
              <w:bottom w:val="nil"/>
            </w:tcBorders>
            <w:shd w:val="clear" w:color="auto" w:fill="auto"/>
          </w:tcPr>
          <w:p w:rsidR="007F2286" w:rsidRPr="00583252" w:rsidRDefault="007F2286" w:rsidP="00B17A22">
            <w:pPr>
              <w:spacing w:before="40" w:after="40"/>
              <w:jc w:val="right"/>
              <w:rPr>
                <w:rFonts w:eastAsia="Times New Roman"/>
                <w:color w:val="000000"/>
                <w:sz w:val="16"/>
                <w:szCs w:val="16"/>
              </w:rPr>
            </w:pPr>
            <w:r w:rsidRPr="00583252">
              <w:rPr>
                <w:rFonts w:eastAsia="Times New Roman"/>
                <w:color w:val="000000"/>
                <w:sz w:val="16"/>
                <w:szCs w:val="16"/>
              </w:rPr>
              <w:t>-5.0</w:t>
            </w:r>
          </w:p>
        </w:tc>
        <w:tc>
          <w:tcPr>
            <w:tcW w:w="886" w:type="dxa"/>
            <w:tcBorders>
              <w:top w:val="nil"/>
              <w:bottom w:val="nil"/>
            </w:tcBorders>
            <w:shd w:val="clear" w:color="auto" w:fill="auto"/>
          </w:tcPr>
          <w:p w:rsidR="007F2286" w:rsidRPr="00B6479E" w:rsidRDefault="00A14784" w:rsidP="00B17A22">
            <w:pPr>
              <w:spacing w:before="40" w:after="40"/>
              <w:jc w:val="right"/>
              <w:rPr>
                <w:rFonts w:eastAsia="Times New Roman"/>
                <w:color w:val="000000"/>
                <w:sz w:val="16"/>
                <w:szCs w:val="16"/>
              </w:rPr>
            </w:pPr>
            <w:r w:rsidRPr="00B6479E">
              <w:rPr>
                <w:rFonts w:eastAsia="Times New Roman"/>
                <w:color w:val="000000"/>
                <w:sz w:val="16"/>
                <w:szCs w:val="16"/>
              </w:rPr>
              <w:t>-</w:t>
            </w:r>
          </w:p>
        </w:tc>
        <w:tc>
          <w:tcPr>
            <w:tcW w:w="886" w:type="dxa"/>
            <w:tcBorders>
              <w:top w:val="nil"/>
              <w:bottom w:val="nil"/>
            </w:tcBorders>
            <w:shd w:val="clear" w:color="auto" w:fill="auto"/>
          </w:tcPr>
          <w:p w:rsidR="007F2286" w:rsidRPr="00B6479E" w:rsidRDefault="00A14784" w:rsidP="00B17A22">
            <w:pPr>
              <w:spacing w:before="40" w:after="40"/>
              <w:jc w:val="right"/>
              <w:rPr>
                <w:rFonts w:eastAsia="Times New Roman"/>
                <w:color w:val="000000"/>
                <w:sz w:val="16"/>
                <w:szCs w:val="16"/>
              </w:rPr>
            </w:pPr>
            <w:r w:rsidRPr="00B6479E">
              <w:rPr>
                <w:rFonts w:eastAsia="Times New Roman"/>
                <w:color w:val="000000"/>
                <w:sz w:val="16"/>
                <w:szCs w:val="16"/>
              </w:rPr>
              <w:t>-</w:t>
            </w:r>
          </w:p>
        </w:tc>
        <w:tc>
          <w:tcPr>
            <w:tcW w:w="886" w:type="dxa"/>
            <w:tcBorders>
              <w:top w:val="nil"/>
              <w:bottom w:val="nil"/>
            </w:tcBorders>
            <w:shd w:val="clear" w:color="auto" w:fill="auto"/>
          </w:tcPr>
          <w:p w:rsidR="007F2286" w:rsidRPr="00B6479E" w:rsidRDefault="00A14784" w:rsidP="00B17A22">
            <w:pPr>
              <w:spacing w:before="40" w:after="40"/>
              <w:jc w:val="right"/>
              <w:rPr>
                <w:rFonts w:eastAsia="Times New Roman"/>
                <w:color w:val="000000"/>
                <w:sz w:val="16"/>
                <w:szCs w:val="16"/>
              </w:rPr>
            </w:pPr>
            <w:r w:rsidRPr="00B6479E">
              <w:rPr>
                <w:rFonts w:eastAsia="Times New Roman"/>
                <w:color w:val="000000"/>
                <w:sz w:val="16"/>
                <w:szCs w:val="16"/>
              </w:rPr>
              <w:t>-</w:t>
            </w:r>
          </w:p>
        </w:tc>
        <w:tc>
          <w:tcPr>
            <w:tcW w:w="968" w:type="dxa"/>
            <w:tcBorders>
              <w:top w:val="nil"/>
              <w:bottom w:val="nil"/>
              <w:right w:val="single" w:sz="8" w:space="0" w:color="1F497D" w:themeColor="text2"/>
            </w:tcBorders>
            <w:shd w:val="clear" w:color="auto" w:fill="D8DCE5"/>
          </w:tcPr>
          <w:p w:rsidR="007F2286" w:rsidRPr="00B6479E" w:rsidRDefault="007F2286" w:rsidP="00B17A22">
            <w:pPr>
              <w:spacing w:before="40" w:after="40"/>
              <w:jc w:val="right"/>
              <w:rPr>
                <w:rFonts w:eastAsia="Times New Roman"/>
                <w:color w:val="000000"/>
                <w:sz w:val="16"/>
                <w:szCs w:val="16"/>
              </w:rPr>
            </w:pPr>
            <w:r w:rsidRPr="00B6479E">
              <w:rPr>
                <w:rFonts w:eastAsia="Times New Roman"/>
                <w:color w:val="000000"/>
                <w:sz w:val="16"/>
                <w:szCs w:val="16"/>
              </w:rPr>
              <w:t>-5.0</w:t>
            </w:r>
          </w:p>
        </w:tc>
        <w:tc>
          <w:tcPr>
            <w:tcW w:w="856" w:type="dxa"/>
            <w:tcBorders>
              <w:top w:val="nil"/>
              <w:left w:val="single" w:sz="8" w:space="0" w:color="1F497D" w:themeColor="text2"/>
              <w:bottom w:val="nil"/>
            </w:tcBorders>
            <w:shd w:val="clear" w:color="auto" w:fill="auto"/>
          </w:tcPr>
          <w:p w:rsidR="007F2286" w:rsidRPr="00B6479E" w:rsidRDefault="007F2286" w:rsidP="00B17A22">
            <w:pPr>
              <w:spacing w:before="40" w:after="40"/>
              <w:jc w:val="right"/>
              <w:rPr>
                <w:rFonts w:eastAsia="Times New Roman"/>
                <w:color w:val="000000"/>
                <w:sz w:val="16"/>
                <w:szCs w:val="16"/>
              </w:rPr>
            </w:pPr>
            <w:r w:rsidRPr="00B6479E">
              <w:rPr>
                <w:rFonts w:eastAsia="Times New Roman"/>
                <w:color w:val="000000"/>
                <w:sz w:val="16"/>
                <w:szCs w:val="16"/>
              </w:rPr>
              <w:t>-5.0</w:t>
            </w:r>
          </w:p>
        </w:tc>
        <w:tc>
          <w:tcPr>
            <w:tcW w:w="856" w:type="dxa"/>
            <w:tcBorders>
              <w:top w:val="nil"/>
              <w:bottom w:val="nil"/>
            </w:tcBorders>
            <w:shd w:val="clear" w:color="auto" w:fill="auto"/>
          </w:tcPr>
          <w:p w:rsidR="007F2286" w:rsidRPr="00B6479E" w:rsidRDefault="00A14784" w:rsidP="00B17A22">
            <w:pPr>
              <w:spacing w:before="40" w:after="40"/>
              <w:jc w:val="right"/>
              <w:rPr>
                <w:rFonts w:eastAsia="Times New Roman"/>
                <w:color w:val="000000"/>
                <w:sz w:val="16"/>
                <w:szCs w:val="16"/>
              </w:rPr>
            </w:pPr>
            <w:r w:rsidRPr="00B6479E">
              <w:rPr>
                <w:rFonts w:eastAsia="Times New Roman"/>
                <w:color w:val="000000"/>
                <w:sz w:val="16"/>
                <w:szCs w:val="16"/>
              </w:rPr>
              <w:t>-</w:t>
            </w:r>
          </w:p>
        </w:tc>
        <w:tc>
          <w:tcPr>
            <w:tcW w:w="856" w:type="dxa"/>
            <w:tcBorders>
              <w:top w:val="nil"/>
              <w:bottom w:val="nil"/>
            </w:tcBorders>
            <w:shd w:val="clear" w:color="auto" w:fill="auto"/>
          </w:tcPr>
          <w:p w:rsidR="007F2286" w:rsidRPr="00B6479E" w:rsidRDefault="00A14784" w:rsidP="00B17A22">
            <w:pPr>
              <w:spacing w:before="40" w:after="40"/>
              <w:jc w:val="right"/>
              <w:rPr>
                <w:rFonts w:eastAsia="Times New Roman"/>
                <w:color w:val="000000"/>
                <w:sz w:val="16"/>
                <w:szCs w:val="16"/>
              </w:rPr>
            </w:pPr>
            <w:r w:rsidRPr="00B6479E">
              <w:rPr>
                <w:rFonts w:eastAsia="Times New Roman"/>
                <w:color w:val="000000"/>
                <w:sz w:val="16"/>
                <w:szCs w:val="16"/>
              </w:rPr>
              <w:t>-</w:t>
            </w:r>
          </w:p>
        </w:tc>
        <w:tc>
          <w:tcPr>
            <w:tcW w:w="856" w:type="dxa"/>
            <w:tcBorders>
              <w:top w:val="nil"/>
              <w:bottom w:val="nil"/>
            </w:tcBorders>
            <w:shd w:val="clear" w:color="auto" w:fill="auto"/>
          </w:tcPr>
          <w:p w:rsidR="007F2286" w:rsidRPr="00B6479E" w:rsidRDefault="00A14784" w:rsidP="00B17A22">
            <w:pPr>
              <w:spacing w:before="40" w:after="40"/>
              <w:jc w:val="right"/>
              <w:rPr>
                <w:rFonts w:eastAsia="Times New Roman"/>
                <w:color w:val="000000"/>
                <w:sz w:val="16"/>
                <w:szCs w:val="16"/>
              </w:rPr>
            </w:pPr>
            <w:r w:rsidRPr="00B6479E">
              <w:rPr>
                <w:rFonts w:eastAsia="Times New Roman"/>
                <w:color w:val="000000"/>
                <w:sz w:val="16"/>
                <w:szCs w:val="16"/>
              </w:rPr>
              <w:t>-</w:t>
            </w:r>
          </w:p>
        </w:tc>
        <w:tc>
          <w:tcPr>
            <w:tcW w:w="994" w:type="dxa"/>
            <w:tcBorders>
              <w:top w:val="nil"/>
              <w:bottom w:val="nil"/>
              <w:right w:val="single" w:sz="8" w:space="0" w:color="1F497D" w:themeColor="text2"/>
            </w:tcBorders>
            <w:shd w:val="clear" w:color="auto" w:fill="D8DCE5"/>
          </w:tcPr>
          <w:p w:rsidR="007F2286" w:rsidRPr="00B6479E" w:rsidRDefault="007F2286" w:rsidP="00B17A22">
            <w:pPr>
              <w:spacing w:before="40" w:after="40"/>
              <w:jc w:val="right"/>
              <w:rPr>
                <w:rFonts w:eastAsia="Times New Roman"/>
                <w:color w:val="000000"/>
                <w:sz w:val="16"/>
                <w:szCs w:val="16"/>
              </w:rPr>
            </w:pPr>
            <w:r w:rsidRPr="00B6479E">
              <w:rPr>
                <w:rFonts w:eastAsia="Times New Roman"/>
                <w:color w:val="000000"/>
                <w:sz w:val="16"/>
                <w:szCs w:val="16"/>
              </w:rPr>
              <w:t>-5.0</w:t>
            </w:r>
          </w:p>
        </w:tc>
      </w:tr>
      <w:tr w:rsidR="007F2286" w:rsidTr="00B6479E">
        <w:trPr>
          <w:trHeight w:val="20"/>
        </w:trPr>
        <w:tc>
          <w:tcPr>
            <w:tcW w:w="851" w:type="dxa"/>
            <w:gridSpan w:val="2"/>
            <w:tcBorders>
              <w:top w:val="nil"/>
              <w:left w:val="single" w:sz="8" w:space="0" w:color="1F497D" w:themeColor="text2"/>
              <w:bottom w:val="nil"/>
            </w:tcBorders>
            <w:shd w:val="clear" w:color="auto" w:fill="auto"/>
          </w:tcPr>
          <w:p w:rsidR="007F2286" w:rsidRPr="00583252" w:rsidRDefault="007F2286" w:rsidP="00B17A22">
            <w:pPr>
              <w:spacing w:before="40" w:after="40"/>
              <w:rPr>
                <w:rFonts w:eastAsia="Times New Roman"/>
                <w:b/>
                <w:bCs/>
                <w:color w:val="000000"/>
                <w:sz w:val="16"/>
                <w:szCs w:val="16"/>
              </w:rPr>
            </w:pPr>
          </w:p>
        </w:tc>
        <w:tc>
          <w:tcPr>
            <w:tcW w:w="2552" w:type="dxa"/>
            <w:tcBorders>
              <w:top w:val="nil"/>
              <w:bottom w:val="nil"/>
            </w:tcBorders>
            <w:shd w:val="clear" w:color="auto" w:fill="auto"/>
          </w:tcPr>
          <w:p w:rsidR="007F2286" w:rsidRPr="00583252" w:rsidRDefault="007F2286" w:rsidP="00B17A22">
            <w:pPr>
              <w:spacing w:before="40" w:after="40"/>
              <w:rPr>
                <w:rFonts w:eastAsia="Times New Roman"/>
                <w:color w:val="000000"/>
                <w:sz w:val="16"/>
                <w:szCs w:val="16"/>
              </w:rPr>
            </w:pPr>
            <w:r w:rsidRPr="00583252">
              <w:rPr>
                <w:rFonts w:eastAsia="Times New Roman"/>
                <w:color w:val="000000"/>
                <w:sz w:val="16"/>
                <w:szCs w:val="16"/>
              </w:rPr>
              <w:t>4.21  Mt Barker interchange</w:t>
            </w:r>
          </w:p>
        </w:tc>
        <w:tc>
          <w:tcPr>
            <w:tcW w:w="1984" w:type="dxa"/>
            <w:tcBorders>
              <w:top w:val="nil"/>
              <w:bottom w:val="nil"/>
            </w:tcBorders>
            <w:shd w:val="clear" w:color="auto" w:fill="auto"/>
          </w:tcPr>
          <w:p w:rsidR="007F2286" w:rsidRDefault="00A02C49" w:rsidP="00B17A22">
            <w:pPr>
              <w:spacing w:before="40" w:after="40"/>
            </w:pPr>
            <w:hyperlink r:id="rId56" w:history="1">
              <w:r w:rsidR="007F2286" w:rsidRPr="007E2582">
                <w:rPr>
                  <w:rStyle w:val="Hyperlink"/>
                  <w:rFonts w:eastAsia="Times New Roman"/>
                  <w:sz w:val="16"/>
                  <w:szCs w:val="16"/>
                </w:rPr>
                <w:t>Fiscal Budget Impact of Federal Coalition Policies</w:t>
              </w:r>
            </w:hyperlink>
          </w:p>
        </w:tc>
        <w:tc>
          <w:tcPr>
            <w:tcW w:w="886" w:type="dxa"/>
            <w:tcBorders>
              <w:top w:val="nil"/>
              <w:bottom w:val="nil"/>
            </w:tcBorders>
            <w:shd w:val="clear" w:color="auto" w:fill="auto"/>
          </w:tcPr>
          <w:p w:rsidR="007F2286" w:rsidRPr="00583252" w:rsidRDefault="00A14784" w:rsidP="00B17A22">
            <w:pPr>
              <w:spacing w:before="40" w:after="40"/>
              <w:jc w:val="right"/>
              <w:rPr>
                <w:rFonts w:eastAsia="Times New Roman"/>
                <w:color w:val="000000"/>
                <w:sz w:val="16"/>
                <w:szCs w:val="16"/>
              </w:rPr>
            </w:pPr>
            <w:r>
              <w:rPr>
                <w:rFonts w:eastAsia="Times New Roman"/>
                <w:color w:val="000000"/>
                <w:sz w:val="16"/>
                <w:szCs w:val="16"/>
              </w:rPr>
              <w:t>-</w:t>
            </w:r>
          </w:p>
        </w:tc>
        <w:tc>
          <w:tcPr>
            <w:tcW w:w="886" w:type="dxa"/>
            <w:tcBorders>
              <w:top w:val="nil"/>
              <w:bottom w:val="nil"/>
            </w:tcBorders>
            <w:shd w:val="clear" w:color="auto" w:fill="auto"/>
          </w:tcPr>
          <w:p w:rsidR="007F2286" w:rsidRPr="00B6479E" w:rsidRDefault="00A14784" w:rsidP="00B17A22">
            <w:pPr>
              <w:spacing w:before="40" w:after="40"/>
              <w:jc w:val="right"/>
              <w:rPr>
                <w:rFonts w:eastAsia="Times New Roman"/>
                <w:color w:val="000000"/>
                <w:sz w:val="16"/>
                <w:szCs w:val="16"/>
              </w:rPr>
            </w:pPr>
            <w:r w:rsidRPr="00B6479E">
              <w:rPr>
                <w:rFonts w:eastAsia="Times New Roman"/>
                <w:color w:val="000000"/>
                <w:sz w:val="16"/>
                <w:szCs w:val="16"/>
              </w:rPr>
              <w:t>-</w:t>
            </w:r>
          </w:p>
        </w:tc>
        <w:tc>
          <w:tcPr>
            <w:tcW w:w="886" w:type="dxa"/>
            <w:tcBorders>
              <w:top w:val="nil"/>
              <w:bottom w:val="nil"/>
            </w:tcBorders>
            <w:shd w:val="clear" w:color="auto" w:fill="auto"/>
          </w:tcPr>
          <w:p w:rsidR="007F2286" w:rsidRPr="00B6479E" w:rsidRDefault="007F2286" w:rsidP="00B17A22">
            <w:pPr>
              <w:spacing w:before="40" w:after="40"/>
              <w:jc w:val="right"/>
              <w:rPr>
                <w:rFonts w:eastAsia="Times New Roman"/>
                <w:color w:val="000000"/>
                <w:sz w:val="16"/>
                <w:szCs w:val="16"/>
              </w:rPr>
            </w:pPr>
            <w:r w:rsidRPr="00B6479E">
              <w:rPr>
                <w:rFonts w:eastAsia="Times New Roman"/>
                <w:color w:val="000000"/>
                <w:sz w:val="16"/>
                <w:szCs w:val="16"/>
              </w:rPr>
              <w:t>-4.0</w:t>
            </w:r>
          </w:p>
        </w:tc>
        <w:tc>
          <w:tcPr>
            <w:tcW w:w="886" w:type="dxa"/>
            <w:tcBorders>
              <w:top w:val="nil"/>
              <w:bottom w:val="nil"/>
            </w:tcBorders>
            <w:shd w:val="clear" w:color="auto" w:fill="auto"/>
          </w:tcPr>
          <w:p w:rsidR="007F2286" w:rsidRPr="00B6479E" w:rsidRDefault="007F2286" w:rsidP="00B17A22">
            <w:pPr>
              <w:spacing w:before="40" w:after="40"/>
              <w:jc w:val="right"/>
              <w:rPr>
                <w:rFonts w:eastAsia="Times New Roman"/>
                <w:color w:val="000000"/>
                <w:sz w:val="16"/>
                <w:szCs w:val="16"/>
              </w:rPr>
            </w:pPr>
            <w:r w:rsidRPr="00B6479E">
              <w:rPr>
                <w:rFonts w:eastAsia="Times New Roman"/>
                <w:color w:val="000000"/>
                <w:sz w:val="16"/>
                <w:szCs w:val="16"/>
              </w:rPr>
              <w:t>-4.0</w:t>
            </w:r>
          </w:p>
        </w:tc>
        <w:tc>
          <w:tcPr>
            <w:tcW w:w="968" w:type="dxa"/>
            <w:tcBorders>
              <w:top w:val="nil"/>
              <w:bottom w:val="nil"/>
              <w:right w:val="single" w:sz="8" w:space="0" w:color="1F497D" w:themeColor="text2"/>
            </w:tcBorders>
            <w:shd w:val="clear" w:color="auto" w:fill="D8DCE5"/>
          </w:tcPr>
          <w:p w:rsidR="007F2286" w:rsidRPr="00B6479E" w:rsidRDefault="007F2286" w:rsidP="00B17A22">
            <w:pPr>
              <w:spacing w:before="40" w:after="40"/>
              <w:jc w:val="right"/>
              <w:rPr>
                <w:rFonts w:eastAsia="Times New Roman"/>
                <w:color w:val="000000"/>
                <w:sz w:val="16"/>
                <w:szCs w:val="16"/>
              </w:rPr>
            </w:pPr>
            <w:r w:rsidRPr="00B6479E">
              <w:rPr>
                <w:rFonts w:eastAsia="Times New Roman"/>
                <w:color w:val="000000"/>
                <w:sz w:val="16"/>
                <w:szCs w:val="16"/>
              </w:rPr>
              <w:t>-8.0</w:t>
            </w:r>
          </w:p>
        </w:tc>
        <w:tc>
          <w:tcPr>
            <w:tcW w:w="856" w:type="dxa"/>
            <w:tcBorders>
              <w:top w:val="nil"/>
              <w:left w:val="single" w:sz="8" w:space="0" w:color="1F497D" w:themeColor="text2"/>
              <w:bottom w:val="nil"/>
            </w:tcBorders>
            <w:shd w:val="clear" w:color="auto" w:fill="auto"/>
          </w:tcPr>
          <w:p w:rsidR="007F2286" w:rsidRPr="00B6479E" w:rsidRDefault="00A14784" w:rsidP="00B17A22">
            <w:pPr>
              <w:spacing w:before="40" w:after="40"/>
              <w:jc w:val="right"/>
              <w:rPr>
                <w:rFonts w:eastAsia="Times New Roman"/>
                <w:color w:val="000000"/>
                <w:sz w:val="16"/>
                <w:szCs w:val="16"/>
              </w:rPr>
            </w:pPr>
            <w:r w:rsidRPr="00B6479E">
              <w:rPr>
                <w:rFonts w:eastAsia="Times New Roman"/>
                <w:color w:val="000000"/>
                <w:sz w:val="16"/>
                <w:szCs w:val="16"/>
              </w:rPr>
              <w:t>-</w:t>
            </w:r>
          </w:p>
        </w:tc>
        <w:tc>
          <w:tcPr>
            <w:tcW w:w="856" w:type="dxa"/>
            <w:tcBorders>
              <w:top w:val="nil"/>
              <w:bottom w:val="nil"/>
            </w:tcBorders>
            <w:shd w:val="clear" w:color="auto" w:fill="auto"/>
          </w:tcPr>
          <w:p w:rsidR="007F2286" w:rsidRPr="00B6479E" w:rsidRDefault="00A14784" w:rsidP="00B17A22">
            <w:pPr>
              <w:spacing w:before="40" w:after="40"/>
              <w:jc w:val="right"/>
              <w:rPr>
                <w:rFonts w:eastAsia="Times New Roman"/>
                <w:color w:val="000000"/>
                <w:sz w:val="16"/>
                <w:szCs w:val="16"/>
              </w:rPr>
            </w:pPr>
            <w:r w:rsidRPr="00B6479E">
              <w:rPr>
                <w:rFonts w:eastAsia="Times New Roman"/>
                <w:color w:val="000000"/>
                <w:sz w:val="16"/>
                <w:szCs w:val="16"/>
              </w:rPr>
              <w:t>-</w:t>
            </w:r>
          </w:p>
        </w:tc>
        <w:tc>
          <w:tcPr>
            <w:tcW w:w="856" w:type="dxa"/>
            <w:tcBorders>
              <w:top w:val="nil"/>
              <w:bottom w:val="nil"/>
            </w:tcBorders>
            <w:shd w:val="clear" w:color="auto" w:fill="auto"/>
          </w:tcPr>
          <w:p w:rsidR="007F2286" w:rsidRPr="00B6479E" w:rsidRDefault="007F2286" w:rsidP="00B17A22">
            <w:pPr>
              <w:spacing w:before="40" w:after="40"/>
              <w:jc w:val="right"/>
              <w:rPr>
                <w:rFonts w:eastAsia="Times New Roman"/>
                <w:color w:val="000000"/>
                <w:sz w:val="16"/>
                <w:szCs w:val="16"/>
              </w:rPr>
            </w:pPr>
            <w:r w:rsidRPr="00B6479E">
              <w:rPr>
                <w:rFonts w:eastAsia="Times New Roman"/>
                <w:color w:val="000000"/>
                <w:sz w:val="16"/>
                <w:szCs w:val="16"/>
              </w:rPr>
              <w:t>-4.0</w:t>
            </w:r>
          </w:p>
        </w:tc>
        <w:tc>
          <w:tcPr>
            <w:tcW w:w="856" w:type="dxa"/>
            <w:tcBorders>
              <w:top w:val="nil"/>
              <w:bottom w:val="nil"/>
            </w:tcBorders>
            <w:shd w:val="clear" w:color="auto" w:fill="auto"/>
          </w:tcPr>
          <w:p w:rsidR="007F2286" w:rsidRPr="00B6479E" w:rsidRDefault="007F2286" w:rsidP="00B17A22">
            <w:pPr>
              <w:spacing w:before="40" w:after="40"/>
              <w:jc w:val="right"/>
              <w:rPr>
                <w:rFonts w:eastAsia="Times New Roman"/>
                <w:color w:val="000000"/>
                <w:sz w:val="16"/>
                <w:szCs w:val="16"/>
              </w:rPr>
            </w:pPr>
            <w:r w:rsidRPr="00B6479E">
              <w:rPr>
                <w:rFonts w:eastAsia="Times New Roman"/>
                <w:color w:val="000000"/>
                <w:sz w:val="16"/>
                <w:szCs w:val="16"/>
              </w:rPr>
              <w:t>-4.0</w:t>
            </w:r>
          </w:p>
        </w:tc>
        <w:tc>
          <w:tcPr>
            <w:tcW w:w="994" w:type="dxa"/>
            <w:tcBorders>
              <w:top w:val="nil"/>
              <w:bottom w:val="nil"/>
              <w:right w:val="single" w:sz="8" w:space="0" w:color="1F497D" w:themeColor="text2"/>
            </w:tcBorders>
            <w:shd w:val="clear" w:color="auto" w:fill="D8DCE5"/>
          </w:tcPr>
          <w:p w:rsidR="007F2286" w:rsidRPr="00B6479E" w:rsidRDefault="007F2286" w:rsidP="00B17A22">
            <w:pPr>
              <w:spacing w:before="40" w:after="40"/>
              <w:jc w:val="right"/>
              <w:rPr>
                <w:rFonts w:eastAsia="Times New Roman"/>
                <w:color w:val="000000"/>
                <w:sz w:val="16"/>
                <w:szCs w:val="16"/>
              </w:rPr>
            </w:pPr>
            <w:r w:rsidRPr="00B6479E">
              <w:rPr>
                <w:rFonts w:eastAsia="Times New Roman"/>
                <w:color w:val="000000"/>
                <w:sz w:val="16"/>
                <w:szCs w:val="16"/>
              </w:rPr>
              <w:t>-8.0</w:t>
            </w:r>
          </w:p>
        </w:tc>
      </w:tr>
      <w:tr w:rsidR="007F2286" w:rsidTr="00B6479E">
        <w:trPr>
          <w:trHeight w:val="20"/>
        </w:trPr>
        <w:tc>
          <w:tcPr>
            <w:tcW w:w="851" w:type="dxa"/>
            <w:gridSpan w:val="2"/>
            <w:tcBorders>
              <w:top w:val="nil"/>
              <w:left w:val="single" w:sz="8" w:space="0" w:color="1F497D" w:themeColor="text2"/>
              <w:bottom w:val="nil"/>
            </w:tcBorders>
            <w:shd w:val="clear" w:color="auto" w:fill="auto"/>
          </w:tcPr>
          <w:p w:rsidR="007F2286" w:rsidRPr="00583252" w:rsidRDefault="007F2286" w:rsidP="00B17A22">
            <w:pPr>
              <w:spacing w:before="40" w:after="40"/>
              <w:rPr>
                <w:rFonts w:eastAsia="Times New Roman"/>
                <w:b/>
                <w:bCs/>
                <w:color w:val="000000"/>
                <w:sz w:val="16"/>
                <w:szCs w:val="16"/>
              </w:rPr>
            </w:pPr>
          </w:p>
        </w:tc>
        <w:tc>
          <w:tcPr>
            <w:tcW w:w="2552" w:type="dxa"/>
            <w:tcBorders>
              <w:top w:val="nil"/>
              <w:bottom w:val="nil"/>
            </w:tcBorders>
            <w:shd w:val="clear" w:color="auto" w:fill="auto"/>
          </w:tcPr>
          <w:p w:rsidR="007F2286" w:rsidRPr="00583252" w:rsidRDefault="007F2286" w:rsidP="00B17A22">
            <w:pPr>
              <w:spacing w:before="40" w:after="40"/>
              <w:rPr>
                <w:rFonts w:eastAsia="Times New Roman"/>
                <w:color w:val="000000"/>
                <w:sz w:val="16"/>
                <w:szCs w:val="16"/>
              </w:rPr>
            </w:pPr>
            <w:r w:rsidRPr="00583252">
              <w:rPr>
                <w:rFonts w:eastAsia="Times New Roman"/>
                <w:color w:val="000000"/>
                <w:sz w:val="16"/>
                <w:szCs w:val="16"/>
              </w:rPr>
              <w:t>4.22  Outback Way</w:t>
            </w:r>
          </w:p>
        </w:tc>
        <w:tc>
          <w:tcPr>
            <w:tcW w:w="1984" w:type="dxa"/>
            <w:tcBorders>
              <w:top w:val="nil"/>
              <w:bottom w:val="nil"/>
            </w:tcBorders>
            <w:shd w:val="clear" w:color="auto" w:fill="auto"/>
          </w:tcPr>
          <w:p w:rsidR="007F2286" w:rsidRDefault="00A02C49" w:rsidP="00B17A22">
            <w:pPr>
              <w:spacing w:before="40" w:after="40"/>
            </w:pPr>
            <w:hyperlink r:id="rId57" w:history="1">
              <w:r w:rsidR="007F2286" w:rsidRPr="007E2582">
                <w:rPr>
                  <w:rStyle w:val="Hyperlink"/>
                  <w:rFonts w:eastAsia="Times New Roman"/>
                  <w:sz w:val="16"/>
                  <w:szCs w:val="16"/>
                </w:rPr>
                <w:t>Fiscal Budget Impact of Federal Coalition Policies</w:t>
              </w:r>
            </w:hyperlink>
          </w:p>
        </w:tc>
        <w:tc>
          <w:tcPr>
            <w:tcW w:w="886" w:type="dxa"/>
            <w:tcBorders>
              <w:top w:val="nil"/>
              <w:bottom w:val="nil"/>
            </w:tcBorders>
            <w:shd w:val="clear" w:color="auto" w:fill="auto"/>
          </w:tcPr>
          <w:p w:rsidR="007F2286" w:rsidRPr="00583252" w:rsidRDefault="00A14784" w:rsidP="00B17A22">
            <w:pPr>
              <w:spacing w:before="40" w:after="40"/>
              <w:jc w:val="right"/>
              <w:rPr>
                <w:rFonts w:eastAsia="Times New Roman"/>
                <w:color w:val="000000"/>
                <w:sz w:val="16"/>
                <w:szCs w:val="16"/>
              </w:rPr>
            </w:pPr>
            <w:r>
              <w:rPr>
                <w:rFonts w:eastAsia="Times New Roman"/>
                <w:color w:val="000000"/>
                <w:sz w:val="16"/>
                <w:szCs w:val="16"/>
              </w:rPr>
              <w:t>-</w:t>
            </w:r>
          </w:p>
        </w:tc>
        <w:tc>
          <w:tcPr>
            <w:tcW w:w="886" w:type="dxa"/>
            <w:tcBorders>
              <w:top w:val="nil"/>
              <w:bottom w:val="nil"/>
            </w:tcBorders>
            <w:shd w:val="clear" w:color="auto" w:fill="auto"/>
          </w:tcPr>
          <w:p w:rsidR="007F2286" w:rsidRPr="00B6479E" w:rsidRDefault="007F2286" w:rsidP="00B17A22">
            <w:pPr>
              <w:spacing w:before="40" w:after="40"/>
              <w:jc w:val="right"/>
              <w:rPr>
                <w:rFonts w:eastAsia="Times New Roman"/>
                <w:color w:val="000000"/>
                <w:sz w:val="16"/>
                <w:szCs w:val="16"/>
              </w:rPr>
            </w:pPr>
            <w:r w:rsidRPr="00B6479E">
              <w:rPr>
                <w:rFonts w:eastAsia="Times New Roman"/>
                <w:color w:val="000000"/>
                <w:sz w:val="16"/>
                <w:szCs w:val="16"/>
              </w:rPr>
              <w:t>-11.0</w:t>
            </w:r>
          </w:p>
        </w:tc>
        <w:tc>
          <w:tcPr>
            <w:tcW w:w="886" w:type="dxa"/>
            <w:tcBorders>
              <w:top w:val="nil"/>
              <w:bottom w:val="nil"/>
            </w:tcBorders>
            <w:shd w:val="clear" w:color="auto" w:fill="auto"/>
          </w:tcPr>
          <w:p w:rsidR="007F2286" w:rsidRPr="00B6479E" w:rsidRDefault="007F2286" w:rsidP="00B17A22">
            <w:pPr>
              <w:spacing w:before="40" w:after="40"/>
              <w:jc w:val="right"/>
              <w:rPr>
                <w:rFonts w:eastAsia="Times New Roman"/>
                <w:color w:val="000000"/>
                <w:sz w:val="16"/>
                <w:szCs w:val="16"/>
              </w:rPr>
            </w:pPr>
            <w:r w:rsidRPr="00B6479E">
              <w:rPr>
                <w:rFonts w:eastAsia="Times New Roman"/>
                <w:color w:val="000000"/>
                <w:sz w:val="16"/>
                <w:szCs w:val="16"/>
              </w:rPr>
              <w:t>-11.0</w:t>
            </w:r>
          </w:p>
        </w:tc>
        <w:tc>
          <w:tcPr>
            <w:tcW w:w="886" w:type="dxa"/>
            <w:tcBorders>
              <w:top w:val="nil"/>
              <w:bottom w:val="nil"/>
            </w:tcBorders>
            <w:shd w:val="clear" w:color="auto" w:fill="auto"/>
          </w:tcPr>
          <w:p w:rsidR="007F2286" w:rsidRPr="00B6479E" w:rsidRDefault="007F2286" w:rsidP="00B17A22">
            <w:pPr>
              <w:spacing w:before="40" w:after="40"/>
              <w:jc w:val="right"/>
              <w:rPr>
                <w:rFonts w:eastAsia="Times New Roman"/>
                <w:color w:val="000000"/>
                <w:sz w:val="16"/>
                <w:szCs w:val="16"/>
              </w:rPr>
            </w:pPr>
            <w:r w:rsidRPr="00B6479E">
              <w:rPr>
                <w:rFonts w:eastAsia="Times New Roman"/>
                <w:color w:val="000000"/>
                <w:sz w:val="16"/>
                <w:szCs w:val="16"/>
              </w:rPr>
              <w:t>-11.0</w:t>
            </w:r>
          </w:p>
        </w:tc>
        <w:tc>
          <w:tcPr>
            <w:tcW w:w="968" w:type="dxa"/>
            <w:tcBorders>
              <w:top w:val="nil"/>
              <w:bottom w:val="nil"/>
              <w:right w:val="single" w:sz="8" w:space="0" w:color="1F497D" w:themeColor="text2"/>
            </w:tcBorders>
            <w:shd w:val="clear" w:color="auto" w:fill="D8DCE5"/>
          </w:tcPr>
          <w:p w:rsidR="007F2286" w:rsidRPr="00B6479E" w:rsidRDefault="007F2286" w:rsidP="00B17A22">
            <w:pPr>
              <w:spacing w:before="40" w:after="40"/>
              <w:jc w:val="right"/>
              <w:rPr>
                <w:rFonts w:eastAsia="Times New Roman"/>
                <w:color w:val="000000"/>
                <w:sz w:val="16"/>
                <w:szCs w:val="16"/>
              </w:rPr>
            </w:pPr>
            <w:r w:rsidRPr="00B6479E">
              <w:rPr>
                <w:rFonts w:eastAsia="Times New Roman"/>
                <w:color w:val="000000"/>
                <w:sz w:val="16"/>
                <w:szCs w:val="16"/>
              </w:rPr>
              <w:t>-33.0</w:t>
            </w:r>
          </w:p>
        </w:tc>
        <w:tc>
          <w:tcPr>
            <w:tcW w:w="856" w:type="dxa"/>
            <w:tcBorders>
              <w:top w:val="nil"/>
              <w:left w:val="single" w:sz="8" w:space="0" w:color="1F497D" w:themeColor="text2"/>
              <w:bottom w:val="nil"/>
            </w:tcBorders>
            <w:shd w:val="clear" w:color="auto" w:fill="auto"/>
          </w:tcPr>
          <w:p w:rsidR="007F2286" w:rsidRPr="00B6479E" w:rsidRDefault="00A14784" w:rsidP="00B17A22">
            <w:pPr>
              <w:spacing w:before="40" w:after="40"/>
              <w:jc w:val="right"/>
              <w:rPr>
                <w:rFonts w:eastAsia="Times New Roman"/>
                <w:color w:val="000000"/>
                <w:sz w:val="16"/>
                <w:szCs w:val="16"/>
              </w:rPr>
            </w:pPr>
            <w:r w:rsidRPr="00B6479E">
              <w:rPr>
                <w:rFonts w:eastAsia="Times New Roman"/>
                <w:color w:val="000000"/>
                <w:sz w:val="16"/>
                <w:szCs w:val="16"/>
              </w:rPr>
              <w:t>-</w:t>
            </w:r>
          </w:p>
        </w:tc>
        <w:tc>
          <w:tcPr>
            <w:tcW w:w="856" w:type="dxa"/>
            <w:tcBorders>
              <w:top w:val="nil"/>
              <w:bottom w:val="nil"/>
            </w:tcBorders>
            <w:shd w:val="clear" w:color="auto" w:fill="auto"/>
          </w:tcPr>
          <w:p w:rsidR="007F2286" w:rsidRPr="00B6479E" w:rsidRDefault="007F2286" w:rsidP="00B17A22">
            <w:pPr>
              <w:spacing w:before="40" w:after="40"/>
              <w:jc w:val="right"/>
              <w:rPr>
                <w:rFonts w:eastAsia="Times New Roman"/>
                <w:color w:val="000000"/>
                <w:sz w:val="16"/>
                <w:szCs w:val="16"/>
              </w:rPr>
            </w:pPr>
            <w:r w:rsidRPr="00B6479E">
              <w:rPr>
                <w:rFonts w:eastAsia="Times New Roman"/>
                <w:color w:val="000000"/>
                <w:sz w:val="16"/>
                <w:szCs w:val="16"/>
              </w:rPr>
              <w:t>-11.0</w:t>
            </w:r>
          </w:p>
        </w:tc>
        <w:tc>
          <w:tcPr>
            <w:tcW w:w="856" w:type="dxa"/>
            <w:tcBorders>
              <w:top w:val="nil"/>
              <w:bottom w:val="nil"/>
            </w:tcBorders>
            <w:shd w:val="clear" w:color="auto" w:fill="auto"/>
          </w:tcPr>
          <w:p w:rsidR="007F2286" w:rsidRPr="00B6479E" w:rsidRDefault="007F2286" w:rsidP="00B17A22">
            <w:pPr>
              <w:spacing w:before="40" w:after="40"/>
              <w:jc w:val="right"/>
              <w:rPr>
                <w:rFonts w:eastAsia="Times New Roman"/>
                <w:color w:val="000000"/>
                <w:sz w:val="16"/>
                <w:szCs w:val="16"/>
              </w:rPr>
            </w:pPr>
            <w:r w:rsidRPr="00B6479E">
              <w:rPr>
                <w:rFonts w:eastAsia="Times New Roman"/>
                <w:color w:val="000000"/>
                <w:sz w:val="16"/>
                <w:szCs w:val="16"/>
              </w:rPr>
              <w:t>-11.0</w:t>
            </w:r>
          </w:p>
        </w:tc>
        <w:tc>
          <w:tcPr>
            <w:tcW w:w="856" w:type="dxa"/>
            <w:tcBorders>
              <w:top w:val="nil"/>
              <w:bottom w:val="nil"/>
            </w:tcBorders>
            <w:shd w:val="clear" w:color="auto" w:fill="auto"/>
          </w:tcPr>
          <w:p w:rsidR="007F2286" w:rsidRPr="00B6479E" w:rsidRDefault="007F2286" w:rsidP="00B17A22">
            <w:pPr>
              <w:spacing w:before="40" w:after="40"/>
              <w:jc w:val="right"/>
              <w:rPr>
                <w:rFonts w:eastAsia="Times New Roman"/>
                <w:color w:val="000000"/>
                <w:sz w:val="16"/>
                <w:szCs w:val="16"/>
              </w:rPr>
            </w:pPr>
            <w:r w:rsidRPr="00B6479E">
              <w:rPr>
                <w:rFonts w:eastAsia="Times New Roman"/>
                <w:color w:val="000000"/>
                <w:sz w:val="16"/>
                <w:szCs w:val="16"/>
              </w:rPr>
              <w:t>-11.0</w:t>
            </w:r>
          </w:p>
        </w:tc>
        <w:tc>
          <w:tcPr>
            <w:tcW w:w="994" w:type="dxa"/>
            <w:tcBorders>
              <w:top w:val="nil"/>
              <w:bottom w:val="nil"/>
              <w:right w:val="single" w:sz="8" w:space="0" w:color="1F497D" w:themeColor="text2"/>
            </w:tcBorders>
            <w:shd w:val="clear" w:color="auto" w:fill="D8DCE5"/>
          </w:tcPr>
          <w:p w:rsidR="007F2286" w:rsidRPr="00B6479E" w:rsidRDefault="007F2286" w:rsidP="00B17A22">
            <w:pPr>
              <w:spacing w:before="40" w:after="40"/>
              <w:jc w:val="right"/>
              <w:rPr>
                <w:rFonts w:eastAsia="Times New Roman"/>
                <w:color w:val="000000"/>
                <w:sz w:val="16"/>
                <w:szCs w:val="16"/>
              </w:rPr>
            </w:pPr>
            <w:r w:rsidRPr="00B6479E">
              <w:rPr>
                <w:rFonts w:eastAsia="Times New Roman"/>
                <w:color w:val="000000"/>
                <w:sz w:val="16"/>
                <w:szCs w:val="16"/>
              </w:rPr>
              <w:t>-33.0</w:t>
            </w:r>
          </w:p>
        </w:tc>
      </w:tr>
      <w:tr w:rsidR="007F2286" w:rsidTr="00B6479E">
        <w:trPr>
          <w:trHeight w:val="20"/>
        </w:trPr>
        <w:tc>
          <w:tcPr>
            <w:tcW w:w="851" w:type="dxa"/>
            <w:gridSpan w:val="2"/>
            <w:tcBorders>
              <w:top w:val="nil"/>
              <w:left w:val="single" w:sz="8" w:space="0" w:color="1F497D" w:themeColor="text2"/>
            </w:tcBorders>
            <w:shd w:val="clear" w:color="auto" w:fill="auto"/>
          </w:tcPr>
          <w:p w:rsidR="007F2286" w:rsidRPr="00583252" w:rsidRDefault="007F2286" w:rsidP="00B17A22">
            <w:pPr>
              <w:spacing w:before="40" w:after="40"/>
              <w:rPr>
                <w:rFonts w:eastAsia="Times New Roman"/>
                <w:b/>
                <w:bCs/>
                <w:color w:val="000000"/>
                <w:sz w:val="16"/>
                <w:szCs w:val="16"/>
              </w:rPr>
            </w:pPr>
          </w:p>
        </w:tc>
        <w:tc>
          <w:tcPr>
            <w:tcW w:w="2552" w:type="dxa"/>
            <w:tcBorders>
              <w:top w:val="nil"/>
            </w:tcBorders>
            <w:shd w:val="clear" w:color="auto" w:fill="auto"/>
          </w:tcPr>
          <w:p w:rsidR="007F2286" w:rsidRPr="00583252" w:rsidRDefault="007F2286" w:rsidP="00B17A22">
            <w:pPr>
              <w:spacing w:before="40" w:after="40"/>
              <w:rPr>
                <w:rFonts w:eastAsia="Times New Roman"/>
                <w:color w:val="000000"/>
                <w:sz w:val="16"/>
                <w:szCs w:val="16"/>
              </w:rPr>
            </w:pPr>
            <w:r w:rsidRPr="00583252">
              <w:rPr>
                <w:rFonts w:eastAsia="Times New Roman"/>
                <w:color w:val="000000"/>
                <w:sz w:val="16"/>
                <w:szCs w:val="16"/>
              </w:rPr>
              <w:t>4.23  Kin Kora roundabout</w:t>
            </w:r>
          </w:p>
        </w:tc>
        <w:tc>
          <w:tcPr>
            <w:tcW w:w="1984" w:type="dxa"/>
            <w:tcBorders>
              <w:top w:val="nil"/>
            </w:tcBorders>
            <w:shd w:val="clear" w:color="auto" w:fill="auto"/>
          </w:tcPr>
          <w:p w:rsidR="007F2286" w:rsidRDefault="00A02C49" w:rsidP="00B17A22">
            <w:pPr>
              <w:spacing w:before="40" w:after="40"/>
            </w:pPr>
            <w:hyperlink r:id="rId58" w:history="1">
              <w:r w:rsidR="007F2286" w:rsidRPr="007E2582">
                <w:rPr>
                  <w:rStyle w:val="Hyperlink"/>
                  <w:rFonts w:eastAsia="Times New Roman"/>
                  <w:sz w:val="16"/>
                  <w:szCs w:val="16"/>
                </w:rPr>
                <w:t>Fiscal Budget Impact of Federal Coalition Policies</w:t>
              </w:r>
            </w:hyperlink>
          </w:p>
        </w:tc>
        <w:tc>
          <w:tcPr>
            <w:tcW w:w="886" w:type="dxa"/>
            <w:tcBorders>
              <w:top w:val="nil"/>
            </w:tcBorders>
            <w:shd w:val="clear" w:color="auto" w:fill="auto"/>
          </w:tcPr>
          <w:p w:rsidR="007F2286" w:rsidRPr="00583252" w:rsidRDefault="00A14784" w:rsidP="00B17A22">
            <w:pPr>
              <w:spacing w:before="40" w:after="40"/>
              <w:jc w:val="right"/>
              <w:rPr>
                <w:rFonts w:eastAsia="Times New Roman"/>
                <w:color w:val="000000"/>
                <w:sz w:val="16"/>
                <w:szCs w:val="16"/>
              </w:rPr>
            </w:pPr>
            <w:r>
              <w:rPr>
                <w:rFonts w:eastAsia="Times New Roman"/>
                <w:color w:val="000000"/>
                <w:sz w:val="16"/>
                <w:szCs w:val="16"/>
              </w:rPr>
              <w:t>-</w:t>
            </w:r>
          </w:p>
        </w:tc>
        <w:tc>
          <w:tcPr>
            <w:tcW w:w="886" w:type="dxa"/>
            <w:tcBorders>
              <w:top w:val="nil"/>
            </w:tcBorders>
            <w:shd w:val="clear" w:color="auto" w:fill="auto"/>
          </w:tcPr>
          <w:p w:rsidR="007F2286" w:rsidRPr="00B6479E" w:rsidRDefault="007F2286" w:rsidP="00B17A22">
            <w:pPr>
              <w:spacing w:before="40" w:after="40"/>
              <w:jc w:val="right"/>
              <w:rPr>
                <w:rFonts w:eastAsia="Times New Roman"/>
                <w:color w:val="000000"/>
                <w:sz w:val="16"/>
                <w:szCs w:val="16"/>
              </w:rPr>
            </w:pPr>
            <w:r w:rsidRPr="00B6479E">
              <w:rPr>
                <w:rFonts w:eastAsia="Times New Roman"/>
                <w:color w:val="000000"/>
                <w:sz w:val="16"/>
                <w:szCs w:val="16"/>
              </w:rPr>
              <w:t>-13.0</w:t>
            </w:r>
          </w:p>
        </w:tc>
        <w:tc>
          <w:tcPr>
            <w:tcW w:w="886" w:type="dxa"/>
            <w:tcBorders>
              <w:top w:val="nil"/>
            </w:tcBorders>
            <w:shd w:val="clear" w:color="auto" w:fill="auto"/>
          </w:tcPr>
          <w:p w:rsidR="007F2286" w:rsidRPr="00B6479E" w:rsidRDefault="007F2286" w:rsidP="00B17A22">
            <w:pPr>
              <w:spacing w:before="40" w:after="40"/>
              <w:jc w:val="right"/>
              <w:rPr>
                <w:rFonts w:eastAsia="Times New Roman"/>
                <w:color w:val="000000"/>
                <w:sz w:val="16"/>
                <w:szCs w:val="16"/>
              </w:rPr>
            </w:pPr>
            <w:r w:rsidRPr="00B6479E">
              <w:rPr>
                <w:rFonts w:eastAsia="Times New Roman"/>
                <w:color w:val="000000"/>
                <w:sz w:val="16"/>
                <w:szCs w:val="16"/>
              </w:rPr>
              <w:t>-</w:t>
            </w:r>
          </w:p>
        </w:tc>
        <w:tc>
          <w:tcPr>
            <w:tcW w:w="886" w:type="dxa"/>
            <w:tcBorders>
              <w:top w:val="nil"/>
            </w:tcBorders>
            <w:shd w:val="clear" w:color="auto" w:fill="auto"/>
          </w:tcPr>
          <w:p w:rsidR="007F2286" w:rsidRPr="00B6479E" w:rsidRDefault="007F2286" w:rsidP="00B17A22">
            <w:pPr>
              <w:spacing w:before="40" w:after="40"/>
              <w:jc w:val="right"/>
              <w:rPr>
                <w:rFonts w:eastAsia="Times New Roman"/>
                <w:color w:val="000000"/>
                <w:sz w:val="16"/>
                <w:szCs w:val="16"/>
              </w:rPr>
            </w:pPr>
            <w:r w:rsidRPr="00B6479E">
              <w:rPr>
                <w:rFonts w:eastAsia="Times New Roman"/>
                <w:color w:val="000000"/>
                <w:sz w:val="16"/>
                <w:szCs w:val="16"/>
              </w:rPr>
              <w:t>-</w:t>
            </w:r>
          </w:p>
        </w:tc>
        <w:tc>
          <w:tcPr>
            <w:tcW w:w="968" w:type="dxa"/>
            <w:tcBorders>
              <w:top w:val="nil"/>
              <w:right w:val="single" w:sz="8" w:space="0" w:color="1F497D" w:themeColor="text2"/>
            </w:tcBorders>
            <w:shd w:val="clear" w:color="auto" w:fill="D8DCE5"/>
          </w:tcPr>
          <w:p w:rsidR="007F2286" w:rsidRPr="00B6479E" w:rsidRDefault="007F2286" w:rsidP="00B17A22">
            <w:pPr>
              <w:spacing w:before="40" w:after="40"/>
              <w:jc w:val="right"/>
              <w:rPr>
                <w:rFonts w:eastAsia="Times New Roman"/>
                <w:color w:val="000000"/>
                <w:sz w:val="16"/>
                <w:szCs w:val="16"/>
              </w:rPr>
            </w:pPr>
            <w:r w:rsidRPr="00B6479E">
              <w:rPr>
                <w:rFonts w:eastAsia="Times New Roman"/>
                <w:color w:val="000000"/>
                <w:sz w:val="16"/>
                <w:szCs w:val="16"/>
              </w:rPr>
              <w:t>-13.0</w:t>
            </w:r>
          </w:p>
        </w:tc>
        <w:tc>
          <w:tcPr>
            <w:tcW w:w="856" w:type="dxa"/>
            <w:tcBorders>
              <w:top w:val="nil"/>
              <w:left w:val="single" w:sz="8" w:space="0" w:color="1F497D" w:themeColor="text2"/>
            </w:tcBorders>
            <w:shd w:val="clear" w:color="auto" w:fill="auto"/>
          </w:tcPr>
          <w:p w:rsidR="007F2286" w:rsidRPr="00B6479E" w:rsidRDefault="00A14784" w:rsidP="00B17A22">
            <w:pPr>
              <w:spacing w:before="40" w:after="40"/>
              <w:jc w:val="right"/>
              <w:rPr>
                <w:rFonts w:eastAsia="Times New Roman"/>
                <w:color w:val="000000"/>
                <w:sz w:val="16"/>
                <w:szCs w:val="16"/>
              </w:rPr>
            </w:pPr>
            <w:r w:rsidRPr="00B6479E">
              <w:rPr>
                <w:rFonts w:eastAsia="Times New Roman"/>
                <w:color w:val="000000"/>
                <w:sz w:val="16"/>
                <w:szCs w:val="16"/>
              </w:rPr>
              <w:t>-</w:t>
            </w:r>
          </w:p>
        </w:tc>
        <w:tc>
          <w:tcPr>
            <w:tcW w:w="856" w:type="dxa"/>
            <w:tcBorders>
              <w:top w:val="nil"/>
            </w:tcBorders>
            <w:shd w:val="clear" w:color="auto" w:fill="auto"/>
          </w:tcPr>
          <w:p w:rsidR="007F2286" w:rsidRPr="00B6479E" w:rsidRDefault="007F2286" w:rsidP="00B17A22">
            <w:pPr>
              <w:spacing w:before="40" w:after="40"/>
              <w:jc w:val="right"/>
              <w:rPr>
                <w:rFonts w:eastAsia="Times New Roman"/>
                <w:color w:val="000000"/>
                <w:sz w:val="16"/>
                <w:szCs w:val="16"/>
              </w:rPr>
            </w:pPr>
            <w:r w:rsidRPr="00B6479E">
              <w:rPr>
                <w:rFonts w:eastAsia="Times New Roman"/>
                <w:color w:val="000000"/>
                <w:sz w:val="16"/>
                <w:szCs w:val="16"/>
              </w:rPr>
              <w:t>-13.0</w:t>
            </w:r>
          </w:p>
        </w:tc>
        <w:tc>
          <w:tcPr>
            <w:tcW w:w="856" w:type="dxa"/>
            <w:tcBorders>
              <w:top w:val="nil"/>
            </w:tcBorders>
            <w:shd w:val="clear" w:color="auto" w:fill="auto"/>
          </w:tcPr>
          <w:p w:rsidR="007F2286" w:rsidRPr="00B6479E" w:rsidRDefault="007F2286" w:rsidP="00B17A22">
            <w:pPr>
              <w:spacing w:before="40" w:after="40"/>
              <w:jc w:val="right"/>
              <w:rPr>
                <w:rFonts w:eastAsia="Times New Roman"/>
                <w:color w:val="000000"/>
                <w:sz w:val="16"/>
                <w:szCs w:val="16"/>
              </w:rPr>
            </w:pPr>
            <w:r w:rsidRPr="00B6479E">
              <w:rPr>
                <w:rFonts w:eastAsia="Times New Roman"/>
                <w:color w:val="000000"/>
                <w:sz w:val="16"/>
                <w:szCs w:val="16"/>
              </w:rPr>
              <w:t>-</w:t>
            </w:r>
          </w:p>
        </w:tc>
        <w:tc>
          <w:tcPr>
            <w:tcW w:w="856" w:type="dxa"/>
            <w:tcBorders>
              <w:top w:val="nil"/>
            </w:tcBorders>
            <w:shd w:val="clear" w:color="auto" w:fill="auto"/>
          </w:tcPr>
          <w:p w:rsidR="007F2286" w:rsidRPr="00B6479E" w:rsidRDefault="007F2286" w:rsidP="00B17A22">
            <w:pPr>
              <w:spacing w:before="40" w:after="40"/>
              <w:jc w:val="right"/>
              <w:rPr>
                <w:rFonts w:eastAsia="Times New Roman"/>
                <w:color w:val="000000"/>
                <w:sz w:val="16"/>
                <w:szCs w:val="16"/>
              </w:rPr>
            </w:pPr>
            <w:r w:rsidRPr="00B6479E">
              <w:rPr>
                <w:rFonts w:eastAsia="Times New Roman"/>
                <w:color w:val="000000"/>
                <w:sz w:val="16"/>
                <w:szCs w:val="16"/>
              </w:rPr>
              <w:t>-</w:t>
            </w:r>
          </w:p>
        </w:tc>
        <w:tc>
          <w:tcPr>
            <w:tcW w:w="994" w:type="dxa"/>
            <w:tcBorders>
              <w:top w:val="nil"/>
              <w:right w:val="single" w:sz="8" w:space="0" w:color="1F497D" w:themeColor="text2"/>
            </w:tcBorders>
            <w:shd w:val="clear" w:color="auto" w:fill="D8DCE5"/>
          </w:tcPr>
          <w:p w:rsidR="007F2286" w:rsidRPr="00B6479E" w:rsidRDefault="007F2286" w:rsidP="00B17A22">
            <w:pPr>
              <w:spacing w:before="40" w:after="40"/>
              <w:jc w:val="right"/>
              <w:rPr>
                <w:rFonts w:eastAsia="Times New Roman"/>
                <w:color w:val="000000"/>
                <w:sz w:val="16"/>
                <w:szCs w:val="16"/>
              </w:rPr>
            </w:pPr>
            <w:r w:rsidRPr="00B6479E">
              <w:rPr>
                <w:rFonts w:eastAsia="Times New Roman"/>
                <w:color w:val="000000"/>
                <w:sz w:val="16"/>
                <w:szCs w:val="16"/>
              </w:rPr>
              <w:t>-13.0</w:t>
            </w:r>
          </w:p>
        </w:tc>
      </w:tr>
      <w:tr w:rsidR="007F2286" w:rsidTr="00B6479E">
        <w:trPr>
          <w:trHeight w:val="20"/>
        </w:trPr>
        <w:tc>
          <w:tcPr>
            <w:tcW w:w="851" w:type="dxa"/>
            <w:gridSpan w:val="2"/>
            <w:tcBorders>
              <w:top w:val="nil"/>
              <w:left w:val="single" w:sz="8" w:space="0" w:color="1F497D" w:themeColor="text2"/>
              <w:bottom w:val="nil"/>
            </w:tcBorders>
            <w:shd w:val="clear" w:color="auto" w:fill="auto"/>
          </w:tcPr>
          <w:p w:rsidR="007F2286" w:rsidRPr="00583252" w:rsidRDefault="007F2286" w:rsidP="00B17A22">
            <w:pPr>
              <w:spacing w:before="40" w:after="40"/>
              <w:rPr>
                <w:rFonts w:eastAsia="Times New Roman"/>
                <w:b/>
                <w:bCs/>
                <w:color w:val="000000"/>
                <w:sz w:val="16"/>
                <w:szCs w:val="16"/>
              </w:rPr>
            </w:pPr>
          </w:p>
        </w:tc>
        <w:tc>
          <w:tcPr>
            <w:tcW w:w="2552" w:type="dxa"/>
            <w:tcBorders>
              <w:top w:val="nil"/>
              <w:bottom w:val="nil"/>
            </w:tcBorders>
            <w:shd w:val="clear" w:color="auto" w:fill="auto"/>
          </w:tcPr>
          <w:p w:rsidR="007F2286" w:rsidRPr="00583252" w:rsidRDefault="007F2286" w:rsidP="00B17A22">
            <w:pPr>
              <w:spacing w:before="40" w:after="40"/>
              <w:rPr>
                <w:rFonts w:eastAsia="Times New Roman"/>
                <w:color w:val="000000"/>
                <w:sz w:val="16"/>
                <w:szCs w:val="16"/>
              </w:rPr>
            </w:pPr>
            <w:r w:rsidRPr="00583252">
              <w:rPr>
                <w:rFonts w:eastAsia="Times New Roman"/>
                <w:color w:val="000000"/>
                <w:sz w:val="16"/>
                <w:szCs w:val="16"/>
              </w:rPr>
              <w:t>4.24  Shoalhaven River Bridge planning</w:t>
            </w:r>
          </w:p>
        </w:tc>
        <w:tc>
          <w:tcPr>
            <w:tcW w:w="1984" w:type="dxa"/>
            <w:tcBorders>
              <w:top w:val="nil"/>
              <w:bottom w:val="nil"/>
            </w:tcBorders>
            <w:shd w:val="clear" w:color="auto" w:fill="auto"/>
          </w:tcPr>
          <w:p w:rsidR="007F2286" w:rsidRDefault="00A02C49" w:rsidP="00B17A22">
            <w:pPr>
              <w:spacing w:before="40" w:after="40"/>
            </w:pPr>
            <w:hyperlink r:id="rId59" w:history="1">
              <w:r w:rsidR="007F2286" w:rsidRPr="007E2582">
                <w:rPr>
                  <w:rStyle w:val="Hyperlink"/>
                  <w:rFonts w:eastAsia="Times New Roman"/>
                  <w:sz w:val="16"/>
                  <w:szCs w:val="16"/>
                </w:rPr>
                <w:t>Fiscal Budget Impact of Federal Coalition Policies</w:t>
              </w:r>
            </w:hyperlink>
          </w:p>
        </w:tc>
        <w:tc>
          <w:tcPr>
            <w:tcW w:w="886" w:type="dxa"/>
            <w:tcBorders>
              <w:top w:val="nil"/>
              <w:bottom w:val="nil"/>
            </w:tcBorders>
            <w:shd w:val="clear" w:color="auto" w:fill="auto"/>
          </w:tcPr>
          <w:p w:rsidR="007F2286" w:rsidRPr="00583252" w:rsidRDefault="00A14784" w:rsidP="00B17A22">
            <w:pPr>
              <w:spacing w:before="40" w:after="40"/>
              <w:jc w:val="right"/>
              <w:rPr>
                <w:rFonts w:eastAsia="Times New Roman"/>
                <w:color w:val="000000"/>
                <w:sz w:val="16"/>
                <w:szCs w:val="16"/>
              </w:rPr>
            </w:pPr>
            <w:r>
              <w:rPr>
                <w:rFonts w:eastAsia="Times New Roman"/>
                <w:color w:val="000000"/>
                <w:sz w:val="16"/>
                <w:szCs w:val="16"/>
              </w:rPr>
              <w:t>-</w:t>
            </w:r>
          </w:p>
        </w:tc>
        <w:tc>
          <w:tcPr>
            <w:tcW w:w="886" w:type="dxa"/>
            <w:tcBorders>
              <w:top w:val="nil"/>
              <w:bottom w:val="nil"/>
            </w:tcBorders>
            <w:shd w:val="clear" w:color="auto" w:fill="auto"/>
          </w:tcPr>
          <w:p w:rsidR="007F2286" w:rsidRPr="00B6479E" w:rsidRDefault="007F2286" w:rsidP="00B17A22">
            <w:pPr>
              <w:spacing w:before="40" w:after="40"/>
              <w:jc w:val="right"/>
              <w:rPr>
                <w:rFonts w:eastAsia="Times New Roman"/>
                <w:color w:val="000000"/>
                <w:sz w:val="16"/>
                <w:szCs w:val="16"/>
              </w:rPr>
            </w:pPr>
            <w:r w:rsidRPr="00B6479E">
              <w:rPr>
                <w:rFonts w:eastAsia="Times New Roman"/>
                <w:color w:val="000000"/>
                <w:sz w:val="16"/>
                <w:szCs w:val="16"/>
              </w:rPr>
              <w:t>-5.0</w:t>
            </w:r>
          </w:p>
        </w:tc>
        <w:tc>
          <w:tcPr>
            <w:tcW w:w="886" w:type="dxa"/>
            <w:tcBorders>
              <w:top w:val="nil"/>
              <w:bottom w:val="nil"/>
            </w:tcBorders>
            <w:shd w:val="clear" w:color="auto" w:fill="auto"/>
          </w:tcPr>
          <w:p w:rsidR="007F2286" w:rsidRPr="00B6479E" w:rsidRDefault="007F2286" w:rsidP="00B17A22">
            <w:pPr>
              <w:spacing w:before="40" w:after="40"/>
              <w:jc w:val="right"/>
              <w:rPr>
                <w:rFonts w:eastAsia="Times New Roman"/>
                <w:color w:val="000000"/>
                <w:sz w:val="16"/>
                <w:szCs w:val="16"/>
              </w:rPr>
            </w:pPr>
            <w:r w:rsidRPr="00B6479E">
              <w:rPr>
                <w:rFonts w:eastAsia="Times New Roman"/>
                <w:color w:val="000000"/>
                <w:sz w:val="16"/>
                <w:szCs w:val="16"/>
              </w:rPr>
              <w:t>-5.0</w:t>
            </w:r>
          </w:p>
        </w:tc>
        <w:tc>
          <w:tcPr>
            <w:tcW w:w="886" w:type="dxa"/>
            <w:tcBorders>
              <w:top w:val="nil"/>
              <w:bottom w:val="nil"/>
            </w:tcBorders>
            <w:shd w:val="clear" w:color="auto" w:fill="auto"/>
          </w:tcPr>
          <w:p w:rsidR="007F2286" w:rsidRPr="00B6479E" w:rsidRDefault="00A14784" w:rsidP="00B17A22">
            <w:pPr>
              <w:spacing w:before="40" w:after="40"/>
              <w:jc w:val="right"/>
              <w:rPr>
                <w:rFonts w:eastAsia="Times New Roman"/>
                <w:color w:val="000000"/>
                <w:sz w:val="16"/>
                <w:szCs w:val="16"/>
              </w:rPr>
            </w:pPr>
            <w:r w:rsidRPr="00B6479E">
              <w:rPr>
                <w:rFonts w:eastAsia="Times New Roman"/>
                <w:color w:val="000000"/>
                <w:sz w:val="16"/>
                <w:szCs w:val="16"/>
              </w:rPr>
              <w:t>-</w:t>
            </w:r>
          </w:p>
        </w:tc>
        <w:tc>
          <w:tcPr>
            <w:tcW w:w="968" w:type="dxa"/>
            <w:tcBorders>
              <w:top w:val="nil"/>
              <w:bottom w:val="nil"/>
              <w:right w:val="single" w:sz="8" w:space="0" w:color="1F497D" w:themeColor="text2"/>
            </w:tcBorders>
            <w:shd w:val="clear" w:color="auto" w:fill="D8DCE5"/>
          </w:tcPr>
          <w:p w:rsidR="007F2286" w:rsidRPr="00B6479E" w:rsidRDefault="007F2286" w:rsidP="00B17A22">
            <w:pPr>
              <w:spacing w:before="40" w:after="40"/>
              <w:jc w:val="right"/>
              <w:rPr>
                <w:rFonts w:eastAsia="Times New Roman"/>
                <w:color w:val="000000"/>
                <w:sz w:val="16"/>
                <w:szCs w:val="16"/>
              </w:rPr>
            </w:pPr>
            <w:r w:rsidRPr="00B6479E">
              <w:rPr>
                <w:rFonts w:eastAsia="Times New Roman"/>
                <w:color w:val="000000"/>
                <w:sz w:val="16"/>
                <w:szCs w:val="16"/>
              </w:rPr>
              <w:t>-10.0</w:t>
            </w:r>
          </w:p>
        </w:tc>
        <w:tc>
          <w:tcPr>
            <w:tcW w:w="856" w:type="dxa"/>
            <w:tcBorders>
              <w:top w:val="nil"/>
              <w:left w:val="single" w:sz="8" w:space="0" w:color="1F497D" w:themeColor="text2"/>
              <w:bottom w:val="nil"/>
            </w:tcBorders>
            <w:shd w:val="clear" w:color="auto" w:fill="auto"/>
          </w:tcPr>
          <w:p w:rsidR="007F2286" w:rsidRPr="00B6479E" w:rsidRDefault="00A14784" w:rsidP="00B17A22">
            <w:pPr>
              <w:spacing w:before="40" w:after="40"/>
              <w:jc w:val="right"/>
              <w:rPr>
                <w:rFonts w:eastAsia="Times New Roman"/>
                <w:color w:val="000000"/>
                <w:sz w:val="16"/>
                <w:szCs w:val="16"/>
              </w:rPr>
            </w:pPr>
            <w:r w:rsidRPr="00B6479E">
              <w:rPr>
                <w:rFonts w:eastAsia="Times New Roman"/>
                <w:color w:val="000000"/>
                <w:sz w:val="16"/>
                <w:szCs w:val="16"/>
              </w:rPr>
              <w:t>-</w:t>
            </w:r>
          </w:p>
        </w:tc>
        <w:tc>
          <w:tcPr>
            <w:tcW w:w="856" w:type="dxa"/>
            <w:tcBorders>
              <w:top w:val="nil"/>
              <w:bottom w:val="nil"/>
            </w:tcBorders>
            <w:shd w:val="clear" w:color="auto" w:fill="auto"/>
          </w:tcPr>
          <w:p w:rsidR="007F2286" w:rsidRPr="00B6479E" w:rsidRDefault="007F2286" w:rsidP="00B17A22">
            <w:pPr>
              <w:spacing w:before="40" w:after="40"/>
              <w:jc w:val="right"/>
              <w:rPr>
                <w:rFonts w:eastAsia="Times New Roman"/>
                <w:color w:val="000000"/>
                <w:sz w:val="16"/>
                <w:szCs w:val="16"/>
              </w:rPr>
            </w:pPr>
            <w:r w:rsidRPr="00B6479E">
              <w:rPr>
                <w:rFonts w:eastAsia="Times New Roman"/>
                <w:color w:val="000000"/>
                <w:sz w:val="16"/>
                <w:szCs w:val="16"/>
              </w:rPr>
              <w:t>-5.0</w:t>
            </w:r>
          </w:p>
        </w:tc>
        <w:tc>
          <w:tcPr>
            <w:tcW w:w="856" w:type="dxa"/>
            <w:tcBorders>
              <w:top w:val="nil"/>
              <w:bottom w:val="nil"/>
            </w:tcBorders>
            <w:shd w:val="clear" w:color="auto" w:fill="auto"/>
          </w:tcPr>
          <w:p w:rsidR="007F2286" w:rsidRPr="00B6479E" w:rsidRDefault="007F2286" w:rsidP="00B17A22">
            <w:pPr>
              <w:spacing w:before="40" w:after="40"/>
              <w:jc w:val="right"/>
              <w:rPr>
                <w:rFonts w:eastAsia="Times New Roman"/>
                <w:color w:val="000000"/>
                <w:sz w:val="16"/>
                <w:szCs w:val="16"/>
              </w:rPr>
            </w:pPr>
            <w:r w:rsidRPr="00B6479E">
              <w:rPr>
                <w:rFonts w:eastAsia="Times New Roman"/>
                <w:color w:val="000000"/>
                <w:sz w:val="16"/>
                <w:szCs w:val="16"/>
              </w:rPr>
              <w:t>-5.0</w:t>
            </w:r>
          </w:p>
        </w:tc>
        <w:tc>
          <w:tcPr>
            <w:tcW w:w="856" w:type="dxa"/>
            <w:tcBorders>
              <w:top w:val="nil"/>
              <w:bottom w:val="nil"/>
            </w:tcBorders>
            <w:shd w:val="clear" w:color="auto" w:fill="auto"/>
          </w:tcPr>
          <w:p w:rsidR="007F2286" w:rsidRPr="00B6479E" w:rsidRDefault="00A14784" w:rsidP="00B17A22">
            <w:pPr>
              <w:spacing w:before="40" w:after="40"/>
              <w:jc w:val="right"/>
              <w:rPr>
                <w:rFonts w:eastAsia="Times New Roman"/>
                <w:color w:val="000000"/>
                <w:sz w:val="16"/>
                <w:szCs w:val="16"/>
              </w:rPr>
            </w:pPr>
            <w:r w:rsidRPr="00B6479E">
              <w:rPr>
                <w:rFonts w:eastAsia="Times New Roman"/>
                <w:color w:val="000000"/>
                <w:sz w:val="16"/>
                <w:szCs w:val="16"/>
              </w:rPr>
              <w:t>-</w:t>
            </w:r>
          </w:p>
        </w:tc>
        <w:tc>
          <w:tcPr>
            <w:tcW w:w="994" w:type="dxa"/>
            <w:tcBorders>
              <w:top w:val="nil"/>
              <w:bottom w:val="nil"/>
              <w:right w:val="single" w:sz="8" w:space="0" w:color="1F497D" w:themeColor="text2"/>
            </w:tcBorders>
            <w:shd w:val="clear" w:color="auto" w:fill="D8DCE5"/>
          </w:tcPr>
          <w:p w:rsidR="007F2286" w:rsidRPr="00B6479E" w:rsidRDefault="007F2286" w:rsidP="00B17A22">
            <w:pPr>
              <w:spacing w:before="40" w:after="40"/>
              <w:jc w:val="right"/>
              <w:rPr>
                <w:rFonts w:eastAsia="Times New Roman"/>
                <w:color w:val="000000"/>
                <w:sz w:val="16"/>
                <w:szCs w:val="16"/>
              </w:rPr>
            </w:pPr>
            <w:r w:rsidRPr="00B6479E">
              <w:rPr>
                <w:rFonts w:eastAsia="Times New Roman"/>
                <w:color w:val="000000"/>
                <w:sz w:val="16"/>
                <w:szCs w:val="16"/>
              </w:rPr>
              <w:t>-10.0</w:t>
            </w:r>
          </w:p>
        </w:tc>
      </w:tr>
      <w:tr w:rsidR="00F47013" w:rsidTr="00B6479E">
        <w:trPr>
          <w:trHeight w:val="20"/>
        </w:trPr>
        <w:tc>
          <w:tcPr>
            <w:tcW w:w="851" w:type="dxa"/>
            <w:gridSpan w:val="2"/>
            <w:tcBorders>
              <w:top w:val="nil"/>
              <w:left w:val="single" w:sz="8" w:space="0" w:color="1F497D" w:themeColor="text2"/>
              <w:bottom w:val="nil"/>
            </w:tcBorders>
            <w:shd w:val="clear" w:color="auto" w:fill="auto"/>
          </w:tcPr>
          <w:p w:rsidR="00F47013" w:rsidRPr="00583252" w:rsidRDefault="00F47013" w:rsidP="00B17A22">
            <w:pPr>
              <w:spacing w:before="40" w:after="40"/>
              <w:rPr>
                <w:rFonts w:eastAsia="Times New Roman"/>
                <w:b/>
                <w:bCs/>
                <w:color w:val="000000"/>
                <w:sz w:val="16"/>
                <w:szCs w:val="16"/>
              </w:rPr>
            </w:pPr>
          </w:p>
        </w:tc>
        <w:tc>
          <w:tcPr>
            <w:tcW w:w="2552" w:type="dxa"/>
            <w:tcBorders>
              <w:top w:val="nil"/>
              <w:bottom w:val="nil"/>
            </w:tcBorders>
            <w:shd w:val="clear" w:color="auto" w:fill="auto"/>
          </w:tcPr>
          <w:p w:rsidR="00F47013" w:rsidRPr="00583252" w:rsidRDefault="00F47013" w:rsidP="00B17A22">
            <w:pPr>
              <w:spacing w:before="40" w:after="40"/>
              <w:rPr>
                <w:rFonts w:eastAsia="Times New Roman"/>
                <w:color w:val="000000"/>
                <w:sz w:val="16"/>
                <w:szCs w:val="16"/>
              </w:rPr>
            </w:pPr>
            <w:r w:rsidRPr="00583252">
              <w:rPr>
                <w:rFonts w:eastAsia="Times New Roman"/>
                <w:color w:val="000000"/>
                <w:sz w:val="16"/>
                <w:szCs w:val="16"/>
              </w:rPr>
              <w:t>4.25  Jane Street extension</w:t>
            </w:r>
          </w:p>
        </w:tc>
        <w:tc>
          <w:tcPr>
            <w:tcW w:w="1984" w:type="dxa"/>
            <w:tcBorders>
              <w:top w:val="nil"/>
              <w:bottom w:val="nil"/>
            </w:tcBorders>
            <w:shd w:val="clear" w:color="auto" w:fill="auto"/>
          </w:tcPr>
          <w:p w:rsidR="00F47013" w:rsidRDefault="00A02C49" w:rsidP="00B17A22">
            <w:pPr>
              <w:spacing w:before="40" w:after="40"/>
            </w:pPr>
            <w:hyperlink r:id="rId60" w:history="1">
              <w:r w:rsidR="00F47013" w:rsidRPr="007E2582">
                <w:rPr>
                  <w:rStyle w:val="Hyperlink"/>
                  <w:rFonts w:eastAsia="Times New Roman"/>
                  <w:sz w:val="16"/>
                  <w:szCs w:val="16"/>
                </w:rPr>
                <w:t>Fiscal Budget Impact of Federal Coalition Policies</w:t>
              </w:r>
            </w:hyperlink>
          </w:p>
        </w:tc>
        <w:tc>
          <w:tcPr>
            <w:tcW w:w="886" w:type="dxa"/>
            <w:tcBorders>
              <w:top w:val="nil"/>
              <w:bottom w:val="nil"/>
            </w:tcBorders>
            <w:shd w:val="clear" w:color="auto" w:fill="auto"/>
          </w:tcPr>
          <w:p w:rsidR="00F47013" w:rsidRPr="00583252" w:rsidRDefault="00A14784" w:rsidP="00B17A22">
            <w:pPr>
              <w:spacing w:before="40" w:after="40"/>
              <w:jc w:val="right"/>
              <w:rPr>
                <w:rFonts w:eastAsia="Times New Roman"/>
                <w:color w:val="000000"/>
                <w:sz w:val="16"/>
                <w:szCs w:val="16"/>
              </w:rPr>
            </w:pPr>
            <w:r>
              <w:rPr>
                <w:rFonts w:eastAsia="Times New Roman"/>
                <w:color w:val="000000"/>
                <w:sz w:val="16"/>
                <w:szCs w:val="16"/>
              </w:rPr>
              <w:t>-</w:t>
            </w:r>
          </w:p>
        </w:tc>
        <w:tc>
          <w:tcPr>
            <w:tcW w:w="886" w:type="dxa"/>
            <w:tcBorders>
              <w:top w:val="nil"/>
              <w:bottom w:val="nil"/>
            </w:tcBorders>
            <w:shd w:val="clear" w:color="auto" w:fill="auto"/>
          </w:tcPr>
          <w:p w:rsidR="00F47013" w:rsidRPr="00B6479E" w:rsidRDefault="00F47013" w:rsidP="00B17A22">
            <w:pPr>
              <w:spacing w:before="40" w:after="40"/>
              <w:jc w:val="right"/>
              <w:rPr>
                <w:rFonts w:eastAsia="Times New Roman"/>
                <w:color w:val="000000"/>
                <w:sz w:val="16"/>
                <w:szCs w:val="16"/>
              </w:rPr>
            </w:pPr>
            <w:r w:rsidRPr="00B6479E">
              <w:rPr>
                <w:rFonts w:eastAsia="Times New Roman"/>
                <w:color w:val="000000"/>
                <w:sz w:val="16"/>
                <w:szCs w:val="16"/>
              </w:rPr>
              <w:t>-5.0</w:t>
            </w:r>
          </w:p>
        </w:tc>
        <w:tc>
          <w:tcPr>
            <w:tcW w:w="886" w:type="dxa"/>
            <w:tcBorders>
              <w:top w:val="nil"/>
              <w:bottom w:val="nil"/>
            </w:tcBorders>
            <w:shd w:val="clear" w:color="auto" w:fill="auto"/>
          </w:tcPr>
          <w:p w:rsidR="00F47013" w:rsidRPr="00B6479E" w:rsidRDefault="00F47013" w:rsidP="00B17A22">
            <w:pPr>
              <w:spacing w:before="40" w:after="40"/>
              <w:jc w:val="right"/>
              <w:rPr>
                <w:rFonts w:eastAsia="Times New Roman"/>
                <w:color w:val="000000"/>
                <w:sz w:val="16"/>
                <w:szCs w:val="16"/>
              </w:rPr>
            </w:pPr>
            <w:r w:rsidRPr="00B6479E">
              <w:rPr>
                <w:rFonts w:eastAsia="Times New Roman"/>
                <w:color w:val="000000"/>
                <w:sz w:val="16"/>
                <w:szCs w:val="16"/>
              </w:rPr>
              <w:t>-5.0</w:t>
            </w:r>
          </w:p>
        </w:tc>
        <w:tc>
          <w:tcPr>
            <w:tcW w:w="886" w:type="dxa"/>
            <w:tcBorders>
              <w:top w:val="nil"/>
              <w:bottom w:val="nil"/>
            </w:tcBorders>
            <w:shd w:val="clear" w:color="auto" w:fill="auto"/>
          </w:tcPr>
          <w:p w:rsidR="00F47013" w:rsidRPr="00B6479E" w:rsidRDefault="00F47013" w:rsidP="00B17A22">
            <w:pPr>
              <w:spacing w:before="40" w:after="40"/>
              <w:jc w:val="right"/>
              <w:rPr>
                <w:rFonts w:eastAsia="Times New Roman"/>
                <w:color w:val="000000"/>
                <w:sz w:val="16"/>
                <w:szCs w:val="16"/>
              </w:rPr>
            </w:pPr>
            <w:r w:rsidRPr="00B6479E">
              <w:rPr>
                <w:rFonts w:eastAsia="Times New Roman"/>
                <w:color w:val="000000"/>
                <w:sz w:val="16"/>
                <w:szCs w:val="16"/>
              </w:rPr>
              <w:t>-10.0</w:t>
            </w:r>
          </w:p>
        </w:tc>
        <w:tc>
          <w:tcPr>
            <w:tcW w:w="968" w:type="dxa"/>
            <w:tcBorders>
              <w:top w:val="nil"/>
              <w:bottom w:val="nil"/>
              <w:right w:val="single" w:sz="8" w:space="0" w:color="1F497D" w:themeColor="text2"/>
            </w:tcBorders>
            <w:shd w:val="clear" w:color="auto" w:fill="D8DCE5"/>
          </w:tcPr>
          <w:p w:rsidR="00F47013" w:rsidRPr="00B6479E" w:rsidRDefault="00F47013" w:rsidP="00B17A22">
            <w:pPr>
              <w:spacing w:before="40" w:after="40"/>
              <w:jc w:val="right"/>
              <w:rPr>
                <w:rFonts w:eastAsia="Times New Roman"/>
                <w:color w:val="000000"/>
                <w:sz w:val="16"/>
                <w:szCs w:val="16"/>
              </w:rPr>
            </w:pPr>
            <w:r w:rsidRPr="00B6479E">
              <w:rPr>
                <w:rFonts w:eastAsia="Times New Roman"/>
                <w:color w:val="000000"/>
                <w:sz w:val="16"/>
                <w:szCs w:val="16"/>
              </w:rPr>
              <w:t>-20.0</w:t>
            </w:r>
          </w:p>
        </w:tc>
        <w:tc>
          <w:tcPr>
            <w:tcW w:w="856" w:type="dxa"/>
            <w:tcBorders>
              <w:top w:val="nil"/>
              <w:left w:val="single" w:sz="8" w:space="0" w:color="1F497D" w:themeColor="text2"/>
              <w:bottom w:val="nil"/>
            </w:tcBorders>
            <w:shd w:val="clear" w:color="auto" w:fill="auto"/>
          </w:tcPr>
          <w:p w:rsidR="00F47013" w:rsidRPr="00B6479E" w:rsidRDefault="00A14784" w:rsidP="00B17A22">
            <w:pPr>
              <w:spacing w:before="40" w:after="40"/>
              <w:jc w:val="right"/>
              <w:rPr>
                <w:rFonts w:eastAsia="Times New Roman"/>
                <w:color w:val="000000"/>
                <w:sz w:val="16"/>
                <w:szCs w:val="16"/>
              </w:rPr>
            </w:pPr>
            <w:r w:rsidRPr="00B6479E">
              <w:rPr>
                <w:rFonts w:eastAsia="Times New Roman"/>
                <w:color w:val="000000"/>
                <w:sz w:val="16"/>
                <w:szCs w:val="16"/>
              </w:rPr>
              <w:t>-</w:t>
            </w:r>
          </w:p>
        </w:tc>
        <w:tc>
          <w:tcPr>
            <w:tcW w:w="856" w:type="dxa"/>
            <w:tcBorders>
              <w:top w:val="nil"/>
              <w:bottom w:val="nil"/>
            </w:tcBorders>
            <w:shd w:val="clear" w:color="auto" w:fill="auto"/>
          </w:tcPr>
          <w:p w:rsidR="00F47013" w:rsidRPr="00B6479E" w:rsidRDefault="00F47013" w:rsidP="00B17A22">
            <w:pPr>
              <w:spacing w:before="40" w:after="40"/>
              <w:jc w:val="right"/>
              <w:rPr>
                <w:rFonts w:eastAsia="Times New Roman"/>
                <w:color w:val="000000"/>
                <w:sz w:val="16"/>
                <w:szCs w:val="16"/>
              </w:rPr>
            </w:pPr>
            <w:r w:rsidRPr="00B6479E">
              <w:rPr>
                <w:rFonts w:eastAsia="Times New Roman"/>
                <w:color w:val="000000"/>
                <w:sz w:val="16"/>
                <w:szCs w:val="16"/>
              </w:rPr>
              <w:t>-5.0</w:t>
            </w:r>
          </w:p>
        </w:tc>
        <w:tc>
          <w:tcPr>
            <w:tcW w:w="856" w:type="dxa"/>
            <w:tcBorders>
              <w:top w:val="nil"/>
              <w:bottom w:val="nil"/>
            </w:tcBorders>
            <w:shd w:val="clear" w:color="auto" w:fill="auto"/>
          </w:tcPr>
          <w:p w:rsidR="00F47013" w:rsidRPr="00B6479E" w:rsidRDefault="00F47013" w:rsidP="00B17A22">
            <w:pPr>
              <w:spacing w:before="40" w:after="40"/>
              <w:jc w:val="right"/>
              <w:rPr>
                <w:rFonts w:eastAsia="Times New Roman"/>
                <w:color w:val="000000"/>
                <w:sz w:val="16"/>
                <w:szCs w:val="16"/>
              </w:rPr>
            </w:pPr>
            <w:r w:rsidRPr="00B6479E">
              <w:rPr>
                <w:rFonts w:eastAsia="Times New Roman"/>
                <w:color w:val="000000"/>
                <w:sz w:val="16"/>
                <w:szCs w:val="16"/>
              </w:rPr>
              <w:t>-5.0</w:t>
            </w:r>
          </w:p>
        </w:tc>
        <w:tc>
          <w:tcPr>
            <w:tcW w:w="856" w:type="dxa"/>
            <w:tcBorders>
              <w:top w:val="nil"/>
              <w:bottom w:val="nil"/>
            </w:tcBorders>
            <w:shd w:val="clear" w:color="auto" w:fill="auto"/>
          </w:tcPr>
          <w:p w:rsidR="00F47013" w:rsidRPr="00B6479E" w:rsidRDefault="00F47013" w:rsidP="00B17A22">
            <w:pPr>
              <w:spacing w:before="40" w:after="40"/>
              <w:jc w:val="right"/>
              <w:rPr>
                <w:rFonts w:eastAsia="Times New Roman"/>
                <w:color w:val="000000"/>
                <w:sz w:val="16"/>
                <w:szCs w:val="16"/>
              </w:rPr>
            </w:pPr>
            <w:r w:rsidRPr="00B6479E">
              <w:rPr>
                <w:rFonts w:eastAsia="Times New Roman"/>
                <w:color w:val="000000"/>
                <w:sz w:val="16"/>
                <w:szCs w:val="16"/>
              </w:rPr>
              <w:t>-10.0</w:t>
            </w:r>
          </w:p>
        </w:tc>
        <w:tc>
          <w:tcPr>
            <w:tcW w:w="994" w:type="dxa"/>
            <w:tcBorders>
              <w:top w:val="nil"/>
              <w:bottom w:val="nil"/>
              <w:right w:val="single" w:sz="8" w:space="0" w:color="1F497D" w:themeColor="text2"/>
            </w:tcBorders>
            <w:shd w:val="clear" w:color="auto" w:fill="D8DCE5"/>
          </w:tcPr>
          <w:p w:rsidR="00F47013" w:rsidRPr="00B6479E" w:rsidRDefault="00F47013" w:rsidP="00B17A22">
            <w:pPr>
              <w:spacing w:before="40" w:after="40"/>
              <w:jc w:val="right"/>
              <w:rPr>
                <w:rFonts w:eastAsia="Times New Roman"/>
                <w:color w:val="000000"/>
                <w:sz w:val="16"/>
                <w:szCs w:val="16"/>
              </w:rPr>
            </w:pPr>
            <w:r w:rsidRPr="00B6479E">
              <w:rPr>
                <w:rFonts w:eastAsia="Times New Roman"/>
                <w:color w:val="000000"/>
                <w:sz w:val="16"/>
                <w:szCs w:val="16"/>
              </w:rPr>
              <w:t>-20.0</w:t>
            </w:r>
          </w:p>
        </w:tc>
      </w:tr>
      <w:tr w:rsidR="00F47013" w:rsidTr="00B6479E">
        <w:trPr>
          <w:trHeight w:val="20"/>
        </w:trPr>
        <w:tc>
          <w:tcPr>
            <w:tcW w:w="851" w:type="dxa"/>
            <w:gridSpan w:val="2"/>
            <w:tcBorders>
              <w:top w:val="nil"/>
              <w:left w:val="single" w:sz="8" w:space="0" w:color="1F497D" w:themeColor="text2"/>
              <w:bottom w:val="nil"/>
            </w:tcBorders>
            <w:shd w:val="clear" w:color="auto" w:fill="auto"/>
          </w:tcPr>
          <w:p w:rsidR="00F47013" w:rsidRPr="00583252" w:rsidRDefault="00F47013" w:rsidP="00B17A22">
            <w:pPr>
              <w:spacing w:before="40" w:after="40"/>
              <w:rPr>
                <w:rFonts w:eastAsia="Times New Roman"/>
                <w:b/>
                <w:bCs/>
                <w:color w:val="000000"/>
                <w:sz w:val="16"/>
                <w:szCs w:val="16"/>
              </w:rPr>
            </w:pPr>
          </w:p>
        </w:tc>
        <w:tc>
          <w:tcPr>
            <w:tcW w:w="2552" w:type="dxa"/>
            <w:tcBorders>
              <w:top w:val="nil"/>
              <w:bottom w:val="nil"/>
            </w:tcBorders>
            <w:shd w:val="clear" w:color="auto" w:fill="auto"/>
          </w:tcPr>
          <w:p w:rsidR="00F47013" w:rsidRPr="00583252" w:rsidRDefault="00F47013" w:rsidP="00B17A22">
            <w:pPr>
              <w:spacing w:before="40" w:after="40"/>
              <w:rPr>
                <w:rFonts w:eastAsia="Times New Roman"/>
                <w:color w:val="000000"/>
                <w:sz w:val="16"/>
                <w:szCs w:val="16"/>
              </w:rPr>
            </w:pPr>
            <w:r w:rsidRPr="00583252">
              <w:rPr>
                <w:rFonts w:eastAsia="Times New Roman"/>
                <w:color w:val="000000"/>
                <w:sz w:val="16"/>
                <w:szCs w:val="16"/>
              </w:rPr>
              <w:t>4.26  Narellan Road</w:t>
            </w:r>
          </w:p>
        </w:tc>
        <w:tc>
          <w:tcPr>
            <w:tcW w:w="1984" w:type="dxa"/>
            <w:tcBorders>
              <w:top w:val="nil"/>
              <w:bottom w:val="nil"/>
            </w:tcBorders>
            <w:shd w:val="clear" w:color="auto" w:fill="auto"/>
          </w:tcPr>
          <w:p w:rsidR="00F47013" w:rsidRPr="00583252" w:rsidRDefault="00A02C49" w:rsidP="00B17A22">
            <w:pPr>
              <w:spacing w:before="40" w:after="40"/>
              <w:rPr>
                <w:rFonts w:eastAsia="Times New Roman"/>
                <w:color w:val="000000"/>
                <w:sz w:val="16"/>
                <w:szCs w:val="16"/>
              </w:rPr>
            </w:pPr>
            <w:hyperlink r:id="rId61" w:history="1">
              <w:r w:rsidR="00F47013" w:rsidRPr="00F47013">
                <w:rPr>
                  <w:rStyle w:val="Hyperlink"/>
                  <w:rFonts w:eastAsia="Times New Roman"/>
                  <w:sz w:val="16"/>
                  <w:szCs w:val="16"/>
                </w:rPr>
                <w:t>Coalition to invest $53m in Narellan Road upgrade Joe Hockey</w:t>
              </w:r>
            </w:hyperlink>
          </w:p>
        </w:tc>
        <w:tc>
          <w:tcPr>
            <w:tcW w:w="886" w:type="dxa"/>
            <w:tcBorders>
              <w:top w:val="nil"/>
              <w:bottom w:val="nil"/>
            </w:tcBorders>
            <w:shd w:val="clear" w:color="auto" w:fill="auto"/>
          </w:tcPr>
          <w:p w:rsidR="00F47013" w:rsidRPr="00583252" w:rsidRDefault="00A14784" w:rsidP="00B17A22">
            <w:pPr>
              <w:spacing w:before="40" w:after="40"/>
              <w:jc w:val="right"/>
              <w:rPr>
                <w:rFonts w:eastAsia="Times New Roman"/>
                <w:color w:val="000000"/>
                <w:sz w:val="16"/>
                <w:szCs w:val="16"/>
              </w:rPr>
            </w:pPr>
            <w:r>
              <w:rPr>
                <w:rFonts w:eastAsia="Times New Roman"/>
                <w:color w:val="000000"/>
                <w:sz w:val="16"/>
                <w:szCs w:val="16"/>
              </w:rPr>
              <w:t>-</w:t>
            </w:r>
          </w:p>
        </w:tc>
        <w:tc>
          <w:tcPr>
            <w:tcW w:w="886" w:type="dxa"/>
            <w:tcBorders>
              <w:top w:val="nil"/>
              <w:bottom w:val="nil"/>
            </w:tcBorders>
            <w:shd w:val="clear" w:color="auto" w:fill="auto"/>
          </w:tcPr>
          <w:p w:rsidR="00F47013" w:rsidRPr="00B6479E" w:rsidRDefault="00F47013" w:rsidP="00B17A22">
            <w:pPr>
              <w:spacing w:before="40" w:after="40"/>
              <w:jc w:val="right"/>
              <w:rPr>
                <w:rFonts w:eastAsia="Times New Roman"/>
                <w:color w:val="000000"/>
                <w:sz w:val="16"/>
                <w:szCs w:val="16"/>
              </w:rPr>
            </w:pPr>
            <w:r w:rsidRPr="00B6479E">
              <w:rPr>
                <w:rFonts w:eastAsia="Times New Roman"/>
                <w:color w:val="000000"/>
                <w:sz w:val="16"/>
                <w:szCs w:val="16"/>
              </w:rPr>
              <w:t>-22.0</w:t>
            </w:r>
          </w:p>
        </w:tc>
        <w:tc>
          <w:tcPr>
            <w:tcW w:w="886" w:type="dxa"/>
            <w:tcBorders>
              <w:top w:val="nil"/>
              <w:bottom w:val="nil"/>
            </w:tcBorders>
            <w:shd w:val="clear" w:color="auto" w:fill="auto"/>
          </w:tcPr>
          <w:p w:rsidR="00F47013" w:rsidRPr="00B6479E" w:rsidRDefault="00F47013" w:rsidP="00B17A22">
            <w:pPr>
              <w:spacing w:before="40" w:after="40"/>
              <w:jc w:val="right"/>
              <w:rPr>
                <w:rFonts w:eastAsia="Times New Roman"/>
                <w:color w:val="000000"/>
                <w:sz w:val="16"/>
                <w:szCs w:val="16"/>
              </w:rPr>
            </w:pPr>
            <w:r w:rsidRPr="00B6479E">
              <w:rPr>
                <w:rFonts w:eastAsia="Times New Roman"/>
                <w:color w:val="000000"/>
                <w:sz w:val="16"/>
                <w:szCs w:val="16"/>
              </w:rPr>
              <w:t>-9.0</w:t>
            </w:r>
          </w:p>
        </w:tc>
        <w:tc>
          <w:tcPr>
            <w:tcW w:w="886" w:type="dxa"/>
            <w:tcBorders>
              <w:top w:val="nil"/>
              <w:bottom w:val="nil"/>
            </w:tcBorders>
            <w:shd w:val="clear" w:color="auto" w:fill="auto"/>
          </w:tcPr>
          <w:p w:rsidR="00F47013" w:rsidRPr="00B6479E" w:rsidRDefault="00F47013" w:rsidP="00B17A22">
            <w:pPr>
              <w:spacing w:before="40" w:after="40"/>
              <w:jc w:val="right"/>
              <w:rPr>
                <w:rFonts w:eastAsia="Times New Roman"/>
                <w:color w:val="000000"/>
                <w:sz w:val="16"/>
                <w:szCs w:val="16"/>
              </w:rPr>
            </w:pPr>
            <w:r w:rsidRPr="00B6479E">
              <w:rPr>
                <w:rFonts w:eastAsia="Times New Roman"/>
                <w:color w:val="000000"/>
                <w:sz w:val="16"/>
                <w:szCs w:val="16"/>
              </w:rPr>
              <w:t>-9.0</w:t>
            </w:r>
          </w:p>
        </w:tc>
        <w:tc>
          <w:tcPr>
            <w:tcW w:w="968" w:type="dxa"/>
            <w:tcBorders>
              <w:top w:val="nil"/>
              <w:bottom w:val="nil"/>
              <w:right w:val="single" w:sz="8" w:space="0" w:color="1F497D" w:themeColor="text2"/>
            </w:tcBorders>
            <w:shd w:val="clear" w:color="auto" w:fill="D8DCE5"/>
          </w:tcPr>
          <w:p w:rsidR="00F47013" w:rsidRPr="00B6479E" w:rsidRDefault="00F47013" w:rsidP="00B17A22">
            <w:pPr>
              <w:spacing w:before="40" w:after="40"/>
              <w:jc w:val="right"/>
              <w:rPr>
                <w:rFonts w:eastAsia="Times New Roman"/>
                <w:color w:val="000000"/>
                <w:sz w:val="16"/>
                <w:szCs w:val="16"/>
              </w:rPr>
            </w:pPr>
            <w:r w:rsidRPr="00B6479E">
              <w:rPr>
                <w:rFonts w:eastAsia="Times New Roman"/>
                <w:color w:val="000000"/>
                <w:sz w:val="16"/>
                <w:szCs w:val="16"/>
              </w:rPr>
              <w:t>-40.0</w:t>
            </w:r>
          </w:p>
        </w:tc>
        <w:tc>
          <w:tcPr>
            <w:tcW w:w="856" w:type="dxa"/>
            <w:tcBorders>
              <w:top w:val="nil"/>
              <w:left w:val="single" w:sz="8" w:space="0" w:color="1F497D" w:themeColor="text2"/>
              <w:bottom w:val="nil"/>
            </w:tcBorders>
            <w:shd w:val="clear" w:color="auto" w:fill="auto"/>
          </w:tcPr>
          <w:p w:rsidR="00F47013" w:rsidRPr="00B6479E" w:rsidRDefault="00A14784" w:rsidP="00B17A22">
            <w:pPr>
              <w:spacing w:before="40" w:after="40"/>
              <w:jc w:val="right"/>
              <w:rPr>
                <w:rFonts w:eastAsia="Times New Roman"/>
                <w:color w:val="000000"/>
                <w:sz w:val="16"/>
                <w:szCs w:val="16"/>
              </w:rPr>
            </w:pPr>
            <w:r w:rsidRPr="00B6479E">
              <w:rPr>
                <w:rFonts w:eastAsia="Times New Roman"/>
                <w:color w:val="000000"/>
                <w:sz w:val="16"/>
                <w:szCs w:val="16"/>
              </w:rPr>
              <w:t>-</w:t>
            </w:r>
          </w:p>
        </w:tc>
        <w:tc>
          <w:tcPr>
            <w:tcW w:w="856" w:type="dxa"/>
            <w:tcBorders>
              <w:top w:val="nil"/>
              <w:bottom w:val="nil"/>
            </w:tcBorders>
            <w:shd w:val="clear" w:color="auto" w:fill="auto"/>
          </w:tcPr>
          <w:p w:rsidR="00F47013" w:rsidRPr="00B6479E" w:rsidRDefault="00F47013" w:rsidP="00B17A22">
            <w:pPr>
              <w:spacing w:before="40" w:after="40"/>
              <w:jc w:val="right"/>
              <w:rPr>
                <w:rFonts w:eastAsia="Times New Roman"/>
                <w:color w:val="000000"/>
                <w:sz w:val="16"/>
                <w:szCs w:val="16"/>
              </w:rPr>
            </w:pPr>
            <w:r w:rsidRPr="00B6479E">
              <w:rPr>
                <w:rFonts w:eastAsia="Times New Roman"/>
                <w:color w:val="000000"/>
                <w:sz w:val="16"/>
                <w:szCs w:val="16"/>
              </w:rPr>
              <w:t>-22.0</w:t>
            </w:r>
          </w:p>
        </w:tc>
        <w:tc>
          <w:tcPr>
            <w:tcW w:w="856" w:type="dxa"/>
            <w:tcBorders>
              <w:top w:val="nil"/>
              <w:bottom w:val="nil"/>
            </w:tcBorders>
            <w:shd w:val="clear" w:color="auto" w:fill="auto"/>
          </w:tcPr>
          <w:p w:rsidR="00F47013" w:rsidRPr="00B6479E" w:rsidRDefault="00F47013" w:rsidP="00B17A22">
            <w:pPr>
              <w:spacing w:before="40" w:after="40"/>
              <w:jc w:val="right"/>
              <w:rPr>
                <w:rFonts w:eastAsia="Times New Roman"/>
                <w:color w:val="000000"/>
                <w:sz w:val="16"/>
                <w:szCs w:val="16"/>
              </w:rPr>
            </w:pPr>
            <w:r w:rsidRPr="00B6479E">
              <w:rPr>
                <w:rFonts w:eastAsia="Times New Roman"/>
                <w:color w:val="000000"/>
                <w:sz w:val="16"/>
                <w:szCs w:val="16"/>
              </w:rPr>
              <w:t>-9.0</w:t>
            </w:r>
          </w:p>
        </w:tc>
        <w:tc>
          <w:tcPr>
            <w:tcW w:w="856" w:type="dxa"/>
            <w:tcBorders>
              <w:top w:val="nil"/>
              <w:bottom w:val="nil"/>
            </w:tcBorders>
            <w:shd w:val="clear" w:color="auto" w:fill="auto"/>
          </w:tcPr>
          <w:p w:rsidR="00F47013" w:rsidRPr="00B6479E" w:rsidRDefault="00F47013" w:rsidP="00B17A22">
            <w:pPr>
              <w:spacing w:before="40" w:after="40"/>
              <w:jc w:val="right"/>
              <w:rPr>
                <w:rFonts w:eastAsia="Times New Roman"/>
                <w:color w:val="000000"/>
                <w:sz w:val="16"/>
                <w:szCs w:val="16"/>
              </w:rPr>
            </w:pPr>
            <w:r w:rsidRPr="00B6479E">
              <w:rPr>
                <w:rFonts w:eastAsia="Times New Roman"/>
                <w:color w:val="000000"/>
                <w:sz w:val="16"/>
                <w:szCs w:val="16"/>
              </w:rPr>
              <w:t>-9.0</w:t>
            </w:r>
          </w:p>
        </w:tc>
        <w:tc>
          <w:tcPr>
            <w:tcW w:w="994" w:type="dxa"/>
            <w:tcBorders>
              <w:top w:val="nil"/>
              <w:bottom w:val="nil"/>
              <w:right w:val="single" w:sz="8" w:space="0" w:color="1F497D" w:themeColor="text2"/>
            </w:tcBorders>
            <w:shd w:val="clear" w:color="auto" w:fill="D8DCE5"/>
          </w:tcPr>
          <w:p w:rsidR="00F47013" w:rsidRPr="00B6479E" w:rsidRDefault="00F47013" w:rsidP="00B17A22">
            <w:pPr>
              <w:spacing w:before="40" w:after="40"/>
              <w:jc w:val="right"/>
              <w:rPr>
                <w:rFonts w:eastAsia="Times New Roman"/>
                <w:color w:val="000000"/>
                <w:sz w:val="16"/>
                <w:szCs w:val="16"/>
              </w:rPr>
            </w:pPr>
            <w:r w:rsidRPr="00B6479E">
              <w:rPr>
                <w:rFonts w:eastAsia="Times New Roman"/>
                <w:color w:val="000000"/>
                <w:sz w:val="16"/>
                <w:szCs w:val="16"/>
              </w:rPr>
              <w:t>-40.0</w:t>
            </w:r>
          </w:p>
        </w:tc>
      </w:tr>
      <w:tr w:rsidR="00F47013" w:rsidTr="00B6479E">
        <w:trPr>
          <w:trHeight w:val="20"/>
        </w:trPr>
        <w:tc>
          <w:tcPr>
            <w:tcW w:w="851" w:type="dxa"/>
            <w:gridSpan w:val="2"/>
            <w:tcBorders>
              <w:top w:val="nil"/>
              <w:left w:val="single" w:sz="8" w:space="0" w:color="1F497D" w:themeColor="text2"/>
              <w:bottom w:val="nil"/>
            </w:tcBorders>
            <w:shd w:val="clear" w:color="auto" w:fill="auto"/>
          </w:tcPr>
          <w:p w:rsidR="00F47013" w:rsidRPr="00583252" w:rsidRDefault="00F47013" w:rsidP="00B17A22">
            <w:pPr>
              <w:spacing w:before="40" w:after="40"/>
              <w:rPr>
                <w:rFonts w:eastAsia="Times New Roman"/>
                <w:b/>
                <w:bCs/>
                <w:color w:val="000000"/>
                <w:sz w:val="16"/>
                <w:szCs w:val="16"/>
              </w:rPr>
            </w:pPr>
          </w:p>
        </w:tc>
        <w:tc>
          <w:tcPr>
            <w:tcW w:w="2552" w:type="dxa"/>
            <w:tcBorders>
              <w:top w:val="nil"/>
              <w:bottom w:val="nil"/>
            </w:tcBorders>
            <w:shd w:val="clear" w:color="auto" w:fill="auto"/>
          </w:tcPr>
          <w:p w:rsidR="00F47013" w:rsidRPr="00583252" w:rsidRDefault="00F47013" w:rsidP="00B17A22">
            <w:pPr>
              <w:spacing w:before="40" w:after="40"/>
              <w:rPr>
                <w:rFonts w:eastAsia="Times New Roman"/>
                <w:color w:val="000000"/>
                <w:sz w:val="16"/>
                <w:szCs w:val="16"/>
              </w:rPr>
            </w:pPr>
            <w:r w:rsidRPr="00583252">
              <w:rPr>
                <w:rFonts w:eastAsia="Times New Roman"/>
                <w:color w:val="000000"/>
                <w:sz w:val="16"/>
                <w:szCs w:val="16"/>
              </w:rPr>
              <w:t>4.27  Moree Bypass stage 2</w:t>
            </w:r>
          </w:p>
        </w:tc>
        <w:tc>
          <w:tcPr>
            <w:tcW w:w="1984" w:type="dxa"/>
            <w:tcBorders>
              <w:top w:val="nil"/>
              <w:bottom w:val="nil"/>
            </w:tcBorders>
            <w:shd w:val="clear" w:color="auto" w:fill="auto"/>
          </w:tcPr>
          <w:p w:rsidR="00F47013" w:rsidRDefault="00A02C49" w:rsidP="00B17A22">
            <w:pPr>
              <w:spacing w:before="40" w:after="40"/>
            </w:pPr>
            <w:hyperlink r:id="rId62" w:history="1">
              <w:r w:rsidR="00F47013" w:rsidRPr="007E2582">
                <w:rPr>
                  <w:rStyle w:val="Hyperlink"/>
                  <w:rFonts w:eastAsia="Times New Roman"/>
                  <w:sz w:val="16"/>
                  <w:szCs w:val="16"/>
                </w:rPr>
                <w:t>Fiscal Budget Impact of Federal Coalition Policies</w:t>
              </w:r>
            </w:hyperlink>
          </w:p>
        </w:tc>
        <w:tc>
          <w:tcPr>
            <w:tcW w:w="886" w:type="dxa"/>
            <w:tcBorders>
              <w:top w:val="nil"/>
              <w:bottom w:val="nil"/>
            </w:tcBorders>
            <w:shd w:val="clear" w:color="auto" w:fill="auto"/>
          </w:tcPr>
          <w:p w:rsidR="00F47013" w:rsidRPr="00583252" w:rsidRDefault="00A14784" w:rsidP="00B17A22">
            <w:pPr>
              <w:spacing w:before="40" w:after="40"/>
              <w:jc w:val="right"/>
              <w:rPr>
                <w:rFonts w:eastAsia="Times New Roman"/>
                <w:color w:val="000000"/>
                <w:sz w:val="16"/>
                <w:szCs w:val="16"/>
              </w:rPr>
            </w:pPr>
            <w:r>
              <w:rPr>
                <w:rFonts w:eastAsia="Times New Roman"/>
                <w:color w:val="000000"/>
                <w:sz w:val="16"/>
                <w:szCs w:val="16"/>
              </w:rPr>
              <w:t>-</w:t>
            </w:r>
          </w:p>
        </w:tc>
        <w:tc>
          <w:tcPr>
            <w:tcW w:w="886" w:type="dxa"/>
            <w:tcBorders>
              <w:top w:val="nil"/>
              <w:bottom w:val="nil"/>
            </w:tcBorders>
            <w:shd w:val="clear" w:color="auto" w:fill="auto"/>
          </w:tcPr>
          <w:p w:rsidR="00F47013" w:rsidRPr="00B6479E" w:rsidRDefault="00F47013" w:rsidP="00B17A22">
            <w:pPr>
              <w:spacing w:before="40" w:after="40"/>
              <w:jc w:val="right"/>
              <w:rPr>
                <w:rFonts w:eastAsia="Times New Roman"/>
                <w:color w:val="000000"/>
                <w:sz w:val="16"/>
                <w:szCs w:val="16"/>
              </w:rPr>
            </w:pPr>
            <w:r w:rsidRPr="00B6479E">
              <w:rPr>
                <w:rFonts w:eastAsia="Times New Roman"/>
                <w:color w:val="000000"/>
                <w:sz w:val="16"/>
                <w:szCs w:val="16"/>
              </w:rPr>
              <w:t>-5.0</w:t>
            </w:r>
          </w:p>
        </w:tc>
        <w:tc>
          <w:tcPr>
            <w:tcW w:w="886" w:type="dxa"/>
            <w:tcBorders>
              <w:top w:val="nil"/>
              <w:bottom w:val="nil"/>
            </w:tcBorders>
            <w:shd w:val="clear" w:color="auto" w:fill="auto"/>
          </w:tcPr>
          <w:p w:rsidR="00F47013" w:rsidRPr="00B6479E" w:rsidRDefault="00F47013" w:rsidP="00B17A22">
            <w:pPr>
              <w:spacing w:before="40" w:after="40"/>
              <w:jc w:val="right"/>
              <w:rPr>
                <w:rFonts w:eastAsia="Times New Roman"/>
                <w:color w:val="000000"/>
                <w:sz w:val="16"/>
                <w:szCs w:val="16"/>
              </w:rPr>
            </w:pPr>
            <w:r w:rsidRPr="00B6479E">
              <w:rPr>
                <w:rFonts w:eastAsia="Times New Roman"/>
                <w:color w:val="000000"/>
                <w:sz w:val="16"/>
                <w:szCs w:val="16"/>
              </w:rPr>
              <w:t>-5.0</w:t>
            </w:r>
          </w:p>
        </w:tc>
        <w:tc>
          <w:tcPr>
            <w:tcW w:w="886" w:type="dxa"/>
            <w:tcBorders>
              <w:top w:val="nil"/>
              <w:bottom w:val="nil"/>
            </w:tcBorders>
            <w:shd w:val="clear" w:color="auto" w:fill="auto"/>
          </w:tcPr>
          <w:p w:rsidR="00F47013" w:rsidRPr="00B6479E" w:rsidRDefault="00F47013" w:rsidP="00B17A22">
            <w:pPr>
              <w:spacing w:before="40" w:after="40"/>
              <w:jc w:val="right"/>
              <w:rPr>
                <w:rFonts w:eastAsia="Times New Roman"/>
                <w:color w:val="000000"/>
                <w:sz w:val="16"/>
                <w:szCs w:val="16"/>
              </w:rPr>
            </w:pPr>
            <w:r w:rsidRPr="00B6479E">
              <w:rPr>
                <w:rFonts w:eastAsia="Times New Roman"/>
                <w:color w:val="000000"/>
                <w:sz w:val="16"/>
                <w:szCs w:val="16"/>
              </w:rPr>
              <w:t>-5.0</w:t>
            </w:r>
          </w:p>
        </w:tc>
        <w:tc>
          <w:tcPr>
            <w:tcW w:w="968" w:type="dxa"/>
            <w:tcBorders>
              <w:top w:val="nil"/>
              <w:bottom w:val="nil"/>
              <w:right w:val="single" w:sz="8" w:space="0" w:color="1F497D" w:themeColor="text2"/>
            </w:tcBorders>
            <w:shd w:val="clear" w:color="auto" w:fill="D8DCE5"/>
          </w:tcPr>
          <w:p w:rsidR="00F47013" w:rsidRPr="00B6479E" w:rsidRDefault="00F47013" w:rsidP="00B17A22">
            <w:pPr>
              <w:spacing w:before="40" w:after="40"/>
              <w:jc w:val="right"/>
              <w:rPr>
                <w:rFonts w:eastAsia="Times New Roman"/>
                <w:color w:val="000000"/>
                <w:sz w:val="16"/>
                <w:szCs w:val="16"/>
              </w:rPr>
            </w:pPr>
            <w:r w:rsidRPr="00B6479E">
              <w:rPr>
                <w:rFonts w:eastAsia="Times New Roman"/>
                <w:color w:val="000000"/>
                <w:sz w:val="16"/>
                <w:szCs w:val="16"/>
              </w:rPr>
              <w:t>-15.0</w:t>
            </w:r>
          </w:p>
        </w:tc>
        <w:tc>
          <w:tcPr>
            <w:tcW w:w="856" w:type="dxa"/>
            <w:tcBorders>
              <w:top w:val="nil"/>
              <w:left w:val="single" w:sz="8" w:space="0" w:color="1F497D" w:themeColor="text2"/>
              <w:bottom w:val="nil"/>
            </w:tcBorders>
            <w:shd w:val="clear" w:color="auto" w:fill="auto"/>
          </w:tcPr>
          <w:p w:rsidR="00F47013" w:rsidRPr="00B6479E" w:rsidRDefault="00A14784" w:rsidP="00B17A22">
            <w:pPr>
              <w:spacing w:before="40" w:after="40"/>
              <w:jc w:val="right"/>
              <w:rPr>
                <w:rFonts w:eastAsia="Times New Roman"/>
                <w:color w:val="000000"/>
                <w:sz w:val="16"/>
                <w:szCs w:val="16"/>
              </w:rPr>
            </w:pPr>
            <w:r w:rsidRPr="00B6479E">
              <w:rPr>
                <w:rFonts w:eastAsia="Times New Roman"/>
                <w:color w:val="000000"/>
                <w:sz w:val="16"/>
                <w:szCs w:val="16"/>
              </w:rPr>
              <w:t>-</w:t>
            </w:r>
          </w:p>
        </w:tc>
        <w:tc>
          <w:tcPr>
            <w:tcW w:w="856" w:type="dxa"/>
            <w:tcBorders>
              <w:top w:val="nil"/>
              <w:bottom w:val="nil"/>
            </w:tcBorders>
            <w:shd w:val="clear" w:color="auto" w:fill="auto"/>
          </w:tcPr>
          <w:p w:rsidR="00F47013" w:rsidRPr="00B6479E" w:rsidRDefault="00F47013" w:rsidP="00B17A22">
            <w:pPr>
              <w:spacing w:before="40" w:after="40"/>
              <w:jc w:val="right"/>
              <w:rPr>
                <w:rFonts w:eastAsia="Times New Roman"/>
                <w:color w:val="000000"/>
                <w:sz w:val="16"/>
                <w:szCs w:val="16"/>
              </w:rPr>
            </w:pPr>
            <w:r w:rsidRPr="00B6479E">
              <w:rPr>
                <w:rFonts w:eastAsia="Times New Roman"/>
                <w:color w:val="000000"/>
                <w:sz w:val="16"/>
                <w:szCs w:val="16"/>
              </w:rPr>
              <w:t>-5.0</w:t>
            </w:r>
          </w:p>
        </w:tc>
        <w:tc>
          <w:tcPr>
            <w:tcW w:w="856" w:type="dxa"/>
            <w:tcBorders>
              <w:top w:val="nil"/>
              <w:bottom w:val="nil"/>
            </w:tcBorders>
            <w:shd w:val="clear" w:color="auto" w:fill="auto"/>
          </w:tcPr>
          <w:p w:rsidR="00F47013" w:rsidRPr="00B6479E" w:rsidRDefault="00F47013" w:rsidP="00B17A22">
            <w:pPr>
              <w:spacing w:before="40" w:after="40"/>
              <w:jc w:val="right"/>
              <w:rPr>
                <w:rFonts w:eastAsia="Times New Roman"/>
                <w:color w:val="000000"/>
                <w:sz w:val="16"/>
                <w:szCs w:val="16"/>
              </w:rPr>
            </w:pPr>
            <w:r w:rsidRPr="00B6479E">
              <w:rPr>
                <w:rFonts w:eastAsia="Times New Roman"/>
                <w:color w:val="000000"/>
                <w:sz w:val="16"/>
                <w:szCs w:val="16"/>
              </w:rPr>
              <w:t>-5.0</w:t>
            </w:r>
          </w:p>
        </w:tc>
        <w:tc>
          <w:tcPr>
            <w:tcW w:w="856" w:type="dxa"/>
            <w:tcBorders>
              <w:top w:val="nil"/>
              <w:bottom w:val="nil"/>
            </w:tcBorders>
            <w:shd w:val="clear" w:color="auto" w:fill="auto"/>
          </w:tcPr>
          <w:p w:rsidR="00F47013" w:rsidRPr="00B6479E" w:rsidRDefault="00F47013" w:rsidP="00B17A22">
            <w:pPr>
              <w:spacing w:before="40" w:after="40"/>
              <w:jc w:val="right"/>
              <w:rPr>
                <w:rFonts w:eastAsia="Times New Roman"/>
                <w:color w:val="000000"/>
                <w:sz w:val="16"/>
                <w:szCs w:val="16"/>
              </w:rPr>
            </w:pPr>
            <w:r w:rsidRPr="00B6479E">
              <w:rPr>
                <w:rFonts w:eastAsia="Times New Roman"/>
                <w:color w:val="000000"/>
                <w:sz w:val="16"/>
                <w:szCs w:val="16"/>
              </w:rPr>
              <w:t>-5.0</w:t>
            </w:r>
          </w:p>
        </w:tc>
        <w:tc>
          <w:tcPr>
            <w:tcW w:w="994" w:type="dxa"/>
            <w:tcBorders>
              <w:top w:val="nil"/>
              <w:bottom w:val="nil"/>
              <w:right w:val="single" w:sz="8" w:space="0" w:color="1F497D" w:themeColor="text2"/>
            </w:tcBorders>
            <w:shd w:val="clear" w:color="auto" w:fill="D8DCE5"/>
          </w:tcPr>
          <w:p w:rsidR="00F47013" w:rsidRPr="00B6479E" w:rsidRDefault="00F47013" w:rsidP="00B17A22">
            <w:pPr>
              <w:spacing w:before="40" w:after="40"/>
              <w:jc w:val="right"/>
              <w:rPr>
                <w:rFonts w:eastAsia="Times New Roman"/>
                <w:color w:val="000000"/>
                <w:sz w:val="16"/>
                <w:szCs w:val="16"/>
              </w:rPr>
            </w:pPr>
            <w:r w:rsidRPr="00B6479E">
              <w:rPr>
                <w:rFonts w:eastAsia="Times New Roman"/>
                <w:color w:val="000000"/>
                <w:sz w:val="16"/>
                <w:szCs w:val="16"/>
              </w:rPr>
              <w:t>-15.0</w:t>
            </w:r>
          </w:p>
        </w:tc>
      </w:tr>
      <w:tr w:rsidR="00F47013" w:rsidTr="00B6479E">
        <w:trPr>
          <w:trHeight w:val="20"/>
        </w:trPr>
        <w:tc>
          <w:tcPr>
            <w:tcW w:w="851" w:type="dxa"/>
            <w:gridSpan w:val="2"/>
            <w:tcBorders>
              <w:top w:val="nil"/>
              <w:left w:val="single" w:sz="8" w:space="0" w:color="1F497D" w:themeColor="text2"/>
              <w:bottom w:val="nil"/>
            </w:tcBorders>
            <w:shd w:val="clear" w:color="auto" w:fill="auto"/>
          </w:tcPr>
          <w:p w:rsidR="00F47013" w:rsidRPr="00583252" w:rsidRDefault="00F47013" w:rsidP="00B17A22">
            <w:pPr>
              <w:spacing w:before="40" w:after="40"/>
              <w:rPr>
                <w:rFonts w:eastAsia="Times New Roman"/>
                <w:b/>
                <w:bCs/>
                <w:color w:val="000000"/>
                <w:sz w:val="16"/>
                <w:szCs w:val="16"/>
              </w:rPr>
            </w:pPr>
          </w:p>
        </w:tc>
        <w:tc>
          <w:tcPr>
            <w:tcW w:w="2552" w:type="dxa"/>
            <w:tcBorders>
              <w:top w:val="nil"/>
              <w:bottom w:val="nil"/>
            </w:tcBorders>
            <w:shd w:val="clear" w:color="auto" w:fill="auto"/>
          </w:tcPr>
          <w:p w:rsidR="00F47013" w:rsidRPr="00583252" w:rsidRDefault="00F47013" w:rsidP="00B17A22">
            <w:pPr>
              <w:spacing w:before="40" w:after="40"/>
              <w:rPr>
                <w:rFonts w:eastAsia="Times New Roman"/>
                <w:color w:val="000000"/>
                <w:sz w:val="16"/>
                <w:szCs w:val="16"/>
              </w:rPr>
            </w:pPr>
            <w:r w:rsidRPr="00583252">
              <w:rPr>
                <w:rFonts w:eastAsia="Times New Roman"/>
                <w:color w:val="000000"/>
                <w:sz w:val="16"/>
                <w:szCs w:val="16"/>
              </w:rPr>
              <w:t>4.28  Dalrymple Road</w:t>
            </w:r>
          </w:p>
        </w:tc>
        <w:tc>
          <w:tcPr>
            <w:tcW w:w="1984" w:type="dxa"/>
            <w:tcBorders>
              <w:top w:val="nil"/>
              <w:bottom w:val="nil"/>
            </w:tcBorders>
            <w:shd w:val="clear" w:color="auto" w:fill="auto"/>
          </w:tcPr>
          <w:p w:rsidR="00F47013" w:rsidRPr="00583252" w:rsidRDefault="00A02C49" w:rsidP="00B17A22">
            <w:pPr>
              <w:spacing w:before="40" w:after="40"/>
              <w:rPr>
                <w:rFonts w:eastAsia="Times New Roman"/>
                <w:color w:val="000000"/>
                <w:sz w:val="16"/>
                <w:szCs w:val="16"/>
              </w:rPr>
            </w:pPr>
            <w:hyperlink r:id="rId63" w:history="1">
              <w:r w:rsidR="00F47013" w:rsidRPr="00F47013">
                <w:rPr>
                  <w:rStyle w:val="Hyperlink"/>
                  <w:rFonts w:eastAsia="Times New Roman"/>
                  <w:sz w:val="16"/>
                  <w:szCs w:val="16"/>
                </w:rPr>
                <w:t>The Coalition's Commitment to upgrade Dalrymple R</w:t>
              </w:r>
              <w:r w:rsidR="00366E9A">
                <w:rPr>
                  <w:rStyle w:val="Hyperlink"/>
                  <w:rFonts w:eastAsia="Times New Roman"/>
                  <w:sz w:val="16"/>
                  <w:szCs w:val="16"/>
                </w:rPr>
                <w:t>oa</w:t>
              </w:r>
              <w:r w:rsidR="00F47013" w:rsidRPr="00F47013">
                <w:rPr>
                  <w:rStyle w:val="Hyperlink"/>
                  <w:rFonts w:eastAsia="Times New Roman"/>
                  <w:sz w:val="16"/>
                  <w:szCs w:val="16"/>
                </w:rPr>
                <w:t>d</w:t>
              </w:r>
            </w:hyperlink>
          </w:p>
        </w:tc>
        <w:tc>
          <w:tcPr>
            <w:tcW w:w="886" w:type="dxa"/>
            <w:tcBorders>
              <w:top w:val="nil"/>
              <w:bottom w:val="nil"/>
            </w:tcBorders>
            <w:shd w:val="clear" w:color="auto" w:fill="auto"/>
          </w:tcPr>
          <w:p w:rsidR="00F47013" w:rsidRPr="00583252" w:rsidRDefault="00A14784" w:rsidP="00B17A22">
            <w:pPr>
              <w:spacing w:before="40" w:after="40"/>
              <w:jc w:val="right"/>
              <w:rPr>
                <w:rFonts w:eastAsia="Times New Roman"/>
                <w:color w:val="000000"/>
                <w:sz w:val="16"/>
                <w:szCs w:val="16"/>
              </w:rPr>
            </w:pPr>
            <w:r>
              <w:rPr>
                <w:rFonts w:eastAsia="Times New Roman"/>
                <w:color w:val="000000"/>
                <w:sz w:val="16"/>
                <w:szCs w:val="16"/>
              </w:rPr>
              <w:t>-</w:t>
            </w:r>
          </w:p>
        </w:tc>
        <w:tc>
          <w:tcPr>
            <w:tcW w:w="886" w:type="dxa"/>
            <w:tcBorders>
              <w:top w:val="nil"/>
              <w:bottom w:val="nil"/>
            </w:tcBorders>
            <w:shd w:val="clear" w:color="auto" w:fill="auto"/>
          </w:tcPr>
          <w:p w:rsidR="00F47013" w:rsidRPr="00B6479E" w:rsidRDefault="00F47013" w:rsidP="00B17A22">
            <w:pPr>
              <w:spacing w:before="40" w:after="40"/>
              <w:jc w:val="right"/>
              <w:rPr>
                <w:rFonts w:eastAsia="Times New Roman"/>
                <w:color w:val="000000"/>
                <w:sz w:val="16"/>
                <w:szCs w:val="16"/>
              </w:rPr>
            </w:pPr>
            <w:r w:rsidRPr="00B6479E">
              <w:rPr>
                <w:rFonts w:eastAsia="Times New Roman"/>
                <w:color w:val="000000"/>
                <w:sz w:val="16"/>
                <w:szCs w:val="16"/>
              </w:rPr>
              <w:t>-5.0</w:t>
            </w:r>
          </w:p>
        </w:tc>
        <w:tc>
          <w:tcPr>
            <w:tcW w:w="886" w:type="dxa"/>
            <w:tcBorders>
              <w:top w:val="nil"/>
              <w:bottom w:val="nil"/>
            </w:tcBorders>
            <w:shd w:val="clear" w:color="auto" w:fill="auto"/>
          </w:tcPr>
          <w:p w:rsidR="00F47013" w:rsidRPr="00B6479E" w:rsidRDefault="00F47013" w:rsidP="00B17A22">
            <w:pPr>
              <w:spacing w:before="40" w:after="40"/>
              <w:jc w:val="right"/>
              <w:rPr>
                <w:rFonts w:eastAsia="Times New Roman"/>
                <w:color w:val="000000"/>
                <w:sz w:val="16"/>
                <w:szCs w:val="16"/>
              </w:rPr>
            </w:pPr>
            <w:r w:rsidRPr="00B6479E">
              <w:rPr>
                <w:rFonts w:eastAsia="Times New Roman"/>
                <w:color w:val="000000"/>
                <w:sz w:val="16"/>
                <w:szCs w:val="16"/>
              </w:rPr>
              <w:t>-10.0</w:t>
            </w:r>
          </w:p>
        </w:tc>
        <w:tc>
          <w:tcPr>
            <w:tcW w:w="886" w:type="dxa"/>
            <w:tcBorders>
              <w:top w:val="nil"/>
              <w:bottom w:val="nil"/>
            </w:tcBorders>
            <w:shd w:val="clear" w:color="auto" w:fill="auto"/>
          </w:tcPr>
          <w:p w:rsidR="00F47013" w:rsidRPr="00B6479E" w:rsidRDefault="00F47013" w:rsidP="00B17A22">
            <w:pPr>
              <w:spacing w:before="40" w:after="40"/>
              <w:jc w:val="right"/>
              <w:rPr>
                <w:rFonts w:eastAsia="Times New Roman"/>
                <w:color w:val="000000"/>
                <w:sz w:val="16"/>
                <w:szCs w:val="16"/>
              </w:rPr>
            </w:pPr>
            <w:r w:rsidRPr="00B6479E">
              <w:rPr>
                <w:rFonts w:eastAsia="Times New Roman"/>
                <w:color w:val="000000"/>
                <w:sz w:val="16"/>
                <w:szCs w:val="16"/>
              </w:rPr>
              <w:t>-5.0</w:t>
            </w:r>
          </w:p>
        </w:tc>
        <w:tc>
          <w:tcPr>
            <w:tcW w:w="968" w:type="dxa"/>
            <w:tcBorders>
              <w:top w:val="nil"/>
              <w:bottom w:val="nil"/>
              <w:right w:val="single" w:sz="8" w:space="0" w:color="1F497D" w:themeColor="text2"/>
            </w:tcBorders>
            <w:shd w:val="clear" w:color="auto" w:fill="D8DCE5"/>
          </w:tcPr>
          <w:p w:rsidR="00F47013" w:rsidRPr="00B6479E" w:rsidRDefault="00F47013" w:rsidP="00B17A22">
            <w:pPr>
              <w:spacing w:before="40" w:after="40"/>
              <w:jc w:val="right"/>
              <w:rPr>
                <w:rFonts w:eastAsia="Times New Roman"/>
                <w:color w:val="000000"/>
                <w:sz w:val="16"/>
                <w:szCs w:val="16"/>
              </w:rPr>
            </w:pPr>
            <w:r w:rsidRPr="00B6479E">
              <w:rPr>
                <w:rFonts w:eastAsia="Times New Roman"/>
                <w:color w:val="000000"/>
                <w:sz w:val="16"/>
                <w:szCs w:val="16"/>
              </w:rPr>
              <w:t>-20.0</w:t>
            </w:r>
          </w:p>
        </w:tc>
        <w:tc>
          <w:tcPr>
            <w:tcW w:w="856" w:type="dxa"/>
            <w:tcBorders>
              <w:top w:val="nil"/>
              <w:left w:val="single" w:sz="8" w:space="0" w:color="1F497D" w:themeColor="text2"/>
              <w:bottom w:val="nil"/>
            </w:tcBorders>
            <w:shd w:val="clear" w:color="auto" w:fill="auto"/>
          </w:tcPr>
          <w:p w:rsidR="00F47013" w:rsidRPr="00B6479E" w:rsidRDefault="00A14784" w:rsidP="00B17A22">
            <w:pPr>
              <w:spacing w:before="40" w:after="40"/>
              <w:jc w:val="right"/>
              <w:rPr>
                <w:rFonts w:eastAsia="Times New Roman"/>
                <w:color w:val="000000"/>
                <w:sz w:val="16"/>
                <w:szCs w:val="16"/>
              </w:rPr>
            </w:pPr>
            <w:r w:rsidRPr="00B6479E">
              <w:rPr>
                <w:rFonts w:eastAsia="Times New Roman"/>
                <w:color w:val="000000"/>
                <w:sz w:val="16"/>
                <w:szCs w:val="16"/>
              </w:rPr>
              <w:t>-</w:t>
            </w:r>
          </w:p>
        </w:tc>
        <w:tc>
          <w:tcPr>
            <w:tcW w:w="856" w:type="dxa"/>
            <w:tcBorders>
              <w:top w:val="nil"/>
              <w:bottom w:val="nil"/>
            </w:tcBorders>
            <w:shd w:val="clear" w:color="auto" w:fill="auto"/>
          </w:tcPr>
          <w:p w:rsidR="00F47013" w:rsidRPr="00B6479E" w:rsidRDefault="00F47013" w:rsidP="00B17A22">
            <w:pPr>
              <w:spacing w:before="40" w:after="40"/>
              <w:jc w:val="right"/>
              <w:rPr>
                <w:rFonts w:eastAsia="Times New Roman"/>
                <w:color w:val="000000"/>
                <w:sz w:val="16"/>
                <w:szCs w:val="16"/>
              </w:rPr>
            </w:pPr>
            <w:r w:rsidRPr="00B6479E">
              <w:rPr>
                <w:rFonts w:eastAsia="Times New Roman"/>
                <w:color w:val="000000"/>
                <w:sz w:val="16"/>
                <w:szCs w:val="16"/>
              </w:rPr>
              <w:t>-5.0</w:t>
            </w:r>
          </w:p>
        </w:tc>
        <w:tc>
          <w:tcPr>
            <w:tcW w:w="856" w:type="dxa"/>
            <w:tcBorders>
              <w:top w:val="nil"/>
              <w:bottom w:val="nil"/>
            </w:tcBorders>
            <w:shd w:val="clear" w:color="auto" w:fill="auto"/>
          </w:tcPr>
          <w:p w:rsidR="00F47013" w:rsidRPr="00B6479E" w:rsidRDefault="00F47013" w:rsidP="00B17A22">
            <w:pPr>
              <w:spacing w:before="40" w:after="40"/>
              <w:jc w:val="right"/>
              <w:rPr>
                <w:rFonts w:eastAsia="Times New Roman"/>
                <w:color w:val="000000"/>
                <w:sz w:val="16"/>
                <w:szCs w:val="16"/>
              </w:rPr>
            </w:pPr>
            <w:r w:rsidRPr="00B6479E">
              <w:rPr>
                <w:rFonts w:eastAsia="Times New Roman"/>
                <w:color w:val="000000"/>
                <w:sz w:val="16"/>
                <w:szCs w:val="16"/>
              </w:rPr>
              <w:t>-10.0</w:t>
            </w:r>
          </w:p>
        </w:tc>
        <w:tc>
          <w:tcPr>
            <w:tcW w:w="856" w:type="dxa"/>
            <w:tcBorders>
              <w:top w:val="nil"/>
              <w:bottom w:val="nil"/>
            </w:tcBorders>
            <w:shd w:val="clear" w:color="auto" w:fill="auto"/>
          </w:tcPr>
          <w:p w:rsidR="00F47013" w:rsidRPr="00B6479E" w:rsidRDefault="00F47013" w:rsidP="00B17A22">
            <w:pPr>
              <w:spacing w:before="40" w:after="40"/>
              <w:jc w:val="right"/>
              <w:rPr>
                <w:rFonts w:eastAsia="Times New Roman"/>
                <w:color w:val="000000"/>
                <w:sz w:val="16"/>
                <w:szCs w:val="16"/>
              </w:rPr>
            </w:pPr>
            <w:r w:rsidRPr="00B6479E">
              <w:rPr>
                <w:rFonts w:eastAsia="Times New Roman"/>
                <w:color w:val="000000"/>
                <w:sz w:val="16"/>
                <w:szCs w:val="16"/>
              </w:rPr>
              <w:t>-5.0</w:t>
            </w:r>
          </w:p>
        </w:tc>
        <w:tc>
          <w:tcPr>
            <w:tcW w:w="994" w:type="dxa"/>
            <w:tcBorders>
              <w:top w:val="nil"/>
              <w:bottom w:val="nil"/>
              <w:right w:val="single" w:sz="8" w:space="0" w:color="1F497D" w:themeColor="text2"/>
            </w:tcBorders>
            <w:shd w:val="clear" w:color="auto" w:fill="D8DCE5"/>
          </w:tcPr>
          <w:p w:rsidR="00F47013" w:rsidRPr="00B6479E" w:rsidRDefault="00F47013" w:rsidP="00B17A22">
            <w:pPr>
              <w:spacing w:before="40" w:after="40"/>
              <w:jc w:val="right"/>
              <w:rPr>
                <w:rFonts w:eastAsia="Times New Roman"/>
                <w:color w:val="000000"/>
                <w:sz w:val="16"/>
                <w:szCs w:val="16"/>
              </w:rPr>
            </w:pPr>
            <w:r w:rsidRPr="00B6479E">
              <w:rPr>
                <w:rFonts w:eastAsia="Times New Roman"/>
                <w:color w:val="000000"/>
                <w:sz w:val="16"/>
                <w:szCs w:val="16"/>
              </w:rPr>
              <w:t>-20.0</w:t>
            </w:r>
          </w:p>
        </w:tc>
      </w:tr>
      <w:tr w:rsidR="00F47013" w:rsidTr="00B6479E">
        <w:trPr>
          <w:trHeight w:val="20"/>
        </w:trPr>
        <w:tc>
          <w:tcPr>
            <w:tcW w:w="851" w:type="dxa"/>
            <w:gridSpan w:val="2"/>
            <w:tcBorders>
              <w:top w:val="nil"/>
              <w:left w:val="single" w:sz="8" w:space="0" w:color="1F497D" w:themeColor="text2"/>
              <w:bottom w:val="nil"/>
            </w:tcBorders>
            <w:shd w:val="clear" w:color="auto" w:fill="auto"/>
          </w:tcPr>
          <w:p w:rsidR="00F47013" w:rsidRPr="00583252" w:rsidRDefault="00F47013" w:rsidP="00B17A22">
            <w:pPr>
              <w:spacing w:before="40" w:after="40"/>
              <w:rPr>
                <w:rFonts w:eastAsia="Times New Roman"/>
                <w:b/>
                <w:bCs/>
                <w:color w:val="000000"/>
                <w:sz w:val="16"/>
                <w:szCs w:val="16"/>
              </w:rPr>
            </w:pPr>
          </w:p>
        </w:tc>
        <w:tc>
          <w:tcPr>
            <w:tcW w:w="2552" w:type="dxa"/>
            <w:tcBorders>
              <w:top w:val="nil"/>
              <w:bottom w:val="nil"/>
            </w:tcBorders>
            <w:shd w:val="clear" w:color="auto" w:fill="auto"/>
          </w:tcPr>
          <w:p w:rsidR="00F47013" w:rsidRPr="00583252" w:rsidRDefault="00F47013" w:rsidP="00B17A22">
            <w:pPr>
              <w:spacing w:before="40" w:after="40"/>
              <w:rPr>
                <w:rFonts w:eastAsia="Times New Roman"/>
                <w:color w:val="000000"/>
                <w:sz w:val="16"/>
                <w:szCs w:val="16"/>
              </w:rPr>
            </w:pPr>
            <w:r w:rsidRPr="00583252">
              <w:rPr>
                <w:rFonts w:eastAsia="Times New Roman"/>
                <w:color w:val="000000"/>
                <w:sz w:val="16"/>
                <w:szCs w:val="16"/>
              </w:rPr>
              <w:t xml:space="preserve">4.29  </w:t>
            </w:r>
            <w:proofErr w:type="spellStart"/>
            <w:r w:rsidRPr="00583252">
              <w:rPr>
                <w:rFonts w:eastAsia="Times New Roman"/>
                <w:color w:val="000000"/>
                <w:sz w:val="16"/>
                <w:szCs w:val="16"/>
              </w:rPr>
              <w:t>D'Aguilar</w:t>
            </w:r>
            <w:proofErr w:type="spellEnd"/>
            <w:r w:rsidRPr="00583252">
              <w:rPr>
                <w:rFonts w:eastAsia="Times New Roman"/>
                <w:color w:val="000000"/>
                <w:sz w:val="16"/>
                <w:szCs w:val="16"/>
              </w:rPr>
              <w:t xml:space="preserve"> Highway</w:t>
            </w:r>
          </w:p>
        </w:tc>
        <w:tc>
          <w:tcPr>
            <w:tcW w:w="1984" w:type="dxa"/>
            <w:tcBorders>
              <w:top w:val="nil"/>
              <w:bottom w:val="nil"/>
            </w:tcBorders>
            <w:shd w:val="clear" w:color="auto" w:fill="auto"/>
          </w:tcPr>
          <w:p w:rsidR="00F47013" w:rsidRDefault="00A02C49" w:rsidP="00B17A22">
            <w:pPr>
              <w:spacing w:before="40" w:after="40"/>
            </w:pPr>
            <w:hyperlink r:id="rId64" w:history="1">
              <w:r w:rsidR="00F47013" w:rsidRPr="007E2582">
                <w:rPr>
                  <w:rStyle w:val="Hyperlink"/>
                  <w:rFonts w:eastAsia="Times New Roman"/>
                  <w:sz w:val="16"/>
                  <w:szCs w:val="16"/>
                </w:rPr>
                <w:t>Fiscal Budget Impact of Federal Coalition Policies</w:t>
              </w:r>
            </w:hyperlink>
          </w:p>
        </w:tc>
        <w:tc>
          <w:tcPr>
            <w:tcW w:w="886" w:type="dxa"/>
            <w:tcBorders>
              <w:top w:val="nil"/>
              <w:bottom w:val="nil"/>
            </w:tcBorders>
            <w:shd w:val="clear" w:color="auto" w:fill="auto"/>
          </w:tcPr>
          <w:p w:rsidR="00F47013" w:rsidRPr="00583252" w:rsidRDefault="00A14784" w:rsidP="00B17A22">
            <w:pPr>
              <w:spacing w:before="40" w:after="40"/>
              <w:jc w:val="right"/>
              <w:rPr>
                <w:rFonts w:eastAsia="Times New Roman"/>
                <w:color w:val="000000"/>
                <w:sz w:val="16"/>
                <w:szCs w:val="16"/>
              </w:rPr>
            </w:pPr>
            <w:r>
              <w:rPr>
                <w:rFonts w:eastAsia="Times New Roman"/>
                <w:color w:val="000000"/>
                <w:sz w:val="16"/>
                <w:szCs w:val="16"/>
              </w:rPr>
              <w:t>-</w:t>
            </w:r>
          </w:p>
        </w:tc>
        <w:tc>
          <w:tcPr>
            <w:tcW w:w="886" w:type="dxa"/>
            <w:tcBorders>
              <w:top w:val="nil"/>
              <w:bottom w:val="nil"/>
            </w:tcBorders>
            <w:shd w:val="clear" w:color="auto" w:fill="auto"/>
          </w:tcPr>
          <w:p w:rsidR="00F47013" w:rsidRPr="00B6479E" w:rsidRDefault="00F47013" w:rsidP="00B17A22">
            <w:pPr>
              <w:spacing w:before="40" w:after="40"/>
              <w:jc w:val="right"/>
              <w:rPr>
                <w:rFonts w:eastAsia="Times New Roman"/>
                <w:color w:val="000000"/>
                <w:sz w:val="16"/>
                <w:szCs w:val="16"/>
              </w:rPr>
            </w:pPr>
            <w:r w:rsidRPr="00B6479E">
              <w:rPr>
                <w:rFonts w:eastAsia="Times New Roman"/>
                <w:color w:val="000000"/>
                <w:sz w:val="16"/>
                <w:szCs w:val="16"/>
              </w:rPr>
              <w:t>-5.0</w:t>
            </w:r>
          </w:p>
        </w:tc>
        <w:tc>
          <w:tcPr>
            <w:tcW w:w="886" w:type="dxa"/>
            <w:tcBorders>
              <w:top w:val="nil"/>
              <w:bottom w:val="nil"/>
            </w:tcBorders>
            <w:shd w:val="clear" w:color="auto" w:fill="auto"/>
          </w:tcPr>
          <w:p w:rsidR="00F47013" w:rsidRPr="00B6479E" w:rsidRDefault="00F47013" w:rsidP="00B17A22">
            <w:pPr>
              <w:spacing w:before="40" w:after="40"/>
              <w:jc w:val="right"/>
              <w:rPr>
                <w:rFonts w:eastAsia="Times New Roman"/>
                <w:color w:val="000000"/>
                <w:sz w:val="16"/>
                <w:szCs w:val="16"/>
              </w:rPr>
            </w:pPr>
            <w:r w:rsidRPr="00B6479E">
              <w:rPr>
                <w:rFonts w:eastAsia="Times New Roman"/>
                <w:color w:val="000000"/>
                <w:sz w:val="16"/>
                <w:szCs w:val="16"/>
              </w:rPr>
              <w:t>-5.0</w:t>
            </w:r>
          </w:p>
        </w:tc>
        <w:tc>
          <w:tcPr>
            <w:tcW w:w="886" w:type="dxa"/>
            <w:tcBorders>
              <w:top w:val="nil"/>
              <w:bottom w:val="nil"/>
            </w:tcBorders>
            <w:shd w:val="clear" w:color="auto" w:fill="auto"/>
          </w:tcPr>
          <w:p w:rsidR="00F47013" w:rsidRPr="00B6479E" w:rsidRDefault="00F47013" w:rsidP="00B17A22">
            <w:pPr>
              <w:spacing w:before="40" w:after="40"/>
              <w:jc w:val="right"/>
              <w:rPr>
                <w:rFonts w:eastAsia="Times New Roman"/>
                <w:color w:val="000000"/>
                <w:sz w:val="16"/>
                <w:szCs w:val="16"/>
              </w:rPr>
            </w:pPr>
            <w:r w:rsidRPr="00B6479E">
              <w:rPr>
                <w:rFonts w:eastAsia="Times New Roman"/>
                <w:color w:val="000000"/>
                <w:sz w:val="16"/>
                <w:szCs w:val="16"/>
              </w:rPr>
              <w:t>-6.0</w:t>
            </w:r>
          </w:p>
        </w:tc>
        <w:tc>
          <w:tcPr>
            <w:tcW w:w="968" w:type="dxa"/>
            <w:tcBorders>
              <w:top w:val="nil"/>
              <w:bottom w:val="nil"/>
              <w:right w:val="single" w:sz="8" w:space="0" w:color="1F497D" w:themeColor="text2"/>
            </w:tcBorders>
            <w:shd w:val="clear" w:color="auto" w:fill="D8DCE5"/>
          </w:tcPr>
          <w:p w:rsidR="00F47013" w:rsidRPr="00B6479E" w:rsidRDefault="00F47013" w:rsidP="00B17A22">
            <w:pPr>
              <w:spacing w:before="40" w:after="40"/>
              <w:jc w:val="right"/>
              <w:rPr>
                <w:rFonts w:eastAsia="Times New Roman"/>
                <w:color w:val="000000"/>
                <w:sz w:val="16"/>
                <w:szCs w:val="16"/>
              </w:rPr>
            </w:pPr>
            <w:r w:rsidRPr="00B6479E">
              <w:rPr>
                <w:rFonts w:eastAsia="Times New Roman"/>
                <w:color w:val="000000"/>
                <w:sz w:val="16"/>
                <w:szCs w:val="16"/>
              </w:rPr>
              <w:t>-16.0</w:t>
            </w:r>
          </w:p>
        </w:tc>
        <w:tc>
          <w:tcPr>
            <w:tcW w:w="856" w:type="dxa"/>
            <w:tcBorders>
              <w:top w:val="nil"/>
              <w:left w:val="single" w:sz="8" w:space="0" w:color="1F497D" w:themeColor="text2"/>
              <w:bottom w:val="nil"/>
            </w:tcBorders>
            <w:shd w:val="clear" w:color="auto" w:fill="auto"/>
          </w:tcPr>
          <w:p w:rsidR="00F47013" w:rsidRPr="00B6479E" w:rsidRDefault="00A14784" w:rsidP="00B17A22">
            <w:pPr>
              <w:spacing w:before="40" w:after="40"/>
              <w:jc w:val="right"/>
              <w:rPr>
                <w:rFonts w:eastAsia="Times New Roman"/>
                <w:color w:val="000000"/>
                <w:sz w:val="16"/>
                <w:szCs w:val="16"/>
              </w:rPr>
            </w:pPr>
            <w:r w:rsidRPr="00B6479E">
              <w:rPr>
                <w:rFonts w:eastAsia="Times New Roman"/>
                <w:color w:val="000000"/>
                <w:sz w:val="16"/>
                <w:szCs w:val="16"/>
              </w:rPr>
              <w:t>-</w:t>
            </w:r>
          </w:p>
        </w:tc>
        <w:tc>
          <w:tcPr>
            <w:tcW w:w="856" w:type="dxa"/>
            <w:tcBorders>
              <w:top w:val="nil"/>
              <w:bottom w:val="nil"/>
            </w:tcBorders>
            <w:shd w:val="clear" w:color="auto" w:fill="auto"/>
          </w:tcPr>
          <w:p w:rsidR="00F47013" w:rsidRPr="00B6479E" w:rsidRDefault="00F47013" w:rsidP="00B17A22">
            <w:pPr>
              <w:spacing w:before="40" w:after="40"/>
              <w:jc w:val="right"/>
              <w:rPr>
                <w:rFonts w:eastAsia="Times New Roman"/>
                <w:color w:val="000000"/>
                <w:sz w:val="16"/>
                <w:szCs w:val="16"/>
              </w:rPr>
            </w:pPr>
            <w:r w:rsidRPr="00B6479E">
              <w:rPr>
                <w:rFonts w:eastAsia="Times New Roman"/>
                <w:color w:val="000000"/>
                <w:sz w:val="16"/>
                <w:szCs w:val="16"/>
              </w:rPr>
              <w:t>-5.0</w:t>
            </w:r>
          </w:p>
        </w:tc>
        <w:tc>
          <w:tcPr>
            <w:tcW w:w="856" w:type="dxa"/>
            <w:tcBorders>
              <w:top w:val="nil"/>
              <w:bottom w:val="nil"/>
            </w:tcBorders>
            <w:shd w:val="clear" w:color="auto" w:fill="auto"/>
          </w:tcPr>
          <w:p w:rsidR="00F47013" w:rsidRPr="00B6479E" w:rsidRDefault="00F47013" w:rsidP="00B17A22">
            <w:pPr>
              <w:spacing w:before="40" w:after="40"/>
              <w:jc w:val="right"/>
              <w:rPr>
                <w:rFonts w:eastAsia="Times New Roman"/>
                <w:color w:val="000000"/>
                <w:sz w:val="16"/>
                <w:szCs w:val="16"/>
              </w:rPr>
            </w:pPr>
            <w:r w:rsidRPr="00B6479E">
              <w:rPr>
                <w:rFonts w:eastAsia="Times New Roman"/>
                <w:color w:val="000000"/>
                <w:sz w:val="16"/>
                <w:szCs w:val="16"/>
              </w:rPr>
              <w:t>-5.0</w:t>
            </w:r>
          </w:p>
        </w:tc>
        <w:tc>
          <w:tcPr>
            <w:tcW w:w="856" w:type="dxa"/>
            <w:tcBorders>
              <w:top w:val="nil"/>
              <w:bottom w:val="nil"/>
            </w:tcBorders>
            <w:shd w:val="clear" w:color="auto" w:fill="auto"/>
          </w:tcPr>
          <w:p w:rsidR="00F47013" w:rsidRPr="00B6479E" w:rsidRDefault="00F47013" w:rsidP="00B17A22">
            <w:pPr>
              <w:spacing w:before="40" w:after="40"/>
              <w:jc w:val="right"/>
              <w:rPr>
                <w:rFonts w:eastAsia="Times New Roman"/>
                <w:color w:val="000000"/>
                <w:sz w:val="16"/>
                <w:szCs w:val="16"/>
              </w:rPr>
            </w:pPr>
            <w:r w:rsidRPr="00B6479E">
              <w:rPr>
                <w:rFonts w:eastAsia="Times New Roman"/>
                <w:color w:val="000000"/>
                <w:sz w:val="16"/>
                <w:szCs w:val="16"/>
              </w:rPr>
              <w:t>-6.0</w:t>
            </w:r>
          </w:p>
        </w:tc>
        <w:tc>
          <w:tcPr>
            <w:tcW w:w="994" w:type="dxa"/>
            <w:tcBorders>
              <w:top w:val="nil"/>
              <w:bottom w:val="nil"/>
              <w:right w:val="single" w:sz="8" w:space="0" w:color="1F497D" w:themeColor="text2"/>
            </w:tcBorders>
            <w:shd w:val="clear" w:color="auto" w:fill="D8DCE5"/>
          </w:tcPr>
          <w:p w:rsidR="00F47013" w:rsidRPr="00B6479E" w:rsidRDefault="00F47013" w:rsidP="00B17A22">
            <w:pPr>
              <w:spacing w:before="40" w:after="40"/>
              <w:jc w:val="right"/>
              <w:rPr>
                <w:rFonts w:eastAsia="Times New Roman"/>
                <w:color w:val="000000"/>
                <w:sz w:val="16"/>
                <w:szCs w:val="16"/>
              </w:rPr>
            </w:pPr>
            <w:r w:rsidRPr="00B6479E">
              <w:rPr>
                <w:rFonts w:eastAsia="Times New Roman"/>
                <w:color w:val="000000"/>
                <w:sz w:val="16"/>
                <w:szCs w:val="16"/>
              </w:rPr>
              <w:t>-16.0</w:t>
            </w:r>
          </w:p>
        </w:tc>
      </w:tr>
      <w:tr w:rsidR="00F47013" w:rsidTr="00B6479E">
        <w:trPr>
          <w:trHeight w:val="20"/>
        </w:trPr>
        <w:tc>
          <w:tcPr>
            <w:tcW w:w="851" w:type="dxa"/>
            <w:gridSpan w:val="2"/>
            <w:tcBorders>
              <w:top w:val="nil"/>
              <w:left w:val="single" w:sz="8" w:space="0" w:color="1F497D" w:themeColor="text2"/>
              <w:bottom w:val="nil"/>
            </w:tcBorders>
            <w:shd w:val="clear" w:color="auto" w:fill="auto"/>
          </w:tcPr>
          <w:p w:rsidR="00F47013" w:rsidRPr="00583252" w:rsidRDefault="00F47013" w:rsidP="00B17A22">
            <w:pPr>
              <w:spacing w:before="40" w:after="40"/>
              <w:rPr>
                <w:rFonts w:eastAsia="Times New Roman"/>
                <w:b/>
                <w:bCs/>
                <w:color w:val="000000"/>
                <w:sz w:val="16"/>
                <w:szCs w:val="16"/>
              </w:rPr>
            </w:pPr>
          </w:p>
        </w:tc>
        <w:tc>
          <w:tcPr>
            <w:tcW w:w="2552" w:type="dxa"/>
            <w:tcBorders>
              <w:top w:val="nil"/>
              <w:bottom w:val="nil"/>
            </w:tcBorders>
            <w:shd w:val="clear" w:color="auto" w:fill="auto"/>
          </w:tcPr>
          <w:p w:rsidR="00F47013" w:rsidRPr="00583252" w:rsidRDefault="00F47013" w:rsidP="00B17A22">
            <w:pPr>
              <w:spacing w:before="40" w:after="40"/>
              <w:rPr>
                <w:rFonts w:eastAsia="Times New Roman"/>
                <w:color w:val="000000"/>
                <w:sz w:val="16"/>
                <w:szCs w:val="16"/>
              </w:rPr>
            </w:pPr>
            <w:r w:rsidRPr="00583252">
              <w:rPr>
                <w:rFonts w:eastAsia="Times New Roman"/>
                <w:color w:val="000000"/>
                <w:sz w:val="16"/>
                <w:szCs w:val="16"/>
              </w:rPr>
              <w:t>4.30  Local Road Projects</w:t>
            </w:r>
            <w:r w:rsidRPr="00583252">
              <w:rPr>
                <w:rFonts w:eastAsia="Times New Roman"/>
                <w:color w:val="000000"/>
                <w:sz w:val="16"/>
                <w:szCs w:val="16"/>
              </w:rPr>
              <w:br/>
              <w:t>(27 projects)</w:t>
            </w:r>
          </w:p>
        </w:tc>
        <w:tc>
          <w:tcPr>
            <w:tcW w:w="1984" w:type="dxa"/>
            <w:tcBorders>
              <w:top w:val="nil"/>
              <w:bottom w:val="nil"/>
            </w:tcBorders>
            <w:shd w:val="clear" w:color="auto" w:fill="auto"/>
          </w:tcPr>
          <w:p w:rsidR="00F47013" w:rsidRDefault="00A02C49" w:rsidP="00B17A22">
            <w:pPr>
              <w:spacing w:before="40" w:after="40"/>
            </w:pPr>
            <w:hyperlink r:id="rId65" w:history="1">
              <w:r w:rsidR="00F47013" w:rsidRPr="007E2582">
                <w:rPr>
                  <w:rStyle w:val="Hyperlink"/>
                  <w:rFonts w:eastAsia="Times New Roman"/>
                  <w:sz w:val="16"/>
                  <w:szCs w:val="16"/>
                </w:rPr>
                <w:t>Fiscal Budget Impact of Federal Coalition Policies</w:t>
              </w:r>
            </w:hyperlink>
          </w:p>
        </w:tc>
        <w:tc>
          <w:tcPr>
            <w:tcW w:w="886" w:type="dxa"/>
            <w:tcBorders>
              <w:top w:val="nil"/>
              <w:bottom w:val="nil"/>
            </w:tcBorders>
            <w:shd w:val="clear" w:color="auto" w:fill="auto"/>
          </w:tcPr>
          <w:p w:rsidR="00F47013" w:rsidRPr="00583252" w:rsidRDefault="00A14784" w:rsidP="00B17A22">
            <w:pPr>
              <w:spacing w:before="40" w:after="40"/>
              <w:jc w:val="right"/>
              <w:rPr>
                <w:rFonts w:eastAsia="Times New Roman"/>
                <w:color w:val="000000"/>
                <w:sz w:val="16"/>
                <w:szCs w:val="16"/>
              </w:rPr>
            </w:pPr>
            <w:r>
              <w:rPr>
                <w:rFonts w:eastAsia="Times New Roman"/>
                <w:color w:val="000000"/>
                <w:sz w:val="16"/>
                <w:szCs w:val="16"/>
              </w:rPr>
              <w:t>-</w:t>
            </w:r>
          </w:p>
        </w:tc>
        <w:tc>
          <w:tcPr>
            <w:tcW w:w="886" w:type="dxa"/>
            <w:tcBorders>
              <w:top w:val="nil"/>
              <w:bottom w:val="nil"/>
            </w:tcBorders>
            <w:shd w:val="clear" w:color="auto" w:fill="auto"/>
          </w:tcPr>
          <w:p w:rsidR="00F47013" w:rsidRPr="00B6479E" w:rsidRDefault="00F47013" w:rsidP="00B17A22">
            <w:pPr>
              <w:spacing w:before="40" w:after="40"/>
              <w:jc w:val="right"/>
              <w:rPr>
                <w:rFonts w:eastAsia="Times New Roman"/>
                <w:color w:val="000000"/>
                <w:sz w:val="16"/>
                <w:szCs w:val="16"/>
              </w:rPr>
            </w:pPr>
            <w:r w:rsidRPr="00B6479E">
              <w:rPr>
                <w:rFonts w:eastAsia="Times New Roman"/>
                <w:color w:val="000000"/>
                <w:sz w:val="16"/>
                <w:szCs w:val="16"/>
              </w:rPr>
              <w:t>-26.0</w:t>
            </w:r>
          </w:p>
        </w:tc>
        <w:tc>
          <w:tcPr>
            <w:tcW w:w="886" w:type="dxa"/>
            <w:tcBorders>
              <w:top w:val="nil"/>
              <w:bottom w:val="nil"/>
            </w:tcBorders>
            <w:shd w:val="clear" w:color="auto" w:fill="auto"/>
          </w:tcPr>
          <w:p w:rsidR="00F47013" w:rsidRPr="00B6479E" w:rsidRDefault="00A14784" w:rsidP="00B17A22">
            <w:pPr>
              <w:spacing w:before="40" w:after="40"/>
              <w:jc w:val="right"/>
              <w:rPr>
                <w:rFonts w:eastAsia="Times New Roman"/>
                <w:color w:val="000000"/>
                <w:sz w:val="16"/>
                <w:szCs w:val="16"/>
              </w:rPr>
            </w:pPr>
            <w:r w:rsidRPr="00B6479E">
              <w:rPr>
                <w:rFonts w:eastAsia="Times New Roman"/>
                <w:color w:val="000000"/>
                <w:sz w:val="16"/>
                <w:szCs w:val="16"/>
              </w:rPr>
              <w:t>-</w:t>
            </w:r>
          </w:p>
        </w:tc>
        <w:tc>
          <w:tcPr>
            <w:tcW w:w="886" w:type="dxa"/>
            <w:tcBorders>
              <w:top w:val="nil"/>
              <w:bottom w:val="nil"/>
            </w:tcBorders>
            <w:shd w:val="clear" w:color="auto" w:fill="auto"/>
          </w:tcPr>
          <w:p w:rsidR="00F47013" w:rsidRPr="00B6479E" w:rsidRDefault="00A14784" w:rsidP="00B17A22">
            <w:pPr>
              <w:spacing w:before="40" w:after="40"/>
              <w:jc w:val="right"/>
              <w:rPr>
                <w:rFonts w:eastAsia="Times New Roman"/>
                <w:color w:val="000000"/>
                <w:sz w:val="16"/>
                <w:szCs w:val="16"/>
              </w:rPr>
            </w:pPr>
            <w:r w:rsidRPr="00B6479E">
              <w:rPr>
                <w:rFonts w:eastAsia="Times New Roman"/>
                <w:color w:val="000000"/>
                <w:sz w:val="16"/>
                <w:szCs w:val="16"/>
              </w:rPr>
              <w:t>-</w:t>
            </w:r>
          </w:p>
        </w:tc>
        <w:tc>
          <w:tcPr>
            <w:tcW w:w="968" w:type="dxa"/>
            <w:tcBorders>
              <w:top w:val="nil"/>
              <w:bottom w:val="nil"/>
              <w:right w:val="single" w:sz="8" w:space="0" w:color="1F497D" w:themeColor="text2"/>
            </w:tcBorders>
            <w:shd w:val="clear" w:color="auto" w:fill="D8DCE5"/>
          </w:tcPr>
          <w:p w:rsidR="00F47013" w:rsidRPr="00B6479E" w:rsidRDefault="00F47013" w:rsidP="00B17A22">
            <w:pPr>
              <w:spacing w:before="40" w:after="40"/>
              <w:jc w:val="right"/>
              <w:rPr>
                <w:rFonts w:eastAsia="Times New Roman"/>
                <w:color w:val="000000"/>
                <w:sz w:val="16"/>
                <w:szCs w:val="16"/>
              </w:rPr>
            </w:pPr>
            <w:r w:rsidRPr="00B6479E">
              <w:rPr>
                <w:rFonts w:eastAsia="Times New Roman"/>
                <w:color w:val="000000"/>
                <w:sz w:val="16"/>
                <w:szCs w:val="16"/>
              </w:rPr>
              <w:t>-26.0</w:t>
            </w:r>
          </w:p>
        </w:tc>
        <w:tc>
          <w:tcPr>
            <w:tcW w:w="856" w:type="dxa"/>
            <w:tcBorders>
              <w:top w:val="nil"/>
              <w:left w:val="single" w:sz="8" w:space="0" w:color="1F497D" w:themeColor="text2"/>
              <w:bottom w:val="nil"/>
            </w:tcBorders>
            <w:shd w:val="clear" w:color="auto" w:fill="auto"/>
          </w:tcPr>
          <w:p w:rsidR="00F47013" w:rsidRPr="00B6479E" w:rsidRDefault="00A14784" w:rsidP="00B17A22">
            <w:pPr>
              <w:spacing w:before="40" w:after="40"/>
              <w:jc w:val="right"/>
              <w:rPr>
                <w:rFonts w:eastAsia="Times New Roman"/>
                <w:color w:val="000000"/>
                <w:sz w:val="16"/>
                <w:szCs w:val="16"/>
              </w:rPr>
            </w:pPr>
            <w:r w:rsidRPr="00B6479E">
              <w:rPr>
                <w:rFonts w:eastAsia="Times New Roman"/>
                <w:color w:val="000000"/>
                <w:sz w:val="16"/>
                <w:szCs w:val="16"/>
              </w:rPr>
              <w:t>-</w:t>
            </w:r>
          </w:p>
        </w:tc>
        <w:tc>
          <w:tcPr>
            <w:tcW w:w="856" w:type="dxa"/>
            <w:tcBorders>
              <w:top w:val="nil"/>
              <w:bottom w:val="nil"/>
            </w:tcBorders>
            <w:shd w:val="clear" w:color="auto" w:fill="auto"/>
          </w:tcPr>
          <w:p w:rsidR="00F47013" w:rsidRPr="00B6479E" w:rsidRDefault="00F47013" w:rsidP="00B17A22">
            <w:pPr>
              <w:spacing w:before="40" w:after="40"/>
              <w:jc w:val="right"/>
              <w:rPr>
                <w:rFonts w:eastAsia="Times New Roman"/>
                <w:color w:val="000000"/>
                <w:sz w:val="16"/>
                <w:szCs w:val="16"/>
              </w:rPr>
            </w:pPr>
            <w:r w:rsidRPr="00B6479E">
              <w:rPr>
                <w:rFonts w:eastAsia="Times New Roman"/>
                <w:color w:val="000000"/>
                <w:sz w:val="16"/>
                <w:szCs w:val="16"/>
              </w:rPr>
              <w:t>-26.0</w:t>
            </w:r>
          </w:p>
        </w:tc>
        <w:tc>
          <w:tcPr>
            <w:tcW w:w="856" w:type="dxa"/>
            <w:tcBorders>
              <w:top w:val="nil"/>
              <w:bottom w:val="nil"/>
            </w:tcBorders>
            <w:shd w:val="clear" w:color="auto" w:fill="auto"/>
          </w:tcPr>
          <w:p w:rsidR="00F47013" w:rsidRPr="00B6479E" w:rsidRDefault="00A14784" w:rsidP="00B17A22">
            <w:pPr>
              <w:spacing w:before="40" w:after="40"/>
              <w:jc w:val="right"/>
              <w:rPr>
                <w:rFonts w:eastAsia="Times New Roman"/>
                <w:color w:val="000000"/>
                <w:sz w:val="16"/>
                <w:szCs w:val="16"/>
              </w:rPr>
            </w:pPr>
            <w:r w:rsidRPr="00B6479E">
              <w:rPr>
                <w:rFonts w:eastAsia="Times New Roman"/>
                <w:color w:val="000000"/>
                <w:sz w:val="16"/>
                <w:szCs w:val="16"/>
              </w:rPr>
              <w:t>-</w:t>
            </w:r>
          </w:p>
        </w:tc>
        <w:tc>
          <w:tcPr>
            <w:tcW w:w="856" w:type="dxa"/>
            <w:tcBorders>
              <w:top w:val="nil"/>
              <w:bottom w:val="nil"/>
            </w:tcBorders>
            <w:shd w:val="clear" w:color="auto" w:fill="auto"/>
          </w:tcPr>
          <w:p w:rsidR="00F47013" w:rsidRPr="00B6479E" w:rsidRDefault="00A14784" w:rsidP="00B17A22">
            <w:pPr>
              <w:spacing w:before="40" w:after="40"/>
              <w:jc w:val="right"/>
              <w:rPr>
                <w:rFonts w:eastAsia="Times New Roman"/>
                <w:color w:val="000000"/>
                <w:sz w:val="16"/>
                <w:szCs w:val="16"/>
              </w:rPr>
            </w:pPr>
            <w:r w:rsidRPr="00B6479E">
              <w:rPr>
                <w:rFonts w:eastAsia="Times New Roman"/>
                <w:color w:val="000000"/>
                <w:sz w:val="16"/>
                <w:szCs w:val="16"/>
              </w:rPr>
              <w:t>-</w:t>
            </w:r>
          </w:p>
        </w:tc>
        <w:tc>
          <w:tcPr>
            <w:tcW w:w="994" w:type="dxa"/>
            <w:tcBorders>
              <w:top w:val="nil"/>
              <w:bottom w:val="nil"/>
              <w:right w:val="single" w:sz="8" w:space="0" w:color="1F497D" w:themeColor="text2"/>
            </w:tcBorders>
            <w:shd w:val="clear" w:color="auto" w:fill="D8DCE5"/>
          </w:tcPr>
          <w:p w:rsidR="00F47013" w:rsidRPr="00B6479E" w:rsidRDefault="00F47013" w:rsidP="00B17A22">
            <w:pPr>
              <w:spacing w:before="40" w:after="40"/>
              <w:jc w:val="right"/>
              <w:rPr>
                <w:rFonts w:eastAsia="Times New Roman"/>
                <w:color w:val="000000"/>
                <w:sz w:val="16"/>
                <w:szCs w:val="16"/>
              </w:rPr>
            </w:pPr>
            <w:r w:rsidRPr="00B6479E">
              <w:rPr>
                <w:rFonts w:eastAsia="Times New Roman"/>
                <w:color w:val="000000"/>
                <w:sz w:val="16"/>
                <w:szCs w:val="16"/>
              </w:rPr>
              <w:t>-26.0</w:t>
            </w:r>
          </w:p>
        </w:tc>
      </w:tr>
      <w:tr w:rsidR="00F47013" w:rsidTr="00B6479E">
        <w:trPr>
          <w:trHeight w:val="20"/>
        </w:trPr>
        <w:tc>
          <w:tcPr>
            <w:tcW w:w="851" w:type="dxa"/>
            <w:gridSpan w:val="2"/>
            <w:tcBorders>
              <w:top w:val="nil"/>
              <w:left w:val="single" w:sz="8" w:space="0" w:color="1F497D" w:themeColor="text2"/>
              <w:bottom w:val="nil"/>
            </w:tcBorders>
            <w:shd w:val="clear" w:color="auto" w:fill="auto"/>
          </w:tcPr>
          <w:p w:rsidR="00F47013" w:rsidRPr="00583252" w:rsidRDefault="00F47013" w:rsidP="00B17A22">
            <w:pPr>
              <w:spacing w:before="40" w:after="40"/>
              <w:rPr>
                <w:rFonts w:eastAsia="Times New Roman"/>
                <w:b/>
                <w:bCs/>
                <w:color w:val="000000"/>
                <w:sz w:val="16"/>
                <w:szCs w:val="16"/>
              </w:rPr>
            </w:pPr>
          </w:p>
        </w:tc>
        <w:tc>
          <w:tcPr>
            <w:tcW w:w="2552" w:type="dxa"/>
            <w:tcBorders>
              <w:top w:val="nil"/>
              <w:bottom w:val="nil"/>
            </w:tcBorders>
            <w:shd w:val="clear" w:color="auto" w:fill="auto"/>
          </w:tcPr>
          <w:p w:rsidR="00F47013" w:rsidRPr="00583252" w:rsidRDefault="00F47013" w:rsidP="00B17A22">
            <w:pPr>
              <w:spacing w:before="40" w:after="40"/>
              <w:rPr>
                <w:rFonts w:eastAsia="Times New Roman"/>
                <w:color w:val="000000"/>
                <w:sz w:val="16"/>
                <w:szCs w:val="16"/>
              </w:rPr>
            </w:pPr>
            <w:r w:rsidRPr="00583252">
              <w:rPr>
                <w:rFonts w:eastAsia="Times New Roman"/>
                <w:color w:val="000000"/>
                <w:sz w:val="16"/>
                <w:szCs w:val="16"/>
              </w:rPr>
              <w:t>4.31  Bridges renewal programme</w:t>
            </w:r>
          </w:p>
        </w:tc>
        <w:tc>
          <w:tcPr>
            <w:tcW w:w="1984" w:type="dxa"/>
            <w:tcBorders>
              <w:top w:val="nil"/>
              <w:bottom w:val="nil"/>
            </w:tcBorders>
            <w:shd w:val="clear" w:color="auto" w:fill="auto"/>
          </w:tcPr>
          <w:p w:rsidR="00F47013" w:rsidRDefault="00A02C49" w:rsidP="00B17A22">
            <w:pPr>
              <w:spacing w:before="40" w:after="40"/>
            </w:pPr>
            <w:hyperlink r:id="rId66" w:history="1">
              <w:r w:rsidR="00F47013" w:rsidRPr="007E2582">
                <w:rPr>
                  <w:rStyle w:val="Hyperlink"/>
                  <w:rFonts w:eastAsia="Times New Roman"/>
                  <w:sz w:val="16"/>
                  <w:szCs w:val="16"/>
                </w:rPr>
                <w:t>Fiscal Budget Impact of Federal Coalition Policies</w:t>
              </w:r>
            </w:hyperlink>
          </w:p>
        </w:tc>
        <w:tc>
          <w:tcPr>
            <w:tcW w:w="886" w:type="dxa"/>
            <w:tcBorders>
              <w:top w:val="nil"/>
              <w:bottom w:val="nil"/>
            </w:tcBorders>
            <w:shd w:val="clear" w:color="auto" w:fill="auto"/>
          </w:tcPr>
          <w:p w:rsidR="00F47013" w:rsidRPr="00583252" w:rsidRDefault="00A14784" w:rsidP="00B17A22">
            <w:pPr>
              <w:spacing w:before="40" w:after="40"/>
              <w:jc w:val="right"/>
              <w:rPr>
                <w:rFonts w:eastAsia="Times New Roman"/>
                <w:color w:val="000000"/>
                <w:sz w:val="16"/>
                <w:szCs w:val="16"/>
              </w:rPr>
            </w:pPr>
            <w:r>
              <w:rPr>
                <w:rFonts w:eastAsia="Times New Roman"/>
                <w:color w:val="000000"/>
                <w:sz w:val="16"/>
                <w:szCs w:val="16"/>
              </w:rPr>
              <w:t>-</w:t>
            </w:r>
          </w:p>
        </w:tc>
        <w:tc>
          <w:tcPr>
            <w:tcW w:w="886" w:type="dxa"/>
            <w:tcBorders>
              <w:top w:val="nil"/>
              <w:bottom w:val="nil"/>
            </w:tcBorders>
            <w:shd w:val="clear" w:color="auto" w:fill="auto"/>
          </w:tcPr>
          <w:p w:rsidR="00F47013" w:rsidRPr="00B6479E" w:rsidRDefault="00F47013" w:rsidP="00B17A22">
            <w:pPr>
              <w:spacing w:before="40" w:after="40"/>
              <w:jc w:val="right"/>
              <w:rPr>
                <w:rFonts w:eastAsia="Times New Roman"/>
                <w:color w:val="000000"/>
                <w:sz w:val="16"/>
                <w:szCs w:val="16"/>
              </w:rPr>
            </w:pPr>
            <w:r w:rsidRPr="00B6479E">
              <w:rPr>
                <w:rFonts w:eastAsia="Times New Roman"/>
                <w:color w:val="000000"/>
                <w:sz w:val="16"/>
                <w:szCs w:val="16"/>
              </w:rPr>
              <w:t>-60.0</w:t>
            </w:r>
          </w:p>
        </w:tc>
        <w:tc>
          <w:tcPr>
            <w:tcW w:w="886" w:type="dxa"/>
            <w:tcBorders>
              <w:top w:val="nil"/>
              <w:bottom w:val="nil"/>
            </w:tcBorders>
            <w:shd w:val="clear" w:color="auto" w:fill="auto"/>
          </w:tcPr>
          <w:p w:rsidR="00F47013" w:rsidRPr="00B6479E" w:rsidRDefault="00F47013" w:rsidP="00B17A22">
            <w:pPr>
              <w:spacing w:before="40" w:after="40"/>
              <w:jc w:val="right"/>
              <w:rPr>
                <w:rFonts w:eastAsia="Times New Roman"/>
                <w:color w:val="000000"/>
                <w:sz w:val="16"/>
                <w:szCs w:val="16"/>
              </w:rPr>
            </w:pPr>
            <w:r w:rsidRPr="00B6479E">
              <w:rPr>
                <w:rFonts w:eastAsia="Times New Roman"/>
                <w:color w:val="000000"/>
                <w:sz w:val="16"/>
                <w:szCs w:val="16"/>
              </w:rPr>
              <w:t>-60.0</w:t>
            </w:r>
          </w:p>
        </w:tc>
        <w:tc>
          <w:tcPr>
            <w:tcW w:w="886" w:type="dxa"/>
            <w:tcBorders>
              <w:top w:val="nil"/>
              <w:bottom w:val="nil"/>
            </w:tcBorders>
            <w:shd w:val="clear" w:color="auto" w:fill="auto"/>
          </w:tcPr>
          <w:p w:rsidR="00F47013" w:rsidRPr="00B6479E" w:rsidRDefault="00F47013" w:rsidP="00B17A22">
            <w:pPr>
              <w:spacing w:before="40" w:after="40"/>
              <w:jc w:val="right"/>
              <w:rPr>
                <w:rFonts w:eastAsia="Times New Roman"/>
                <w:color w:val="000000"/>
                <w:sz w:val="16"/>
                <w:szCs w:val="16"/>
              </w:rPr>
            </w:pPr>
            <w:r w:rsidRPr="00B6479E">
              <w:rPr>
                <w:rFonts w:eastAsia="Times New Roman"/>
                <w:color w:val="000000"/>
                <w:sz w:val="16"/>
                <w:szCs w:val="16"/>
              </w:rPr>
              <w:t>-60.0</w:t>
            </w:r>
          </w:p>
        </w:tc>
        <w:tc>
          <w:tcPr>
            <w:tcW w:w="968" w:type="dxa"/>
            <w:tcBorders>
              <w:top w:val="nil"/>
              <w:bottom w:val="nil"/>
              <w:right w:val="single" w:sz="8" w:space="0" w:color="1F497D" w:themeColor="text2"/>
            </w:tcBorders>
            <w:shd w:val="clear" w:color="auto" w:fill="D8DCE5"/>
          </w:tcPr>
          <w:p w:rsidR="00F47013" w:rsidRPr="00B6479E" w:rsidRDefault="00F47013" w:rsidP="00B17A22">
            <w:pPr>
              <w:spacing w:before="40" w:after="40"/>
              <w:jc w:val="right"/>
              <w:rPr>
                <w:rFonts w:eastAsia="Times New Roman"/>
                <w:color w:val="000000"/>
                <w:sz w:val="16"/>
                <w:szCs w:val="16"/>
              </w:rPr>
            </w:pPr>
            <w:r w:rsidRPr="00B6479E">
              <w:rPr>
                <w:rFonts w:eastAsia="Times New Roman"/>
                <w:color w:val="000000"/>
                <w:sz w:val="16"/>
                <w:szCs w:val="16"/>
              </w:rPr>
              <w:t>-180.0</w:t>
            </w:r>
          </w:p>
        </w:tc>
        <w:tc>
          <w:tcPr>
            <w:tcW w:w="856" w:type="dxa"/>
            <w:tcBorders>
              <w:top w:val="nil"/>
              <w:left w:val="single" w:sz="8" w:space="0" w:color="1F497D" w:themeColor="text2"/>
              <w:bottom w:val="nil"/>
            </w:tcBorders>
            <w:shd w:val="clear" w:color="auto" w:fill="auto"/>
          </w:tcPr>
          <w:p w:rsidR="00F47013" w:rsidRPr="00B6479E" w:rsidRDefault="00A14784" w:rsidP="00B17A22">
            <w:pPr>
              <w:spacing w:before="40" w:after="40"/>
              <w:jc w:val="right"/>
              <w:rPr>
                <w:rFonts w:eastAsia="Times New Roman"/>
                <w:color w:val="000000"/>
                <w:sz w:val="16"/>
                <w:szCs w:val="16"/>
              </w:rPr>
            </w:pPr>
            <w:r w:rsidRPr="00B6479E">
              <w:rPr>
                <w:rFonts w:eastAsia="Times New Roman"/>
                <w:color w:val="000000"/>
                <w:sz w:val="16"/>
                <w:szCs w:val="16"/>
              </w:rPr>
              <w:t>-</w:t>
            </w:r>
          </w:p>
        </w:tc>
        <w:tc>
          <w:tcPr>
            <w:tcW w:w="856" w:type="dxa"/>
            <w:tcBorders>
              <w:top w:val="nil"/>
              <w:bottom w:val="nil"/>
            </w:tcBorders>
            <w:shd w:val="clear" w:color="auto" w:fill="auto"/>
          </w:tcPr>
          <w:p w:rsidR="00F47013" w:rsidRPr="00B6479E" w:rsidRDefault="00F47013" w:rsidP="00B17A22">
            <w:pPr>
              <w:spacing w:before="40" w:after="40"/>
              <w:jc w:val="right"/>
              <w:rPr>
                <w:rFonts w:eastAsia="Times New Roman"/>
                <w:color w:val="000000"/>
                <w:sz w:val="16"/>
                <w:szCs w:val="16"/>
              </w:rPr>
            </w:pPr>
            <w:r w:rsidRPr="00B6479E">
              <w:rPr>
                <w:rFonts w:eastAsia="Times New Roman"/>
                <w:color w:val="000000"/>
                <w:sz w:val="16"/>
                <w:szCs w:val="16"/>
              </w:rPr>
              <w:t>-60.0</w:t>
            </w:r>
          </w:p>
        </w:tc>
        <w:tc>
          <w:tcPr>
            <w:tcW w:w="856" w:type="dxa"/>
            <w:tcBorders>
              <w:top w:val="nil"/>
              <w:bottom w:val="nil"/>
            </w:tcBorders>
            <w:shd w:val="clear" w:color="auto" w:fill="auto"/>
          </w:tcPr>
          <w:p w:rsidR="00F47013" w:rsidRPr="00B6479E" w:rsidRDefault="00F47013" w:rsidP="00B17A22">
            <w:pPr>
              <w:spacing w:before="40" w:after="40"/>
              <w:jc w:val="right"/>
              <w:rPr>
                <w:rFonts w:eastAsia="Times New Roman"/>
                <w:color w:val="000000"/>
                <w:sz w:val="16"/>
                <w:szCs w:val="16"/>
              </w:rPr>
            </w:pPr>
            <w:r w:rsidRPr="00B6479E">
              <w:rPr>
                <w:rFonts w:eastAsia="Times New Roman"/>
                <w:color w:val="000000"/>
                <w:sz w:val="16"/>
                <w:szCs w:val="16"/>
              </w:rPr>
              <w:t>-60.0</w:t>
            </w:r>
          </w:p>
        </w:tc>
        <w:tc>
          <w:tcPr>
            <w:tcW w:w="856" w:type="dxa"/>
            <w:tcBorders>
              <w:top w:val="nil"/>
              <w:bottom w:val="nil"/>
            </w:tcBorders>
            <w:shd w:val="clear" w:color="auto" w:fill="auto"/>
          </w:tcPr>
          <w:p w:rsidR="00F47013" w:rsidRPr="00B6479E" w:rsidRDefault="00F47013" w:rsidP="00B17A22">
            <w:pPr>
              <w:spacing w:before="40" w:after="40"/>
              <w:jc w:val="right"/>
              <w:rPr>
                <w:rFonts w:eastAsia="Times New Roman"/>
                <w:color w:val="000000"/>
                <w:sz w:val="16"/>
                <w:szCs w:val="16"/>
              </w:rPr>
            </w:pPr>
            <w:r w:rsidRPr="00B6479E">
              <w:rPr>
                <w:rFonts w:eastAsia="Times New Roman"/>
                <w:color w:val="000000"/>
                <w:sz w:val="16"/>
                <w:szCs w:val="16"/>
              </w:rPr>
              <w:t>-60.0</w:t>
            </w:r>
          </w:p>
        </w:tc>
        <w:tc>
          <w:tcPr>
            <w:tcW w:w="994" w:type="dxa"/>
            <w:tcBorders>
              <w:top w:val="nil"/>
              <w:bottom w:val="nil"/>
              <w:right w:val="single" w:sz="8" w:space="0" w:color="1F497D" w:themeColor="text2"/>
            </w:tcBorders>
            <w:shd w:val="clear" w:color="auto" w:fill="D8DCE5"/>
          </w:tcPr>
          <w:p w:rsidR="00F47013" w:rsidRPr="00B6479E" w:rsidRDefault="00F47013" w:rsidP="00B17A22">
            <w:pPr>
              <w:spacing w:before="40" w:after="40"/>
              <w:jc w:val="right"/>
              <w:rPr>
                <w:rFonts w:eastAsia="Times New Roman"/>
                <w:color w:val="000000"/>
                <w:sz w:val="16"/>
                <w:szCs w:val="16"/>
              </w:rPr>
            </w:pPr>
            <w:r w:rsidRPr="00B6479E">
              <w:rPr>
                <w:rFonts w:eastAsia="Times New Roman"/>
                <w:color w:val="000000"/>
                <w:sz w:val="16"/>
                <w:szCs w:val="16"/>
              </w:rPr>
              <w:t>-180.0</w:t>
            </w:r>
          </w:p>
        </w:tc>
      </w:tr>
      <w:tr w:rsidR="00F47013" w:rsidTr="00B6479E">
        <w:trPr>
          <w:trHeight w:val="20"/>
        </w:trPr>
        <w:tc>
          <w:tcPr>
            <w:tcW w:w="426" w:type="dxa"/>
            <w:tcBorders>
              <w:top w:val="nil"/>
              <w:left w:val="single" w:sz="8" w:space="0" w:color="1F497D" w:themeColor="text2"/>
              <w:bottom w:val="nil"/>
            </w:tcBorders>
            <w:shd w:val="clear" w:color="auto" w:fill="auto"/>
          </w:tcPr>
          <w:p w:rsidR="00F47013" w:rsidRPr="00583252" w:rsidRDefault="00F47013" w:rsidP="00B17A22">
            <w:pPr>
              <w:spacing w:before="40" w:after="40"/>
              <w:rPr>
                <w:rFonts w:eastAsia="Times New Roman"/>
                <w:b/>
                <w:bCs/>
                <w:color w:val="000000"/>
                <w:sz w:val="16"/>
                <w:szCs w:val="16"/>
              </w:rPr>
            </w:pPr>
          </w:p>
        </w:tc>
        <w:tc>
          <w:tcPr>
            <w:tcW w:w="4961" w:type="dxa"/>
            <w:gridSpan w:val="3"/>
            <w:tcBorders>
              <w:top w:val="nil"/>
              <w:bottom w:val="nil"/>
            </w:tcBorders>
            <w:shd w:val="clear" w:color="auto" w:fill="auto"/>
          </w:tcPr>
          <w:p w:rsidR="00F47013" w:rsidRPr="00583252" w:rsidRDefault="00F47013" w:rsidP="00B17A22">
            <w:pPr>
              <w:spacing w:before="40" w:after="40"/>
              <w:rPr>
                <w:rFonts w:eastAsia="Times New Roman"/>
                <w:i/>
                <w:iCs/>
                <w:color w:val="000000"/>
                <w:sz w:val="16"/>
                <w:szCs w:val="16"/>
              </w:rPr>
            </w:pPr>
            <w:r w:rsidRPr="00583252">
              <w:rPr>
                <w:rFonts w:eastAsia="Times New Roman"/>
                <w:i/>
                <w:iCs/>
                <w:color w:val="000000"/>
                <w:sz w:val="16"/>
                <w:szCs w:val="16"/>
              </w:rPr>
              <w:t>Total Coalition Infrastructure Commitments</w:t>
            </w:r>
          </w:p>
        </w:tc>
        <w:tc>
          <w:tcPr>
            <w:tcW w:w="886" w:type="dxa"/>
            <w:tcBorders>
              <w:top w:val="nil"/>
              <w:bottom w:val="nil"/>
            </w:tcBorders>
            <w:shd w:val="clear" w:color="auto" w:fill="auto"/>
          </w:tcPr>
          <w:p w:rsidR="00F47013" w:rsidRPr="00583252" w:rsidRDefault="00F47013" w:rsidP="00B17A22">
            <w:pPr>
              <w:spacing w:before="40" w:after="40"/>
              <w:jc w:val="right"/>
              <w:rPr>
                <w:rFonts w:eastAsia="Times New Roman"/>
                <w:i/>
                <w:iCs/>
                <w:color w:val="000000"/>
                <w:sz w:val="16"/>
                <w:szCs w:val="16"/>
              </w:rPr>
            </w:pPr>
            <w:r w:rsidRPr="00583252">
              <w:rPr>
                <w:rFonts w:eastAsia="Times New Roman"/>
                <w:i/>
                <w:iCs/>
                <w:color w:val="000000"/>
                <w:sz w:val="16"/>
                <w:szCs w:val="16"/>
              </w:rPr>
              <w:t>-2,777.8</w:t>
            </w:r>
          </w:p>
        </w:tc>
        <w:tc>
          <w:tcPr>
            <w:tcW w:w="886" w:type="dxa"/>
            <w:tcBorders>
              <w:top w:val="nil"/>
              <w:bottom w:val="nil"/>
            </w:tcBorders>
            <w:shd w:val="clear" w:color="auto" w:fill="auto"/>
          </w:tcPr>
          <w:p w:rsidR="00F47013" w:rsidRPr="00B6479E" w:rsidRDefault="00F47013" w:rsidP="00B17A22">
            <w:pPr>
              <w:spacing w:before="40" w:after="40"/>
              <w:jc w:val="right"/>
              <w:rPr>
                <w:rFonts w:eastAsia="Times New Roman"/>
                <w:i/>
                <w:iCs/>
                <w:color w:val="000000"/>
                <w:sz w:val="16"/>
                <w:szCs w:val="16"/>
              </w:rPr>
            </w:pPr>
            <w:r w:rsidRPr="00B6479E">
              <w:rPr>
                <w:rFonts w:eastAsia="Times New Roman"/>
                <w:i/>
                <w:iCs/>
                <w:color w:val="000000"/>
                <w:sz w:val="16"/>
                <w:szCs w:val="16"/>
              </w:rPr>
              <w:t>-3,807.8</w:t>
            </w:r>
          </w:p>
        </w:tc>
        <w:tc>
          <w:tcPr>
            <w:tcW w:w="886" w:type="dxa"/>
            <w:tcBorders>
              <w:top w:val="nil"/>
              <w:bottom w:val="nil"/>
            </w:tcBorders>
            <w:shd w:val="clear" w:color="auto" w:fill="auto"/>
          </w:tcPr>
          <w:p w:rsidR="00F47013" w:rsidRPr="00B6479E" w:rsidRDefault="00F47013" w:rsidP="00B17A22">
            <w:pPr>
              <w:spacing w:before="40" w:after="40"/>
              <w:jc w:val="right"/>
              <w:rPr>
                <w:rFonts w:eastAsia="Times New Roman"/>
                <w:i/>
                <w:iCs/>
                <w:color w:val="000000"/>
                <w:sz w:val="16"/>
                <w:szCs w:val="16"/>
              </w:rPr>
            </w:pPr>
            <w:r w:rsidRPr="00B6479E">
              <w:rPr>
                <w:rFonts w:eastAsia="Times New Roman"/>
                <w:i/>
                <w:iCs/>
                <w:color w:val="000000"/>
                <w:sz w:val="16"/>
                <w:szCs w:val="16"/>
              </w:rPr>
              <w:t>-3,492.3</w:t>
            </w:r>
          </w:p>
        </w:tc>
        <w:tc>
          <w:tcPr>
            <w:tcW w:w="886" w:type="dxa"/>
            <w:tcBorders>
              <w:top w:val="nil"/>
              <w:bottom w:val="nil"/>
            </w:tcBorders>
            <w:shd w:val="clear" w:color="auto" w:fill="auto"/>
          </w:tcPr>
          <w:p w:rsidR="00F47013" w:rsidRPr="00B6479E" w:rsidRDefault="00F47013" w:rsidP="00B17A22">
            <w:pPr>
              <w:spacing w:before="40" w:after="40"/>
              <w:jc w:val="right"/>
              <w:rPr>
                <w:rFonts w:eastAsia="Times New Roman"/>
                <w:i/>
                <w:iCs/>
                <w:color w:val="000000"/>
                <w:sz w:val="16"/>
                <w:szCs w:val="16"/>
              </w:rPr>
            </w:pPr>
            <w:r w:rsidRPr="00B6479E">
              <w:rPr>
                <w:rFonts w:eastAsia="Times New Roman"/>
                <w:i/>
                <w:iCs/>
                <w:color w:val="000000"/>
                <w:sz w:val="16"/>
                <w:szCs w:val="16"/>
              </w:rPr>
              <w:t>-1,435.3</w:t>
            </w:r>
          </w:p>
        </w:tc>
        <w:tc>
          <w:tcPr>
            <w:tcW w:w="968" w:type="dxa"/>
            <w:tcBorders>
              <w:top w:val="nil"/>
              <w:bottom w:val="nil"/>
              <w:right w:val="single" w:sz="8" w:space="0" w:color="1F497D" w:themeColor="text2"/>
            </w:tcBorders>
            <w:shd w:val="clear" w:color="auto" w:fill="D8DCE5"/>
          </w:tcPr>
          <w:p w:rsidR="00F47013" w:rsidRPr="00B6479E" w:rsidRDefault="00F47013" w:rsidP="00B17A22">
            <w:pPr>
              <w:spacing w:before="40" w:after="40"/>
              <w:jc w:val="right"/>
              <w:rPr>
                <w:rFonts w:eastAsia="Times New Roman"/>
                <w:i/>
                <w:iCs/>
                <w:color w:val="000000"/>
                <w:sz w:val="16"/>
                <w:szCs w:val="16"/>
              </w:rPr>
            </w:pPr>
            <w:r w:rsidRPr="00B6479E">
              <w:rPr>
                <w:rFonts w:eastAsia="Times New Roman"/>
                <w:i/>
                <w:iCs/>
                <w:color w:val="000000"/>
                <w:sz w:val="16"/>
                <w:szCs w:val="16"/>
              </w:rPr>
              <w:t>-11,513.3</w:t>
            </w:r>
          </w:p>
        </w:tc>
        <w:tc>
          <w:tcPr>
            <w:tcW w:w="856" w:type="dxa"/>
            <w:tcBorders>
              <w:top w:val="nil"/>
              <w:left w:val="single" w:sz="8" w:space="0" w:color="1F497D" w:themeColor="text2"/>
              <w:bottom w:val="nil"/>
            </w:tcBorders>
            <w:shd w:val="clear" w:color="auto" w:fill="auto"/>
          </w:tcPr>
          <w:p w:rsidR="00F47013" w:rsidRPr="00B6479E" w:rsidRDefault="00F47013" w:rsidP="00B17A22">
            <w:pPr>
              <w:spacing w:before="40" w:after="40"/>
              <w:jc w:val="right"/>
              <w:rPr>
                <w:rFonts w:eastAsia="Times New Roman"/>
                <w:i/>
                <w:iCs/>
                <w:color w:val="000000"/>
                <w:sz w:val="16"/>
                <w:szCs w:val="16"/>
              </w:rPr>
            </w:pPr>
            <w:r w:rsidRPr="00B6479E">
              <w:rPr>
                <w:rFonts w:eastAsia="Times New Roman"/>
                <w:i/>
                <w:iCs/>
                <w:color w:val="000000"/>
                <w:sz w:val="16"/>
                <w:szCs w:val="16"/>
              </w:rPr>
              <w:t>-2,777.8</w:t>
            </w:r>
          </w:p>
        </w:tc>
        <w:tc>
          <w:tcPr>
            <w:tcW w:w="856" w:type="dxa"/>
            <w:tcBorders>
              <w:top w:val="nil"/>
              <w:bottom w:val="nil"/>
            </w:tcBorders>
            <w:shd w:val="clear" w:color="auto" w:fill="auto"/>
          </w:tcPr>
          <w:p w:rsidR="00F47013" w:rsidRPr="00B6479E" w:rsidRDefault="00F47013" w:rsidP="00B17A22">
            <w:pPr>
              <w:spacing w:before="40" w:after="40"/>
              <w:jc w:val="right"/>
              <w:rPr>
                <w:rFonts w:eastAsia="Times New Roman"/>
                <w:i/>
                <w:iCs/>
                <w:color w:val="000000"/>
                <w:sz w:val="16"/>
                <w:szCs w:val="16"/>
              </w:rPr>
            </w:pPr>
            <w:r w:rsidRPr="00B6479E">
              <w:rPr>
                <w:rFonts w:eastAsia="Times New Roman"/>
                <w:i/>
                <w:iCs/>
                <w:color w:val="000000"/>
                <w:sz w:val="16"/>
                <w:szCs w:val="16"/>
              </w:rPr>
              <w:t>-3,807.8</w:t>
            </w:r>
          </w:p>
        </w:tc>
        <w:tc>
          <w:tcPr>
            <w:tcW w:w="856" w:type="dxa"/>
            <w:tcBorders>
              <w:top w:val="nil"/>
              <w:bottom w:val="nil"/>
            </w:tcBorders>
            <w:shd w:val="clear" w:color="auto" w:fill="auto"/>
          </w:tcPr>
          <w:p w:rsidR="00F47013" w:rsidRPr="00B6479E" w:rsidRDefault="00F47013" w:rsidP="00B17A22">
            <w:pPr>
              <w:spacing w:before="40" w:after="40"/>
              <w:jc w:val="right"/>
              <w:rPr>
                <w:rFonts w:eastAsia="Times New Roman"/>
                <w:i/>
                <w:iCs/>
                <w:color w:val="000000"/>
                <w:sz w:val="16"/>
                <w:szCs w:val="16"/>
              </w:rPr>
            </w:pPr>
            <w:r w:rsidRPr="00B6479E">
              <w:rPr>
                <w:rFonts w:eastAsia="Times New Roman"/>
                <w:i/>
                <w:iCs/>
                <w:color w:val="000000"/>
                <w:sz w:val="16"/>
                <w:szCs w:val="16"/>
              </w:rPr>
              <w:t>-3,492.3</w:t>
            </w:r>
          </w:p>
        </w:tc>
        <w:tc>
          <w:tcPr>
            <w:tcW w:w="856" w:type="dxa"/>
            <w:tcBorders>
              <w:top w:val="nil"/>
              <w:bottom w:val="nil"/>
            </w:tcBorders>
            <w:shd w:val="clear" w:color="auto" w:fill="auto"/>
          </w:tcPr>
          <w:p w:rsidR="00F47013" w:rsidRPr="00B6479E" w:rsidRDefault="00F47013" w:rsidP="00B17A22">
            <w:pPr>
              <w:spacing w:before="40" w:after="40"/>
              <w:jc w:val="right"/>
              <w:rPr>
                <w:rFonts w:eastAsia="Times New Roman"/>
                <w:i/>
                <w:iCs/>
                <w:color w:val="000000"/>
                <w:sz w:val="16"/>
                <w:szCs w:val="16"/>
              </w:rPr>
            </w:pPr>
            <w:r w:rsidRPr="00B6479E">
              <w:rPr>
                <w:rFonts w:eastAsia="Times New Roman"/>
                <w:i/>
                <w:iCs/>
                <w:color w:val="000000"/>
                <w:sz w:val="16"/>
                <w:szCs w:val="16"/>
              </w:rPr>
              <w:t>-1,435.3</w:t>
            </w:r>
          </w:p>
        </w:tc>
        <w:tc>
          <w:tcPr>
            <w:tcW w:w="994" w:type="dxa"/>
            <w:tcBorders>
              <w:top w:val="nil"/>
              <w:bottom w:val="nil"/>
              <w:right w:val="single" w:sz="8" w:space="0" w:color="1F497D" w:themeColor="text2"/>
            </w:tcBorders>
            <w:shd w:val="clear" w:color="auto" w:fill="D8DCE5"/>
          </w:tcPr>
          <w:p w:rsidR="00F47013" w:rsidRPr="00B6479E" w:rsidRDefault="00F47013" w:rsidP="00B17A22">
            <w:pPr>
              <w:spacing w:before="40" w:after="40"/>
              <w:jc w:val="right"/>
              <w:rPr>
                <w:rFonts w:eastAsia="Times New Roman"/>
                <w:i/>
                <w:iCs/>
                <w:color w:val="000000"/>
                <w:sz w:val="16"/>
                <w:szCs w:val="16"/>
              </w:rPr>
            </w:pPr>
            <w:r w:rsidRPr="00B6479E">
              <w:rPr>
                <w:rFonts w:eastAsia="Times New Roman"/>
                <w:i/>
                <w:iCs/>
                <w:color w:val="000000"/>
                <w:sz w:val="16"/>
                <w:szCs w:val="16"/>
              </w:rPr>
              <w:t>-11,513.3</w:t>
            </w:r>
          </w:p>
        </w:tc>
      </w:tr>
      <w:tr w:rsidR="00F47013" w:rsidTr="00B6479E">
        <w:trPr>
          <w:trHeight w:val="20"/>
        </w:trPr>
        <w:tc>
          <w:tcPr>
            <w:tcW w:w="426" w:type="dxa"/>
            <w:tcBorders>
              <w:top w:val="nil"/>
              <w:left w:val="single" w:sz="8" w:space="0" w:color="1F497D" w:themeColor="text2"/>
              <w:bottom w:val="nil"/>
            </w:tcBorders>
            <w:shd w:val="clear" w:color="auto" w:fill="auto"/>
          </w:tcPr>
          <w:p w:rsidR="00F47013" w:rsidRPr="00583252" w:rsidRDefault="00F47013" w:rsidP="00B17A22">
            <w:pPr>
              <w:spacing w:before="40" w:after="40"/>
              <w:rPr>
                <w:rFonts w:eastAsia="Times New Roman"/>
                <w:b/>
                <w:bCs/>
                <w:color w:val="000000"/>
                <w:sz w:val="16"/>
                <w:szCs w:val="16"/>
              </w:rPr>
            </w:pPr>
          </w:p>
        </w:tc>
        <w:tc>
          <w:tcPr>
            <w:tcW w:w="2977" w:type="dxa"/>
            <w:gridSpan w:val="2"/>
            <w:tcBorders>
              <w:top w:val="nil"/>
              <w:bottom w:val="nil"/>
            </w:tcBorders>
            <w:shd w:val="clear" w:color="auto" w:fill="auto"/>
          </w:tcPr>
          <w:p w:rsidR="00F47013" w:rsidRPr="00583252" w:rsidRDefault="00F47013" w:rsidP="00B17A22">
            <w:pPr>
              <w:spacing w:before="40" w:after="40"/>
              <w:rPr>
                <w:rFonts w:eastAsia="Times New Roman"/>
                <w:i/>
                <w:iCs/>
                <w:color w:val="000000"/>
                <w:sz w:val="16"/>
                <w:szCs w:val="16"/>
              </w:rPr>
            </w:pPr>
            <w:r w:rsidRPr="00583252">
              <w:rPr>
                <w:rFonts w:eastAsia="Times New Roman"/>
                <w:i/>
                <w:iCs/>
                <w:color w:val="000000"/>
                <w:sz w:val="16"/>
                <w:szCs w:val="16"/>
              </w:rPr>
              <w:t>Less:</w:t>
            </w:r>
          </w:p>
        </w:tc>
        <w:tc>
          <w:tcPr>
            <w:tcW w:w="1984" w:type="dxa"/>
            <w:tcBorders>
              <w:top w:val="nil"/>
              <w:bottom w:val="nil"/>
            </w:tcBorders>
            <w:shd w:val="clear" w:color="auto" w:fill="auto"/>
          </w:tcPr>
          <w:p w:rsidR="00F47013" w:rsidRPr="00583252" w:rsidRDefault="00F47013" w:rsidP="00B17A22">
            <w:pPr>
              <w:spacing w:before="40" w:after="40"/>
              <w:rPr>
                <w:rFonts w:eastAsia="Times New Roman"/>
                <w:color w:val="000000"/>
                <w:sz w:val="16"/>
                <w:szCs w:val="16"/>
              </w:rPr>
            </w:pPr>
          </w:p>
        </w:tc>
        <w:tc>
          <w:tcPr>
            <w:tcW w:w="886" w:type="dxa"/>
            <w:tcBorders>
              <w:top w:val="nil"/>
              <w:bottom w:val="nil"/>
            </w:tcBorders>
            <w:shd w:val="clear" w:color="auto" w:fill="auto"/>
          </w:tcPr>
          <w:p w:rsidR="00F47013" w:rsidRPr="00583252" w:rsidRDefault="00F47013" w:rsidP="00B17A22">
            <w:pPr>
              <w:spacing w:before="40" w:after="40"/>
              <w:jc w:val="right"/>
              <w:rPr>
                <w:rFonts w:eastAsia="Times New Roman"/>
                <w:color w:val="000000"/>
                <w:sz w:val="16"/>
                <w:szCs w:val="16"/>
              </w:rPr>
            </w:pPr>
          </w:p>
        </w:tc>
        <w:tc>
          <w:tcPr>
            <w:tcW w:w="886" w:type="dxa"/>
            <w:tcBorders>
              <w:top w:val="nil"/>
              <w:bottom w:val="nil"/>
            </w:tcBorders>
            <w:shd w:val="clear" w:color="auto" w:fill="auto"/>
          </w:tcPr>
          <w:p w:rsidR="00F47013" w:rsidRPr="00B6479E" w:rsidRDefault="00F47013" w:rsidP="00B17A22">
            <w:pPr>
              <w:spacing w:before="40" w:after="40"/>
              <w:jc w:val="right"/>
              <w:rPr>
                <w:rFonts w:eastAsia="Times New Roman"/>
                <w:color w:val="000000"/>
                <w:sz w:val="16"/>
                <w:szCs w:val="16"/>
              </w:rPr>
            </w:pPr>
          </w:p>
        </w:tc>
        <w:tc>
          <w:tcPr>
            <w:tcW w:w="886" w:type="dxa"/>
            <w:tcBorders>
              <w:top w:val="nil"/>
              <w:bottom w:val="nil"/>
            </w:tcBorders>
            <w:shd w:val="clear" w:color="auto" w:fill="auto"/>
          </w:tcPr>
          <w:p w:rsidR="00F47013" w:rsidRPr="00B6479E" w:rsidRDefault="00F47013" w:rsidP="00B17A22">
            <w:pPr>
              <w:spacing w:before="40" w:after="40"/>
              <w:jc w:val="right"/>
              <w:rPr>
                <w:rFonts w:eastAsia="Times New Roman"/>
                <w:color w:val="000000"/>
                <w:sz w:val="16"/>
                <w:szCs w:val="16"/>
              </w:rPr>
            </w:pPr>
          </w:p>
        </w:tc>
        <w:tc>
          <w:tcPr>
            <w:tcW w:w="886" w:type="dxa"/>
            <w:tcBorders>
              <w:top w:val="nil"/>
              <w:bottom w:val="nil"/>
            </w:tcBorders>
            <w:shd w:val="clear" w:color="auto" w:fill="auto"/>
          </w:tcPr>
          <w:p w:rsidR="00F47013" w:rsidRPr="00B6479E" w:rsidRDefault="00F47013" w:rsidP="00B17A22">
            <w:pPr>
              <w:spacing w:before="40" w:after="40"/>
              <w:jc w:val="right"/>
              <w:rPr>
                <w:rFonts w:eastAsia="Times New Roman"/>
                <w:color w:val="000000"/>
                <w:sz w:val="16"/>
                <w:szCs w:val="16"/>
              </w:rPr>
            </w:pPr>
          </w:p>
        </w:tc>
        <w:tc>
          <w:tcPr>
            <w:tcW w:w="968" w:type="dxa"/>
            <w:tcBorders>
              <w:top w:val="nil"/>
              <w:bottom w:val="nil"/>
              <w:right w:val="single" w:sz="8" w:space="0" w:color="1F497D" w:themeColor="text2"/>
            </w:tcBorders>
            <w:shd w:val="clear" w:color="auto" w:fill="D8DCE5"/>
          </w:tcPr>
          <w:p w:rsidR="00F47013" w:rsidRPr="00B6479E" w:rsidRDefault="00F47013" w:rsidP="00B17A22">
            <w:pPr>
              <w:spacing w:before="40" w:after="40"/>
              <w:jc w:val="right"/>
              <w:rPr>
                <w:rFonts w:eastAsia="Times New Roman"/>
                <w:color w:val="000000"/>
                <w:sz w:val="16"/>
                <w:szCs w:val="16"/>
              </w:rPr>
            </w:pPr>
          </w:p>
        </w:tc>
        <w:tc>
          <w:tcPr>
            <w:tcW w:w="856" w:type="dxa"/>
            <w:tcBorders>
              <w:top w:val="nil"/>
              <w:left w:val="single" w:sz="8" w:space="0" w:color="1F497D" w:themeColor="text2"/>
              <w:bottom w:val="nil"/>
            </w:tcBorders>
            <w:shd w:val="clear" w:color="auto" w:fill="auto"/>
          </w:tcPr>
          <w:p w:rsidR="00F47013" w:rsidRPr="00B6479E" w:rsidRDefault="00F47013" w:rsidP="00B17A22">
            <w:pPr>
              <w:spacing w:before="40" w:after="40"/>
              <w:jc w:val="right"/>
              <w:rPr>
                <w:rFonts w:eastAsia="Times New Roman"/>
                <w:color w:val="000000"/>
                <w:sz w:val="16"/>
                <w:szCs w:val="16"/>
              </w:rPr>
            </w:pPr>
          </w:p>
        </w:tc>
        <w:tc>
          <w:tcPr>
            <w:tcW w:w="856" w:type="dxa"/>
            <w:tcBorders>
              <w:top w:val="nil"/>
              <w:bottom w:val="nil"/>
            </w:tcBorders>
            <w:shd w:val="clear" w:color="auto" w:fill="auto"/>
          </w:tcPr>
          <w:p w:rsidR="00F47013" w:rsidRPr="00B6479E" w:rsidRDefault="00F47013" w:rsidP="00B17A22">
            <w:pPr>
              <w:spacing w:before="40" w:after="40"/>
              <w:jc w:val="right"/>
              <w:rPr>
                <w:rFonts w:eastAsia="Times New Roman"/>
                <w:color w:val="000000"/>
                <w:sz w:val="16"/>
                <w:szCs w:val="16"/>
              </w:rPr>
            </w:pPr>
          </w:p>
        </w:tc>
        <w:tc>
          <w:tcPr>
            <w:tcW w:w="856" w:type="dxa"/>
            <w:tcBorders>
              <w:top w:val="nil"/>
              <w:bottom w:val="nil"/>
            </w:tcBorders>
            <w:shd w:val="clear" w:color="auto" w:fill="auto"/>
          </w:tcPr>
          <w:p w:rsidR="00F47013" w:rsidRPr="00B6479E" w:rsidRDefault="00F47013" w:rsidP="00B17A22">
            <w:pPr>
              <w:spacing w:before="40" w:after="40"/>
              <w:jc w:val="right"/>
              <w:rPr>
                <w:rFonts w:eastAsia="Times New Roman"/>
                <w:color w:val="000000"/>
                <w:sz w:val="16"/>
                <w:szCs w:val="16"/>
              </w:rPr>
            </w:pPr>
          </w:p>
        </w:tc>
        <w:tc>
          <w:tcPr>
            <w:tcW w:w="856" w:type="dxa"/>
            <w:tcBorders>
              <w:top w:val="nil"/>
              <w:bottom w:val="nil"/>
            </w:tcBorders>
            <w:shd w:val="clear" w:color="auto" w:fill="auto"/>
          </w:tcPr>
          <w:p w:rsidR="00F47013" w:rsidRPr="00B6479E" w:rsidRDefault="00F47013" w:rsidP="00B17A22">
            <w:pPr>
              <w:spacing w:before="40" w:after="40"/>
              <w:jc w:val="right"/>
              <w:rPr>
                <w:rFonts w:eastAsia="Times New Roman"/>
                <w:color w:val="000000"/>
                <w:sz w:val="16"/>
                <w:szCs w:val="16"/>
              </w:rPr>
            </w:pPr>
          </w:p>
        </w:tc>
        <w:tc>
          <w:tcPr>
            <w:tcW w:w="994" w:type="dxa"/>
            <w:tcBorders>
              <w:top w:val="nil"/>
              <w:bottom w:val="nil"/>
              <w:right w:val="single" w:sz="8" w:space="0" w:color="1F497D" w:themeColor="text2"/>
            </w:tcBorders>
            <w:shd w:val="clear" w:color="auto" w:fill="D8DCE5"/>
          </w:tcPr>
          <w:p w:rsidR="00F47013" w:rsidRPr="00B6479E" w:rsidRDefault="00F47013" w:rsidP="00B17A22">
            <w:pPr>
              <w:spacing w:before="40" w:after="40"/>
              <w:jc w:val="right"/>
              <w:rPr>
                <w:rFonts w:eastAsia="Times New Roman"/>
                <w:color w:val="000000"/>
                <w:sz w:val="16"/>
                <w:szCs w:val="16"/>
              </w:rPr>
            </w:pPr>
          </w:p>
        </w:tc>
      </w:tr>
      <w:tr w:rsidR="00F47013" w:rsidTr="00ED6F9E">
        <w:trPr>
          <w:trHeight w:val="20"/>
        </w:trPr>
        <w:tc>
          <w:tcPr>
            <w:tcW w:w="851" w:type="dxa"/>
            <w:gridSpan w:val="2"/>
            <w:tcBorders>
              <w:top w:val="nil"/>
              <w:left w:val="single" w:sz="8" w:space="0" w:color="1F497D" w:themeColor="text2"/>
            </w:tcBorders>
            <w:shd w:val="clear" w:color="auto" w:fill="auto"/>
          </w:tcPr>
          <w:p w:rsidR="00F47013" w:rsidRPr="00583252" w:rsidRDefault="00F47013" w:rsidP="00B17A22">
            <w:pPr>
              <w:spacing w:before="40" w:after="40"/>
              <w:rPr>
                <w:rFonts w:eastAsia="Times New Roman"/>
                <w:b/>
                <w:bCs/>
                <w:color w:val="000000"/>
                <w:sz w:val="16"/>
                <w:szCs w:val="16"/>
              </w:rPr>
            </w:pPr>
          </w:p>
        </w:tc>
        <w:tc>
          <w:tcPr>
            <w:tcW w:w="2552" w:type="dxa"/>
            <w:tcBorders>
              <w:top w:val="nil"/>
            </w:tcBorders>
            <w:shd w:val="clear" w:color="auto" w:fill="auto"/>
          </w:tcPr>
          <w:p w:rsidR="00F47013" w:rsidRPr="00583252" w:rsidRDefault="00420FEC" w:rsidP="00B17A22">
            <w:pPr>
              <w:spacing w:before="40" w:after="40"/>
              <w:rPr>
                <w:rFonts w:eastAsia="Times New Roman"/>
                <w:color w:val="000000"/>
                <w:sz w:val="16"/>
                <w:szCs w:val="16"/>
              </w:rPr>
            </w:pPr>
            <w:r>
              <w:rPr>
                <w:rFonts w:eastAsia="Times New Roman"/>
                <w:color w:val="000000"/>
                <w:sz w:val="16"/>
                <w:szCs w:val="16"/>
              </w:rPr>
              <w:t>4.32  Existing Funding A</w:t>
            </w:r>
            <w:r w:rsidR="00F47013" w:rsidRPr="00583252">
              <w:rPr>
                <w:rFonts w:eastAsia="Times New Roman"/>
                <w:color w:val="000000"/>
                <w:sz w:val="16"/>
                <w:szCs w:val="16"/>
              </w:rPr>
              <w:t>llocated from the Nation Building Program</w:t>
            </w:r>
          </w:p>
        </w:tc>
        <w:tc>
          <w:tcPr>
            <w:tcW w:w="1984" w:type="dxa"/>
            <w:tcBorders>
              <w:top w:val="nil"/>
            </w:tcBorders>
            <w:shd w:val="clear" w:color="auto" w:fill="auto"/>
          </w:tcPr>
          <w:p w:rsidR="00F47013" w:rsidRDefault="00A02C49" w:rsidP="00B17A22">
            <w:pPr>
              <w:spacing w:before="40" w:after="40"/>
            </w:pPr>
            <w:hyperlink r:id="rId67" w:history="1">
              <w:r w:rsidR="00F47013" w:rsidRPr="007E2582">
                <w:rPr>
                  <w:rStyle w:val="Hyperlink"/>
                  <w:rFonts w:eastAsia="Times New Roman"/>
                  <w:sz w:val="16"/>
                  <w:szCs w:val="16"/>
                </w:rPr>
                <w:t>Fiscal Budget Impact of Federal Coalition Policies</w:t>
              </w:r>
            </w:hyperlink>
          </w:p>
        </w:tc>
        <w:tc>
          <w:tcPr>
            <w:tcW w:w="886" w:type="dxa"/>
            <w:tcBorders>
              <w:top w:val="nil"/>
            </w:tcBorders>
            <w:shd w:val="clear" w:color="auto" w:fill="auto"/>
          </w:tcPr>
          <w:p w:rsidR="00F47013" w:rsidRPr="00583252" w:rsidRDefault="00F47013" w:rsidP="00B17A22">
            <w:pPr>
              <w:spacing w:before="40" w:after="40"/>
              <w:jc w:val="right"/>
              <w:rPr>
                <w:rFonts w:eastAsia="Times New Roman"/>
                <w:color w:val="000000"/>
                <w:sz w:val="16"/>
                <w:szCs w:val="16"/>
              </w:rPr>
            </w:pPr>
            <w:r w:rsidRPr="00583252">
              <w:rPr>
                <w:rFonts w:eastAsia="Times New Roman"/>
                <w:color w:val="000000"/>
                <w:sz w:val="16"/>
                <w:szCs w:val="16"/>
              </w:rPr>
              <w:t>1,685.0</w:t>
            </w:r>
          </w:p>
        </w:tc>
        <w:tc>
          <w:tcPr>
            <w:tcW w:w="886" w:type="dxa"/>
            <w:tcBorders>
              <w:top w:val="nil"/>
            </w:tcBorders>
            <w:shd w:val="clear" w:color="auto" w:fill="auto"/>
          </w:tcPr>
          <w:p w:rsidR="00F47013" w:rsidRPr="00B6479E" w:rsidRDefault="00F47013" w:rsidP="00B17A22">
            <w:pPr>
              <w:spacing w:before="40" w:after="40"/>
              <w:jc w:val="right"/>
              <w:rPr>
                <w:rFonts w:eastAsia="Times New Roman"/>
                <w:color w:val="000000"/>
                <w:sz w:val="16"/>
                <w:szCs w:val="16"/>
              </w:rPr>
            </w:pPr>
            <w:r w:rsidRPr="00B6479E">
              <w:rPr>
                <w:rFonts w:eastAsia="Times New Roman"/>
                <w:color w:val="000000"/>
                <w:sz w:val="16"/>
                <w:szCs w:val="16"/>
              </w:rPr>
              <w:t>1,571.0</w:t>
            </w:r>
          </w:p>
        </w:tc>
        <w:tc>
          <w:tcPr>
            <w:tcW w:w="886" w:type="dxa"/>
            <w:tcBorders>
              <w:top w:val="nil"/>
            </w:tcBorders>
            <w:shd w:val="clear" w:color="auto" w:fill="auto"/>
          </w:tcPr>
          <w:p w:rsidR="00F47013" w:rsidRPr="00B6479E" w:rsidRDefault="00F47013" w:rsidP="00B17A22">
            <w:pPr>
              <w:spacing w:before="40" w:after="40"/>
              <w:jc w:val="right"/>
              <w:rPr>
                <w:rFonts w:eastAsia="Times New Roman"/>
                <w:color w:val="000000"/>
                <w:sz w:val="16"/>
                <w:szCs w:val="16"/>
              </w:rPr>
            </w:pPr>
            <w:r w:rsidRPr="00B6479E">
              <w:rPr>
                <w:rFonts w:eastAsia="Times New Roman"/>
                <w:color w:val="000000"/>
                <w:sz w:val="16"/>
                <w:szCs w:val="16"/>
              </w:rPr>
              <w:t>1,571.0</w:t>
            </w:r>
          </w:p>
        </w:tc>
        <w:tc>
          <w:tcPr>
            <w:tcW w:w="886" w:type="dxa"/>
            <w:tcBorders>
              <w:top w:val="nil"/>
            </w:tcBorders>
            <w:shd w:val="clear" w:color="auto" w:fill="auto"/>
          </w:tcPr>
          <w:p w:rsidR="00F47013" w:rsidRPr="00B6479E" w:rsidRDefault="00F47013" w:rsidP="00B17A22">
            <w:pPr>
              <w:spacing w:before="40" w:after="40"/>
              <w:jc w:val="right"/>
              <w:rPr>
                <w:rFonts w:eastAsia="Times New Roman"/>
                <w:color w:val="000000"/>
                <w:sz w:val="16"/>
                <w:szCs w:val="16"/>
              </w:rPr>
            </w:pPr>
            <w:r w:rsidRPr="00B6479E">
              <w:rPr>
                <w:rFonts w:eastAsia="Times New Roman"/>
                <w:color w:val="000000"/>
                <w:sz w:val="16"/>
                <w:szCs w:val="16"/>
              </w:rPr>
              <w:t>1,306.0</w:t>
            </w:r>
          </w:p>
        </w:tc>
        <w:tc>
          <w:tcPr>
            <w:tcW w:w="968" w:type="dxa"/>
            <w:tcBorders>
              <w:top w:val="nil"/>
              <w:right w:val="single" w:sz="8" w:space="0" w:color="1F497D" w:themeColor="text2"/>
            </w:tcBorders>
            <w:shd w:val="clear" w:color="auto" w:fill="D8DCE5"/>
          </w:tcPr>
          <w:p w:rsidR="00F47013" w:rsidRPr="00B6479E" w:rsidRDefault="00F47013" w:rsidP="00B17A22">
            <w:pPr>
              <w:spacing w:before="40" w:after="40"/>
              <w:jc w:val="right"/>
              <w:rPr>
                <w:rFonts w:eastAsia="Times New Roman"/>
                <w:color w:val="000000"/>
                <w:sz w:val="16"/>
                <w:szCs w:val="16"/>
              </w:rPr>
            </w:pPr>
            <w:r w:rsidRPr="00B6479E">
              <w:rPr>
                <w:rFonts w:eastAsia="Times New Roman"/>
                <w:color w:val="000000"/>
                <w:sz w:val="16"/>
                <w:szCs w:val="16"/>
              </w:rPr>
              <w:t>6,133.0</w:t>
            </w:r>
          </w:p>
        </w:tc>
        <w:tc>
          <w:tcPr>
            <w:tcW w:w="856" w:type="dxa"/>
            <w:tcBorders>
              <w:top w:val="nil"/>
              <w:left w:val="single" w:sz="8" w:space="0" w:color="1F497D" w:themeColor="text2"/>
            </w:tcBorders>
            <w:shd w:val="clear" w:color="auto" w:fill="auto"/>
          </w:tcPr>
          <w:p w:rsidR="00F47013" w:rsidRPr="00B6479E" w:rsidRDefault="00F47013" w:rsidP="00B17A22">
            <w:pPr>
              <w:spacing w:before="40" w:after="40"/>
              <w:jc w:val="right"/>
              <w:rPr>
                <w:rFonts w:eastAsia="Times New Roman"/>
                <w:color w:val="000000"/>
                <w:sz w:val="16"/>
                <w:szCs w:val="16"/>
              </w:rPr>
            </w:pPr>
            <w:r w:rsidRPr="00B6479E">
              <w:rPr>
                <w:rFonts w:eastAsia="Times New Roman"/>
                <w:color w:val="000000"/>
                <w:sz w:val="16"/>
                <w:szCs w:val="16"/>
              </w:rPr>
              <w:t>1,685.0</w:t>
            </w:r>
          </w:p>
        </w:tc>
        <w:tc>
          <w:tcPr>
            <w:tcW w:w="856" w:type="dxa"/>
            <w:tcBorders>
              <w:top w:val="nil"/>
            </w:tcBorders>
            <w:shd w:val="clear" w:color="auto" w:fill="auto"/>
          </w:tcPr>
          <w:p w:rsidR="00F47013" w:rsidRPr="00B6479E" w:rsidRDefault="00F47013" w:rsidP="00B17A22">
            <w:pPr>
              <w:spacing w:before="40" w:after="40"/>
              <w:jc w:val="right"/>
              <w:rPr>
                <w:rFonts w:eastAsia="Times New Roman"/>
                <w:color w:val="000000"/>
                <w:sz w:val="16"/>
                <w:szCs w:val="16"/>
              </w:rPr>
            </w:pPr>
            <w:r w:rsidRPr="00B6479E">
              <w:rPr>
                <w:rFonts w:eastAsia="Times New Roman"/>
                <w:color w:val="000000"/>
                <w:sz w:val="16"/>
                <w:szCs w:val="16"/>
              </w:rPr>
              <w:t>1,571.0</w:t>
            </w:r>
          </w:p>
        </w:tc>
        <w:tc>
          <w:tcPr>
            <w:tcW w:w="856" w:type="dxa"/>
            <w:tcBorders>
              <w:top w:val="nil"/>
            </w:tcBorders>
            <w:shd w:val="clear" w:color="auto" w:fill="auto"/>
          </w:tcPr>
          <w:p w:rsidR="00F47013" w:rsidRPr="00B6479E" w:rsidRDefault="00F47013" w:rsidP="00B17A22">
            <w:pPr>
              <w:spacing w:before="40" w:after="40"/>
              <w:jc w:val="right"/>
              <w:rPr>
                <w:rFonts w:eastAsia="Times New Roman"/>
                <w:color w:val="000000"/>
                <w:sz w:val="16"/>
                <w:szCs w:val="16"/>
              </w:rPr>
            </w:pPr>
            <w:r w:rsidRPr="00B6479E">
              <w:rPr>
                <w:rFonts w:eastAsia="Times New Roman"/>
                <w:color w:val="000000"/>
                <w:sz w:val="16"/>
                <w:szCs w:val="16"/>
              </w:rPr>
              <w:t>1,571.0</w:t>
            </w:r>
          </w:p>
        </w:tc>
        <w:tc>
          <w:tcPr>
            <w:tcW w:w="856" w:type="dxa"/>
            <w:tcBorders>
              <w:top w:val="nil"/>
            </w:tcBorders>
            <w:shd w:val="clear" w:color="auto" w:fill="auto"/>
          </w:tcPr>
          <w:p w:rsidR="00F47013" w:rsidRPr="00B6479E" w:rsidRDefault="00F47013" w:rsidP="00B17A22">
            <w:pPr>
              <w:spacing w:before="40" w:after="40"/>
              <w:jc w:val="right"/>
              <w:rPr>
                <w:rFonts w:eastAsia="Times New Roman"/>
                <w:color w:val="000000"/>
                <w:sz w:val="16"/>
                <w:szCs w:val="16"/>
              </w:rPr>
            </w:pPr>
            <w:r w:rsidRPr="00B6479E">
              <w:rPr>
                <w:rFonts w:eastAsia="Times New Roman"/>
                <w:color w:val="000000"/>
                <w:sz w:val="16"/>
                <w:szCs w:val="16"/>
              </w:rPr>
              <w:t>1,306.0</w:t>
            </w:r>
          </w:p>
        </w:tc>
        <w:tc>
          <w:tcPr>
            <w:tcW w:w="994" w:type="dxa"/>
            <w:tcBorders>
              <w:top w:val="nil"/>
              <w:right w:val="single" w:sz="8" w:space="0" w:color="1F497D" w:themeColor="text2"/>
            </w:tcBorders>
            <w:shd w:val="clear" w:color="auto" w:fill="D8DCE5"/>
          </w:tcPr>
          <w:p w:rsidR="00F47013" w:rsidRPr="00B6479E" w:rsidRDefault="00F47013" w:rsidP="00B17A22">
            <w:pPr>
              <w:spacing w:before="40" w:after="40"/>
              <w:jc w:val="right"/>
              <w:rPr>
                <w:rFonts w:eastAsia="Times New Roman"/>
                <w:color w:val="000000"/>
                <w:sz w:val="16"/>
                <w:szCs w:val="16"/>
              </w:rPr>
            </w:pPr>
            <w:r w:rsidRPr="00B6479E">
              <w:rPr>
                <w:rFonts w:eastAsia="Times New Roman"/>
                <w:color w:val="000000"/>
                <w:sz w:val="16"/>
                <w:szCs w:val="16"/>
              </w:rPr>
              <w:t>6,133.0</w:t>
            </w:r>
          </w:p>
        </w:tc>
      </w:tr>
      <w:tr w:rsidR="00ED6F9E" w:rsidTr="00ED6F9E">
        <w:trPr>
          <w:trHeight w:val="20"/>
        </w:trPr>
        <w:tc>
          <w:tcPr>
            <w:tcW w:w="851" w:type="dxa"/>
            <w:gridSpan w:val="2"/>
            <w:tcBorders>
              <w:top w:val="nil"/>
            </w:tcBorders>
            <w:shd w:val="clear" w:color="auto" w:fill="auto"/>
          </w:tcPr>
          <w:p w:rsidR="00ED6F9E" w:rsidRPr="00583252" w:rsidRDefault="00ED6F9E" w:rsidP="00B17A22">
            <w:pPr>
              <w:spacing w:before="40" w:after="40"/>
              <w:rPr>
                <w:rFonts w:eastAsia="Times New Roman"/>
                <w:b/>
                <w:bCs/>
                <w:color w:val="000000"/>
                <w:sz w:val="16"/>
                <w:szCs w:val="16"/>
              </w:rPr>
            </w:pPr>
          </w:p>
        </w:tc>
        <w:tc>
          <w:tcPr>
            <w:tcW w:w="2552" w:type="dxa"/>
            <w:tcBorders>
              <w:top w:val="nil"/>
            </w:tcBorders>
            <w:shd w:val="clear" w:color="auto" w:fill="auto"/>
          </w:tcPr>
          <w:p w:rsidR="00ED6F9E" w:rsidRPr="00583252" w:rsidRDefault="00ED6F9E" w:rsidP="00B17A22">
            <w:pPr>
              <w:spacing w:before="40" w:after="40"/>
              <w:rPr>
                <w:rFonts w:eastAsia="Times New Roman"/>
                <w:color w:val="000000"/>
                <w:sz w:val="16"/>
                <w:szCs w:val="16"/>
              </w:rPr>
            </w:pPr>
          </w:p>
        </w:tc>
        <w:tc>
          <w:tcPr>
            <w:tcW w:w="1984" w:type="dxa"/>
            <w:tcBorders>
              <w:top w:val="nil"/>
            </w:tcBorders>
            <w:shd w:val="clear" w:color="auto" w:fill="auto"/>
          </w:tcPr>
          <w:p w:rsidR="00ED6F9E" w:rsidRDefault="00ED6F9E" w:rsidP="00B17A22">
            <w:pPr>
              <w:spacing w:before="40" w:after="40"/>
            </w:pPr>
          </w:p>
        </w:tc>
        <w:tc>
          <w:tcPr>
            <w:tcW w:w="886" w:type="dxa"/>
            <w:tcBorders>
              <w:top w:val="nil"/>
            </w:tcBorders>
            <w:shd w:val="clear" w:color="auto" w:fill="auto"/>
          </w:tcPr>
          <w:p w:rsidR="00ED6F9E" w:rsidRDefault="00ED6F9E" w:rsidP="00B17A22">
            <w:pPr>
              <w:spacing w:before="40" w:after="40"/>
              <w:jc w:val="right"/>
              <w:rPr>
                <w:rFonts w:eastAsia="Times New Roman"/>
                <w:color w:val="000000"/>
                <w:sz w:val="16"/>
                <w:szCs w:val="16"/>
              </w:rPr>
            </w:pPr>
          </w:p>
        </w:tc>
        <w:tc>
          <w:tcPr>
            <w:tcW w:w="886" w:type="dxa"/>
            <w:tcBorders>
              <w:top w:val="nil"/>
            </w:tcBorders>
            <w:shd w:val="clear" w:color="auto" w:fill="auto"/>
          </w:tcPr>
          <w:p w:rsidR="00ED6F9E" w:rsidRPr="00B6479E" w:rsidRDefault="00ED6F9E" w:rsidP="00B17A22">
            <w:pPr>
              <w:spacing w:before="40" w:after="40"/>
              <w:jc w:val="right"/>
              <w:rPr>
                <w:rFonts w:eastAsia="Times New Roman"/>
                <w:color w:val="000000"/>
                <w:sz w:val="16"/>
                <w:szCs w:val="16"/>
              </w:rPr>
            </w:pPr>
          </w:p>
        </w:tc>
        <w:tc>
          <w:tcPr>
            <w:tcW w:w="886" w:type="dxa"/>
            <w:tcBorders>
              <w:top w:val="nil"/>
            </w:tcBorders>
            <w:shd w:val="clear" w:color="auto" w:fill="auto"/>
          </w:tcPr>
          <w:p w:rsidR="00ED6F9E" w:rsidRPr="00B6479E" w:rsidRDefault="00ED6F9E" w:rsidP="00B17A22">
            <w:pPr>
              <w:spacing w:before="40" w:after="40"/>
              <w:jc w:val="right"/>
              <w:rPr>
                <w:rFonts w:eastAsia="Times New Roman"/>
                <w:color w:val="000000"/>
                <w:sz w:val="16"/>
                <w:szCs w:val="16"/>
              </w:rPr>
            </w:pPr>
          </w:p>
        </w:tc>
        <w:tc>
          <w:tcPr>
            <w:tcW w:w="886" w:type="dxa"/>
            <w:tcBorders>
              <w:top w:val="nil"/>
            </w:tcBorders>
            <w:shd w:val="clear" w:color="auto" w:fill="auto"/>
          </w:tcPr>
          <w:p w:rsidR="00ED6F9E" w:rsidRPr="00B6479E" w:rsidRDefault="00ED6F9E" w:rsidP="00B17A22">
            <w:pPr>
              <w:spacing w:before="40" w:after="40"/>
              <w:jc w:val="right"/>
              <w:rPr>
                <w:rFonts w:eastAsia="Times New Roman"/>
                <w:color w:val="000000"/>
                <w:sz w:val="16"/>
                <w:szCs w:val="16"/>
              </w:rPr>
            </w:pPr>
          </w:p>
        </w:tc>
        <w:tc>
          <w:tcPr>
            <w:tcW w:w="968" w:type="dxa"/>
            <w:tcBorders>
              <w:top w:val="nil"/>
            </w:tcBorders>
            <w:shd w:val="clear" w:color="auto" w:fill="auto"/>
          </w:tcPr>
          <w:p w:rsidR="00ED6F9E" w:rsidRPr="00B6479E" w:rsidRDefault="00ED6F9E" w:rsidP="00B17A22">
            <w:pPr>
              <w:spacing w:before="40" w:after="40"/>
              <w:jc w:val="right"/>
              <w:rPr>
                <w:rFonts w:eastAsia="Times New Roman"/>
                <w:color w:val="000000"/>
                <w:sz w:val="16"/>
                <w:szCs w:val="16"/>
              </w:rPr>
            </w:pPr>
          </w:p>
        </w:tc>
        <w:tc>
          <w:tcPr>
            <w:tcW w:w="856" w:type="dxa"/>
            <w:tcBorders>
              <w:top w:val="nil"/>
            </w:tcBorders>
            <w:shd w:val="clear" w:color="auto" w:fill="auto"/>
          </w:tcPr>
          <w:p w:rsidR="00ED6F9E" w:rsidRPr="00B6479E" w:rsidRDefault="00ED6F9E" w:rsidP="00B17A22">
            <w:pPr>
              <w:spacing w:before="40" w:after="40"/>
              <w:jc w:val="right"/>
              <w:rPr>
                <w:rFonts w:eastAsia="Times New Roman"/>
                <w:color w:val="000000"/>
                <w:sz w:val="16"/>
                <w:szCs w:val="16"/>
              </w:rPr>
            </w:pPr>
          </w:p>
        </w:tc>
        <w:tc>
          <w:tcPr>
            <w:tcW w:w="856" w:type="dxa"/>
            <w:tcBorders>
              <w:top w:val="nil"/>
            </w:tcBorders>
            <w:shd w:val="clear" w:color="auto" w:fill="auto"/>
          </w:tcPr>
          <w:p w:rsidR="00ED6F9E" w:rsidRPr="00B6479E" w:rsidRDefault="00ED6F9E" w:rsidP="00B17A22">
            <w:pPr>
              <w:spacing w:before="40" w:after="40"/>
              <w:jc w:val="right"/>
              <w:rPr>
                <w:rFonts w:eastAsia="Times New Roman"/>
                <w:color w:val="000000"/>
                <w:sz w:val="16"/>
                <w:szCs w:val="16"/>
              </w:rPr>
            </w:pPr>
          </w:p>
        </w:tc>
        <w:tc>
          <w:tcPr>
            <w:tcW w:w="856" w:type="dxa"/>
            <w:tcBorders>
              <w:top w:val="nil"/>
            </w:tcBorders>
            <w:shd w:val="clear" w:color="auto" w:fill="auto"/>
          </w:tcPr>
          <w:p w:rsidR="00ED6F9E" w:rsidRPr="00B6479E" w:rsidRDefault="00ED6F9E" w:rsidP="00B17A22">
            <w:pPr>
              <w:spacing w:before="40" w:after="40"/>
              <w:jc w:val="right"/>
              <w:rPr>
                <w:rFonts w:eastAsia="Times New Roman"/>
                <w:color w:val="000000"/>
                <w:sz w:val="16"/>
                <w:szCs w:val="16"/>
              </w:rPr>
            </w:pPr>
          </w:p>
        </w:tc>
        <w:tc>
          <w:tcPr>
            <w:tcW w:w="856" w:type="dxa"/>
            <w:tcBorders>
              <w:top w:val="nil"/>
            </w:tcBorders>
            <w:shd w:val="clear" w:color="auto" w:fill="auto"/>
          </w:tcPr>
          <w:p w:rsidR="00ED6F9E" w:rsidRPr="00B6479E" w:rsidRDefault="00ED6F9E" w:rsidP="00B17A22">
            <w:pPr>
              <w:spacing w:before="40" w:after="40"/>
              <w:jc w:val="right"/>
              <w:rPr>
                <w:rFonts w:eastAsia="Times New Roman"/>
                <w:color w:val="000000"/>
                <w:sz w:val="16"/>
                <w:szCs w:val="16"/>
              </w:rPr>
            </w:pPr>
          </w:p>
        </w:tc>
        <w:tc>
          <w:tcPr>
            <w:tcW w:w="994" w:type="dxa"/>
            <w:tcBorders>
              <w:top w:val="nil"/>
            </w:tcBorders>
            <w:shd w:val="clear" w:color="auto" w:fill="auto"/>
          </w:tcPr>
          <w:p w:rsidR="00ED6F9E" w:rsidRPr="00B6479E" w:rsidRDefault="00ED6F9E" w:rsidP="00B17A22">
            <w:pPr>
              <w:spacing w:before="40" w:after="40"/>
              <w:jc w:val="right"/>
              <w:rPr>
                <w:rFonts w:eastAsia="Times New Roman"/>
                <w:color w:val="000000"/>
                <w:sz w:val="16"/>
                <w:szCs w:val="16"/>
              </w:rPr>
            </w:pPr>
          </w:p>
        </w:tc>
      </w:tr>
      <w:tr w:rsidR="00691E8F" w:rsidTr="00B17A22">
        <w:trPr>
          <w:trHeight w:val="20"/>
        </w:trPr>
        <w:tc>
          <w:tcPr>
            <w:tcW w:w="851" w:type="dxa"/>
            <w:gridSpan w:val="2"/>
            <w:tcBorders>
              <w:top w:val="nil"/>
              <w:left w:val="single" w:sz="8" w:space="0" w:color="1F497D" w:themeColor="text2"/>
            </w:tcBorders>
            <w:shd w:val="clear" w:color="auto" w:fill="auto"/>
          </w:tcPr>
          <w:p w:rsidR="00691E8F" w:rsidRPr="00583252" w:rsidRDefault="00691E8F" w:rsidP="00B17A22">
            <w:pPr>
              <w:spacing w:before="40" w:after="40"/>
              <w:rPr>
                <w:rFonts w:eastAsia="Times New Roman"/>
                <w:b/>
                <w:bCs/>
                <w:color w:val="000000"/>
                <w:sz w:val="16"/>
                <w:szCs w:val="16"/>
              </w:rPr>
            </w:pPr>
          </w:p>
        </w:tc>
        <w:tc>
          <w:tcPr>
            <w:tcW w:w="2552" w:type="dxa"/>
            <w:tcBorders>
              <w:top w:val="nil"/>
            </w:tcBorders>
            <w:shd w:val="clear" w:color="auto" w:fill="auto"/>
          </w:tcPr>
          <w:p w:rsidR="00691E8F" w:rsidRPr="00583252" w:rsidRDefault="00691E8F" w:rsidP="00B17A22">
            <w:pPr>
              <w:spacing w:before="40" w:after="40"/>
              <w:rPr>
                <w:rFonts w:eastAsia="Times New Roman"/>
                <w:color w:val="000000"/>
                <w:sz w:val="16"/>
                <w:szCs w:val="16"/>
              </w:rPr>
            </w:pPr>
            <w:r w:rsidRPr="00583252">
              <w:rPr>
                <w:rFonts w:eastAsia="Times New Roman"/>
                <w:color w:val="000000"/>
                <w:sz w:val="16"/>
                <w:szCs w:val="16"/>
              </w:rPr>
              <w:t>4.33  Do not proceed with Melbourne metro rail</w:t>
            </w:r>
          </w:p>
        </w:tc>
        <w:tc>
          <w:tcPr>
            <w:tcW w:w="1984" w:type="dxa"/>
            <w:tcBorders>
              <w:top w:val="nil"/>
            </w:tcBorders>
            <w:shd w:val="clear" w:color="auto" w:fill="auto"/>
          </w:tcPr>
          <w:p w:rsidR="00691E8F" w:rsidRDefault="00A02C49" w:rsidP="00B17A22">
            <w:pPr>
              <w:spacing w:before="40" w:after="40"/>
            </w:pPr>
            <w:hyperlink r:id="rId68" w:history="1">
              <w:r w:rsidR="00691E8F" w:rsidRPr="007E2582">
                <w:rPr>
                  <w:rStyle w:val="Hyperlink"/>
                  <w:rFonts w:eastAsia="Times New Roman"/>
                  <w:sz w:val="16"/>
                  <w:szCs w:val="16"/>
                </w:rPr>
                <w:t>Fiscal Budget Impact of Federal Coalition Policies</w:t>
              </w:r>
            </w:hyperlink>
          </w:p>
        </w:tc>
        <w:tc>
          <w:tcPr>
            <w:tcW w:w="886" w:type="dxa"/>
            <w:tcBorders>
              <w:top w:val="nil"/>
            </w:tcBorders>
            <w:shd w:val="clear" w:color="auto" w:fill="auto"/>
          </w:tcPr>
          <w:p w:rsidR="00691E8F" w:rsidRPr="00583252" w:rsidRDefault="00691E8F" w:rsidP="00B17A22">
            <w:pPr>
              <w:spacing w:before="40" w:after="40"/>
              <w:jc w:val="right"/>
              <w:rPr>
                <w:rFonts w:eastAsia="Times New Roman"/>
                <w:color w:val="000000"/>
                <w:sz w:val="16"/>
                <w:szCs w:val="16"/>
              </w:rPr>
            </w:pPr>
            <w:r>
              <w:rPr>
                <w:rFonts w:eastAsia="Times New Roman"/>
                <w:color w:val="000000"/>
                <w:sz w:val="16"/>
                <w:szCs w:val="16"/>
              </w:rPr>
              <w:t>-</w:t>
            </w:r>
          </w:p>
        </w:tc>
        <w:tc>
          <w:tcPr>
            <w:tcW w:w="886" w:type="dxa"/>
            <w:tcBorders>
              <w:top w:val="nil"/>
            </w:tcBorders>
            <w:shd w:val="clear" w:color="auto" w:fill="auto"/>
          </w:tcPr>
          <w:p w:rsidR="00691E8F" w:rsidRPr="00B6479E" w:rsidRDefault="00691E8F" w:rsidP="00B17A22">
            <w:pPr>
              <w:spacing w:before="40" w:after="40"/>
              <w:jc w:val="right"/>
              <w:rPr>
                <w:rFonts w:eastAsia="Times New Roman"/>
                <w:color w:val="000000"/>
                <w:sz w:val="16"/>
                <w:szCs w:val="16"/>
              </w:rPr>
            </w:pPr>
            <w:r w:rsidRPr="00B6479E">
              <w:rPr>
                <w:rFonts w:eastAsia="Times New Roman"/>
                <w:color w:val="000000"/>
                <w:sz w:val="16"/>
                <w:szCs w:val="16"/>
              </w:rPr>
              <w:t>-</w:t>
            </w:r>
          </w:p>
        </w:tc>
        <w:tc>
          <w:tcPr>
            <w:tcW w:w="886" w:type="dxa"/>
            <w:tcBorders>
              <w:top w:val="nil"/>
            </w:tcBorders>
            <w:shd w:val="clear" w:color="auto" w:fill="auto"/>
          </w:tcPr>
          <w:p w:rsidR="00691E8F" w:rsidRPr="00B6479E" w:rsidRDefault="00691E8F" w:rsidP="00B17A22">
            <w:pPr>
              <w:spacing w:before="40" w:after="40"/>
              <w:jc w:val="right"/>
              <w:rPr>
                <w:rFonts w:eastAsia="Times New Roman"/>
                <w:color w:val="000000"/>
                <w:sz w:val="16"/>
                <w:szCs w:val="16"/>
              </w:rPr>
            </w:pPr>
            <w:r w:rsidRPr="00B6479E">
              <w:rPr>
                <w:rFonts w:eastAsia="Times New Roman"/>
                <w:color w:val="000000"/>
                <w:sz w:val="16"/>
                <w:szCs w:val="16"/>
              </w:rPr>
              <w:t>25.0</w:t>
            </w:r>
          </w:p>
        </w:tc>
        <w:tc>
          <w:tcPr>
            <w:tcW w:w="886" w:type="dxa"/>
            <w:tcBorders>
              <w:top w:val="nil"/>
            </w:tcBorders>
            <w:shd w:val="clear" w:color="auto" w:fill="auto"/>
          </w:tcPr>
          <w:p w:rsidR="00691E8F" w:rsidRPr="00B6479E" w:rsidRDefault="00691E8F" w:rsidP="00B17A22">
            <w:pPr>
              <w:spacing w:before="40" w:after="40"/>
              <w:jc w:val="right"/>
              <w:rPr>
                <w:rFonts w:eastAsia="Times New Roman"/>
                <w:color w:val="000000"/>
                <w:sz w:val="16"/>
                <w:szCs w:val="16"/>
              </w:rPr>
            </w:pPr>
            <w:r w:rsidRPr="00B6479E">
              <w:rPr>
                <w:rFonts w:eastAsia="Times New Roman"/>
                <w:color w:val="000000"/>
                <w:sz w:val="16"/>
                <w:szCs w:val="16"/>
              </w:rPr>
              <w:t>50.0</w:t>
            </w:r>
          </w:p>
        </w:tc>
        <w:tc>
          <w:tcPr>
            <w:tcW w:w="968" w:type="dxa"/>
            <w:tcBorders>
              <w:top w:val="nil"/>
              <w:right w:val="single" w:sz="8" w:space="0" w:color="1F497D" w:themeColor="text2"/>
            </w:tcBorders>
            <w:shd w:val="clear" w:color="auto" w:fill="D8DCE5"/>
          </w:tcPr>
          <w:p w:rsidR="00691E8F" w:rsidRPr="00B6479E" w:rsidRDefault="00691E8F" w:rsidP="00B17A22">
            <w:pPr>
              <w:spacing w:before="40" w:after="40"/>
              <w:jc w:val="right"/>
              <w:rPr>
                <w:rFonts w:eastAsia="Times New Roman"/>
                <w:color w:val="000000"/>
                <w:sz w:val="16"/>
                <w:szCs w:val="16"/>
              </w:rPr>
            </w:pPr>
            <w:r w:rsidRPr="00B6479E">
              <w:rPr>
                <w:rFonts w:eastAsia="Times New Roman"/>
                <w:color w:val="000000"/>
                <w:sz w:val="16"/>
                <w:szCs w:val="16"/>
              </w:rPr>
              <w:t>  75.0</w:t>
            </w:r>
          </w:p>
        </w:tc>
        <w:tc>
          <w:tcPr>
            <w:tcW w:w="856" w:type="dxa"/>
            <w:tcBorders>
              <w:top w:val="nil"/>
              <w:left w:val="single" w:sz="8" w:space="0" w:color="1F497D" w:themeColor="text2"/>
            </w:tcBorders>
            <w:shd w:val="clear" w:color="auto" w:fill="auto"/>
          </w:tcPr>
          <w:p w:rsidR="00691E8F" w:rsidRPr="00B6479E" w:rsidRDefault="00691E8F" w:rsidP="00B17A22">
            <w:pPr>
              <w:spacing w:before="40" w:after="40"/>
              <w:jc w:val="right"/>
              <w:rPr>
                <w:rFonts w:eastAsia="Times New Roman"/>
                <w:color w:val="000000"/>
                <w:sz w:val="16"/>
                <w:szCs w:val="16"/>
              </w:rPr>
            </w:pPr>
            <w:r w:rsidRPr="00B6479E">
              <w:rPr>
                <w:rFonts w:eastAsia="Times New Roman"/>
                <w:color w:val="000000"/>
                <w:sz w:val="16"/>
                <w:szCs w:val="16"/>
              </w:rPr>
              <w:t>-</w:t>
            </w:r>
          </w:p>
        </w:tc>
        <w:tc>
          <w:tcPr>
            <w:tcW w:w="856" w:type="dxa"/>
            <w:tcBorders>
              <w:top w:val="nil"/>
            </w:tcBorders>
            <w:shd w:val="clear" w:color="auto" w:fill="auto"/>
          </w:tcPr>
          <w:p w:rsidR="00691E8F" w:rsidRPr="00B6479E" w:rsidRDefault="00691E8F" w:rsidP="00B17A22">
            <w:pPr>
              <w:spacing w:before="40" w:after="40"/>
              <w:jc w:val="right"/>
              <w:rPr>
                <w:rFonts w:eastAsia="Times New Roman"/>
                <w:color w:val="000000"/>
                <w:sz w:val="16"/>
                <w:szCs w:val="16"/>
              </w:rPr>
            </w:pPr>
            <w:r w:rsidRPr="00B6479E">
              <w:rPr>
                <w:rFonts w:eastAsia="Times New Roman"/>
                <w:color w:val="000000"/>
                <w:sz w:val="16"/>
                <w:szCs w:val="16"/>
              </w:rPr>
              <w:t>-</w:t>
            </w:r>
          </w:p>
        </w:tc>
        <w:tc>
          <w:tcPr>
            <w:tcW w:w="856" w:type="dxa"/>
            <w:tcBorders>
              <w:top w:val="nil"/>
            </w:tcBorders>
            <w:shd w:val="clear" w:color="auto" w:fill="auto"/>
          </w:tcPr>
          <w:p w:rsidR="00691E8F" w:rsidRPr="00B6479E" w:rsidRDefault="00691E8F" w:rsidP="00B17A22">
            <w:pPr>
              <w:spacing w:before="40" w:after="40"/>
              <w:jc w:val="right"/>
              <w:rPr>
                <w:rFonts w:eastAsia="Times New Roman"/>
                <w:color w:val="000000"/>
                <w:sz w:val="16"/>
                <w:szCs w:val="16"/>
              </w:rPr>
            </w:pPr>
            <w:r w:rsidRPr="00B6479E">
              <w:rPr>
                <w:rFonts w:eastAsia="Times New Roman"/>
                <w:color w:val="000000"/>
                <w:sz w:val="16"/>
                <w:szCs w:val="16"/>
              </w:rPr>
              <w:t>25.0</w:t>
            </w:r>
          </w:p>
        </w:tc>
        <w:tc>
          <w:tcPr>
            <w:tcW w:w="856" w:type="dxa"/>
            <w:tcBorders>
              <w:top w:val="nil"/>
            </w:tcBorders>
            <w:shd w:val="clear" w:color="auto" w:fill="auto"/>
          </w:tcPr>
          <w:p w:rsidR="00691E8F" w:rsidRPr="00B6479E" w:rsidRDefault="00691E8F" w:rsidP="00B17A22">
            <w:pPr>
              <w:spacing w:before="40" w:after="40"/>
              <w:jc w:val="right"/>
              <w:rPr>
                <w:rFonts w:eastAsia="Times New Roman"/>
                <w:color w:val="000000"/>
                <w:sz w:val="16"/>
                <w:szCs w:val="16"/>
              </w:rPr>
            </w:pPr>
            <w:r w:rsidRPr="00B6479E">
              <w:rPr>
                <w:rFonts w:eastAsia="Times New Roman"/>
                <w:color w:val="000000"/>
                <w:sz w:val="16"/>
                <w:szCs w:val="16"/>
              </w:rPr>
              <w:t>50.0</w:t>
            </w:r>
          </w:p>
        </w:tc>
        <w:tc>
          <w:tcPr>
            <w:tcW w:w="994" w:type="dxa"/>
            <w:tcBorders>
              <w:top w:val="nil"/>
              <w:right w:val="single" w:sz="8" w:space="0" w:color="1F497D" w:themeColor="text2"/>
            </w:tcBorders>
            <w:shd w:val="clear" w:color="auto" w:fill="D8DCE5"/>
          </w:tcPr>
          <w:p w:rsidR="00691E8F" w:rsidRPr="00B6479E" w:rsidRDefault="00691E8F" w:rsidP="00B17A22">
            <w:pPr>
              <w:spacing w:before="40" w:after="40"/>
              <w:jc w:val="right"/>
              <w:rPr>
                <w:rFonts w:eastAsia="Times New Roman"/>
                <w:color w:val="000000"/>
                <w:sz w:val="16"/>
                <w:szCs w:val="16"/>
              </w:rPr>
            </w:pPr>
            <w:r w:rsidRPr="00B6479E">
              <w:rPr>
                <w:rFonts w:eastAsia="Times New Roman"/>
                <w:color w:val="000000"/>
                <w:sz w:val="16"/>
                <w:szCs w:val="16"/>
              </w:rPr>
              <w:t>  75.0</w:t>
            </w:r>
          </w:p>
        </w:tc>
      </w:tr>
      <w:tr w:rsidR="00691E8F" w:rsidTr="00B6479E">
        <w:trPr>
          <w:trHeight w:val="20"/>
        </w:trPr>
        <w:tc>
          <w:tcPr>
            <w:tcW w:w="851" w:type="dxa"/>
            <w:gridSpan w:val="2"/>
            <w:tcBorders>
              <w:top w:val="nil"/>
              <w:left w:val="single" w:sz="8" w:space="0" w:color="1F497D" w:themeColor="text2"/>
              <w:bottom w:val="nil"/>
            </w:tcBorders>
            <w:shd w:val="clear" w:color="auto" w:fill="auto"/>
          </w:tcPr>
          <w:p w:rsidR="00691E8F" w:rsidRPr="00583252" w:rsidRDefault="00691E8F" w:rsidP="00B17A22">
            <w:pPr>
              <w:spacing w:before="40" w:after="40"/>
              <w:rPr>
                <w:rFonts w:eastAsia="Times New Roman"/>
                <w:b/>
                <w:bCs/>
                <w:color w:val="000000"/>
                <w:sz w:val="16"/>
                <w:szCs w:val="16"/>
              </w:rPr>
            </w:pPr>
          </w:p>
        </w:tc>
        <w:tc>
          <w:tcPr>
            <w:tcW w:w="2552" w:type="dxa"/>
            <w:tcBorders>
              <w:top w:val="nil"/>
              <w:bottom w:val="nil"/>
            </w:tcBorders>
            <w:shd w:val="clear" w:color="auto" w:fill="auto"/>
          </w:tcPr>
          <w:p w:rsidR="00691E8F" w:rsidRPr="00583252" w:rsidRDefault="00691E8F" w:rsidP="00B17A22">
            <w:pPr>
              <w:spacing w:before="40" w:after="40"/>
              <w:rPr>
                <w:rFonts w:eastAsia="Times New Roman"/>
                <w:color w:val="000000"/>
                <w:sz w:val="16"/>
                <w:szCs w:val="16"/>
              </w:rPr>
            </w:pPr>
            <w:r w:rsidRPr="00583252">
              <w:rPr>
                <w:rFonts w:eastAsia="Times New Roman"/>
                <w:color w:val="000000"/>
                <w:sz w:val="16"/>
                <w:szCs w:val="16"/>
              </w:rPr>
              <w:t>4.34  Do not proceed with Cross river rail</w:t>
            </w:r>
          </w:p>
        </w:tc>
        <w:tc>
          <w:tcPr>
            <w:tcW w:w="1984" w:type="dxa"/>
            <w:tcBorders>
              <w:top w:val="nil"/>
              <w:bottom w:val="nil"/>
            </w:tcBorders>
            <w:shd w:val="clear" w:color="auto" w:fill="auto"/>
          </w:tcPr>
          <w:p w:rsidR="00691E8F" w:rsidRDefault="00A02C49" w:rsidP="00B17A22">
            <w:pPr>
              <w:spacing w:before="40" w:after="40"/>
            </w:pPr>
            <w:hyperlink r:id="rId69" w:history="1">
              <w:r w:rsidR="00691E8F" w:rsidRPr="007E2582">
                <w:rPr>
                  <w:rStyle w:val="Hyperlink"/>
                  <w:rFonts w:eastAsia="Times New Roman"/>
                  <w:sz w:val="16"/>
                  <w:szCs w:val="16"/>
                </w:rPr>
                <w:t>Fiscal Budget Impact of Federal Coalition Policies</w:t>
              </w:r>
            </w:hyperlink>
          </w:p>
        </w:tc>
        <w:tc>
          <w:tcPr>
            <w:tcW w:w="886" w:type="dxa"/>
            <w:tcBorders>
              <w:top w:val="nil"/>
              <w:bottom w:val="nil"/>
            </w:tcBorders>
            <w:shd w:val="clear" w:color="auto" w:fill="auto"/>
          </w:tcPr>
          <w:p w:rsidR="00691E8F" w:rsidRPr="00583252" w:rsidRDefault="00691E8F" w:rsidP="00B17A22">
            <w:pPr>
              <w:spacing w:before="40" w:after="40"/>
              <w:jc w:val="right"/>
              <w:rPr>
                <w:rFonts w:eastAsia="Times New Roman"/>
                <w:color w:val="000000"/>
                <w:sz w:val="16"/>
                <w:szCs w:val="16"/>
              </w:rPr>
            </w:pPr>
            <w:r w:rsidRPr="00583252">
              <w:rPr>
                <w:rFonts w:eastAsia="Times New Roman"/>
                <w:color w:val="000000"/>
                <w:sz w:val="16"/>
                <w:szCs w:val="16"/>
              </w:rPr>
              <w:t>40.0</w:t>
            </w:r>
          </w:p>
        </w:tc>
        <w:tc>
          <w:tcPr>
            <w:tcW w:w="886" w:type="dxa"/>
            <w:tcBorders>
              <w:top w:val="nil"/>
              <w:bottom w:val="nil"/>
            </w:tcBorders>
            <w:shd w:val="clear" w:color="auto" w:fill="auto"/>
          </w:tcPr>
          <w:p w:rsidR="00691E8F" w:rsidRPr="00B6479E" w:rsidRDefault="00691E8F" w:rsidP="00B17A22">
            <w:pPr>
              <w:spacing w:before="40" w:after="40"/>
              <w:jc w:val="right"/>
              <w:rPr>
                <w:rFonts w:eastAsia="Times New Roman"/>
                <w:color w:val="000000"/>
                <w:sz w:val="16"/>
                <w:szCs w:val="16"/>
              </w:rPr>
            </w:pPr>
            <w:r w:rsidRPr="00B6479E">
              <w:rPr>
                <w:rFonts w:eastAsia="Times New Roman"/>
                <w:color w:val="000000"/>
                <w:sz w:val="16"/>
                <w:szCs w:val="16"/>
              </w:rPr>
              <w:t>272.0</w:t>
            </w:r>
          </w:p>
        </w:tc>
        <w:tc>
          <w:tcPr>
            <w:tcW w:w="886" w:type="dxa"/>
            <w:tcBorders>
              <w:top w:val="nil"/>
              <w:bottom w:val="nil"/>
            </w:tcBorders>
            <w:shd w:val="clear" w:color="auto" w:fill="auto"/>
          </w:tcPr>
          <w:p w:rsidR="00691E8F" w:rsidRPr="00B6479E" w:rsidRDefault="00691E8F" w:rsidP="00B17A22">
            <w:pPr>
              <w:spacing w:before="40" w:after="40"/>
              <w:jc w:val="right"/>
              <w:rPr>
                <w:rFonts w:eastAsia="Times New Roman"/>
                <w:color w:val="000000"/>
                <w:sz w:val="16"/>
                <w:szCs w:val="16"/>
              </w:rPr>
            </w:pPr>
            <w:r w:rsidRPr="00B6479E">
              <w:rPr>
                <w:rFonts w:eastAsia="Times New Roman"/>
                <w:color w:val="000000"/>
                <w:sz w:val="16"/>
                <w:szCs w:val="16"/>
              </w:rPr>
              <w:t>45.0</w:t>
            </w:r>
          </w:p>
        </w:tc>
        <w:tc>
          <w:tcPr>
            <w:tcW w:w="886" w:type="dxa"/>
            <w:tcBorders>
              <w:top w:val="nil"/>
              <w:bottom w:val="nil"/>
            </w:tcBorders>
            <w:shd w:val="clear" w:color="auto" w:fill="auto"/>
          </w:tcPr>
          <w:p w:rsidR="00691E8F" w:rsidRPr="00B6479E" w:rsidRDefault="00691E8F" w:rsidP="00B17A22">
            <w:pPr>
              <w:spacing w:before="40" w:after="40"/>
              <w:jc w:val="right"/>
              <w:rPr>
                <w:rFonts w:eastAsia="Times New Roman"/>
                <w:color w:val="000000"/>
                <w:sz w:val="16"/>
                <w:szCs w:val="16"/>
              </w:rPr>
            </w:pPr>
            <w:r w:rsidRPr="00B6479E">
              <w:rPr>
                <w:rFonts w:eastAsia="Times New Roman"/>
                <w:color w:val="000000"/>
                <w:sz w:val="16"/>
                <w:szCs w:val="16"/>
              </w:rPr>
              <w:t>96.0</w:t>
            </w:r>
          </w:p>
        </w:tc>
        <w:tc>
          <w:tcPr>
            <w:tcW w:w="968" w:type="dxa"/>
            <w:tcBorders>
              <w:top w:val="nil"/>
              <w:bottom w:val="nil"/>
              <w:right w:val="single" w:sz="8" w:space="0" w:color="1F497D" w:themeColor="text2"/>
            </w:tcBorders>
            <w:shd w:val="clear" w:color="auto" w:fill="D8DCE5"/>
          </w:tcPr>
          <w:p w:rsidR="00691E8F" w:rsidRPr="00B6479E" w:rsidRDefault="00691E8F" w:rsidP="00B17A22">
            <w:pPr>
              <w:spacing w:before="40" w:after="40"/>
              <w:jc w:val="right"/>
              <w:rPr>
                <w:rFonts w:eastAsia="Times New Roman"/>
                <w:color w:val="000000"/>
                <w:sz w:val="16"/>
                <w:szCs w:val="16"/>
              </w:rPr>
            </w:pPr>
            <w:r w:rsidRPr="00B6479E">
              <w:rPr>
                <w:rFonts w:eastAsia="Times New Roman"/>
                <w:color w:val="000000"/>
                <w:sz w:val="16"/>
                <w:szCs w:val="16"/>
              </w:rPr>
              <w:t> 453.0</w:t>
            </w:r>
          </w:p>
        </w:tc>
        <w:tc>
          <w:tcPr>
            <w:tcW w:w="856" w:type="dxa"/>
            <w:tcBorders>
              <w:top w:val="nil"/>
              <w:left w:val="single" w:sz="8" w:space="0" w:color="1F497D" w:themeColor="text2"/>
              <w:bottom w:val="nil"/>
            </w:tcBorders>
            <w:shd w:val="clear" w:color="auto" w:fill="auto"/>
          </w:tcPr>
          <w:p w:rsidR="00691E8F" w:rsidRPr="00B6479E" w:rsidRDefault="00691E8F" w:rsidP="00B17A22">
            <w:pPr>
              <w:spacing w:before="40" w:after="40"/>
              <w:jc w:val="right"/>
              <w:rPr>
                <w:rFonts w:eastAsia="Times New Roman"/>
                <w:color w:val="000000"/>
                <w:sz w:val="16"/>
                <w:szCs w:val="16"/>
              </w:rPr>
            </w:pPr>
            <w:r w:rsidRPr="00B6479E">
              <w:rPr>
                <w:rFonts w:eastAsia="Times New Roman"/>
                <w:color w:val="000000"/>
                <w:sz w:val="16"/>
                <w:szCs w:val="16"/>
              </w:rPr>
              <w:t>40.0</w:t>
            </w:r>
          </w:p>
        </w:tc>
        <w:tc>
          <w:tcPr>
            <w:tcW w:w="856" w:type="dxa"/>
            <w:tcBorders>
              <w:top w:val="nil"/>
              <w:bottom w:val="nil"/>
            </w:tcBorders>
            <w:shd w:val="clear" w:color="auto" w:fill="auto"/>
          </w:tcPr>
          <w:p w:rsidR="00691E8F" w:rsidRPr="00B6479E" w:rsidRDefault="00691E8F" w:rsidP="00B17A22">
            <w:pPr>
              <w:spacing w:before="40" w:after="40"/>
              <w:jc w:val="right"/>
              <w:rPr>
                <w:rFonts w:eastAsia="Times New Roman"/>
                <w:color w:val="000000"/>
                <w:sz w:val="16"/>
                <w:szCs w:val="16"/>
              </w:rPr>
            </w:pPr>
            <w:r w:rsidRPr="00B6479E">
              <w:rPr>
                <w:rFonts w:eastAsia="Times New Roman"/>
                <w:color w:val="000000"/>
                <w:sz w:val="16"/>
                <w:szCs w:val="16"/>
              </w:rPr>
              <w:t>272.0</w:t>
            </w:r>
          </w:p>
        </w:tc>
        <w:tc>
          <w:tcPr>
            <w:tcW w:w="856" w:type="dxa"/>
            <w:tcBorders>
              <w:top w:val="nil"/>
              <w:bottom w:val="nil"/>
            </w:tcBorders>
            <w:shd w:val="clear" w:color="auto" w:fill="auto"/>
          </w:tcPr>
          <w:p w:rsidR="00691E8F" w:rsidRPr="00B6479E" w:rsidRDefault="00691E8F" w:rsidP="00B17A22">
            <w:pPr>
              <w:spacing w:before="40" w:after="40"/>
              <w:jc w:val="right"/>
              <w:rPr>
                <w:rFonts w:eastAsia="Times New Roman"/>
                <w:color w:val="000000"/>
                <w:sz w:val="16"/>
                <w:szCs w:val="16"/>
              </w:rPr>
            </w:pPr>
            <w:r w:rsidRPr="00B6479E">
              <w:rPr>
                <w:rFonts w:eastAsia="Times New Roman"/>
                <w:color w:val="000000"/>
                <w:sz w:val="16"/>
                <w:szCs w:val="16"/>
              </w:rPr>
              <w:t>45.0</w:t>
            </w:r>
          </w:p>
        </w:tc>
        <w:tc>
          <w:tcPr>
            <w:tcW w:w="856" w:type="dxa"/>
            <w:tcBorders>
              <w:top w:val="nil"/>
              <w:bottom w:val="nil"/>
            </w:tcBorders>
            <w:shd w:val="clear" w:color="auto" w:fill="auto"/>
          </w:tcPr>
          <w:p w:rsidR="00691E8F" w:rsidRPr="00B6479E" w:rsidRDefault="00691E8F" w:rsidP="00B17A22">
            <w:pPr>
              <w:spacing w:before="40" w:after="40"/>
              <w:jc w:val="right"/>
              <w:rPr>
                <w:rFonts w:eastAsia="Times New Roman"/>
                <w:color w:val="000000"/>
                <w:sz w:val="16"/>
                <w:szCs w:val="16"/>
              </w:rPr>
            </w:pPr>
            <w:r w:rsidRPr="00B6479E">
              <w:rPr>
                <w:rFonts w:eastAsia="Times New Roman"/>
                <w:color w:val="000000"/>
                <w:sz w:val="16"/>
                <w:szCs w:val="16"/>
              </w:rPr>
              <w:t>96.0</w:t>
            </w:r>
          </w:p>
        </w:tc>
        <w:tc>
          <w:tcPr>
            <w:tcW w:w="994" w:type="dxa"/>
            <w:tcBorders>
              <w:top w:val="nil"/>
              <w:bottom w:val="nil"/>
              <w:right w:val="single" w:sz="8" w:space="0" w:color="1F497D" w:themeColor="text2"/>
            </w:tcBorders>
            <w:shd w:val="clear" w:color="auto" w:fill="D8DCE5"/>
          </w:tcPr>
          <w:p w:rsidR="00691E8F" w:rsidRPr="00B6479E" w:rsidRDefault="00691E8F" w:rsidP="00B17A22">
            <w:pPr>
              <w:spacing w:before="40" w:after="40"/>
              <w:jc w:val="right"/>
              <w:rPr>
                <w:rFonts w:eastAsia="Times New Roman"/>
                <w:color w:val="000000"/>
                <w:sz w:val="16"/>
                <w:szCs w:val="16"/>
              </w:rPr>
            </w:pPr>
            <w:r w:rsidRPr="00B6479E">
              <w:rPr>
                <w:rFonts w:eastAsia="Times New Roman"/>
                <w:color w:val="000000"/>
                <w:sz w:val="16"/>
                <w:szCs w:val="16"/>
              </w:rPr>
              <w:t> 453.0</w:t>
            </w:r>
          </w:p>
        </w:tc>
      </w:tr>
      <w:tr w:rsidR="00691E8F" w:rsidTr="00B6479E">
        <w:trPr>
          <w:trHeight w:val="20"/>
        </w:trPr>
        <w:tc>
          <w:tcPr>
            <w:tcW w:w="851" w:type="dxa"/>
            <w:gridSpan w:val="2"/>
            <w:tcBorders>
              <w:top w:val="nil"/>
              <w:left w:val="single" w:sz="8" w:space="0" w:color="1F497D" w:themeColor="text2"/>
              <w:bottom w:val="nil"/>
            </w:tcBorders>
            <w:shd w:val="clear" w:color="auto" w:fill="auto"/>
          </w:tcPr>
          <w:p w:rsidR="00691E8F" w:rsidRPr="00583252" w:rsidRDefault="00691E8F" w:rsidP="00B17A22">
            <w:pPr>
              <w:spacing w:before="40" w:after="40"/>
              <w:rPr>
                <w:rFonts w:eastAsia="Times New Roman"/>
                <w:b/>
                <w:bCs/>
                <w:color w:val="000000"/>
                <w:sz w:val="16"/>
                <w:szCs w:val="16"/>
              </w:rPr>
            </w:pPr>
          </w:p>
        </w:tc>
        <w:tc>
          <w:tcPr>
            <w:tcW w:w="2552" w:type="dxa"/>
            <w:tcBorders>
              <w:top w:val="nil"/>
              <w:bottom w:val="nil"/>
            </w:tcBorders>
            <w:shd w:val="clear" w:color="auto" w:fill="auto"/>
          </w:tcPr>
          <w:p w:rsidR="00691E8F" w:rsidRPr="00583252" w:rsidRDefault="00691E8F" w:rsidP="00B17A22">
            <w:pPr>
              <w:spacing w:before="40" w:after="40"/>
              <w:rPr>
                <w:rFonts w:eastAsia="Times New Roman"/>
                <w:color w:val="000000"/>
                <w:sz w:val="16"/>
                <w:szCs w:val="16"/>
              </w:rPr>
            </w:pPr>
            <w:r w:rsidRPr="00583252">
              <w:rPr>
                <w:rFonts w:eastAsia="Times New Roman"/>
                <w:color w:val="000000"/>
                <w:sz w:val="16"/>
                <w:szCs w:val="16"/>
              </w:rPr>
              <w:t>4.35  Do not proceed with Perth urban rail public transport</w:t>
            </w:r>
          </w:p>
        </w:tc>
        <w:tc>
          <w:tcPr>
            <w:tcW w:w="1984" w:type="dxa"/>
            <w:tcBorders>
              <w:top w:val="nil"/>
              <w:bottom w:val="nil"/>
            </w:tcBorders>
            <w:shd w:val="clear" w:color="auto" w:fill="auto"/>
          </w:tcPr>
          <w:p w:rsidR="00691E8F" w:rsidRDefault="00A02C49" w:rsidP="00B17A22">
            <w:pPr>
              <w:spacing w:before="40" w:after="40"/>
            </w:pPr>
            <w:hyperlink r:id="rId70" w:history="1">
              <w:r w:rsidR="00691E8F" w:rsidRPr="007E2582">
                <w:rPr>
                  <w:rStyle w:val="Hyperlink"/>
                  <w:rFonts w:eastAsia="Times New Roman"/>
                  <w:sz w:val="16"/>
                  <w:szCs w:val="16"/>
                </w:rPr>
                <w:t>Fiscal Budget Impact of Federal Coalition Policies</w:t>
              </w:r>
            </w:hyperlink>
          </w:p>
        </w:tc>
        <w:tc>
          <w:tcPr>
            <w:tcW w:w="886" w:type="dxa"/>
            <w:tcBorders>
              <w:top w:val="nil"/>
              <w:bottom w:val="nil"/>
            </w:tcBorders>
            <w:shd w:val="clear" w:color="auto" w:fill="auto"/>
          </w:tcPr>
          <w:p w:rsidR="00691E8F" w:rsidRPr="00583252" w:rsidRDefault="00691E8F" w:rsidP="00B17A22">
            <w:pPr>
              <w:spacing w:before="40" w:after="40"/>
              <w:jc w:val="right"/>
              <w:rPr>
                <w:rFonts w:eastAsia="Times New Roman"/>
                <w:color w:val="000000"/>
                <w:sz w:val="16"/>
                <w:szCs w:val="16"/>
              </w:rPr>
            </w:pPr>
            <w:r>
              <w:rPr>
                <w:rFonts w:eastAsia="Times New Roman"/>
                <w:color w:val="000000"/>
                <w:sz w:val="16"/>
                <w:szCs w:val="16"/>
              </w:rPr>
              <w:t>-</w:t>
            </w:r>
          </w:p>
        </w:tc>
        <w:tc>
          <w:tcPr>
            <w:tcW w:w="886" w:type="dxa"/>
            <w:tcBorders>
              <w:top w:val="nil"/>
              <w:bottom w:val="nil"/>
            </w:tcBorders>
            <w:shd w:val="clear" w:color="auto" w:fill="auto"/>
          </w:tcPr>
          <w:p w:rsidR="00691E8F" w:rsidRPr="00B6479E" w:rsidRDefault="00691E8F" w:rsidP="00B17A22">
            <w:pPr>
              <w:spacing w:before="40" w:after="40"/>
              <w:jc w:val="right"/>
              <w:rPr>
                <w:rFonts w:eastAsia="Times New Roman"/>
                <w:color w:val="000000"/>
                <w:sz w:val="16"/>
                <w:szCs w:val="16"/>
              </w:rPr>
            </w:pPr>
            <w:r w:rsidRPr="00B6479E">
              <w:rPr>
                <w:rFonts w:eastAsia="Times New Roman"/>
                <w:color w:val="000000"/>
                <w:sz w:val="16"/>
                <w:szCs w:val="16"/>
              </w:rPr>
              <w:t>25.0</w:t>
            </w:r>
          </w:p>
        </w:tc>
        <w:tc>
          <w:tcPr>
            <w:tcW w:w="886" w:type="dxa"/>
            <w:tcBorders>
              <w:top w:val="nil"/>
              <w:bottom w:val="nil"/>
            </w:tcBorders>
            <w:shd w:val="clear" w:color="auto" w:fill="auto"/>
          </w:tcPr>
          <w:p w:rsidR="00691E8F" w:rsidRPr="00B6479E" w:rsidRDefault="00691E8F" w:rsidP="00B17A22">
            <w:pPr>
              <w:spacing w:before="40" w:after="40"/>
              <w:jc w:val="right"/>
              <w:rPr>
                <w:rFonts w:eastAsia="Times New Roman"/>
                <w:color w:val="000000"/>
                <w:sz w:val="16"/>
                <w:szCs w:val="16"/>
              </w:rPr>
            </w:pPr>
            <w:r w:rsidRPr="00B6479E">
              <w:rPr>
                <w:rFonts w:eastAsia="Times New Roman"/>
                <w:color w:val="000000"/>
                <w:sz w:val="16"/>
                <w:szCs w:val="16"/>
              </w:rPr>
              <w:t>25.0</w:t>
            </w:r>
          </w:p>
        </w:tc>
        <w:tc>
          <w:tcPr>
            <w:tcW w:w="886" w:type="dxa"/>
            <w:tcBorders>
              <w:top w:val="nil"/>
              <w:bottom w:val="nil"/>
            </w:tcBorders>
            <w:shd w:val="clear" w:color="auto" w:fill="auto"/>
          </w:tcPr>
          <w:p w:rsidR="00691E8F" w:rsidRPr="00B6479E" w:rsidRDefault="00691E8F" w:rsidP="00B17A22">
            <w:pPr>
              <w:spacing w:before="40" w:after="40"/>
              <w:jc w:val="right"/>
              <w:rPr>
                <w:rFonts w:eastAsia="Times New Roman"/>
                <w:color w:val="000000"/>
                <w:sz w:val="16"/>
                <w:szCs w:val="16"/>
              </w:rPr>
            </w:pPr>
            <w:r w:rsidRPr="00B6479E">
              <w:rPr>
                <w:rFonts w:eastAsia="Times New Roman"/>
                <w:color w:val="000000"/>
                <w:sz w:val="16"/>
                <w:szCs w:val="16"/>
              </w:rPr>
              <w:t>50.0</w:t>
            </w:r>
          </w:p>
        </w:tc>
        <w:tc>
          <w:tcPr>
            <w:tcW w:w="968" w:type="dxa"/>
            <w:tcBorders>
              <w:top w:val="nil"/>
              <w:bottom w:val="nil"/>
              <w:right w:val="single" w:sz="8" w:space="0" w:color="1F497D" w:themeColor="text2"/>
            </w:tcBorders>
            <w:shd w:val="clear" w:color="auto" w:fill="D8DCE5"/>
          </w:tcPr>
          <w:p w:rsidR="00691E8F" w:rsidRPr="00B6479E" w:rsidRDefault="00691E8F" w:rsidP="00B17A22">
            <w:pPr>
              <w:spacing w:before="40" w:after="40"/>
              <w:jc w:val="right"/>
              <w:rPr>
                <w:rFonts w:eastAsia="Times New Roman"/>
                <w:color w:val="000000"/>
                <w:sz w:val="16"/>
                <w:szCs w:val="16"/>
              </w:rPr>
            </w:pPr>
            <w:r w:rsidRPr="00B6479E">
              <w:rPr>
                <w:rFonts w:eastAsia="Times New Roman"/>
                <w:color w:val="000000"/>
                <w:sz w:val="16"/>
                <w:szCs w:val="16"/>
              </w:rPr>
              <w:t> 100.0</w:t>
            </w:r>
          </w:p>
        </w:tc>
        <w:tc>
          <w:tcPr>
            <w:tcW w:w="856" w:type="dxa"/>
            <w:tcBorders>
              <w:top w:val="nil"/>
              <w:left w:val="single" w:sz="8" w:space="0" w:color="1F497D" w:themeColor="text2"/>
              <w:bottom w:val="nil"/>
            </w:tcBorders>
            <w:shd w:val="clear" w:color="auto" w:fill="auto"/>
          </w:tcPr>
          <w:p w:rsidR="00691E8F" w:rsidRPr="00B6479E" w:rsidRDefault="00691E8F" w:rsidP="00B17A22">
            <w:pPr>
              <w:spacing w:before="40" w:after="40"/>
              <w:jc w:val="right"/>
              <w:rPr>
                <w:rFonts w:eastAsia="Times New Roman"/>
                <w:color w:val="000000"/>
                <w:sz w:val="16"/>
                <w:szCs w:val="16"/>
              </w:rPr>
            </w:pPr>
            <w:r w:rsidRPr="00B6479E">
              <w:rPr>
                <w:rFonts w:eastAsia="Times New Roman"/>
                <w:color w:val="000000"/>
                <w:sz w:val="16"/>
                <w:szCs w:val="16"/>
              </w:rPr>
              <w:t>-</w:t>
            </w:r>
          </w:p>
        </w:tc>
        <w:tc>
          <w:tcPr>
            <w:tcW w:w="856" w:type="dxa"/>
            <w:tcBorders>
              <w:top w:val="nil"/>
              <w:bottom w:val="nil"/>
            </w:tcBorders>
            <w:shd w:val="clear" w:color="auto" w:fill="auto"/>
          </w:tcPr>
          <w:p w:rsidR="00691E8F" w:rsidRPr="00B6479E" w:rsidRDefault="00691E8F" w:rsidP="00B17A22">
            <w:pPr>
              <w:spacing w:before="40" w:after="40"/>
              <w:jc w:val="right"/>
              <w:rPr>
                <w:rFonts w:eastAsia="Times New Roman"/>
                <w:color w:val="000000"/>
                <w:sz w:val="16"/>
                <w:szCs w:val="16"/>
              </w:rPr>
            </w:pPr>
            <w:r w:rsidRPr="00B6479E">
              <w:rPr>
                <w:rFonts w:eastAsia="Times New Roman"/>
                <w:color w:val="000000"/>
                <w:sz w:val="16"/>
                <w:szCs w:val="16"/>
              </w:rPr>
              <w:t>25.0</w:t>
            </w:r>
          </w:p>
        </w:tc>
        <w:tc>
          <w:tcPr>
            <w:tcW w:w="856" w:type="dxa"/>
            <w:tcBorders>
              <w:top w:val="nil"/>
              <w:bottom w:val="nil"/>
            </w:tcBorders>
            <w:shd w:val="clear" w:color="auto" w:fill="auto"/>
          </w:tcPr>
          <w:p w:rsidR="00691E8F" w:rsidRPr="00B6479E" w:rsidRDefault="00691E8F" w:rsidP="00B17A22">
            <w:pPr>
              <w:spacing w:before="40" w:after="40"/>
              <w:jc w:val="right"/>
              <w:rPr>
                <w:rFonts w:eastAsia="Times New Roman"/>
                <w:color w:val="000000"/>
                <w:sz w:val="16"/>
                <w:szCs w:val="16"/>
              </w:rPr>
            </w:pPr>
            <w:r w:rsidRPr="00B6479E">
              <w:rPr>
                <w:rFonts w:eastAsia="Times New Roman"/>
                <w:color w:val="000000"/>
                <w:sz w:val="16"/>
                <w:szCs w:val="16"/>
              </w:rPr>
              <w:t>25.0</w:t>
            </w:r>
          </w:p>
        </w:tc>
        <w:tc>
          <w:tcPr>
            <w:tcW w:w="856" w:type="dxa"/>
            <w:tcBorders>
              <w:top w:val="nil"/>
              <w:bottom w:val="nil"/>
            </w:tcBorders>
            <w:shd w:val="clear" w:color="auto" w:fill="auto"/>
          </w:tcPr>
          <w:p w:rsidR="00691E8F" w:rsidRPr="00B6479E" w:rsidRDefault="00691E8F" w:rsidP="00B17A22">
            <w:pPr>
              <w:spacing w:before="40" w:after="40"/>
              <w:jc w:val="right"/>
              <w:rPr>
                <w:rFonts w:eastAsia="Times New Roman"/>
                <w:color w:val="000000"/>
                <w:sz w:val="16"/>
                <w:szCs w:val="16"/>
              </w:rPr>
            </w:pPr>
            <w:r w:rsidRPr="00B6479E">
              <w:rPr>
                <w:rFonts w:eastAsia="Times New Roman"/>
                <w:color w:val="000000"/>
                <w:sz w:val="16"/>
                <w:szCs w:val="16"/>
              </w:rPr>
              <w:t>50.0</w:t>
            </w:r>
          </w:p>
        </w:tc>
        <w:tc>
          <w:tcPr>
            <w:tcW w:w="994" w:type="dxa"/>
            <w:tcBorders>
              <w:top w:val="nil"/>
              <w:bottom w:val="nil"/>
              <w:right w:val="single" w:sz="8" w:space="0" w:color="1F497D" w:themeColor="text2"/>
            </w:tcBorders>
            <w:shd w:val="clear" w:color="auto" w:fill="D8DCE5"/>
          </w:tcPr>
          <w:p w:rsidR="00691E8F" w:rsidRPr="00B6479E" w:rsidRDefault="00691E8F" w:rsidP="00B17A22">
            <w:pPr>
              <w:spacing w:before="40" w:after="40"/>
              <w:jc w:val="right"/>
              <w:rPr>
                <w:rFonts w:eastAsia="Times New Roman"/>
                <w:color w:val="000000"/>
                <w:sz w:val="16"/>
                <w:szCs w:val="16"/>
              </w:rPr>
            </w:pPr>
            <w:r w:rsidRPr="00B6479E">
              <w:rPr>
                <w:rFonts w:eastAsia="Times New Roman"/>
                <w:color w:val="000000"/>
                <w:sz w:val="16"/>
                <w:szCs w:val="16"/>
              </w:rPr>
              <w:t> 100.0</w:t>
            </w:r>
          </w:p>
        </w:tc>
      </w:tr>
      <w:tr w:rsidR="00691E8F" w:rsidTr="00B6479E">
        <w:trPr>
          <w:trHeight w:val="20"/>
        </w:trPr>
        <w:tc>
          <w:tcPr>
            <w:tcW w:w="851" w:type="dxa"/>
            <w:gridSpan w:val="2"/>
            <w:tcBorders>
              <w:top w:val="nil"/>
              <w:left w:val="single" w:sz="8" w:space="0" w:color="1F497D" w:themeColor="text2"/>
              <w:bottom w:val="nil"/>
            </w:tcBorders>
            <w:shd w:val="clear" w:color="auto" w:fill="auto"/>
          </w:tcPr>
          <w:p w:rsidR="00691E8F" w:rsidRPr="00583252" w:rsidRDefault="00691E8F" w:rsidP="00B17A22">
            <w:pPr>
              <w:spacing w:before="40" w:after="40"/>
              <w:rPr>
                <w:rFonts w:eastAsia="Times New Roman"/>
                <w:b/>
                <w:bCs/>
                <w:color w:val="000000"/>
                <w:sz w:val="16"/>
                <w:szCs w:val="16"/>
              </w:rPr>
            </w:pPr>
          </w:p>
        </w:tc>
        <w:tc>
          <w:tcPr>
            <w:tcW w:w="2552" w:type="dxa"/>
            <w:tcBorders>
              <w:top w:val="nil"/>
              <w:bottom w:val="nil"/>
            </w:tcBorders>
            <w:shd w:val="clear" w:color="auto" w:fill="auto"/>
          </w:tcPr>
          <w:p w:rsidR="00691E8F" w:rsidRPr="00583252" w:rsidRDefault="00691E8F" w:rsidP="00B17A22">
            <w:pPr>
              <w:spacing w:before="40" w:after="40"/>
              <w:rPr>
                <w:rFonts w:eastAsia="Times New Roman"/>
                <w:color w:val="000000"/>
                <w:sz w:val="16"/>
                <w:szCs w:val="16"/>
              </w:rPr>
            </w:pPr>
            <w:r w:rsidRPr="00583252">
              <w:rPr>
                <w:rFonts w:eastAsia="Times New Roman"/>
                <w:color w:val="000000"/>
                <w:sz w:val="16"/>
                <w:szCs w:val="16"/>
              </w:rPr>
              <w:t xml:space="preserve">4.36  Do not proceed with </w:t>
            </w:r>
            <w:proofErr w:type="spellStart"/>
            <w:r w:rsidRPr="00583252">
              <w:rPr>
                <w:rFonts w:eastAsia="Times New Roman"/>
                <w:color w:val="000000"/>
                <w:sz w:val="16"/>
                <w:szCs w:val="16"/>
              </w:rPr>
              <w:t>Tonsley</w:t>
            </w:r>
            <w:proofErr w:type="spellEnd"/>
            <w:r w:rsidRPr="00583252">
              <w:rPr>
                <w:rFonts w:eastAsia="Times New Roman"/>
                <w:color w:val="000000"/>
                <w:sz w:val="16"/>
                <w:szCs w:val="16"/>
              </w:rPr>
              <w:t xml:space="preserve"> park public rail transport project</w:t>
            </w:r>
          </w:p>
        </w:tc>
        <w:tc>
          <w:tcPr>
            <w:tcW w:w="1984" w:type="dxa"/>
            <w:tcBorders>
              <w:top w:val="nil"/>
              <w:bottom w:val="nil"/>
            </w:tcBorders>
            <w:shd w:val="clear" w:color="auto" w:fill="auto"/>
          </w:tcPr>
          <w:p w:rsidR="00691E8F" w:rsidRDefault="00A02C49" w:rsidP="00B17A22">
            <w:pPr>
              <w:spacing w:before="40" w:after="40"/>
            </w:pPr>
            <w:hyperlink r:id="rId71" w:history="1">
              <w:r w:rsidR="00691E8F" w:rsidRPr="007E2582">
                <w:rPr>
                  <w:rStyle w:val="Hyperlink"/>
                  <w:rFonts w:eastAsia="Times New Roman"/>
                  <w:sz w:val="16"/>
                  <w:szCs w:val="16"/>
                </w:rPr>
                <w:t>Fiscal Budget Impact of Federal Coalition Policies</w:t>
              </w:r>
            </w:hyperlink>
          </w:p>
        </w:tc>
        <w:tc>
          <w:tcPr>
            <w:tcW w:w="886" w:type="dxa"/>
            <w:tcBorders>
              <w:top w:val="nil"/>
              <w:bottom w:val="nil"/>
            </w:tcBorders>
            <w:shd w:val="clear" w:color="auto" w:fill="auto"/>
          </w:tcPr>
          <w:p w:rsidR="00691E8F" w:rsidRPr="00583252" w:rsidRDefault="00691E8F" w:rsidP="00B17A22">
            <w:pPr>
              <w:spacing w:before="40" w:after="40"/>
              <w:jc w:val="right"/>
              <w:rPr>
                <w:rFonts w:eastAsia="Times New Roman"/>
                <w:color w:val="000000"/>
                <w:sz w:val="16"/>
                <w:szCs w:val="16"/>
              </w:rPr>
            </w:pPr>
            <w:r>
              <w:rPr>
                <w:rFonts w:eastAsia="Times New Roman"/>
                <w:color w:val="000000"/>
                <w:sz w:val="16"/>
                <w:szCs w:val="16"/>
              </w:rPr>
              <w:t>-</w:t>
            </w:r>
          </w:p>
        </w:tc>
        <w:tc>
          <w:tcPr>
            <w:tcW w:w="886" w:type="dxa"/>
            <w:tcBorders>
              <w:top w:val="nil"/>
              <w:bottom w:val="nil"/>
            </w:tcBorders>
            <w:shd w:val="clear" w:color="auto" w:fill="auto"/>
          </w:tcPr>
          <w:p w:rsidR="00691E8F" w:rsidRPr="00B6479E" w:rsidRDefault="00691E8F" w:rsidP="00B17A22">
            <w:pPr>
              <w:spacing w:before="40" w:after="40"/>
              <w:jc w:val="right"/>
              <w:rPr>
                <w:rFonts w:eastAsia="Times New Roman"/>
                <w:color w:val="000000"/>
                <w:sz w:val="16"/>
                <w:szCs w:val="16"/>
              </w:rPr>
            </w:pPr>
            <w:r w:rsidRPr="00B6479E">
              <w:rPr>
                <w:rFonts w:eastAsia="Times New Roman"/>
                <w:color w:val="000000"/>
                <w:sz w:val="16"/>
                <w:szCs w:val="16"/>
              </w:rPr>
              <w:t>15.1</w:t>
            </w:r>
          </w:p>
        </w:tc>
        <w:tc>
          <w:tcPr>
            <w:tcW w:w="886" w:type="dxa"/>
            <w:tcBorders>
              <w:top w:val="nil"/>
              <w:bottom w:val="nil"/>
            </w:tcBorders>
            <w:shd w:val="clear" w:color="auto" w:fill="auto"/>
          </w:tcPr>
          <w:p w:rsidR="00691E8F" w:rsidRPr="00B6479E" w:rsidRDefault="00691E8F" w:rsidP="00B17A22">
            <w:pPr>
              <w:spacing w:before="40" w:after="40"/>
              <w:jc w:val="right"/>
              <w:rPr>
                <w:rFonts w:eastAsia="Times New Roman"/>
                <w:color w:val="000000"/>
                <w:sz w:val="16"/>
                <w:szCs w:val="16"/>
              </w:rPr>
            </w:pPr>
            <w:r w:rsidRPr="00B6479E">
              <w:rPr>
                <w:rFonts w:eastAsia="Times New Roman"/>
                <w:color w:val="000000"/>
                <w:sz w:val="16"/>
                <w:szCs w:val="16"/>
              </w:rPr>
              <w:t>16.4</w:t>
            </w:r>
          </w:p>
        </w:tc>
        <w:tc>
          <w:tcPr>
            <w:tcW w:w="886" w:type="dxa"/>
            <w:tcBorders>
              <w:top w:val="nil"/>
              <w:bottom w:val="nil"/>
            </w:tcBorders>
            <w:shd w:val="clear" w:color="auto" w:fill="auto"/>
          </w:tcPr>
          <w:p w:rsidR="00691E8F" w:rsidRPr="00B6479E" w:rsidRDefault="00691E8F" w:rsidP="00B17A22">
            <w:pPr>
              <w:spacing w:before="40" w:after="40"/>
              <w:jc w:val="right"/>
              <w:rPr>
                <w:rFonts w:eastAsia="Times New Roman"/>
                <w:color w:val="000000"/>
                <w:sz w:val="16"/>
                <w:szCs w:val="16"/>
              </w:rPr>
            </w:pPr>
            <w:r>
              <w:rPr>
                <w:rFonts w:eastAsia="Times New Roman"/>
                <w:color w:val="000000"/>
                <w:sz w:val="16"/>
                <w:szCs w:val="16"/>
              </w:rPr>
              <w:t>-</w:t>
            </w:r>
          </w:p>
        </w:tc>
        <w:tc>
          <w:tcPr>
            <w:tcW w:w="968" w:type="dxa"/>
            <w:tcBorders>
              <w:top w:val="nil"/>
              <w:bottom w:val="nil"/>
              <w:right w:val="single" w:sz="8" w:space="0" w:color="1F497D" w:themeColor="text2"/>
            </w:tcBorders>
            <w:shd w:val="clear" w:color="auto" w:fill="D8DCE5"/>
          </w:tcPr>
          <w:p w:rsidR="00691E8F" w:rsidRPr="00B6479E" w:rsidRDefault="00691E8F" w:rsidP="00B17A22">
            <w:pPr>
              <w:spacing w:before="40" w:after="40"/>
              <w:jc w:val="right"/>
              <w:rPr>
                <w:rFonts w:eastAsia="Times New Roman"/>
                <w:color w:val="000000"/>
                <w:sz w:val="16"/>
                <w:szCs w:val="16"/>
              </w:rPr>
            </w:pPr>
            <w:r w:rsidRPr="00B6479E">
              <w:rPr>
                <w:rFonts w:eastAsia="Times New Roman"/>
                <w:color w:val="000000"/>
                <w:sz w:val="16"/>
                <w:szCs w:val="16"/>
              </w:rPr>
              <w:t>  31.5</w:t>
            </w:r>
          </w:p>
        </w:tc>
        <w:tc>
          <w:tcPr>
            <w:tcW w:w="856" w:type="dxa"/>
            <w:tcBorders>
              <w:top w:val="nil"/>
              <w:left w:val="single" w:sz="8" w:space="0" w:color="1F497D" w:themeColor="text2"/>
              <w:bottom w:val="nil"/>
            </w:tcBorders>
            <w:shd w:val="clear" w:color="auto" w:fill="auto"/>
          </w:tcPr>
          <w:p w:rsidR="00691E8F" w:rsidRPr="00B6479E" w:rsidRDefault="00691E8F" w:rsidP="00B17A22">
            <w:pPr>
              <w:spacing w:before="40" w:after="40"/>
              <w:jc w:val="right"/>
              <w:rPr>
                <w:rFonts w:eastAsia="Times New Roman"/>
                <w:color w:val="000000"/>
                <w:sz w:val="16"/>
                <w:szCs w:val="16"/>
              </w:rPr>
            </w:pPr>
            <w:r w:rsidRPr="00B6479E">
              <w:rPr>
                <w:rFonts w:eastAsia="Times New Roman"/>
                <w:color w:val="000000"/>
                <w:sz w:val="16"/>
                <w:szCs w:val="16"/>
              </w:rPr>
              <w:t>-</w:t>
            </w:r>
          </w:p>
        </w:tc>
        <w:tc>
          <w:tcPr>
            <w:tcW w:w="856" w:type="dxa"/>
            <w:tcBorders>
              <w:top w:val="nil"/>
              <w:bottom w:val="nil"/>
            </w:tcBorders>
            <w:shd w:val="clear" w:color="auto" w:fill="auto"/>
          </w:tcPr>
          <w:p w:rsidR="00691E8F" w:rsidRPr="00B6479E" w:rsidRDefault="00691E8F" w:rsidP="00B17A22">
            <w:pPr>
              <w:spacing w:before="40" w:after="40"/>
              <w:jc w:val="right"/>
              <w:rPr>
                <w:rFonts w:eastAsia="Times New Roman"/>
                <w:color w:val="000000"/>
                <w:sz w:val="16"/>
                <w:szCs w:val="16"/>
              </w:rPr>
            </w:pPr>
            <w:r w:rsidRPr="00B6479E">
              <w:rPr>
                <w:rFonts w:eastAsia="Times New Roman"/>
                <w:color w:val="000000"/>
                <w:sz w:val="16"/>
                <w:szCs w:val="16"/>
              </w:rPr>
              <w:t>15.1</w:t>
            </w:r>
          </w:p>
        </w:tc>
        <w:tc>
          <w:tcPr>
            <w:tcW w:w="856" w:type="dxa"/>
            <w:tcBorders>
              <w:top w:val="nil"/>
              <w:bottom w:val="nil"/>
            </w:tcBorders>
            <w:shd w:val="clear" w:color="auto" w:fill="auto"/>
          </w:tcPr>
          <w:p w:rsidR="00691E8F" w:rsidRPr="00B6479E" w:rsidRDefault="00691E8F" w:rsidP="00B17A22">
            <w:pPr>
              <w:spacing w:before="40" w:after="40"/>
              <w:jc w:val="right"/>
              <w:rPr>
                <w:rFonts w:eastAsia="Times New Roman"/>
                <w:color w:val="000000"/>
                <w:sz w:val="16"/>
                <w:szCs w:val="16"/>
              </w:rPr>
            </w:pPr>
            <w:r w:rsidRPr="00B6479E">
              <w:rPr>
                <w:rFonts w:eastAsia="Times New Roman"/>
                <w:color w:val="000000"/>
                <w:sz w:val="16"/>
                <w:szCs w:val="16"/>
              </w:rPr>
              <w:t>16.4</w:t>
            </w:r>
          </w:p>
        </w:tc>
        <w:tc>
          <w:tcPr>
            <w:tcW w:w="856" w:type="dxa"/>
            <w:tcBorders>
              <w:top w:val="nil"/>
              <w:bottom w:val="nil"/>
            </w:tcBorders>
            <w:shd w:val="clear" w:color="auto" w:fill="auto"/>
          </w:tcPr>
          <w:p w:rsidR="00691E8F" w:rsidRPr="00B6479E" w:rsidRDefault="00691E8F" w:rsidP="00B17A22">
            <w:pPr>
              <w:spacing w:before="40" w:after="40"/>
              <w:jc w:val="right"/>
              <w:rPr>
                <w:rFonts w:eastAsia="Times New Roman"/>
                <w:color w:val="000000"/>
                <w:sz w:val="16"/>
                <w:szCs w:val="16"/>
              </w:rPr>
            </w:pPr>
            <w:r w:rsidRPr="00B6479E">
              <w:rPr>
                <w:rFonts w:eastAsia="Times New Roman"/>
                <w:color w:val="000000"/>
                <w:sz w:val="16"/>
                <w:szCs w:val="16"/>
              </w:rPr>
              <w:t>-</w:t>
            </w:r>
          </w:p>
        </w:tc>
        <w:tc>
          <w:tcPr>
            <w:tcW w:w="994" w:type="dxa"/>
            <w:tcBorders>
              <w:top w:val="nil"/>
              <w:bottom w:val="nil"/>
              <w:right w:val="single" w:sz="8" w:space="0" w:color="1F497D" w:themeColor="text2"/>
            </w:tcBorders>
            <w:shd w:val="clear" w:color="auto" w:fill="D8DCE5"/>
          </w:tcPr>
          <w:p w:rsidR="00691E8F" w:rsidRPr="00B6479E" w:rsidRDefault="00691E8F" w:rsidP="00B17A22">
            <w:pPr>
              <w:spacing w:before="40" w:after="40"/>
              <w:jc w:val="right"/>
              <w:rPr>
                <w:rFonts w:eastAsia="Times New Roman"/>
                <w:color w:val="000000"/>
                <w:sz w:val="16"/>
                <w:szCs w:val="16"/>
              </w:rPr>
            </w:pPr>
            <w:r w:rsidRPr="00B6479E">
              <w:rPr>
                <w:rFonts w:eastAsia="Times New Roman"/>
                <w:color w:val="000000"/>
                <w:sz w:val="16"/>
                <w:szCs w:val="16"/>
              </w:rPr>
              <w:t>  31.5</w:t>
            </w:r>
          </w:p>
        </w:tc>
      </w:tr>
      <w:tr w:rsidR="00691E8F" w:rsidTr="00B6479E">
        <w:trPr>
          <w:trHeight w:val="20"/>
        </w:trPr>
        <w:tc>
          <w:tcPr>
            <w:tcW w:w="851" w:type="dxa"/>
            <w:gridSpan w:val="2"/>
            <w:tcBorders>
              <w:top w:val="nil"/>
              <w:left w:val="single" w:sz="8" w:space="0" w:color="1F497D" w:themeColor="text2"/>
              <w:bottom w:val="nil"/>
            </w:tcBorders>
            <w:shd w:val="clear" w:color="auto" w:fill="auto"/>
          </w:tcPr>
          <w:p w:rsidR="00691E8F" w:rsidRPr="00583252" w:rsidRDefault="00691E8F" w:rsidP="00B17A22">
            <w:pPr>
              <w:spacing w:before="40" w:after="40"/>
              <w:rPr>
                <w:rFonts w:eastAsia="Times New Roman"/>
                <w:b/>
                <w:bCs/>
                <w:color w:val="000000"/>
                <w:sz w:val="16"/>
                <w:szCs w:val="16"/>
              </w:rPr>
            </w:pPr>
          </w:p>
        </w:tc>
        <w:tc>
          <w:tcPr>
            <w:tcW w:w="2552" w:type="dxa"/>
            <w:tcBorders>
              <w:top w:val="nil"/>
              <w:bottom w:val="nil"/>
            </w:tcBorders>
            <w:shd w:val="clear" w:color="auto" w:fill="auto"/>
          </w:tcPr>
          <w:p w:rsidR="00691E8F" w:rsidRPr="00583252" w:rsidRDefault="00691E8F" w:rsidP="00B17A22">
            <w:pPr>
              <w:spacing w:before="40" w:after="40"/>
              <w:rPr>
                <w:rFonts w:eastAsia="Times New Roman"/>
                <w:color w:val="000000"/>
                <w:sz w:val="16"/>
                <w:szCs w:val="16"/>
              </w:rPr>
            </w:pPr>
            <w:r w:rsidRPr="00583252">
              <w:rPr>
                <w:rFonts w:eastAsia="Times New Roman"/>
                <w:color w:val="000000"/>
                <w:sz w:val="16"/>
                <w:szCs w:val="16"/>
              </w:rPr>
              <w:t>4.37  Do not proceed with Airport rail - planning</w:t>
            </w:r>
          </w:p>
        </w:tc>
        <w:tc>
          <w:tcPr>
            <w:tcW w:w="1984" w:type="dxa"/>
            <w:tcBorders>
              <w:top w:val="nil"/>
              <w:bottom w:val="nil"/>
            </w:tcBorders>
            <w:shd w:val="clear" w:color="auto" w:fill="auto"/>
          </w:tcPr>
          <w:p w:rsidR="00691E8F" w:rsidRDefault="00A02C49" w:rsidP="00B17A22">
            <w:pPr>
              <w:spacing w:before="40" w:after="40"/>
            </w:pPr>
            <w:hyperlink r:id="rId72" w:history="1">
              <w:r w:rsidR="00691E8F" w:rsidRPr="007E2582">
                <w:rPr>
                  <w:rStyle w:val="Hyperlink"/>
                  <w:rFonts w:eastAsia="Times New Roman"/>
                  <w:sz w:val="16"/>
                  <w:szCs w:val="16"/>
                </w:rPr>
                <w:t>Fiscal Budget Impact of Federal Coalition Policies</w:t>
              </w:r>
            </w:hyperlink>
          </w:p>
        </w:tc>
        <w:tc>
          <w:tcPr>
            <w:tcW w:w="886" w:type="dxa"/>
            <w:tcBorders>
              <w:top w:val="nil"/>
              <w:bottom w:val="nil"/>
            </w:tcBorders>
            <w:shd w:val="clear" w:color="auto" w:fill="auto"/>
          </w:tcPr>
          <w:p w:rsidR="00691E8F" w:rsidRPr="00583252" w:rsidRDefault="00691E8F" w:rsidP="00B17A22">
            <w:pPr>
              <w:spacing w:before="40" w:after="40"/>
              <w:jc w:val="right"/>
              <w:rPr>
                <w:rFonts w:eastAsia="Times New Roman"/>
                <w:color w:val="000000"/>
                <w:sz w:val="16"/>
                <w:szCs w:val="16"/>
              </w:rPr>
            </w:pPr>
            <w:r w:rsidRPr="00583252">
              <w:rPr>
                <w:rFonts w:eastAsia="Times New Roman"/>
                <w:color w:val="000000"/>
                <w:sz w:val="16"/>
                <w:szCs w:val="16"/>
              </w:rPr>
              <w:t>3.0</w:t>
            </w:r>
          </w:p>
        </w:tc>
        <w:tc>
          <w:tcPr>
            <w:tcW w:w="886" w:type="dxa"/>
            <w:tcBorders>
              <w:top w:val="nil"/>
              <w:bottom w:val="nil"/>
            </w:tcBorders>
            <w:shd w:val="clear" w:color="auto" w:fill="auto"/>
          </w:tcPr>
          <w:p w:rsidR="00691E8F" w:rsidRPr="00B6479E" w:rsidRDefault="00691E8F" w:rsidP="00B17A22">
            <w:pPr>
              <w:spacing w:before="40" w:after="40"/>
              <w:jc w:val="right"/>
              <w:rPr>
                <w:rFonts w:eastAsia="Times New Roman"/>
                <w:color w:val="000000"/>
                <w:sz w:val="16"/>
                <w:szCs w:val="16"/>
              </w:rPr>
            </w:pPr>
            <w:r w:rsidRPr="00B6479E">
              <w:rPr>
                <w:rFonts w:eastAsia="Times New Roman"/>
                <w:color w:val="000000"/>
                <w:sz w:val="16"/>
                <w:szCs w:val="16"/>
              </w:rPr>
              <w:t>-</w:t>
            </w:r>
          </w:p>
        </w:tc>
        <w:tc>
          <w:tcPr>
            <w:tcW w:w="886" w:type="dxa"/>
            <w:tcBorders>
              <w:top w:val="nil"/>
              <w:bottom w:val="nil"/>
            </w:tcBorders>
            <w:shd w:val="clear" w:color="auto" w:fill="auto"/>
          </w:tcPr>
          <w:p w:rsidR="00691E8F" w:rsidRPr="00B6479E" w:rsidRDefault="00691E8F" w:rsidP="00B17A22">
            <w:pPr>
              <w:spacing w:before="40" w:after="40"/>
              <w:jc w:val="right"/>
              <w:rPr>
                <w:rFonts w:eastAsia="Times New Roman"/>
                <w:color w:val="000000"/>
                <w:sz w:val="16"/>
                <w:szCs w:val="16"/>
              </w:rPr>
            </w:pPr>
            <w:r w:rsidRPr="00B6479E">
              <w:rPr>
                <w:rFonts w:eastAsia="Times New Roman"/>
                <w:color w:val="000000"/>
                <w:sz w:val="16"/>
                <w:szCs w:val="16"/>
              </w:rPr>
              <w:t>-</w:t>
            </w:r>
          </w:p>
        </w:tc>
        <w:tc>
          <w:tcPr>
            <w:tcW w:w="886" w:type="dxa"/>
            <w:tcBorders>
              <w:top w:val="nil"/>
              <w:bottom w:val="nil"/>
            </w:tcBorders>
            <w:shd w:val="clear" w:color="auto" w:fill="auto"/>
          </w:tcPr>
          <w:p w:rsidR="00691E8F" w:rsidRPr="00B6479E" w:rsidRDefault="00691E8F" w:rsidP="00B17A22">
            <w:pPr>
              <w:spacing w:before="40" w:after="40"/>
              <w:jc w:val="right"/>
              <w:rPr>
                <w:rFonts w:eastAsia="Times New Roman"/>
                <w:color w:val="000000"/>
                <w:sz w:val="16"/>
                <w:szCs w:val="16"/>
              </w:rPr>
            </w:pPr>
            <w:r w:rsidRPr="00B6479E">
              <w:rPr>
                <w:rFonts w:eastAsia="Times New Roman"/>
                <w:color w:val="000000"/>
                <w:sz w:val="16"/>
                <w:szCs w:val="16"/>
              </w:rPr>
              <w:t>-</w:t>
            </w:r>
          </w:p>
        </w:tc>
        <w:tc>
          <w:tcPr>
            <w:tcW w:w="968" w:type="dxa"/>
            <w:tcBorders>
              <w:top w:val="nil"/>
              <w:bottom w:val="nil"/>
              <w:right w:val="single" w:sz="8" w:space="0" w:color="1F497D" w:themeColor="text2"/>
            </w:tcBorders>
            <w:shd w:val="clear" w:color="auto" w:fill="D8DCE5"/>
          </w:tcPr>
          <w:p w:rsidR="00691E8F" w:rsidRPr="00B6479E" w:rsidRDefault="00691E8F" w:rsidP="00B17A22">
            <w:pPr>
              <w:spacing w:before="40" w:after="40"/>
              <w:jc w:val="right"/>
              <w:rPr>
                <w:rFonts w:eastAsia="Times New Roman"/>
                <w:color w:val="000000"/>
                <w:sz w:val="16"/>
                <w:szCs w:val="16"/>
              </w:rPr>
            </w:pPr>
            <w:r w:rsidRPr="00B6479E">
              <w:rPr>
                <w:rFonts w:eastAsia="Times New Roman"/>
                <w:color w:val="000000"/>
                <w:sz w:val="16"/>
                <w:szCs w:val="16"/>
              </w:rPr>
              <w:t>   3.0</w:t>
            </w:r>
          </w:p>
        </w:tc>
        <w:tc>
          <w:tcPr>
            <w:tcW w:w="856" w:type="dxa"/>
            <w:tcBorders>
              <w:top w:val="nil"/>
              <w:left w:val="single" w:sz="8" w:space="0" w:color="1F497D" w:themeColor="text2"/>
              <w:bottom w:val="nil"/>
            </w:tcBorders>
            <w:shd w:val="clear" w:color="auto" w:fill="auto"/>
          </w:tcPr>
          <w:p w:rsidR="00691E8F" w:rsidRPr="00B6479E" w:rsidRDefault="00691E8F" w:rsidP="00B17A22">
            <w:pPr>
              <w:spacing w:before="40" w:after="40"/>
              <w:jc w:val="right"/>
              <w:rPr>
                <w:rFonts w:eastAsia="Times New Roman"/>
                <w:color w:val="000000"/>
                <w:sz w:val="16"/>
                <w:szCs w:val="16"/>
              </w:rPr>
            </w:pPr>
            <w:r w:rsidRPr="00B6479E">
              <w:rPr>
                <w:rFonts w:eastAsia="Times New Roman"/>
                <w:color w:val="000000"/>
                <w:sz w:val="16"/>
                <w:szCs w:val="16"/>
              </w:rPr>
              <w:t>3.0</w:t>
            </w:r>
          </w:p>
        </w:tc>
        <w:tc>
          <w:tcPr>
            <w:tcW w:w="856" w:type="dxa"/>
            <w:tcBorders>
              <w:top w:val="nil"/>
              <w:bottom w:val="nil"/>
            </w:tcBorders>
            <w:shd w:val="clear" w:color="auto" w:fill="auto"/>
          </w:tcPr>
          <w:p w:rsidR="00691E8F" w:rsidRPr="00B6479E" w:rsidRDefault="00691E8F" w:rsidP="00B17A22">
            <w:pPr>
              <w:spacing w:before="40" w:after="40"/>
              <w:jc w:val="right"/>
              <w:rPr>
                <w:rFonts w:eastAsia="Times New Roman"/>
                <w:color w:val="000000"/>
                <w:sz w:val="16"/>
                <w:szCs w:val="16"/>
              </w:rPr>
            </w:pPr>
            <w:r w:rsidRPr="00B6479E">
              <w:rPr>
                <w:rFonts w:eastAsia="Times New Roman"/>
                <w:color w:val="000000"/>
                <w:sz w:val="16"/>
                <w:szCs w:val="16"/>
              </w:rPr>
              <w:t>-</w:t>
            </w:r>
          </w:p>
        </w:tc>
        <w:tc>
          <w:tcPr>
            <w:tcW w:w="856" w:type="dxa"/>
            <w:tcBorders>
              <w:top w:val="nil"/>
              <w:bottom w:val="nil"/>
            </w:tcBorders>
            <w:shd w:val="clear" w:color="auto" w:fill="auto"/>
          </w:tcPr>
          <w:p w:rsidR="00691E8F" w:rsidRPr="00B6479E" w:rsidRDefault="00691E8F" w:rsidP="00B17A22">
            <w:pPr>
              <w:spacing w:before="40" w:after="40"/>
              <w:jc w:val="right"/>
              <w:rPr>
                <w:rFonts w:eastAsia="Times New Roman"/>
                <w:color w:val="000000"/>
                <w:sz w:val="16"/>
                <w:szCs w:val="16"/>
              </w:rPr>
            </w:pPr>
            <w:r w:rsidRPr="00B6479E">
              <w:rPr>
                <w:rFonts w:eastAsia="Times New Roman"/>
                <w:color w:val="000000"/>
                <w:sz w:val="16"/>
                <w:szCs w:val="16"/>
              </w:rPr>
              <w:t>-</w:t>
            </w:r>
          </w:p>
        </w:tc>
        <w:tc>
          <w:tcPr>
            <w:tcW w:w="856" w:type="dxa"/>
            <w:tcBorders>
              <w:top w:val="nil"/>
              <w:bottom w:val="nil"/>
            </w:tcBorders>
            <w:shd w:val="clear" w:color="auto" w:fill="auto"/>
          </w:tcPr>
          <w:p w:rsidR="00691E8F" w:rsidRPr="00B6479E" w:rsidRDefault="00691E8F" w:rsidP="00B17A22">
            <w:pPr>
              <w:spacing w:before="40" w:after="40"/>
              <w:jc w:val="right"/>
              <w:rPr>
                <w:rFonts w:eastAsia="Times New Roman"/>
                <w:color w:val="000000"/>
                <w:sz w:val="16"/>
                <w:szCs w:val="16"/>
              </w:rPr>
            </w:pPr>
            <w:r w:rsidRPr="00B6479E">
              <w:rPr>
                <w:rFonts w:eastAsia="Times New Roman"/>
                <w:color w:val="000000"/>
                <w:sz w:val="16"/>
                <w:szCs w:val="16"/>
              </w:rPr>
              <w:t>-</w:t>
            </w:r>
          </w:p>
        </w:tc>
        <w:tc>
          <w:tcPr>
            <w:tcW w:w="994" w:type="dxa"/>
            <w:tcBorders>
              <w:top w:val="nil"/>
              <w:bottom w:val="nil"/>
              <w:right w:val="single" w:sz="8" w:space="0" w:color="1F497D" w:themeColor="text2"/>
            </w:tcBorders>
            <w:shd w:val="clear" w:color="auto" w:fill="D8DCE5"/>
          </w:tcPr>
          <w:p w:rsidR="00691E8F" w:rsidRPr="00B6479E" w:rsidRDefault="00691E8F" w:rsidP="00B17A22">
            <w:pPr>
              <w:spacing w:before="40" w:after="40"/>
              <w:jc w:val="right"/>
              <w:rPr>
                <w:rFonts w:eastAsia="Times New Roman"/>
                <w:color w:val="000000"/>
                <w:sz w:val="16"/>
                <w:szCs w:val="16"/>
              </w:rPr>
            </w:pPr>
            <w:r w:rsidRPr="00B6479E">
              <w:rPr>
                <w:rFonts w:eastAsia="Times New Roman"/>
                <w:color w:val="000000"/>
                <w:sz w:val="16"/>
                <w:szCs w:val="16"/>
              </w:rPr>
              <w:t>   3.0</w:t>
            </w:r>
          </w:p>
        </w:tc>
      </w:tr>
      <w:tr w:rsidR="00691E8F" w:rsidTr="00B6479E">
        <w:trPr>
          <w:trHeight w:val="20"/>
        </w:trPr>
        <w:tc>
          <w:tcPr>
            <w:tcW w:w="851" w:type="dxa"/>
            <w:gridSpan w:val="2"/>
            <w:tcBorders>
              <w:top w:val="nil"/>
              <w:left w:val="single" w:sz="8" w:space="0" w:color="1F497D" w:themeColor="text2"/>
            </w:tcBorders>
            <w:shd w:val="clear" w:color="auto" w:fill="auto"/>
          </w:tcPr>
          <w:p w:rsidR="00691E8F" w:rsidRPr="00583252" w:rsidRDefault="00691E8F" w:rsidP="00B17A22">
            <w:pPr>
              <w:spacing w:before="40" w:after="40"/>
              <w:rPr>
                <w:rFonts w:eastAsia="Times New Roman"/>
                <w:b/>
                <w:bCs/>
                <w:color w:val="000000"/>
                <w:sz w:val="16"/>
                <w:szCs w:val="16"/>
              </w:rPr>
            </w:pPr>
          </w:p>
        </w:tc>
        <w:tc>
          <w:tcPr>
            <w:tcW w:w="2552" w:type="dxa"/>
            <w:tcBorders>
              <w:top w:val="nil"/>
            </w:tcBorders>
            <w:shd w:val="clear" w:color="auto" w:fill="auto"/>
          </w:tcPr>
          <w:p w:rsidR="00691E8F" w:rsidRPr="00583252" w:rsidRDefault="00691E8F" w:rsidP="00B17A22">
            <w:pPr>
              <w:spacing w:before="40" w:after="40"/>
              <w:rPr>
                <w:rFonts w:eastAsia="Times New Roman"/>
                <w:color w:val="000000"/>
                <w:sz w:val="16"/>
                <w:szCs w:val="16"/>
              </w:rPr>
            </w:pPr>
            <w:r w:rsidRPr="00583252">
              <w:rPr>
                <w:rFonts w:eastAsia="Times New Roman"/>
                <w:color w:val="000000"/>
                <w:sz w:val="16"/>
                <w:szCs w:val="16"/>
              </w:rPr>
              <w:t>4.38  Do not proceed with Mulgrave River bridge</w:t>
            </w:r>
          </w:p>
        </w:tc>
        <w:tc>
          <w:tcPr>
            <w:tcW w:w="1984" w:type="dxa"/>
            <w:tcBorders>
              <w:top w:val="nil"/>
            </w:tcBorders>
            <w:shd w:val="clear" w:color="auto" w:fill="auto"/>
          </w:tcPr>
          <w:p w:rsidR="00691E8F" w:rsidRDefault="00A02C49" w:rsidP="00B17A22">
            <w:pPr>
              <w:spacing w:before="40" w:after="40"/>
            </w:pPr>
            <w:hyperlink r:id="rId73" w:history="1">
              <w:r w:rsidR="00691E8F" w:rsidRPr="007E2582">
                <w:rPr>
                  <w:rStyle w:val="Hyperlink"/>
                  <w:rFonts w:eastAsia="Times New Roman"/>
                  <w:sz w:val="16"/>
                  <w:szCs w:val="16"/>
                </w:rPr>
                <w:t>Fiscal Budget Impact of Federal Coalition Policies</w:t>
              </w:r>
            </w:hyperlink>
          </w:p>
        </w:tc>
        <w:tc>
          <w:tcPr>
            <w:tcW w:w="886" w:type="dxa"/>
            <w:tcBorders>
              <w:top w:val="nil"/>
              <w:bottom w:val="single" w:sz="8" w:space="0" w:color="1F497D" w:themeColor="text2"/>
            </w:tcBorders>
            <w:shd w:val="clear" w:color="auto" w:fill="auto"/>
          </w:tcPr>
          <w:p w:rsidR="00691E8F" w:rsidRPr="00583252" w:rsidRDefault="00691E8F" w:rsidP="00B17A22">
            <w:pPr>
              <w:spacing w:before="40" w:after="40"/>
              <w:jc w:val="right"/>
              <w:rPr>
                <w:rFonts w:eastAsia="Times New Roman"/>
                <w:color w:val="000000"/>
                <w:sz w:val="16"/>
                <w:szCs w:val="16"/>
              </w:rPr>
            </w:pPr>
            <w:r w:rsidRPr="00583252">
              <w:rPr>
                <w:rFonts w:eastAsia="Times New Roman"/>
                <w:color w:val="000000"/>
                <w:sz w:val="16"/>
                <w:szCs w:val="16"/>
              </w:rPr>
              <w:t>40.0</w:t>
            </w:r>
          </w:p>
        </w:tc>
        <w:tc>
          <w:tcPr>
            <w:tcW w:w="886" w:type="dxa"/>
            <w:tcBorders>
              <w:top w:val="nil"/>
              <w:bottom w:val="single" w:sz="8" w:space="0" w:color="1F497D" w:themeColor="text2"/>
            </w:tcBorders>
            <w:shd w:val="clear" w:color="auto" w:fill="auto"/>
          </w:tcPr>
          <w:p w:rsidR="00691E8F" w:rsidRPr="00B6479E" w:rsidRDefault="00691E8F" w:rsidP="00B17A22">
            <w:pPr>
              <w:spacing w:before="40" w:after="40"/>
              <w:jc w:val="right"/>
              <w:rPr>
                <w:rFonts w:eastAsia="Times New Roman"/>
                <w:color w:val="000000"/>
                <w:sz w:val="16"/>
                <w:szCs w:val="16"/>
              </w:rPr>
            </w:pPr>
            <w:r w:rsidRPr="00B6479E">
              <w:rPr>
                <w:rFonts w:eastAsia="Times New Roman"/>
                <w:color w:val="000000"/>
                <w:sz w:val="16"/>
                <w:szCs w:val="16"/>
              </w:rPr>
              <w:t>-</w:t>
            </w:r>
          </w:p>
        </w:tc>
        <w:tc>
          <w:tcPr>
            <w:tcW w:w="886" w:type="dxa"/>
            <w:tcBorders>
              <w:top w:val="nil"/>
              <w:bottom w:val="single" w:sz="8" w:space="0" w:color="1F497D" w:themeColor="text2"/>
            </w:tcBorders>
            <w:shd w:val="clear" w:color="auto" w:fill="auto"/>
          </w:tcPr>
          <w:p w:rsidR="00691E8F" w:rsidRPr="00B6479E" w:rsidRDefault="00691E8F" w:rsidP="00B17A22">
            <w:pPr>
              <w:spacing w:before="40" w:after="40"/>
              <w:jc w:val="right"/>
              <w:rPr>
                <w:rFonts w:eastAsia="Times New Roman"/>
                <w:color w:val="000000"/>
                <w:sz w:val="16"/>
                <w:szCs w:val="16"/>
              </w:rPr>
            </w:pPr>
            <w:r w:rsidRPr="00B6479E">
              <w:rPr>
                <w:rFonts w:eastAsia="Times New Roman"/>
                <w:color w:val="000000"/>
                <w:sz w:val="16"/>
                <w:szCs w:val="16"/>
              </w:rPr>
              <w:t>-</w:t>
            </w:r>
          </w:p>
        </w:tc>
        <w:tc>
          <w:tcPr>
            <w:tcW w:w="886" w:type="dxa"/>
            <w:tcBorders>
              <w:top w:val="nil"/>
              <w:bottom w:val="single" w:sz="8" w:space="0" w:color="1F497D" w:themeColor="text2"/>
            </w:tcBorders>
            <w:shd w:val="clear" w:color="auto" w:fill="auto"/>
          </w:tcPr>
          <w:p w:rsidR="00691E8F" w:rsidRPr="00B6479E" w:rsidRDefault="00691E8F" w:rsidP="00B17A22">
            <w:pPr>
              <w:spacing w:before="40" w:after="40"/>
              <w:jc w:val="right"/>
              <w:rPr>
                <w:rFonts w:eastAsia="Times New Roman"/>
                <w:color w:val="000000"/>
                <w:sz w:val="16"/>
                <w:szCs w:val="16"/>
              </w:rPr>
            </w:pPr>
            <w:r w:rsidRPr="00B6479E">
              <w:rPr>
                <w:rFonts w:eastAsia="Times New Roman"/>
                <w:color w:val="000000"/>
                <w:sz w:val="16"/>
                <w:szCs w:val="16"/>
              </w:rPr>
              <w:t>-</w:t>
            </w:r>
          </w:p>
        </w:tc>
        <w:tc>
          <w:tcPr>
            <w:tcW w:w="968" w:type="dxa"/>
            <w:tcBorders>
              <w:top w:val="nil"/>
              <w:bottom w:val="single" w:sz="8" w:space="0" w:color="1F497D" w:themeColor="text2"/>
              <w:right w:val="single" w:sz="8" w:space="0" w:color="1F497D" w:themeColor="text2"/>
            </w:tcBorders>
            <w:shd w:val="clear" w:color="auto" w:fill="D8DCE5"/>
          </w:tcPr>
          <w:p w:rsidR="00691E8F" w:rsidRPr="00B6479E" w:rsidRDefault="00691E8F" w:rsidP="00B17A22">
            <w:pPr>
              <w:spacing w:before="40" w:after="40"/>
              <w:jc w:val="right"/>
              <w:rPr>
                <w:rFonts w:eastAsia="Times New Roman"/>
                <w:color w:val="000000"/>
                <w:sz w:val="16"/>
                <w:szCs w:val="16"/>
              </w:rPr>
            </w:pPr>
            <w:r w:rsidRPr="00B6479E">
              <w:rPr>
                <w:rFonts w:eastAsia="Times New Roman"/>
                <w:color w:val="000000"/>
                <w:sz w:val="16"/>
                <w:szCs w:val="16"/>
              </w:rPr>
              <w:t>  40.0</w:t>
            </w:r>
          </w:p>
        </w:tc>
        <w:tc>
          <w:tcPr>
            <w:tcW w:w="856" w:type="dxa"/>
            <w:tcBorders>
              <w:top w:val="nil"/>
              <w:left w:val="single" w:sz="8" w:space="0" w:color="1F497D" w:themeColor="text2"/>
              <w:bottom w:val="single" w:sz="8" w:space="0" w:color="1F497D" w:themeColor="text2"/>
            </w:tcBorders>
            <w:shd w:val="clear" w:color="auto" w:fill="auto"/>
          </w:tcPr>
          <w:p w:rsidR="00691E8F" w:rsidRPr="00B6479E" w:rsidRDefault="00691E8F" w:rsidP="00B17A22">
            <w:pPr>
              <w:spacing w:before="40" w:after="40"/>
              <w:jc w:val="right"/>
              <w:rPr>
                <w:rFonts w:eastAsia="Times New Roman"/>
                <w:color w:val="000000"/>
                <w:sz w:val="16"/>
                <w:szCs w:val="16"/>
              </w:rPr>
            </w:pPr>
            <w:r w:rsidRPr="00B6479E">
              <w:rPr>
                <w:rFonts w:eastAsia="Times New Roman"/>
                <w:color w:val="000000"/>
                <w:sz w:val="16"/>
                <w:szCs w:val="16"/>
              </w:rPr>
              <w:t>40.0</w:t>
            </w:r>
          </w:p>
        </w:tc>
        <w:tc>
          <w:tcPr>
            <w:tcW w:w="856" w:type="dxa"/>
            <w:tcBorders>
              <w:top w:val="nil"/>
              <w:bottom w:val="single" w:sz="8" w:space="0" w:color="1F497D" w:themeColor="text2"/>
            </w:tcBorders>
            <w:shd w:val="clear" w:color="auto" w:fill="auto"/>
          </w:tcPr>
          <w:p w:rsidR="00691E8F" w:rsidRPr="00B6479E" w:rsidRDefault="00691E8F" w:rsidP="00B17A22">
            <w:pPr>
              <w:spacing w:before="40" w:after="40"/>
              <w:jc w:val="right"/>
              <w:rPr>
                <w:rFonts w:eastAsia="Times New Roman"/>
                <w:color w:val="000000"/>
                <w:sz w:val="16"/>
                <w:szCs w:val="16"/>
              </w:rPr>
            </w:pPr>
            <w:r w:rsidRPr="00B6479E">
              <w:rPr>
                <w:rFonts w:eastAsia="Times New Roman"/>
                <w:color w:val="000000"/>
                <w:sz w:val="16"/>
                <w:szCs w:val="16"/>
              </w:rPr>
              <w:t>-</w:t>
            </w:r>
          </w:p>
        </w:tc>
        <w:tc>
          <w:tcPr>
            <w:tcW w:w="856" w:type="dxa"/>
            <w:tcBorders>
              <w:top w:val="nil"/>
              <w:bottom w:val="single" w:sz="8" w:space="0" w:color="1F497D" w:themeColor="text2"/>
            </w:tcBorders>
            <w:shd w:val="clear" w:color="auto" w:fill="auto"/>
          </w:tcPr>
          <w:p w:rsidR="00691E8F" w:rsidRPr="00B6479E" w:rsidRDefault="00691E8F" w:rsidP="00B17A22">
            <w:pPr>
              <w:spacing w:before="40" w:after="40"/>
              <w:jc w:val="right"/>
              <w:rPr>
                <w:rFonts w:eastAsia="Times New Roman"/>
                <w:color w:val="000000"/>
                <w:sz w:val="16"/>
                <w:szCs w:val="16"/>
              </w:rPr>
            </w:pPr>
            <w:r w:rsidRPr="00B6479E">
              <w:rPr>
                <w:rFonts w:eastAsia="Times New Roman"/>
                <w:color w:val="000000"/>
                <w:sz w:val="16"/>
                <w:szCs w:val="16"/>
              </w:rPr>
              <w:t>-</w:t>
            </w:r>
          </w:p>
        </w:tc>
        <w:tc>
          <w:tcPr>
            <w:tcW w:w="856" w:type="dxa"/>
            <w:tcBorders>
              <w:top w:val="nil"/>
              <w:bottom w:val="single" w:sz="8" w:space="0" w:color="1F497D" w:themeColor="text2"/>
            </w:tcBorders>
            <w:shd w:val="clear" w:color="auto" w:fill="auto"/>
          </w:tcPr>
          <w:p w:rsidR="00691E8F" w:rsidRPr="00B6479E" w:rsidRDefault="00691E8F" w:rsidP="00B17A22">
            <w:pPr>
              <w:spacing w:before="40" w:after="40"/>
              <w:jc w:val="right"/>
              <w:rPr>
                <w:rFonts w:eastAsia="Times New Roman"/>
                <w:color w:val="000000"/>
                <w:sz w:val="16"/>
                <w:szCs w:val="16"/>
              </w:rPr>
            </w:pPr>
            <w:r w:rsidRPr="00B6479E">
              <w:rPr>
                <w:rFonts w:eastAsia="Times New Roman"/>
                <w:color w:val="000000"/>
                <w:sz w:val="16"/>
                <w:szCs w:val="16"/>
              </w:rPr>
              <w:t>-</w:t>
            </w:r>
          </w:p>
        </w:tc>
        <w:tc>
          <w:tcPr>
            <w:tcW w:w="994" w:type="dxa"/>
            <w:tcBorders>
              <w:top w:val="nil"/>
              <w:bottom w:val="single" w:sz="8" w:space="0" w:color="1F497D" w:themeColor="text2"/>
              <w:right w:val="single" w:sz="8" w:space="0" w:color="1F497D" w:themeColor="text2"/>
            </w:tcBorders>
            <w:shd w:val="clear" w:color="auto" w:fill="D8DCE5"/>
          </w:tcPr>
          <w:p w:rsidR="00691E8F" w:rsidRPr="00B6479E" w:rsidRDefault="00691E8F" w:rsidP="00B17A22">
            <w:pPr>
              <w:spacing w:before="40" w:after="40"/>
              <w:jc w:val="right"/>
              <w:rPr>
                <w:rFonts w:eastAsia="Times New Roman"/>
                <w:color w:val="000000"/>
                <w:sz w:val="16"/>
                <w:szCs w:val="16"/>
              </w:rPr>
            </w:pPr>
            <w:r w:rsidRPr="00B6479E">
              <w:rPr>
                <w:rFonts w:eastAsia="Times New Roman"/>
                <w:color w:val="000000"/>
                <w:sz w:val="16"/>
                <w:szCs w:val="16"/>
              </w:rPr>
              <w:t>  40.0</w:t>
            </w:r>
          </w:p>
        </w:tc>
      </w:tr>
      <w:tr w:rsidR="00691E8F" w:rsidTr="002C6FBE">
        <w:trPr>
          <w:trHeight w:val="20"/>
        </w:trPr>
        <w:tc>
          <w:tcPr>
            <w:tcW w:w="5387" w:type="dxa"/>
            <w:gridSpan w:val="4"/>
            <w:tcBorders>
              <w:left w:val="single" w:sz="8" w:space="0" w:color="1F497D" w:themeColor="text2"/>
            </w:tcBorders>
            <w:shd w:val="clear" w:color="auto" w:fill="auto"/>
          </w:tcPr>
          <w:p w:rsidR="00691E8F" w:rsidRPr="00963FB1" w:rsidRDefault="00691E8F" w:rsidP="00B17A22">
            <w:pPr>
              <w:spacing w:before="40" w:after="40"/>
              <w:rPr>
                <w:rFonts w:eastAsia="Times New Roman"/>
                <w:b/>
                <w:color w:val="000000"/>
                <w:sz w:val="16"/>
                <w:szCs w:val="16"/>
              </w:rPr>
            </w:pPr>
            <w:r w:rsidRPr="00583252">
              <w:rPr>
                <w:rFonts w:eastAsia="Times New Roman"/>
                <w:b/>
                <w:bCs/>
                <w:color w:val="000000"/>
                <w:sz w:val="16"/>
                <w:szCs w:val="16"/>
              </w:rPr>
              <w:t>Net Budget Impact - Coalition's Infrastructure Package</w:t>
            </w:r>
          </w:p>
        </w:tc>
        <w:tc>
          <w:tcPr>
            <w:tcW w:w="886" w:type="dxa"/>
            <w:tcBorders>
              <w:top w:val="single" w:sz="8" w:space="0" w:color="1F497D" w:themeColor="text2"/>
              <w:bottom w:val="single" w:sz="8" w:space="0" w:color="1F497D" w:themeColor="text2"/>
            </w:tcBorders>
            <w:shd w:val="clear" w:color="auto" w:fill="auto"/>
          </w:tcPr>
          <w:p w:rsidR="00691E8F" w:rsidRPr="00B6479E" w:rsidRDefault="00691E8F" w:rsidP="00B17A22">
            <w:pPr>
              <w:spacing w:before="40" w:after="40"/>
              <w:jc w:val="right"/>
              <w:rPr>
                <w:rFonts w:eastAsia="Times New Roman"/>
                <w:b/>
                <w:color w:val="000000"/>
                <w:sz w:val="16"/>
                <w:szCs w:val="16"/>
              </w:rPr>
            </w:pPr>
            <w:r w:rsidRPr="00B6479E">
              <w:rPr>
                <w:rFonts w:eastAsia="Times New Roman"/>
                <w:b/>
                <w:color w:val="000000"/>
                <w:sz w:val="16"/>
                <w:szCs w:val="16"/>
              </w:rPr>
              <w:t>-1,009.8</w:t>
            </w:r>
          </w:p>
        </w:tc>
        <w:tc>
          <w:tcPr>
            <w:tcW w:w="886" w:type="dxa"/>
            <w:tcBorders>
              <w:top w:val="single" w:sz="8" w:space="0" w:color="1F497D" w:themeColor="text2"/>
              <w:bottom w:val="single" w:sz="8" w:space="0" w:color="1F497D" w:themeColor="text2"/>
            </w:tcBorders>
            <w:shd w:val="clear" w:color="auto" w:fill="auto"/>
          </w:tcPr>
          <w:p w:rsidR="00691E8F" w:rsidRPr="00B6479E" w:rsidRDefault="00691E8F" w:rsidP="00B17A22">
            <w:pPr>
              <w:spacing w:before="40" w:after="40"/>
              <w:jc w:val="right"/>
              <w:rPr>
                <w:rFonts w:eastAsia="Times New Roman"/>
                <w:b/>
                <w:color w:val="000000"/>
                <w:sz w:val="16"/>
                <w:szCs w:val="16"/>
              </w:rPr>
            </w:pPr>
            <w:r w:rsidRPr="00B6479E">
              <w:rPr>
                <w:rFonts w:eastAsia="Times New Roman"/>
                <w:b/>
                <w:color w:val="000000"/>
                <w:sz w:val="16"/>
                <w:szCs w:val="16"/>
              </w:rPr>
              <w:t>-1,924.7</w:t>
            </w:r>
          </w:p>
        </w:tc>
        <w:tc>
          <w:tcPr>
            <w:tcW w:w="886" w:type="dxa"/>
            <w:tcBorders>
              <w:top w:val="single" w:sz="8" w:space="0" w:color="1F497D" w:themeColor="text2"/>
              <w:bottom w:val="single" w:sz="8" w:space="0" w:color="1F497D" w:themeColor="text2"/>
            </w:tcBorders>
            <w:shd w:val="clear" w:color="auto" w:fill="auto"/>
          </w:tcPr>
          <w:p w:rsidR="00691E8F" w:rsidRPr="00B6479E" w:rsidRDefault="00691E8F" w:rsidP="00B17A22">
            <w:pPr>
              <w:spacing w:before="40" w:after="40"/>
              <w:jc w:val="right"/>
              <w:rPr>
                <w:rFonts w:eastAsia="Times New Roman"/>
                <w:b/>
                <w:color w:val="000000"/>
                <w:sz w:val="16"/>
                <w:szCs w:val="16"/>
              </w:rPr>
            </w:pPr>
            <w:r w:rsidRPr="00B6479E">
              <w:rPr>
                <w:rFonts w:eastAsia="Times New Roman"/>
                <w:b/>
                <w:color w:val="000000"/>
                <w:sz w:val="16"/>
                <w:szCs w:val="16"/>
              </w:rPr>
              <w:t>-1,809.9</w:t>
            </w:r>
          </w:p>
        </w:tc>
        <w:tc>
          <w:tcPr>
            <w:tcW w:w="886" w:type="dxa"/>
            <w:tcBorders>
              <w:top w:val="single" w:sz="8" w:space="0" w:color="1F497D" w:themeColor="text2"/>
              <w:bottom w:val="single" w:sz="8" w:space="0" w:color="1F497D" w:themeColor="text2"/>
            </w:tcBorders>
            <w:shd w:val="clear" w:color="auto" w:fill="auto"/>
          </w:tcPr>
          <w:p w:rsidR="00691E8F" w:rsidRPr="00B6479E" w:rsidRDefault="00691E8F" w:rsidP="00B17A22">
            <w:pPr>
              <w:spacing w:before="40" w:after="40"/>
              <w:jc w:val="right"/>
              <w:rPr>
                <w:rFonts w:eastAsia="Times New Roman"/>
                <w:b/>
                <w:color w:val="000000"/>
                <w:sz w:val="16"/>
                <w:szCs w:val="16"/>
              </w:rPr>
            </w:pPr>
            <w:r w:rsidRPr="00B6479E">
              <w:rPr>
                <w:rFonts w:eastAsia="Times New Roman"/>
                <w:b/>
                <w:color w:val="000000"/>
                <w:sz w:val="16"/>
                <w:szCs w:val="16"/>
              </w:rPr>
              <w:t>66.7</w:t>
            </w:r>
          </w:p>
        </w:tc>
        <w:tc>
          <w:tcPr>
            <w:tcW w:w="968" w:type="dxa"/>
            <w:tcBorders>
              <w:top w:val="single" w:sz="8" w:space="0" w:color="1F497D" w:themeColor="text2"/>
              <w:bottom w:val="single" w:sz="8" w:space="0" w:color="1F497D" w:themeColor="text2"/>
              <w:right w:val="single" w:sz="8" w:space="0" w:color="1F497D" w:themeColor="text2"/>
            </w:tcBorders>
            <w:shd w:val="clear" w:color="auto" w:fill="D8DCE5"/>
          </w:tcPr>
          <w:p w:rsidR="00691E8F" w:rsidRPr="00B6479E" w:rsidRDefault="00691E8F" w:rsidP="00B17A22">
            <w:pPr>
              <w:spacing w:before="40" w:after="40"/>
              <w:jc w:val="right"/>
              <w:rPr>
                <w:rFonts w:eastAsia="Times New Roman"/>
                <w:b/>
                <w:color w:val="000000"/>
                <w:sz w:val="16"/>
                <w:szCs w:val="16"/>
              </w:rPr>
            </w:pPr>
            <w:r w:rsidRPr="00B6479E">
              <w:rPr>
                <w:rFonts w:eastAsia="Times New Roman"/>
                <w:b/>
                <w:color w:val="000000"/>
                <w:sz w:val="16"/>
                <w:szCs w:val="16"/>
              </w:rPr>
              <w:t>-</w:t>
            </w:r>
            <w:r>
              <w:rPr>
                <w:rFonts w:eastAsia="Times New Roman"/>
                <w:b/>
                <w:color w:val="000000"/>
                <w:sz w:val="16"/>
                <w:szCs w:val="16"/>
              </w:rPr>
              <w:t>4,677.8</w:t>
            </w:r>
          </w:p>
        </w:tc>
        <w:tc>
          <w:tcPr>
            <w:tcW w:w="856" w:type="dxa"/>
            <w:tcBorders>
              <w:top w:val="single" w:sz="8" w:space="0" w:color="1F497D" w:themeColor="text2"/>
              <w:left w:val="single" w:sz="8" w:space="0" w:color="1F497D" w:themeColor="text2"/>
              <w:bottom w:val="single" w:sz="8" w:space="0" w:color="1F497D" w:themeColor="text2"/>
            </w:tcBorders>
            <w:shd w:val="clear" w:color="auto" w:fill="auto"/>
          </w:tcPr>
          <w:p w:rsidR="00691E8F" w:rsidRPr="00B6479E" w:rsidRDefault="00691E8F" w:rsidP="00B17A22">
            <w:pPr>
              <w:spacing w:before="40" w:after="40"/>
              <w:jc w:val="right"/>
              <w:rPr>
                <w:rFonts w:eastAsia="Times New Roman"/>
                <w:b/>
                <w:color w:val="000000"/>
                <w:sz w:val="16"/>
                <w:szCs w:val="16"/>
              </w:rPr>
            </w:pPr>
            <w:r w:rsidRPr="00B6479E">
              <w:rPr>
                <w:rFonts w:eastAsia="Times New Roman"/>
                <w:b/>
                <w:color w:val="000000"/>
                <w:sz w:val="16"/>
                <w:szCs w:val="16"/>
              </w:rPr>
              <w:t>-1,009.8</w:t>
            </w:r>
          </w:p>
        </w:tc>
        <w:tc>
          <w:tcPr>
            <w:tcW w:w="856" w:type="dxa"/>
            <w:tcBorders>
              <w:top w:val="single" w:sz="8" w:space="0" w:color="1F497D" w:themeColor="text2"/>
              <w:bottom w:val="single" w:sz="8" w:space="0" w:color="1F497D" w:themeColor="text2"/>
            </w:tcBorders>
            <w:shd w:val="clear" w:color="auto" w:fill="auto"/>
          </w:tcPr>
          <w:p w:rsidR="00691E8F" w:rsidRPr="00B6479E" w:rsidRDefault="00691E8F" w:rsidP="00B17A22">
            <w:pPr>
              <w:spacing w:before="40" w:after="40"/>
              <w:jc w:val="right"/>
              <w:rPr>
                <w:rFonts w:eastAsia="Times New Roman"/>
                <w:b/>
                <w:color w:val="000000"/>
                <w:sz w:val="16"/>
                <w:szCs w:val="16"/>
              </w:rPr>
            </w:pPr>
            <w:r w:rsidRPr="00B6479E">
              <w:rPr>
                <w:rFonts w:eastAsia="Times New Roman"/>
                <w:b/>
                <w:color w:val="000000"/>
                <w:sz w:val="16"/>
                <w:szCs w:val="16"/>
              </w:rPr>
              <w:t>-1,924.7</w:t>
            </w:r>
          </w:p>
        </w:tc>
        <w:tc>
          <w:tcPr>
            <w:tcW w:w="856" w:type="dxa"/>
            <w:tcBorders>
              <w:top w:val="single" w:sz="8" w:space="0" w:color="1F497D" w:themeColor="text2"/>
              <w:bottom w:val="single" w:sz="8" w:space="0" w:color="1F497D" w:themeColor="text2"/>
            </w:tcBorders>
            <w:shd w:val="clear" w:color="auto" w:fill="auto"/>
          </w:tcPr>
          <w:p w:rsidR="00691E8F" w:rsidRPr="00B6479E" w:rsidRDefault="00691E8F" w:rsidP="00B17A22">
            <w:pPr>
              <w:spacing w:before="40" w:after="40"/>
              <w:jc w:val="right"/>
              <w:rPr>
                <w:rFonts w:eastAsia="Times New Roman"/>
                <w:b/>
                <w:color w:val="000000"/>
                <w:sz w:val="16"/>
                <w:szCs w:val="16"/>
              </w:rPr>
            </w:pPr>
            <w:r w:rsidRPr="00B6479E">
              <w:rPr>
                <w:rFonts w:eastAsia="Times New Roman"/>
                <w:b/>
                <w:color w:val="000000"/>
                <w:sz w:val="16"/>
                <w:szCs w:val="16"/>
              </w:rPr>
              <w:t>-1,809.9</w:t>
            </w:r>
          </w:p>
        </w:tc>
        <w:tc>
          <w:tcPr>
            <w:tcW w:w="856" w:type="dxa"/>
            <w:tcBorders>
              <w:top w:val="single" w:sz="8" w:space="0" w:color="1F497D" w:themeColor="text2"/>
              <w:bottom w:val="single" w:sz="8" w:space="0" w:color="1F497D" w:themeColor="text2"/>
            </w:tcBorders>
            <w:shd w:val="clear" w:color="auto" w:fill="auto"/>
          </w:tcPr>
          <w:p w:rsidR="00691E8F" w:rsidRPr="00B6479E" w:rsidRDefault="00691E8F" w:rsidP="00B17A22">
            <w:pPr>
              <w:spacing w:before="40" w:after="40"/>
              <w:jc w:val="right"/>
              <w:rPr>
                <w:rFonts w:eastAsia="Times New Roman"/>
                <w:b/>
                <w:color w:val="000000"/>
                <w:sz w:val="16"/>
                <w:szCs w:val="16"/>
              </w:rPr>
            </w:pPr>
            <w:r w:rsidRPr="00B6479E">
              <w:rPr>
                <w:rFonts w:eastAsia="Times New Roman"/>
                <w:b/>
                <w:color w:val="000000"/>
                <w:sz w:val="16"/>
                <w:szCs w:val="16"/>
              </w:rPr>
              <w:t>66.7</w:t>
            </w:r>
          </w:p>
        </w:tc>
        <w:tc>
          <w:tcPr>
            <w:tcW w:w="994" w:type="dxa"/>
            <w:tcBorders>
              <w:top w:val="single" w:sz="8" w:space="0" w:color="1F497D" w:themeColor="text2"/>
              <w:bottom w:val="single" w:sz="8" w:space="0" w:color="1F497D" w:themeColor="text2"/>
              <w:right w:val="single" w:sz="8" w:space="0" w:color="1F497D" w:themeColor="text2"/>
            </w:tcBorders>
            <w:shd w:val="clear" w:color="auto" w:fill="D8DCE5"/>
          </w:tcPr>
          <w:p w:rsidR="00691E8F" w:rsidRPr="00B6479E" w:rsidRDefault="00691E8F" w:rsidP="00B17A22">
            <w:pPr>
              <w:spacing w:before="40" w:after="40"/>
              <w:jc w:val="right"/>
              <w:rPr>
                <w:rFonts w:eastAsia="Times New Roman"/>
                <w:b/>
                <w:color w:val="000000"/>
                <w:sz w:val="16"/>
                <w:szCs w:val="16"/>
              </w:rPr>
            </w:pPr>
            <w:r>
              <w:rPr>
                <w:rFonts w:eastAsia="Times New Roman"/>
                <w:b/>
                <w:color w:val="000000"/>
                <w:sz w:val="16"/>
                <w:szCs w:val="16"/>
              </w:rPr>
              <w:t>-4</w:t>
            </w:r>
            <w:r w:rsidRPr="00B6479E">
              <w:rPr>
                <w:rFonts w:eastAsia="Times New Roman"/>
                <w:b/>
                <w:color w:val="000000"/>
                <w:sz w:val="16"/>
                <w:szCs w:val="16"/>
              </w:rPr>
              <w:t>,</w:t>
            </w:r>
            <w:r>
              <w:rPr>
                <w:rFonts w:eastAsia="Times New Roman"/>
                <w:b/>
                <w:color w:val="000000"/>
                <w:sz w:val="16"/>
                <w:szCs w:val="16"/>
              </w:rPr>
              <w:t>677</w:t>
            </w:r>
            <w:r w:rsidRPr="00B6479E">
              <w:rPr>
                <w:rFonts w:eastAsia="Times New Roman"/>
                <w:b/>
                <w:color w:val="000000"/>
                <w:sz w:val="16"/>
                <w:szCs w:val="16"/>
              </w:rPr>
              <w:t>.</w:t>
            </w:r>
            <w:r>
              <w:rPr>
                <w:rFonts w:eastAsia="Times New Roman"/>
                <w:b/>
                <w:color w:val="000000"/>
                <w:sz w:val="16"/>
                <w:szCs w:val="16"/>
              </w:rPr>
              <w:t>8</w:t>
            </w:r>
          </w:p>
        </w:tc>
      </w:tr>
      <w:tr w:rsidR="00691E8F" w:rsidTr="002C6FBE">
        <w:trPr>
          <w:trHeight w:val="20"/>
        </w:trPr>
        <w:tc>
          <w:tcPr>
            <w:tcW w:w="851" w:type="dxa"/>
            <w:gridSpan w:val="2"/>
            <w:tcBorders>
              <w:left w:val="single" w:sz="8" w:space="0" w:color="1F497D" w:themeColor="text2"/>
              <w:bottom w:val="nil"/>
            </w:tcBorders>
            <w:shd w:val="clear" w:color="auto" w:fill="auto"/>
          </w:tcPr>
          <w:p w:rsidR="00691E8F" w:rsidRPr="00963FB1" w:rsidRDefault="00691E8F" w:rsidP="00B17A22">
            <w:pPr>
              <w:spacing w:before="0" w:after="0"/>
              <w:rPr>
                <w:rFonts w:eastAsia="Times New Roman"/>
                <w:b/>
                <w:bCs/>
                <w:color w:val="000000"/>
                <w:sz w:val="16"/>
                <w:szCs w:val="16"/>
              </w:rPr>
            </w:pPr>
          </w:p>
        </w:tc>
        <w:tc>
          <w:tcPr>
            <w:tcW w:w="2552" w:type="dxa"/>
            <w:tcBorders>
              <w:bottom w:val="nil"/>
            </w:tcBorders>
            <w:shd w:val="clear" w:color="auto" w:fill="auto"/>
          </w:tcPr>
          <w:p w:rsidR="00691E8F" w:rsidRPr="00963FB1" w:rsidRDefault="00691E8F" w:rsidP="00B17A22">
            <w:pPr>
              <w:spacing w:before="0" w:after="0"/>
              <w:rPr>
                <w:rFonts w:eastAsia="Times New Roman"/>
                <w:b/>
                <w:bCs/>
                <w:sz w:val="16"/>
                <w:szCs w:val="16"/>
              </w:rPr>
            </w:pPr>
          </w:p>
        </w:tc>
        <w:tc>
          <w:tcPr>
            <w:tcW w:w="1984" w:type="dxa"/>
            <w:tcBorders>
              <w:bottom w:val="nil"/>
            </w:tcBorders>
            <w:shd w:val="clear" w:color="auto" w:fill="auto"/>
          </w:tcPr>
          <w:p w:rsidR="00691E8F" w:rsidRPr="00963FB1" w:rsidRDefault="00691E8F" w:rsidP="00B17A22">
            <w:pPr>
              <w:spacing w:before="0" w:after="0"/>
              <w:rPr>
                <w:rFonts w:eastAsia="Times New Roman"/>
                <w:b/>
                <w:color w:val="000000"/>
                <w:sz w:val="16"/>
                <w:szCs w:val="16"/>
              </w:rPr>
            </w:pPr>
          </w:p>
        </w:tc>
        <w:tc>
          <w:tcPr>
            <w:tcW w:w="886" w:type="dxa"/>
            <w:tcBorders>
              <w:bottom w:val="nil"/>
            </w:tcBorders>
            <w:shd w:val="clear" w:color="auto" w:fill="auto"/>
          </w:tcPr>
          <w:p w:rsidR="00691E8F" w:rsidRPr="00963FB1" w:rsidRDefault="00691E8F" w:rsidP="00B17A22">
            <w:pPr>
              <w:spacing w:before="0" w:after="0"/>
              <w:jc w:val="right"/>
              <w:rPr>
                <w:rFonts w:eastAsia="Times New Roman"/>
                <w:b/>
                <w:color w:val="000000"/>
                <w:sz w:val="16"/>
                <w:szCs w:val="16"/>
              </w:rPr>
            </w:pPr>
          </w:p>
        </w:tc>
        <w:tc>
          <w:tcPr>
            <w:tcW w:w="886" w:type="dxa"/>
            <w:tcBorders>
              <w:bottom w:val="nil"/>
            </w:tcBorders>
            <w:shd w:val="clear" w:color="auto" w:fill="auto"/>
          </w:tcPr>
          <w:p w:rsidR="00691E8F" w:rsidRPr="00B6479E" w:rsidRDefault="00691E8F" w:rsidP="00B17A22">
            <w:pPr>
              <w:spacing w:before="0" w:after="0"/>
              <w:jc w:val="right"/>
              <w:rPr>
                <w:rFonts w:eastAsia="Times New Roman"/>
                <w:color w:val="000000"/>
                <w:sz w:val="16"/>
                <w:szCs w:val="16"/>
              </w:rPr>
            </w:pPr>
          </w:p>
        </w:tc>
        <w:tc>
          <w:tcPr>
            <w:tcW w:w="886" w:type="dxa"/>
            <w:tcBorders>
              <w:top w:val="single" w:sz="8" w:space="0" w:color="1F497D" w:themeColor="text2"/>
              <w:bottom w:val="nil"/>
            </w:tcBorders>
            <w:shd w:val="clear" w:color="auto" w:fill="auto"/>
          </w:tcPr>
          <w:p w:rsidR="00691E8F" w:rsidRPr="00B6479E" w:rsidRDefault="00691E8F" w:rsidP="00B17A22">
            <w:pPr>
              <w:spacing w:before="0" w:after="0"/>
              <w:jc w:val="right"/>
              <w:rPr>
                <w:rFonts w:eastAsia="Times New Roman"/>
                <w:color w:val="000000"/>
                <w:sz w:val="16"/>
                <w:szCs w:val="16"/>
              </w:rPr>
            </w:pPr>
          </w:p>
        </w:tc>
        <w:tc>
          <w:tcPr>
            <w:tcW w:w="886" w:type="dxa"/>
            <w:tcBorders>
              <w:top w:val="single" w:sz="8" w:space="0" w:color="1F497D" w:themeColor="text2"/>
              <w:bottom w:val="nil"/>
            </w:tcBorders>
            <w:shd w:val="clear" w:color="auto" w:fill="auto"/>
          </w:tcPr>
          <w:p w:rsidR="00691E8F" w:rsidRPr="00B6479E" w:rsidRDefault="00691E8F" w:rsidP="00B17A22">
            <w:pPr>
              <w:spacing w:before="0" w:after="0"/>
              <w:jc w:val="right"/>
              <w:rPr>
                <w:rFonts w:eastAsia="Times New Roman"/>
                <w:color w:val="000000"/>
                <w:sz w:val="16"/>
                <w:szCs w:val="16"/>
              </w:rPr>
            </w:pPr>
          </w:p>
        </w:tc>
        <w:tc>
          <w:tcPr>
            <w:tcW w:w="968" w:type="dxa"/>
            <w:tcBorders>
              <w:top w:val="single" w:sz="8" w:space="0" w:color="1F497D" w:themeColor="text2"/>
              <w:bottom w:val="nil"/>
              <w:right w:val="single" w:sz="8" w:space="0" w:color="1F497D" w:themeColor="text2"/>
            </w:tcBorders>
            <w:shd w:val="clear" w:color="auto" w:fill="D8DCE5"/>
          </w:tcPr>
          <w:p w:rsidR="00691E8F" w:rsidRPr="00B6479E" w:rsidRDefault="00691E8F" w:rsidP="00B17A22">
            <w:pPr>
              <w:spacing w:before="0" w:after="0"/>
              <w:jc w:val="right"/>
              <w:rPr>
                <w:rFonts w:eastAsia="Times New Roman"/>
                <w:color w:val="000000"/>
                <w:sz w:val="16"/>
                <w:szCs w:val="16"/>
              </w:rPr>
            </w:pPr>
          </w:p>
        </w:tc>
        <w:tc>
          <w:tcPr>
            <w:tcW w:w="856" w:type="dxa"/>
            <w:tcBorders>
              <w:top w:val="single" w:sz="8" w:space="0" w:color="1F497D" w:themeColor="text2"/>
              <w:left w:val="single" w:sz="8" w:space="0" w:color="1F497D" w:themeColor="text2"/>
              <w:bottom w:val="nil"/>
            </w:tcBorders>
            <w:shd w:val="clear" w:color="auto" w:fill="auto"/>
          </w:tcPr>
          <w:p w:rsidR="00691E8F" w:rsidRPr="00B6479E" w:rsidRDefault="00691E8F" w:rsidP="00B17A22">
            <w:pPr>
              <w:spacing w:before="0" w:after="0"/>
              <w:jc w:val="right"/>
              <w:rPr>
                <w:rFonts w:eastAsia="Times New Roman"/>
                <w:color w:val="000000"/>
                <w:sz w:val="16"/>
                <w:szCs w:val="16"/>
              </w:rPr>
            </w:pPr>
          </w:p>
        </w:tc>
        <w:tc>
          <w:tcPr>
            <w:tcW w:w="856" w:type="dxa"/>
            <w:tcBorders>
              <w:top w:val="single" w:sz="8" w:space="0" w:color="1F497D" w:themeColor="text2"/>
              <w:bottom w:val="nil"/>
            </w:tcBorders>
            <w:shd w:val="clear" w:color="auto" w:fill="auto"/>
          </w:tcPr>
          <w:p w:rsidR="00691E8F" w:rsidRPr="00B6479E" w:rsidRDefault="00691E8F" w:rsidP="00B17A22">
            <w:pPr>
              <w:spacing w:before="0" w:after="0"/>
              <w:jc w:val="right"/>
              <w:rPr>
                <w:rFonts w:eastAsia="Times New Roman"/>
                <w:color w:val="000000"/>
                <w:sz w:val="16"/>
                <w:szCs w:val="16"/>
              </w:rPr>
            </w:pPr>
          </w:p>
        </w:tc>
        <w:tc>
          <w:tcPr>
            <w:tcW w:w="856" w:type="dxa"/>
            <w:tcBorders>
              <w:top w:val="single" w:sz="8" w:space="0" w:color="1F497D" w:themeColor="text2"/>
              <w:bottom w:val="nil"/>
            </w:tcBorders>
            <w:shd w:val="clear" w:color="auto" w:fill="auto"/>
          </w:tcPr>
          <w:p w:rsidR="00691E8F" w:rsidRPr="00B6479E" w:rsidRDefault="00691E8F" w:rsidP="00B17A22">
            <w:pPr>
              <w:spacing w:before="0" w:after="0"/>
              <w:jc w:val="right"/>
              <w:rPr>
                <w:rFonts w:eastAsia="Times New Roman"/>
                <w:color w:val="000000"/>
                <w:sz w:val="16"/>
                <w:szCs w:val="16"/>
              </w:rPr>
            </w:pPr>
          </w:p>
        </w:tc>
        <w:tc>
          <w:tcPr>
            <w:tcW w:w="856" w:type="dxa"/>
            <w:tcBorders>
              <w:top w:val="single" w:sz="8" w:space="0" w:color="1F497D" w:themeColor="text2"/>
              <w:bottom w:val="nil"/>
            </w:tcBorders>
            <w:shd w:val="clear" w:color="auto" w:fill="auto"/>
          </w:tcPr>
          <w:p w:rsidR="00691E8F" w:rsidRPr="00B6479E" w:rsidRDefault="00691E8F" w:rsidP="00B17A22">
            <w:pPr>
              <w:spacing w:before="0" w:after="0"/>
              <w:jc w:val="right"/>
              <w:rPr>
                <w:rFonts w:eastAsia="Times New Roman"/>
                <w:color w:val="000000"/>
                <w:sz w:val="16"/>
                <w:szCs w:val="16"/>
              </w:rPr>
            </w:pPr>
          </w:p>
        </w:tc>
        <w:tc>
          <w:tcPr>
            <w:tcW w:w="994" w:type="dxa"/>
            <w:tcBorders>
              <w:top w:val="single" w:sz="8" w:space="0" w:color="1F497D" w:themeColor="text2"/>
              <w:bottom w:val="nil"/>
              <w:right w:val="single" w:sz="8" w:space="0" w:color="1F497D" w:themeColor="text2"/>
            </w:tcBorders>
            <w:shd w:val="clear" w:color="auto" w:fill="D8DCE5"/>
          </w:tcPr>
          <w:p w:rsidR="00691E8F" w:rsidRPr="00B6479E" w:rsidRDefault="00691E8F" w:rsidP="00B17A22">
            <w:pPr>
              <w:spacing w:before="0" w:after="0"/>
              <w:jc w:val="right"/>
              <w:rPr>
                <w:rFonts w:eastAsia="Times New Roman"/>
                <w:color w:val="000000"/>
                <w:sz w:val="16"/>
                <w:szCs w:val="16"/>
              </w:rPr>
            </w:pPr>
          </w:p>
        </w:tc>
      </w:tr>
      <w:tr w:rsidR="00691E8F" w:rsidTr="00B6479E">
        <w:trPr>
          <w:trHeight w:val="20"/>
        </w:trPr>
        <w:tc>
          <w:tcPr>
            <w:tcW w:w="5387" w:type="dxa"/>
            <w:gridSpan w:val="4"/>
            <w:tcBorders>
              <w:top w:val="nil"/>
              <w:left w:val="single" w:sz="8" w:space="0" w:color="1F497D" w:themeColor="text2"/>
              <w:bottom w:val="nil"/>
            </w:tcBorders>
            <w:shd w:val="clear" w:color="auto" w:fill="auto"/>
          </w:tcPr>
          <w:p w:rsidR="00691E8F" w:rsidRPr="00963FB1" w:rsidRDefault="00691E8F" w:rsidP="00B17A22">
            <w:pPr>
              <w:spacing w:before="40" w:after="40"/>
              <w:rPr>
                <w:rFonts w:eastAsia="Times New Roman"/>
                <w:caps/>
                <w:color w:val="000000"/>
                <w:sz w:val="16"/>
                <w:szCs w:val="16"/>
              </w:rPr>
            </w:pPr>
            <w:r w:rsidRPr="00963FB1">
              <w:rPr>
                <w:rFonts w:eastAsia="Times New Roman"/>
                <w:b/>
                <w:bCs/>
                <w:caps/>
                <w:sz w:val="16"/>
                <w:szCs w:val="16"/>
              </w:rPr>
              <w:t>5.0   Coalition's Health Policies</w:t>
            </w:r>
          </w:p>
        </w:tc>
        <w:tc>
          <w:tcPr>
            <w:tcW w:w="886" w:type="dxa"/>
            <w:tcBorders>
              <w:top w:val="nil"/>
              <w:bottom w:val="nil"/>
            </w:tcBorders>
            <w:shd w:val="clear" w:color="auto" w:fill="auto"/>
          </w:tcPr>
          <w:p w:rsidR="00691E8F" w:rsidRPr="00583252" w:rsidRDefault="00691E8F" w:rsidP="00B17A22">
            <w:pPr>
              <w:spacing w:before="40" w:after="40"/>
              <w:jc w:val="right"/>
              <w:rPr>
                <w:rFonts w:eastAsia="Times New Roman"/>
                <w:color w:val="000000"/>
                <w:sz w:val="16"/>
                <w:szCs w:val="16"/>
              </w:rPr>
            </w:pPr>
          </w:p>
        </w:tc>
        <w:tc>
          <w:tcPr>
            <w:tcW w:w="886" w:type="dxa"/>
            <w:tcBorders>
              <w:top w:val="nil"/>
              <w:bottom w:val="nil"/>
            </w:tcBorders>
            <w:shd w:val="clear" w:color="auto" w:fill="auto"/>
          </w:tcPr>
          <w:p w:rsidR="00691E8F" w:rsidRPr="00B6479E" w:rsidRDefault="00691E8F" w:rsidP="00B17A22">
            <w:pPr>
              <w:spacing w:before="40" w:after="40"/>
              <w:jc w:val="right"/>
              <w:rPr>
                <w:rFonts w:eastAsia="Times New Roman"/>
                <w:color w:val="000000"/>
                <w:sz w:val="16"/>
                <w:szCs w:val="16"/>
              </w:rPr>
            </w:pPr>
          </w:p>
        </w:tc>
        <w:tc>
          <w:tcPr>
            <w:tcW w:w="886" w:type="dxa"/>
            <w:tcBorders>
              <w:top w:val="nil"/>
              <w:bottom w:val="nil"/>
            </w:tcBorders>
            <w:shd w:val="clear" w:color="auto" w:fill="auto"/>
          </w:tcPr>
          <w:p w:rsidR="00691E8F" w:rsidRPr="00B6479E" w:rsidRDefault="00691E8F" w:rsidP="00B17A22">
            <w:pPr>
              <w:spacing w:before="40" w:after="40"/>
              <w:jc w:val="right"/>
              <w:rPr>
                <w:rFonts w:eastAsia="Times New Roman"/>
                <w:color w:val="000000"/>
                <w:sz w:val="16"/>
                <w:szCs w:val="16"/>
              </w:rPr>
            </w:pPr>
          </w:p>
        </w:tc>
        <w:tc>
          <w:tcPr>
            <w:tcW w:w="886" w:type="dxa"/>
            <w:tcBorders>
              <w:top w:val="nil"/>
              <w:bottom w:val="nil"/>
            </w:tcBorders>
            <w:shd w:val="clear" w:color="auto" w:fill="auto"/>
          </w:tcPr>
          <w:p w:rsidR="00691E8F" w:rsidRPr="00B6479E" w:rsidRDefault="00691E8F" w:rsidP="00B17A22">
            <w:pPr>
              <w:spacing w:before="40" w:after="40"/>
              <w:jc w:val="right"/>
              <w:rPr>
                <w:rFonts w:eastAsia="Times New Roman"/>
                <w:color w:val="000000"/>
                <w:sz w:val="16"/>
                <w:szCs w:val="16"/>
              </w:rPr>
            </w:pPr>
          </w:p>
        </w:tc>
        <w:tc>
          <w:tcPr>
            <w:tcW w:w="968" w:type="dxa"/>
            <w:tcBorders>
              <w:top w:val="nil"/>
              <w:bottom w:val="nil"/>
              <w:right w:val="single" w:sz="8" w:space="0" w:color="1F497D" w:themeColor="text2"/>
            </w:tcBorders>
            <w:shd w:val="clear" w:color="auto" w:fill="D8DCE5"/>
          </w:tcPr>
          <w:p w:rsidR="00691E8F" w:rsidRPr="00B6479E" w:rsidRDefault="00691E8F" w:rsidP="00B17A22">
            <w:pPr>
              <w:spacing w:before="40" w:after="40"/>
              <w:jc w:val="right"/>
              <w:rPr>
                <w:rFonts w:eastAsia="Times New Roman"/>
                <w:color w:val="000000"/>
                <w:sz w:val="16"/>
                <w:szCs w:val="16"/>
              </w:rPr>
            </w:pPr>
          </w:p>
        </w:tc>
        <w:tc>
          <w:tcPr>
            <w:tcW w:w="856" w:type="dxa"/>
            <w:tcBorders>
              <w:top w:val="nil"/>
              <w:left w:val="single" w:sz="8" w:space="0" w:color="1F497D" w:themeColor="text2"/>
              <w:bottom w:val="nil"/>
            </w:tcBorders>
            <w:shd w:val="clear" w:color="auto" w:fill="auto"/>
          </w:tcPr>
          <w:p w:rsidR="00691E8F" w:rsidRPr="00B6479E" w:rsidRDefault="00691E8F" w:rsidP="00B17A22">
            <w:pPr>
              <w:spacing w:before="40" w:after="40"/>
              <w:jc w:val="right"/>
              <w:rPr>
                <w:rFonts w:eastAsia="Times New Roman"/>
                <w:color w:val="000000"/>
                <w:sz w:val="16"/>
                <w:szCs w:val="16"/>
              </w:rPr>
            </w:pPr>
          </w:p>
        </w:tc>
        <w:tc>
          <w:tcPr>
            <w:tcW w:w="856" w:type="dxa"/>
            <w:tcBorders>
              <w:top w:val="nil"/>
              <w:bottom w:val="nil"/>
            </w:tcBorders>
            <w:shd w:val="clear" w:color="auto" w:fill="auto"/>
          </w:tcPr>
          <w:p w:rsidR="00691E8F" w:rsidRPr="00B6479E" w:rsidRDefault="00691E8F" w:rsidP="00B17A22">
            <w:pPr>
              <w:spacing w:before="40" w:after="40"/>
              <w:jc w:val="right"/>
              <w:rPr>
                <w:rFonts w:eastAsia="Times New Roman"/>
                <w:color w:val="000000"/>
                <w:sz w:val="16"/>
                <w:szCs w:val="16"/>
              </w:rPr>
            </w:pPr>
          </w:p>
        </w:tc>
        <w:tc>
          <w:tcPr>
            <w:tcW w:w="856" w:type="dxa"/>
            <w:tcBorders>
              <w:top w:val="nil"/>
              <w:bottom w:val="nil"/>
            </w:tcBorders>
            <w:shd w:val="clear" w:color="auto" w:fill="auto"/>
          </w:tcPr>
          <w:p w:rsidR="00691E8F" w:rsidRPr="00B6479E" w:rsidRDefault="00691E8F" w:rsidP="00B17A22">
            <w:pPr>
              <w:spacing w:before="40" w:after="40"/>
              <w:jc w:val="right"/>
              <w:rPr>
                <w:rFonts w:eastAsia="Times New Roman"/>
                <w:color w:val="000000"/>
                <w:sz w:val="16"/>
                <w:szCs w:val="16"/>
              </w:rPr>
            </w:pPr>
          </w:p>
        </w:tc>
        <w:tc>
          <w:tcPr>
            <w:tcW w:w="856" w:type="dxa"/>
            <w:tcBorders>
              <w:top w:val="nil"/>
              <w:bottom w:val="nil"/>
            </w:tcBorders>
            <w:shd w:val="clear" w:color="auto" w:fill="auto"/>
          </w:tcPr>
          <w:p w:rsidR="00691E8F" w:rsidRPr="00B6479E" w:rsidRDefault="00691E8F" w:rsidP="00B17A22">
            <w:pPr>
              <w:spacing w:before="40" w:after="40"/>
              <w:jc w:val="right"/>
              <w:rPr>
                <w:rFonts w:eastAsia="Times New Roman"/>
                <w:color w:val="000000"/>
                <w:sz w:val="16"/>
                <w:szCs w:val="16"/>
              </w:rPr>
            </w:pPr>
          </w:p>
        </w:tc>
        <w:tc>
          <w:tcPr>
            <w:tcW w:w="994" w:type="dxa"/>
            <w:tcBorders>
              <w:top w:val="nil"/>
              <w:bottom w:val="nil"/>
              <w:right w:val="single" w:sz="8" w:space="0" w:color="1F497D" w:themeColor="text2"/>
            </w:tcBorders>
            <w:shd w:val="clear" w:color="auto" w:fill="D8DCE5"/>
          </w:tcPr>
          <w:p w:rsidR="00691E8F" w:rsidRPr="00B6479E" w:rsidRDefault="00691E8F" w:rsidP="00B17A22">
            <w:pPr>
              <w:spacing w:before="40" w:after="40"/>
              <w:jc w:val="right"/>
              <w:rPr>
                <w:rFonts w:eastAsia="Times New Roman"/>
                <w:color w:val="000000"/>
                <w:sz w:val="16"/>
                <w:szCs w:val="16"/>
              </w:rPr>
            </w:pPr>
          </w:p>
        </w:tc>
      </w:tr>
      <w:tr w:rsidR="00691E8F" w:rsidTr="00A108B3">
        <w:trPr>
          <w:trHeight w:val="20"/>
        </w:trPr>
        <w:tc>
          <w:tcPr>
            <w:tcW w:w="426" w:type="dxa"/>
            <w:tcBorders>
              <w:top w:val="nil"/>
              <w:left w:val="single" w:sz="8" w:space="0" w:color="1F497D" w:themeColor="text2"/>
              <w:bottom w:val="nil"/>
            </w:tcBorders>
            <w:shd w:val="clear" w:color="auto" w:fill="auto"/>
          </w:tcPr>
          <w:p w:rsidR="00691E8F" w:rsidRPr="00963FB1" w:rsidRDefault="00691E8F" w:rsidP="00B17A22">
            <w:pPr>
              <w:spacing w:before="40" w:after="40"/>
              <w:rPr>
                <w:rFonts w:eastAsia="Times New Roman"/>
                <w:b/>
                <w:bCs/>
                <w:smallCaps/>
                <w:color w:val="000000"/>
                <w:sz w:val="16"/>
                <w:szCs w:val="16"/>
              </w:rPr>
            </w:pPr>
          </w:p>
        </w:tc>
        <w:tc>
          <w:tcPr>
            <w:tcW w:w="2977" w:type="dxa"/>
            <w:gridSpan w:val="2"/>
            <w:tcBorders>
              <w:top w:val="nil"/>
              <w:bottom w:val="nil"/>
            </w:tcBorders>
            <w:shd w:val="clear" w:color="auto" w:fill="auto"/>
          </w:tcPr>
          <w:p w:rsidR="00691E8F" w:rsidRPr="00963FB1" w:rsidRDefault="00691E8F" w:rsidP="00B17A22">
            <w:pPr>
              <w:spacing w:before="40" w:after="40"/>
              <w:rPr>
                <w:rFonts w:eastAsia="Times New Roman"/>
                <w:i/>
                <w:iCs/>
                <w:smallCaps/>
                <w:sz w:val="16"/>
                <w:szCs w:val="16"/>
              </w:rPr>
            </w:pPr>
            <w:r w:rsidRPr="00963FB1">
              <w:rPr>
                <w:rFonts w:eastAsia="Times New Roman"/>
                <w:i/>
                <w:iCs/>
                <w:smallCaps/>
                <w:sz w:val="16"/>
                <w:szCs w:val="16"/>
              </w:rPr>
              <w:t>Strengthening General Practice</w:t>
            </w:r>
          </w:p>
        </w:tc>
        <w:tc>
          <w:tcPr>
            <w:tcW w:w="1984" w:type="dxa"/>
            <w:tcBorders>
              <w:top w:val="nil"/>
              <w:bottom w:val="nil"/>
            </w:tcBorders>
            <w:shd w:val="clear" w:color="auto" w:fill="auto"/>
          </w:tcPr>
          <w:p w:rsidR="00691E8F" w:rsidRPr="00583252" w:rsidRDefault="00691E8F" w:rsidP="00B17A22">
            <w:pPr>
              <w:spacing w:before="40" w:after="40"/>
              <w:rPr>
                <w:rFonts w:eastAsia="Times New Roman"/>
                <w:color w:val="000000"/>
                <w:sz w:val="16"/>
                <w:szCs w:val="16"/>
              </w:rPr>
            </w:pPr>
          </w:p>
        </w:tc>
        <w:tc>
          <w:tcPr>
            <w:tcW w:w="886" w:type="dxa"/>
            <w:tcBorders>
              <w:top w:val="nil"/>
              <w:bottom w:val="nil"/>
            </w:tcBorders>
            <w:shd w:val="clear" w:color="auto" w:fill="auto"/>
          </w:tcPr>
          <w:p w:rsidR="00691E8F" w:rsidRPr="00583252" w:rsidRDefault="00691E8F" w:rsidP="00B17A22">
            <w:pPr>
              <w:spacing w:before="40" w:after="40"/>
              <w:jc w:val="right"/>
              <w:rPr>
                <w:rFonts w:eastAsia="Times New Roman"/>
                <w:color w:val="000000"/>
                <w:sz w:val="16"/>
                <w:szCs w:val="16"/>
              </w:rPr>
            </w:pPr>
          </w:p>
        </w:tc>
        <w:tc>
          <w:tcPr>
            <w:tcW w:w="886" w:type="dxa"/>
            <w:tcBorders>
              <w:top w:val="nil"/>
              <w:bottom w:val="nil"/>
            </w:tcBorders>
            <w:shd w:val="clear" w:color="auto" w:fill="auto"/>
          </w:tcPr>
          <w:p w:rsidR="00691E8F" w:rsidRPr="00B6479E" w:rsidRDefault="00691E8F" w:rsidP="00B17A22">
            <w:pPr>
              <w:spacing w:before="40" w:after="40"/>
              <w:jc w:val="right"/>
              <w:rPr>
                <w:rFonts w:eastAsia="Times New Roman"/>
                <w:color w:val="000000"/>
                <w:sz w:val="16"/>
                <w:szCs w:val="16"/>
              </w:rPr>
            </w:pPr>
          </w:p>
        </w:tc>
        <w:tc>
          <w:tcPr>
            <w:tcW w:w="886" w:type="dxa"/>
            <w:tcBorders>
              <w:top w:val="nil"/>
              <w:bottom w:val="nil"/>
            </w:tcBorders>
            <w:shd w:val="clear" w:color="auto" w:fill="auto"/>
          </w:tcPr>
          <w:p w:rsidR="00691E8F" w:rsidRPr="00B6479E" w:rsidRDefault="00691E8F" w:rsidP="00B17A22">
            <w:pPr>
              <w:spacing w:before="40" w:after="40"/>
              <w:jc w:val="right"/>
              <w:rPr>
                <w:rFonts w:eastAsia="Times New Roman"/>
                <w:color w:val="000000"/>
                <w:sz w:val="16"/>
                <w:szCs w:val="16"/>
              </w:rPr>
            </w:pPr>
          </w:p>
        </w:tc>
        <w:tc>
          <w:tcPr>
            <w:tcW w:w="886" w:type="dxa"/>
            <w:tcBorders>
              <w:top w:val="nil"/>
              <w:bottom w:val="nil"/>
            </w:tcBorders>
            <w:shd w:val="clear" w:color="auto" w:fill="auto"/>
          </w:tcPr>
          <w:p w:rsidR="00691E8F" w:rsidRPr="00B6479E" w:rsidRDefault="00691E8F" w:rsidP="00B17A22">
            <w:pPr>
              <w:spacing w:before="40" w:after="40"/>
              <w:jc w:val="right"/>
              <w:rPr>
                <w:rFonts w:eastAsia="Times New Roman"/>
                <w:color w:val="000000"/>
                <w:sz w:val="16"/>
                <w:szCs w:val="16"/>
              </w:rPr>
            </w:pPr>
          </w:p>
        </w:tc>
        <w:tc>
          <w:tcPr>
            <w:tcW w:w="968" w:type="dxa"/>
            <w:tcBorders>
              <w:top w:val="nil"/>
              <w:bottom w:val="nil"/>
              <w:right w:val="single" w:sz="8" w:space="0" w:color="1F497D" w:themeColor="text2"/>
            </w:tcBorders>
            <w:shd w:val="clear" w:color="auto" w:fill="D8DCE5"/>
          </w:tcPr>
          <w:p w:rsidR="00691E8F" w:rsidRPr="00B6479E" w:rsidRDefault="00691E8F" w:rsidP="00B17A22">
            <w:pPr>
              <w:spacing w:before="40" w:after="40"/>
              <w:jc w:val="right"/>
              <w:rPr>
                <w:rFonts w:eastAsia="Times New Roman"/>
                <w:color w:val="000000"/>
                <w:sz w:val="16"/>
                <w:szCs w:val="16"/>
              </w:rPr>
            </w:pPr>
          </w:p>
        </w:tc>
        <w:tc>
          <w:tcPr>
            <w:tcW w:w="856" w:type="dxa"/>
            <w:tcBorders>
              <w:top w:val="nil"/>
              <w:left w:val="single" w:sz="8" w:space="0" w:color="1F497D" w:themeColor="text2"/>
              <w:bottom w:val="nil"/>
            </w:tcBorders>
            <w:shd w:val="clear" w:color="auto" w:fill="auto"/>
          </w:tcPr>
          <w:p w:rsidR="00691E8F" w:rsidRPr="00B6479E" w:rsidRDefault="00691E8F" w:rsidP="00B17A22">
            <w:pPr>
              <w:spacing w:before="40" w:after="40"/>
              <w:jc w:val="right"/>
              <w:rPr>
                <w:rFonts w:eastAsia="Times New Roman"/>
                <w:color w:val="000000"/>
                <w:sz w:val="16"/>
                <w:szCs w:val="16"/>
              </w:rPr>
            </w:pPr>
          </w:p>
        </w:tc>
        <w:tc>
          <w:tcPr>
            <w:tcW w:w="856" w:type="dxa"/>
            <w:tcBorders>
              <w:top w:val="nil"/>
              <w:bottom w:val="nil"/>
            </w:tcBorders>
            <w:shd w:val="clear" w:color="auto" w:fill="auto"/>
          </w:tcPr>
          <w:p w:rsidR="00691E8F" w:rsidRPr="00B6479E" w:rsidRDefault="00691E8F" w:rsidP="00B17A22">
            <w:pPr>
              <w:spacing w:before="40" w:after="40"/>
              <w:jc w:val="right"/>
              <w:rPr>
                <w:rFonts w:eastAsia="Times New Roman"/>
                <w:color w:val="000000"/>
                <w:sz w:val="16"/>
                <w:szCs w:val="16"/>
              </w:rPr>
            </w:pPr>
          </w:p>
        </w:tc>
        <w:tc>
          <w:tcPr>
            <w:tcW w:w="856" w:type="dxa"/>
            <w:tcBorders>
              <w:top w:val="nil"/>
              <w:bottom w:val="nil"/>
            </w:tcBorders>
            <w:shd w:val="clear" w:color="auto" w:fill="auto"/>
          </w:tcPr>
          <w:p w:rsidR="00691E8F" w:rsidRPr="00B6479E" w:rsidRDefault="00691E8F" w:rsidP="00B17A22">
            <w:pPr>
              <w:spacing w:before="40" w:after="40"/>
              <w:jc w:val="right"/>
              <w:rPr>
                <w:rFonts w:eastAsia="Times New Roman"/>
                <w:color w:val="000000"/>
                <w:sz w:val="16"/>
                <w:szCs w:val="16"/>
              </w:rPr>
            </w:pPr>
          </w:p>
        </w:tc>
        <w:tc>
          <w:tcPr>
            <w:tcW w:w="856" w:type="dxa"/>
            <w:tcBorders>
              <w:top w:val="nil"/>
              <w:bottom w:val="nil"/>
            </w:tcBorders>
            <w:shd w:val="clear" w:color="auto" w:fill="auto"/>
          </w:tcPr>
          <w:p w:rsidR="00691E8F" w:rsidRPr="00B6479E" w:rsidRDefault="00691E8F" w:rsidP="00B17A22">
            <w:pPr>
              <w:spacing w:before="40" w:after="40"/>
              <w:jc w:val="right"/>
              <w:rPr>
                <w:rFonts w:eastAsia="Times New Roman"/>
                <w:color w:val="000000"/>
                <w:sz w:val="16"/>
                <w:szCs w:val="16"/>
              </w:rPr>
            </w:pPr>
          </w:p>
        </w:tc>
        <w:tc>
          <w:tcPr>
            <w:tcW w:w="994" w:type="dxa"/>
            <w:tcBorders>
              <w:top w:val="nil"/>
              <w:bottom w:val="nil"/>
              <w:right w:val="single" w:sz="8" w:space="0" w:color="1F497D" w:themeColor="text2"/>
            </w:tcBorders>
            <w:shd w:val="clear" w:color="auto" w:fill="D8DCE5"/>
          </w:tcPr>
          <w:p w:rsidR="00691E8F" w:rsidRPr="00B6479E" w:rsidRDefault="00691E8F" w:rsidP="00B17A22">
            <w:pPr>
              <w:spacing w:before="40" w:after="40"/>
              <w:jc w:val="right"/>
              <w:rPr>
                <w:rFonts w:eastAsia="Times New Roman"/>
                <w:color w:val="000000"/>
                <w:sz w:val="16"/>
                <w:szCs w:val="16"/>
              </w:rPr>
            </w:pPr>
          </w:p>
        </w:tc>
      </w:tr>
      <w:tr w:rsidR="00691E8F" w:rsidTr="00B6479E">
        <w:trPr>
          <w:trHeight w:val="20"/>
        </w:trPr>
        <w:tc>
          <w:tcPr>
            <w:tcW w:w="851" w:type="dxa"/>
            <w:gridSpan w:val="2"/>
            <w:tcBorders>
              <w:top w:val="nil"/>
              <w:left w:val="single" w:sz="8" w:space="0" w:color="1F497D" w:themeColor="text2"/>
              <w:bottom w:val="nil"/>
            </w:tcBorders>
            <w:shd w:val="clear" w:color="auto" w:fill="auto"/>
          </w:tcPr>
          <w:p w:rsidR="00691E8F" w:rsidRPr="00583252" w:rsidRDefault="00691E8F" w:rsidP="00B17A22">
            <w:pPr>
              <w:spacing w:before="40" w:after="40"/>
              <w:rPr>
                <w:rFonts w:eastAsia="Times New Roman"/>
                <w:b/>
                <w:bCs/>
                <w:color w:val="000000"/>
                <w:sz w:val="16"/>
                <w:szCs w:val="16"/>
              </w:rPr>
            </w:pPr>
            <w:r w:rsidRPr="00583252">
              <w:rPr>
                <w:rFonts w:eastAsia="Times New Roman"/>
                <w:b/>
                <w:bCs/>
                <w:color w:val="000000"/>
                <w:sz w:val="16"/>
                <w:szCs w:val="16"/>
              </w:rPr>
              <w:t>COA022</w:t>
            </w:r>
          </w:p>
        </w:tc>
        <w:tc>
          <w:tcPr>
            <w:tcW w:w="2552" w:type="dxa"/>
            <w:tcBorders>
              <w:top w:val="nil"/>
              <w:bottom w:val="nil"/>
            </w:tcBorders>
            <w:shd w:val="clear" w:color="auto" w:fill="auto"/>
          </w:tcPr>
          <w:p w:rsidR="00691E8F" w:rsidRPr="00583252" w:rsidRDefault="00691E8F" w:rsidP="00B17A22">
            <w:pPr>
              <w:spacing w:before="40" w:after="40"/>
              <w:rPr>
                <w:rFonts w:eastAsia="Times New Roman"/>
                <w:color w:val="000000"/>
                <w:sz w:val="16"/>
                <w:szCs w:val="16"/>
              </w:rPr>
            </w:pPr>
            <w:r w:rsidRPr="00583252">
              <w:rPr>
                <w:rFonts w:eastAsia="Times New Roman"/>
                <w:color w:val="000000"/>
                <w:sz w:val="16"/>
                <w:szCs w:val="16"/>
              </w:rPr>
              <w:t>5.1  Doubling practice incentive payments for General Practice teaching</w:t>
            </w:r>
          </w:p>
        </w:tc>
        <w:tc>
          <w:tcPr>
            <w:tcW w:w="1984" w:type="dxa"/>
            <w:tcBorders>
              <w:top w:val="nil"/>
              <w:bottom w:val="nil"/>
            </w:tcBorders>
            <w:shd w:val="clear" w:color="auto" w:fill="auto"/>
          </w:tcPr>
          <w:p w:rsidR="00691E8F" w:rsidRPr="00583252" w:rsidRDefault="00A02C49" w:rsidP="00B17A22">
            <w:pPr>
              <w:spacing w:before="40" w:after="40"/>
              <w:rPr>
                <w:rFonts w:eastAsia="Times New Roman"/>
                <w:color w:val="000000"/>
                <w:sz w:val="16"/>
                <w:szCs w:val="16"/>
              </w:rPr>
            </w:pPr>
            <w:hyperlink r:id="rId74" w:history="1">
              <w:r w:rsidR="00691E8F" w:rsidRPr="00F47013">
                <w:rPr>
                  <w:rStyle w:val="Hyperlink"/>
                  <w:rFonts w:eastAsia="Times New Roman"/>
                  <w:sz w:val="16"/>
                  <w:szCs w:val="16"/>
                </w:rPr>
                <w:t xml:space="preserve">The Coalition's </w:t>
              </w:r>
              <w:r w:rsidR="00366E9A">
                <w:rPr>
                  <w:rStyle w:val="Hyperlink"/>
                  <w:rFonts w:eastAsia="Times New Roman"/>
                  <w:sz w:val="16"/>
                  <w:szCs w:val="16"/>
                </w:rPr>
                <w:t>P</w:t>
              </w:r>
              <w:r w:rsidR="00691E8F" w:rsidRPr="00F47013">
                <w:rPr>
                  <w:rStyle w:val="Hyperlink"/>
                  <w:rFonts w:eastAsia="Times New Roman"/>
                  <w:sz w:val="16"/>
                  <w:szCs w:val="16"/>
                </w:rPr>
                <w:t>olicy to Support Australia's Health System</w:t>
              </w:r>
            </w:hyperlink>
          </w:p>
        </w:tc>
        <w:tc>
          <w:tcPr>
            <w:tcW w:w="886" w:type="dxa"/>
            <w:tcBorders>
              <w:top w:val="nil"/>
              <w:bottom w:val="nil"/>
            </w:tcBorders>
            <w:shd w:val="clear" w:color="auto" w:fill="auto"/>
          </w:tcPr>
          <w:p w:rsidR="00691E8F" w:rsidRPr="00583252" w:rsidRDefault="00691E8F" w:rsidP="00B17A22">
            <w:pPr>
              <w:spacing w:before="40" w:after="40"/>
              <w:jc w:val="right"/>
              <w:rPr>
                <w:rFonts w:eastAsia="Times New Roman"/>
                <w:color w:val="000000"/>
                <w:sz w:val="16"/>
                <w:szCs w:val="16"/>
              </w:rPr>
            </w:pPr>
            <w:r>
              <w:rPr>
                <w:rFonts w:eastAsia="Times New Roman"/>
                <w:color w:val="000000"/>
                <w:sz w:val="16"/>
                <w:szCs w:val="16"/>
              </w:rPr>
              <w:t>-</w:t>
            </w:r>
          </w:p>
        </w:tc>
        <w:tc>
          <w:tcPr>
            <w:tcW w:w="886" w:type="dxa"/>
            <w:tcBorders>
              <w:top w:val="nil"/>
              <w:bottom w:val="nil"/>
            </w:tcBorders>
            <w:shd w:val="clear" w:color="auto" w:fill="auto"/>
          </w:tcPr>
          <w:p w:rsidR="00691E8F" w:rsidRPr="00B6479E" w:rsidRDefault="00691E8F" w:rsidP="00B17A22">
            <w:pPr>
              <w:spacing w:before="40" w:after="40"/>
              <w:jc w:val="right"/>
              <w:rPr>
                <w:rFonts w:eastAsia="Times New Roman"/>
                <w:color w:val="000000"/>
                <w:sz w:val="16"/>
                <w:szCs w:val="16"/>
              </w:rPr>
            </w:pPr>
            <w:r w:rsidRPr="00B6479E">
              <w:rPr>
                <w:rFonts w:eastAsia="Times New Roman"/>
                <w:color w:val="000000"/>
                <w:sz w:val="16"/>
                <w:szCs w:val="16"/>
              </w:rPr>
              <w:t>-21.8</w:t>
            </w:r>
          </w:p>
        </w:tc>
        <w:tc>
          <w:tcPr>
            <w:tcW w:w="886" w:type="dxa"/>
            <w:tcBorders>
              <w:top w:val="nil"/>
              <w:bottom w:val="nil"/>
            </w:tcBorders>
            <w:shd w:val="clear" w:color="auto" w:fill="auto"/>
          </w:tcPr>
          <w:p w:rsidR="00691E8F" w:rsidRPr="00B6479E" w:rsidRDefault="00691E8F" w:rsidP="00B17A22">
            <w:pPr>
              <w:spacing w:before="40" w:after="40"/>
              <w:jc w:val="right"/>
              <w:rPr>
                <w:rFonts w:eastAsia="Times New Roman"/>
                <w:color w:val="000000"/>
                <w:sz w:val="16"/>
                <w:szCs w:val="16"/>
              </w:rPr>
            </w:pPr>
            <w:r w:rsidRPr="00B6479E">
              <w:rPr>
                <w:rFonts w:eastAsia="Times New Roman"/>
                <w:color w:val="000000"/>
                <w:sz w:val="16"/>
                <w:szCs w:val="16"/>
              </w:rPr>
              <w:t>-46.9</w:t>
            </w:r>
          </w:p>
        </w:tc>
        <w:tc>
          <w:tcPr>
            <w:tcW w:w="886" w:type="dxa"/>
            <w:tcBorders>
              <w:top w:val="nil"/>
              <w:bottom w:val="nil"/>
            </w:tcBorders>
            <w:shd w:val="clear" w:color="auto" w:fill="auto"/>
          </w:tcPr>
          <w:p w:rsidR="00691E8F" w:rsidRPr="00B6479E" w:rsidRDefault="00691E8F" w:rsidP="00B17A22">
            <w:pPr>
              <w:spacing w:before="40" w:after="40"/>
              <w:jc w:val="right"/>
              <w:rPr>
                <w:rFonts w:eastAsia="Times New Roman"/>
                <w:color w:val="000000"/>
                <w:sz w:val="16"/>
                <w:szCs w:val="16"/>
              </w:rPr>
            </w:pPr>
            <w:r w:rsidRPr="00B6479E">
              <w:rPr>
                <w:rFonts w:eastAsia="Times New Roman"/>
                <w:color w:val="000000"/>
                <w:sz w:val="16"/>
                <w:szCs w:val="16"/>
              </w:rPr>
              <w:t>-50.2</w:t>
            </w:r>
          </w:p>
        </w:tc>
        <w:tc>
          <w:tcPr>
            <w:tcW w:w="968" w:type="dxa"/>
            <w:tcBorders>
              <w:top w:val="nil"/>
              <w:bottom w:val="nil"/>
              <w:right w:val="single" w:sz="8" w:space="0" w:color="1F497D" w:themeColor="text2"/>
            </w:tcBorders>
            <w:shd w:val="clear" w:color="auto" w:fill="D8DCE5"/>
          </w:tcPr>
          <w:p w:rsidR="00691E8F" w:rsidRPr="00B6479E" w:rsidRDefault="00691E8F" w:rsidP="00B17A22">
            <w:pPr>
              <w:spacing w:before="40" w:after="40"/>
              <w:jc w:val="right"/>
              <w:rPr>
                <w:rFonts w:eastAsia="Times New Roman"/>
                <w:color w:val="000000"/>
                <w:sz w:val="16"/>
                <w:szCs w:val="16"/>
              </w:rPr>
            </w:pPr>
            <w:r w:rsidRPr="00B6479E">
              <w:rPr>
                <w:rFonts w:eastAsia="Times New Roman"/>
                <w:color w:val="000000"/>
                <w:sz w:val="16"/>
                <w:szCs w:val="16"/>
              </w:rPr>
              <w:t>-119.0</w:t>
            </w:r>
          </w:p>
        </w:tc>
        <w:tc>
          <w:tcPr>
            <w:tcW w:w="856" w:type="dxa"/>
            <w:tcBorders>
              <w:top w:val="nil"/>
              <w:left w:val="single" w:sz="8" w:space="0" w:color="1F497D" w:themeColor="text2"/>
              <w:bottom w:val="nil"/>
            </w:tcBorders>
            <w:shd w:val="clear" w:color="auto" w:fill="auto"/>
          </w:tcPr>
          <w:p w:rsidR="00691E8F" w:rsidRPr="00B6479E" w:rsidRDefault="00691E8F" w:rsidP="00B17A22">
            <w:pPr>
              <w:spacing w:before="40" w:after="40"/>
              <w:jc w:val="right"/>
              <w:rPr>
                <w:rFonts w:eastAsia="Times New Roman"/>
                <w:color w:val="000000"/>
                <w:sz w:val="16"/>
                <w:szCs w:val="16"/>
              </w:rPr>
            </w:pPr>
            <w:r w:rsidRPr="00B6479E">
              <w:rPr>
                <w:rFonts w:eastAsia="Times New Roman"/>
                <w:color w:val="000000"/>
                <w:sz w:val="16"/>
                <w:szCs w:val="16"/>
              </w:rPr>
              <w:t>-</w:t>
            </w:r>
          </w:p>
        </w:tc>
        <w:tc>
          <w:tcPr>
            <w:tcW w:w="856" w:type="dxa"/>
            <w:tcBorders>
              <w:top w:val="nil"/>
              <w:bottom w:val="nil"/>
            </w:tcBorders>
            <w:shd w:val="clear" w:color="auto" w:fill="auto"/>
          </w:tcPr>
          <w:p w:rsidR="00691E8F" w:rsidRPr="00B6479E" w:rsidRDefault="00691E8F" w:rsidP="00B17A22">
            <w:pPr>
              <w:spacing w:before="40" w:after="40"/>
              <w:jc w:val="right"/>
              <w:rPr>
                <w:rFonts w:eastAsia="Times New Roman"/>
                <w:color w:val="000000"/>
                <w:sz w:val="16"/>
                <w:szCs w:val="16"/>
              </w:rPr>
            </w:pPr>
            <w:r w:rsidRPr="00B6479E">
              <w:rPr>
                <w:rFonts w:eastAsia="Times New Roman"/>
                <w:color w:val="000000"/>
                <w:sz w:val="16"/>
                <w:szCs w:val="16"/>
              </w:rPr>
              <w:t>-21.8</w:t>
            </w:r>
          </w:p>
        </w:tc>
        <w:tc>
          <w:tcPr>
            <w:tcW w:w="856" w:type="dxa"/>
            <w:tcBorders>
              <w:top w:val="nil"/>
              <w:bottom w:val="nil"/>
            </w:tcBorders>
            <w:shd w:val="clear" w:color="auto" w:fill="auto"/>
          </w:tcPr>
          <w:p w:rsidR="00691E8F" w:rsidRPr="00B6479E" w:rsidRDefault="00691E8F" w:rsidP="00B17A22">
            <w:pPr>
              <w:spacing w:before="40" w:after="40"/>
              <w:jc w:val="right"/>
              <w:rPr>
                <w:rFonts w:eastAsia="Times New Roman"/>
                <w:color w:val="000000"/>
                <w:sz w:val="16"/>
                <w:szCs w:val="16"/>
              </w:rPr>
            </w:pPr>
            <w:r w:rsidRPr="00B6479E">
              <w:rPr>
                <w:rFonts w:eastAsia="Times New Roman"/>
                <w:color w:val="000000"/>
                <w:sz w:val="16"/>
                <w:szCs w:val="16"/>
              </w:rPr>
              <w:t>-46.9</w:t>
            </w:r>
          </w:p>
        </w:tc>
        <w:tc>
          <w:tcPr>
            <w:tcW w:w="856" w:type="dxa"/>
            <w:tcBorders>
              <w:top w:val="nil"/>
              <w:bottom w:val="nil"/>
            </w:tcBorders>
            <w:shd w:val="clear" w:color="auto" w:fill="auto"/>
          </w:tcPr>
          <w:p w:rsidR="00691E8F" w:rsidRPr="00B6479E" w:rsidRDefault="00691E8F" w:rsidP="00B17A22">
            <w:pPr>
              <w:spacing w:before="40" w:after="40"/>
              <w:jc w:val="right"/>
              <w:rPr>
                <w:rFonts w:eastAsia="Times New Roman"/>
                <w:color w:val="000000"/>
                <w:sz w:val="16"/>
                <w:szCs w:val="16"/>
              </w:rPr>
            </w:pPr>
            <w:r w:rsidRPr="00B6479E">
              <w:rPr>
                <w:rFonts w:eastAsia="Times New Roman"/>
                <w:color w:val="000000"/>
                <w:sz w:val="16"/>
                <w:szCs w:val="16"/>
              </w:rPr>
              <w:t>-50.2</w:t>
            </w:r>
          </w:p>
        </w:tc>
        <w:tc>
          <w:tcPr>
            <w:tcW w:w="994" w:type="dxa"/>
            <w:tcBorders>
              <w:top w:val="nil"/>
              <w:bottom w:val="nil"/>
              <w:right w:val="single" w:sz="8" w:space="0" w:color="1F497D" w:themeColor="text2"/>
            </w:tcBorders>
            <w:shd w:val="clear" w:color="auto" w:fill="D8DCE5"/>
          </w:tcPr>
          <w:p w:rsidR="00691E8F" w:rsidRPr="00B6479E" w:rsidRDefault="00691E8F" w:rsidP="00B17A22">
            <w:pPr>
              <w:spacing w:before="40" w:after="40"/>
              <w:jc w:val="right"/>
              <w:rPr>
                <w:rFonts w:eastAsia="Times New Roman"/>
                <w:color w:val="000000"/>
                <w:sz w:val="16"/>
                <w:szCs w:val="16"/>
              </w:rPr>
            </w:pPr>
            <w:r w:rsidRPr="00B6479E">
              <w:rPr>
                <w:rFonts w:eastAsia="Times New Roman"/>
                <w:color w:val="000000"/>
                <w:sz w:val="16"/>
                <w:szCs w:val="16"/>
              </w:rPr>
              <w:t>-119.0</w:t>
            </w:r>
          </w:p>
        </w:tc>
      </w:tr>
      <w:tr w:rsidR="00366E9A" w:rsidTr="00B6479E">
        <w:trPr>
          <w:trHeight w:val="20"/>
        </w:trPr>
        <w:tc>
          <w:tcPr>
            <w:tcW w:w="851" w:type="dxa"/>
            <w:gridSpan w:val="2"/>
            <w:tcBorders>
              <w:top w:val="nil"/>
              <w:left w:val="single" w:sz="8" w:space="0" w:color="1F497D" w:themeColor="text2"/>
              <w:bottom w:val="nil"/>
            </w:tcBorders>
            <w:shd w:val="clear" w:color="auto" w:fill="auto"/>
          </w:tcPr>
          <w:p w:rsidR="00366E9A" w:rsidRPr="00583252" w:rsidRDefault="00366E9A" w:rsidP="00B17A22">
            <w:pPr>
              <w:spacing w:before="40" w:after="40"/>
              <w:rPr>
                <w:rFonts w:eastAsia="Times New Roman"/>
                <w:b/>
                <w:bCs/>
                <w:color w:val="000000"/>
                <w:sz w:val="16"/>
                <w:szCs w:val="16"/>
              </w:rPr>
            </w:pPr>
          </w:p>
        </w:tc>
        <w:tc>
          <w:tcPr>
            <w:tcW w:w="2552" w:type="dxa"/>
            <w:tcBorders>
              <w:top w:val="nil"/>
              <w:bottom w:val="nil"/>
            </w:tcBorders>
            <w:shd w:val="clear" w:color="auto" w:fill="auto"/>
          </w:tcPr>
          <w:p w:rsidR="00366E9A" w:rsidRPr="00583252" w:rsidRDefault="00366E9A" w:rsidP="00B17A22">
            <w:pPr>
              <w:spacing w:before="40" w:after="40"/>
              <w:rPr>
                <w:rFonts w:eastAsia="Times New Roman"/>
                <w:color w:val="000000"/>
                <w:sz w:val="16"/>
                <w:szCs w:val="16"/>
              </w:rPr>
            </w:pPr>
            <w:r w:rsidRPr="00583252">
              <w:rPr>
                <w:rFonts w:eastAsia="Times New Roman"/>
                <w:color w:val="000000"/>
                <w:sz w:val="16"/>
                <w:szCs w:val="16"/>
              </w:rPr>
              <w:t>5.2  Investing in rural and regional teaching infrastructure</w:t>
            </w:r>
            <w:r w:rsidRPr="00CA7864">
              <w:rPr>
                <w:sz w:val="16"/>
                <w:szCs w:val="16"/>
                <w:vertAlign w:val="superscript"/>
              </w:rPr>
              <w:fldChar w:fldCharType="begin"/>
            </w:r>
            <w:r w:rsidRPr="00CA7864">
              <w:rPr>
                <w:rFonts w:eastAsia="Times New Roman"/>
                <w:color w:val="000000"/>
                <w:sz w:val="16"/>
                <w:szCs w:val="16"/>
                <w:vertAlign w:val="superscript"/>
              </w:rPr>
              <w:instrText xml:space="preserve"> NOTEREF _Ref369290989 \h </w:instrText>
            </w:r>
            <w:r w:rsidRPr="00CA7864">
              <w:rPr>
                <w:sz w:val="16"/>
                <w:szCs w:val="16"/>
                <w:vertAlign w:val="superscript"/>
              </w:rPr>
              <w:instrText xml:space="preserve"> \* MERGEFORMAT </w:instrText>
            </w:r>
            <w:r w:rsidRPr="00CA7864">
              <w:rPr>
                <w:sz w:val="16"/>
                <w:szCs w:val="16"/>
                <w:vertAlign w:val="superscript"/>
              </w:rPr>
            </w:r>
            <w:r w:rsidRPr="00CA7864">
              <w:rPr>
                <w:sz w:val="16"/>
                <w:szCs w:val="16"/>
                <w:vertAlign w:val="superscript"/>
              </w:rPr>
              <w:fldChar w:fldCharType="separate"/>
            </w:r>
            <w:r w:rsidR="009516D2">
              <w:rPr>
                <w:rFonts w:eastAsia="Times New Roman"/>
                <w:color w:val="000000"/>
                <w:sz w:val="16"/>
                <w:szCs w:val="16"/>
                <w:vertAlign w:val="superscript"/>
              </w:rPr>
              <w:t>2</w:t>
            </w:r>
            <w:r w:rsidRPr="00CA7864">
              <w:rPr>
                <w:sz w:val="16"/>
                <w:szCs w:val="16"/>
                <w:vertAlign w:val="superscript"/>
              </w:rPr>
              <w:fldChar w:fldCharType="end"/>
            </w:r>
          </w:p>
        </w:tc>
        <w:tc>
          <w:tcPr>
            <w:tcW w:w="1984" w:type="dxa"/>
            <w:tcBorders>
              <w:top w:val="nil"/>
              <w:bottom w:val="nil"/>
            </w:tcBorders>
            <w:shd w:val="clear" w:color="auto" w:fill="auto"/>
          </w:tcPr>
          <w:p w:rsidR="00366E9A" w:rsidRPr="00583252" w:rsidRDefault="00A02C49" w:rsidP="00B17A22">
            <w:pPr>
              <w:spacing w:before="40" w:after="40"/>
              <w:rPr>
                <w:rFonts w:eastAsia="Times New Roman"/>
                <w:color w:val="000000"/>
                <w:sz w:val="16"/>
                <w:szCs w:val="16"/>
              </w:rPr>
            </w:pPr>
            <w:hyperlink r:id="rId75" w:history="1">
              <w:r w:rsidR="00366E9A" w:rsidRPr="00F47013">
                <w:rPr>
                  <w:rStyle w:val="Hyperlink"/>
                  <w:rFonts w:eastAsia="Times New Roman"/>
                  <w:sz w:val="16"/>
                  <w:szCs w:val="16"/>
                </w:rPr>
                <w:t xml:space="preserve">The Coalition's </w:t>
              </w:r>
              <w:r w:rsidR="00366E9A">
                <w:rPr>
                  <w:rStyle w:val="Hyperlink"/>
                  <w:rFonts w:eastAsia="Times New Roman"/>
                  <w:sz w:val="16"/>
                  <w:szCs w:val="16"/>
                </w:rPr>
                <w:t>P</w:t>
              </w:r>
              <w:r w:rsidR="00366E9A" w:rsidRPr="00F47013">
                <w:rPr>
                  <w:rStyle w:val="Hyperlink"/>
                  <w:rFonts w:eastAsia="Times New Roman"/>
                  <w:sz w:val="16"/>
                  <w:szCs w:val="16"/>
                </w:rPr>
                <w:t>olicy to Support Australia's Health System</w:t>
              </w:r>
            </w:hyperlink>
          </w:p>
        </w:tc>
        <w:tc>
          <w:tcPr>
            <w:tcW w:w="886" w:type="dxa"/>
            <w:tcBorders>
              <w:top w:val="nil"/>
              <w:bottom w:val="nil"/>
            </w:tcBorders>
            <w:shd w:val="clear" w:color="auto" w:fill="auto"/>
          </w:tcPr>
          <w:p w:rsidR="00366E9A" w:rsidRPr="00583252" w:rsidRDefault="00366E9A" w:rsidP="00B17A22">
            <w:pPr>
              <w:spacing w:before="40" w:after="40"/>
              <w:jc w:val="right"/>
              <w:rPr>
                <w:rFonts w:eastAsia="Times New Roman"/>
                <w:color w:val="000000"/>
                <w:sz w:val="16"/>
                <w:szCs w:val="16"/>
              </w:rPr>
            </w:pPr>
            <w:r>
              <w:rPr>
                <w:rFonts w:eastAsia="Times New Roman"/>
                <w:color w:val="000000"/>
                <w:sz w:val="16"/>
                <w:szCs w:val="16"/>
              </w:rPr>
              <w:t>-</w:t>
            </w:r>
          </w:p>
        </w:tc>
        <w:tc>
          <w:tcPr>
            <w:tcW w:w="886" w:type="dxa"/>
            <w:tcBorders>
              <w:top w:val="nil"/>
              <w:bottom w:val="nil"/>
            </w:tcBorders>
            <w:shd w:val="clear" w:color="auto" w:fill="auto"/>
          </w:tcPr>
          <w:p w:rsidR="00366E9A" w:rsidRPr="00B6479E" w:rsidRDefault="00366E9A" w:rsidP="00B17A22">
            <w:pPr>
              <w:spacing w:before="40" w:after="40"/>
              <w:jc w:val="right"/>
              <w:rPr>
                <w:rFonts w:eastAsia="Times New Roman"/>
                <w:color w:val="000000"/>
                <w:sz w:val="16"/>
                <w:szCs w:val="16"/>
              </w:rPr>
            </w:pPr>
            <w:r w:rsidRPr="00B6479E">
              <w:rPr>
                <w:rFonts w:eastAsia="Times New Roman"/>
                <w:color w:val="000000"/>
                <w:sz w:val="16"/>
                <w:szCs w:val="16"/>
              </w:rPr>
              <w:t>-29.8</w:t>
            </w:r>
          </w:p>
        </w:tc>
        <w:tc>
          <w:tcPr>
            <w:tcW w:w="886" w:type="dxa"/>
            <w:tcBorders>
              <w:top w:val="nil"/>
              <w:bottom w:val="nil"/>
            </w:tcBorders>
            <w:shd w:val="clear" w:color="auto" w:fill="auto"/>
          </w:tcPr>
          <w:p w:rsidR="00366E9A" w:rsidRPr="00B6479E" w:rsidRDefault="00366E9A" w:rsidP="00B17A22">
            <w:pPr>
              <w:spacing w:before="40" w:after="40"/>
              <w:jc w:val="right"/>
              <w:rPr>
                <w:rFonts w:eastAsia="Times New Roman"/>
                <w:color w:val="000000"/>
                <w:sz w:val="16"/>
                <w:szCs w:val="16"/>
              </w:rPr>
            </w:pPr>
            <w:r w:rsidRPr="00B6479E">
              <w:rPr>
                <w:rFonts w:eastAsia="Times New Roman"/>
                <w:color w:val="000000"/>
                <w:sz w:val="16"/>
                <w:szCs w:val="16"/>
              </w:rPr>
              <w:t>-14.8</w:t>
            </w:r>
          </w:p>
        </w:tc>
        <w:tc>
          <w:tcPr>
            <w:tcW w:w="886" w:type="dxa"/>
            <w:tcBorders>
              <w:top w:val="nil"/>
              <w:bottom w:val="nil"/>
            </w:tcBorders>
            <w:shd w:val="clear" w:color="auto" w:fill="auto"/>
          </w:tcPr>
          <w:p w:rsidR="00366E9A" w:rsidRPr="00B6479E" w:rsidRDefault="00366E9A" w:rsidP="00B17A22">
            <w:pPr>
              <w:spacing w:before="40" w:after="40"/>
              <w:jc w:val="right"/>
              <w:rPr>
                <w:rFonts w:eastAsia="Times New Roman"/>
                <w:color w:val="000000"/>
                <w:sz w:val="16"/>
                <w:szCs w:val="16"/>
              </w:rPr>
            </w:pPr>
            <w:r w:rsidRPr="00B6479E">
              <w:rPr>
                <w:rFonts w:eastAsia="Times New Roman"/>
                <w:color w:val="000000"/>
                <w:sz w:val="16"/>
                <w:szCs w:val="16"/>
              </w:rPr>
              <w:t>-7.8</w:t>
            </w:r>
          </w:p>
        </w:tc>
        <w:tc>
          <w:tcPr>
            <w:tcW w:w="968" w:type="dxa"/>
            <w:tcBorders>
              <w:top w:val="nil"/>
              <w:bottom w:val="nil"/>
              <w:right w:val="single" w:sz="8" w:space="0" w:color="1F497D" w:themeColor="text2"/>
            </w:tcBorders>
            <w:shd w:val="clear" w:color="auto" w:fill="D8DCE5"/>
          </w:tcPr>
          <w:p w:rsidR="00366E9A" w:rsidRPr="00B6479E" w:rsidRDefault="00366E9A" w:rsidP="00B17A22">
            <w:pPr>
              <w:spacing w:before="40" w:after="40"/>
              <w:jc w:val="right"/>
              <w:rPr>
                <w:rFonts w:eastAsia="Times New Roman"/>
                <w:color w:val="000000"/>
                <w:sz w:val="16"/>
                <w:szCs w:val="16"/>
              </w:rPr>
            </w:pPr>
            <w:r w:rsidRPr="00B6479E">
              <w:rPr>
                <w:rFonts w:eastAsia="Times New Roman"/>
                <w:color w:val="000000"/>
                <w:sz w:val="16"/>
                <w:szCs w:val="16"/>
              </w:rPr>
              <w:t>-52.5</w:t>
            </w:r>
          </w:p>
        </w:tc>
        <w:tc>
          <w:tcPr>
            <w:tcW w:w="856" w:type="dxa"/>
            <w:tcBorders>
              <w:top w:val="nil"/>
              <w:left w:val="single" w:sz="8" w:space="0" w:color="1F497D" w:themeColor="text2"/>
              <w:bottom w:val="nil"/>
            </w:tcBorders>
            <w:shd w:val="clear" w:color="auto" w:fill="auto"/>
          </w:tcPr>
          <w:p w:rsidR="00366E9A" w:rsidRPr="00B6479E" w:rsidRDefault="00366E9A" w:rsidP="00B17A22">
            <w:pPr>
              <w:spacing w:before="40" w:after="40"/>
              <w:jc w:val="right"/>
              <w:rPr>
                <w:rFonts w:eastAsia="Times New Roman"/>
                <w:color w:val="000000"/>
                <w:sz w:val="16"/>
                <w:szCs w:val="16"/>
              </w:rPr>
            </w:pPr>
            <w:r w:rsidRPr="00B6479E">
              <w:rPr>
                <w:rFonts w:eastAsia="Times New Roman"/>
                <w:color w:val="000000"/>
                <w:sz w:val="16"/>
                <w:szCs w:val="16"/>
              </w:rPr>
              <w:t>-</w:t>
            </w:r>
          </w:p>
        </w:tc>
        <w:tc>
          <w:tcPr>
            <w:tcW w:w="856" w:type="dxa"/>
            <w:tcBorders>
              <w:top w:val="nil"/>
              <w:bottom w:val="nil"/>
            </w:tcBorders>
            <w:shd w:val="clear" w:color="auto" w:fill="auto"/>
          </w:tcPr>
          <w:p w:rsidR="00366E9A" w:rsidRPr="00B6479E" w:rsidRDefault="00366E9A" w:rsidP="00B17A22">
            <w:pPr>
              <w:spacing w:before="40" w:after="40"/>
              <w:jc w:val="right"/>
              <w:rPr>
                <w:rFonts w:eastAsia="Times New Roman"/>
                <w:color w:val="000000"/>
                <w:sz w:val="16"/>
                <w:szCs w:val="16"/>
              </w:rPr>
            </w:pPr>
            <w:r w:rsidRPr="00B6479E">
              <w:rPr>
                <w:rFonts w:eastAsia="Times New Roman"/>
                <w:color w:val="000000"/>
                <w:sz w:val="16"/>
                <w:szCs w:val="16"/>
              </w:rPr>
              <w:t>-29.8</w:t>
            </w:r>
          </w:p>
        </w:tc>
        <w:tc>
          <w:tcPr>
            <w:tcW w:w="856" w:type="dxa"/>
            <w:tcBorders>
              <w:top w:val="nil"/>
              <w:bottom w:val="nil"/>
            </w:tcBorders>
            <w:shd w:val="clear" w:color="auto" w:fill="auto"/>
          </w:tcPr>
          <w:p w:rsidR="00366E9A" w:rsidRPr="00B6479E" w:rsidRDefault="00366E9A" w:rsidP="00B17A22">
            <w:pPr>
              <w:spacing w:before="40" w:after="40"/>
              <w:jc w:val="right"/>
              <w:rPr>
                <w:rFonts w:eastAsia="Times New Roman"/>
                <w:color w:val="000000"/>
                <w:sz w:val="16"/>
                <w:szCs w:val="16"/>
              </w:rPr>
            </w:pPr>
            <w:r w:rsidRPr="00B6479E">
              <w:rPr>
                <w:rFonts w:eastAsia="Times New Roman"/>
                <w:color w:val="000000"/>
                <w:sz w:val="16"/>
                <w:szCs w:val="16"/>
              </w:rPr>
              <w:t>-14.8</w:t>
            </w:r>
          </w:p>
        </w:tc>
        <w:tc>
          <w:tcPr>
            <w:tcW w:w="856" w:type="dxa"/>
            <w:tcBorders>
              <w:top w:val="nil"/>
              <w:bottom w:val="nil"/>
            </w:tcBorders>
            <w:shd w:val="clear" w:color="auto" w:fill="auto"/>
          </w:tcPr>
          <w:p w:rsidR="00366E9A" w:rsidRPr="00B6479E" w:rsidRDefault="00366E9A" w:rsidP="00B17A22">
            <w:pPr>
              <w:spacing w:before="40" w:after="40"/>
              <w:jc w:val="right"/>
              <w:rPr>
                <w:rFonts w:eastAsia="Times New Roman"/>
                <w:color w:val="000000"/>
                <w:sz w:val="16"/>
                <w:szCs w:val="16"/>
              </w:rPr>
            </w:pPr>
            <w:r w:rsidRPr="00B6479E">
              <w:rPr>
                <w:rFonts w:eastAsia="Times New Roman"/>
                <w:color w:val="000000"/>
                <w:sz w:val="16"/>
                <w:szCs w:val="16"/>
              </w:rPr>
              <w:t>-7.8</w:t>
            </w:r>
          </w:p>
        </w:tc>
        <w:tc>
          <w:tcPr>
            <w:tcW w:w="994" w:type="dxa"/>
            <w:tcBorders>
              <w:top w:val="nil"/>
              <w:bottom w:val="nil"/>
              <w:right w:val="single" w:sz="8" w:space="0" w:color="1F497D" w:themeColor="text2"/>
            </w:tcBorders>
            <w:shd w:val="clear" w:color="auto" w:fill="D8DCE5"/>
          </w:tcPr>
          <w:p w:rsidR="00366E9A" w:rsidRPr="00B6479E" w:rsidRDefault="00366E9A" w:rsidP="00B17A22">
            <w:pPr>
              <w:spacing w:before="40" w:after="40"/>
              <w:jc w:val="right"/>
              <w:rPr>
                <w:rFonts w:eastAsia="Times New Roman"/>
                <w:color w:val="000000"/>
                <w:sz w:val="16"/>
                <w:szCs w:val="16"/>
              </w:rPr>
            </w:pPr>
            <w:r w:rsidRPr="00B6479E">
              <w:rPr>
                <w:rFonts w:eastAsia="Times New Roman"/>
                <w:color w:val="000000"/>
                <w:sz w:val="16"/>
                <w:szCs w:val="16"/>
              </w:rPr>
              <w:t>-52.5</w:t>
            </w:r>
          </w:p>
        </w:tc>
      </w:tr>
      <w:tr w:rsidR="00366E9A" w:rsidTr="00B6479E">
        <w:trPr>
          <w:trHeight w:val="20"/>
        </w:trPr>
        <w:tc>
          <w:tcPr>
            <w:tcW w:w="851" w:type="dxa"/>
            <w:gridSpan w:val="2"/>
            <w:tcBorders>
              <w:top w:val="nil"/>
              <w:left w:val="single" w:sz="8" w:space="0" w:color="1F497D" w:themeColor="text2"/>
              <w:bottom w:val="nil"/>
            </w:tcBorders>
            <w:shd w:val="clear" w:color="auto" w:fill="auto"/>
          </w:tcPr>
          <w:p w:rsidR="00366E9A" w:rsidRPr="00583252" w:rsidRDefault="00366E9A" w:rsidP="00B17A22">
            <w:pPr>
              <w:spacing w:before="40" w:after="40"/>
              <w:rPr>
                <w:rFonts w:eastAsia="Times New Roman"/>
                <w:b/>
                <w:bCs/>
                <w:color w:val="000000"/>
                <w:sz w:val="16"/>
                <w:szCs w:val="16"/>
              </w:rPr>
            </w:pPr>
          </w:p>
        </w:tc>
        <w:tc>
          <w:tcPr>
            <w:tcW w:w="2552" w:type="dxa"/>
            <w:tcBorders>
              <w:top w:val="nil"/>
              <w:bottom w:val="nil"/>
            </w:tcBorders>
            <w:shd w:val="clear" w:color="auto" w:fill="auto"/>
          </w:tcPr>
          <w:p w:rsidR="00366E9A" w:rsidRPr="00583252" w:rsidRDefault="00366E9A" w:rsidP="00B17A22">
            <w:pPr>
              <w:spacing w:before="40" w:after="40"/>
              <w:rPr>
                <w:rFonts w:eastAsia="Times New Roman"/>
                <w:color w:val="000000"/>
                <w:sz w:val="16"/>
                <w:szCs w:val="16"/>
              </w:rPr>
            </w:pPr>
            <w:r w:rsidRPr="00583252">
              <w:rPr>
                <w:rFonts w:eastAsia="Times New Roman"/>
                <w:color w:val="000000"/>
                <w:sz w:val="16"/>
                <w:szCs w:val="16"/>
              </w:rPr>
              <w:t>5.3  Investing in the nursing and allied health workforce</w:t>
            </w:r>
            <w:r w:rsidRPr="00CA7864">
              <w:rPr>
                <w:rFonts w:eastAsia="Times New Roman"/>
                <w:color w:val="000000"/>
                <w:sz w:val="16"/>
                <w:szCs w:val="16"/>
                <w:vertAlign w:val="superscript"/>
              </w:rPr>
              <w:fldChar w:fldCharType="begin"/>
            </w:r>
            <w:r w:rsidRPr="00CA7864">
              <w:rPr>
                <w:rFonts w:eastAsia="Times New Roman"/>
                <w:color w:val="000000"/>
                <w:sz w:val="16"/>
                <w:szCs w:val="16"/>
                <w:vertAlign w:val="superscript"/>
              </w:rPr>
              <w:instrText xml:space="preserve"> NOTEREF _Ref369290989 \h </w:instrText>
            </w:r>
            <w:r>
              <w:rPr>
                <w:rFonts w:eastAsia="Times New Roman"/>
                <w:color w:val="000000"/>
                <w:sz w:val="16"/>
                <w:szCs w:val="16"/>
                <w:vertAlign w:val="superscript"/>
              </w:rPr>
              <w:instrText xml:space="preserve"> \* MERGEFORMAT </w:instrText>
            </w:r>
            <w:r w:rsidRPr="00CA7864">
              <w:rPr>
                <w:rFonts w:eastAsia="Times New Roman"/>
                <w:color w:val="000000"/>
                <w:sz w:val="16"/>
                <w:szCs w:val="16"/>
                <w:vertAlign w:val="superscript"/>
              </w:rPr>
            </w:r>
            <w:r w:rsidRPr="00CA7864">
              <w:rPr>
                <w:rFonts w:eastAsia="Times New Roman"/>
                <w:color w:val="000000"/>
                <w:sz w:val="16"/>
                <w:szCs w:val="16"/>
                <w:vertAlign w:val="superscript"/>
              </w:rPr>
              <w:fldChar w:fldCharType="separate"/>
            </w:r>
            <w:r w:rsidR="009516D2">
              <w:rPr>
                <w:rFonts w:eastAsia="Times New Roman"/>
                <w:color w:val="000000"/>
                <w:sz w:val="16"/>
                <w:szCs w:val="16"/>
                <w:vertAlign w:val="superscript"/>
              </w:rPr>
              <w:t>2</w:t>
            </w:r>
            <w:r w:rsidRPr="00CA7864">
              <w:rPr>
                <w:rFonts w:eastAsia="Times New Roman"/>
                <w:color w:val="000000"/>
                <w:sz w:val="16"/>
                <w:szCs w:val="16"/>
                <w:vertAlign w:val="superscript"/>
              </w:rPr>
              <w:fldChar w:fldCharType="end"/>
            </w:r>
          </w:p>
        </w:tc>
        <w:tc>
          <w:tcPr>
            <w:tcW w:w="1984" w:type="dxa"/>
            <w:tcBorders>
              <w:top w:val="nil"/>
              <w:bottom w:val="nil"/>
            </w:tcBorders>
            <w:shd w:val="clear" w:color="auto" w:fill="auto"/>
          </w:tcPr>
          <w:p w:rsidR="00366E9A" w:rsidRPr="00583252" w:rsidRDefault="00A02C49" w:rsidP="00B17A22">
            <w:pPr>
              <w:spacing w:before="40" w:after="40"/>
              <w:rPr>
                <w:rFonts w:eastAsia="Times New Roman"/>
                <w:color w:val="000000"/>
                <w:sz w:val="16"/>
                <w:szCs w:val="16"/>
              </w:rPr>
            </w:pPr>
            <w:hyperlink r:id="rId76" w:history="1">
              <w:r w:rsidR="00366E9A" w:rsidRPr="00F47013">
                <w:rPr>
                  <w:rStyle w:val="Hyperlink"/>
                  <w:rFonts w:eastAsia="Times New Roman"/>
                  <w:sz w:val="16"/>
                  <w:szCs w:val="16"/>
                </w:rPr>
                <w:t xml:space="preserve">The Coalition's </w:t>
              </w:r>
              <w:r w:rsidR="00366E9A">
                <w:rPr>
                  <w:rStyle w:val="Hyperlink"/>
                  <w:rFonts w:eastAsia="Times New Roman"/>
                  <w:sz w:val="16"/>
                  <w:szCs w:val="16"/>
                </w:rPr>
                <w:t>P</w:t>
              </w:r>
              <w:r w:rsidR="00366E9A" w:rsidRPr="00F47013">
                <w:rPr>
                  <w:rStyle w:val="Hyperlink"/>
                  <w:rFonts w:eastAsia="Times New Roman"/>
                  <w:sz w:val="16"/>
                  <w:szCs w:val="16"/>
                </w:rPr>
                <w:t>olicy to Support Australia's Health System</w:t>
              </w:r>
            </w:hyperlink>
          </w:p>
        </w:tc>
        <w:tc>
          <w:tcPr>
            <w:tcW w:w="886" w:type="dxa"/>
            <w:tcBorders>
              <w:top w:val="nil"/>
              <w:bottom w:val="nil"/>
            </w:tcBorders>
            <w:shd w:val="clear" w:color="auto" w:fill="auto"/>
          </w:tcPr>
          <w:p w:rsidR="00366E9A" w:rsidRPr="00583252" w:rsidRDefault="00366E9A" w:rsidP="00B17A22">
            <w:pPr>
              <w:spacing w:before="40" w:after="40"/>
              <w:jc w:val="right"/>
              <w:rPr>
                <w:rFonts w:eastAsia="Times New Roman"/>
                <w:color w:val="000000"/>
                <w:sz w:val="16"/>
                <w:szCs w:val="16"/>
              </w:rPr>
            </w:pPr>
            <w:r>
              <w:rPr>
                <w:rFonts w:eastAsia="Times New Roman"/>
                <w:color w:val="000000"/>
                <w:sz w:val="16"/>
                <w:szCs w:val="16"/>
              </w:rPr>
              <w:t>-</w:t>
            </w:r>
          </w:p>
        </w:tc>
        <w:tc>
          <w:tcPr>
            <w:tcW w:w="886" w:type="dxa"/>
            <w:tcBorders>
              <w:top w:val="nil"/>
              <w:bottom w:val="nil"/>
            </w:tcBorders>
            <w:shd w:val="clear" w:color="auto" w:fill="auto"/>
          </w:tcPr>
          <w:p w:rsidR="00366E9A" w:rsidRPr="00B6479E" w:rsidRDefault="00366E9A" w:rsidP="00B17A22">
            <w:pPr>
              <w:spacing w:before="40" w:after="40"/>
              <w:jc w:val="right"/>
              <w:rPr>
                <w:rFonts w:eastAsia="Times New Roman"/>
                <w:color w:val="000000"/>
                <w:sz w:val="16"/>
                <w:szCs w:val="16"/>
              </w:rPr>
            </w:pPr>
            <w:r w:rsidRPr="00B6479E">
              <w:rPr>
                <w:rFonts w:eastAsia="Times New Roman"/>
                <w:color w:val="000000"/>
                <w:sz w:val="16"/>
                <w:szCs w:val="16"/>
              </w:rPr>
              <w:t>-3.1</w:t>
            </w:r>
          </w:p>
        </w:tc>
        <w:tc>
          <w:tcPr>
            <w:tcW w:w="886" w:type="dxa"/>
            <w:tcBorders>
              <w:top w:val="nil"/>
              <w:bottom w:val="nil"/>
            </w:tcBorders>
            <w:shd w:val="clear" w:color="auto" w:fill="auto"/>
          </w:tcPr>
          <w:p w:rsidR="00366E9A" w:rsidRPr="00B6479E" w:rsidRDefault="00366E9A" w:rsidP="00B17A22">
            <w:pPr>
              <w:spacing w:before="40" w:after="40"/>
              <w:jc w:val="right"/>
              <w:rPr>
                <w:rFonts w:eastAsia="Times New Roman"/>
                <w:color w:val="000000"/>
                <w:sz w:val="16"/>
                <w:szCs w:val="16"/>
              </w:rPr>
            </w:pPr>
            <w:r w:rsidRPr="00B6479E">
              <w:rPr>
                <w:rFonts w:eastAsia="Times New Roman"/>
                <w:color w:val="000000"/>
                <w:sz w:val="16"/>
                <w:szCs w:val="16"/>
              </w:rPr>
              <w:t>-5.1</w:t>
            </w:r>
          </w:p>
        </w:tc>
        <w:tc>
          <w:tcPr>
            <w:tcW w:w="886" w:type="dxa"/>
            <w:tcBorders>
              <w:top w:val="nil"/>
              <w:bottom w:val="nil"/>
            </w:tcBorders>
            <w:shd w:val="clear" w:color="auto" w:fill="auto"/>
          </w:tcPr>
          <w:p w:rsidR="00366E9A" w:rsidRPr="00B6479E" w:rsidRDefault="00366E9A" w:rsidP="00B17A22">
            <w:pPr>
              <w:spacing w:before="40" w:after="40"/>
              <w:jc w:val="right"/>
              <w:rPr>
                <w:rFonts w:eastAsia="Times New Roman"/>
                <w:color w:val="000000"/>
                <w:sz w:val="16"/>
                <w:szCs w:val="16"/>
              </w:rPr>
            </w:pPr>
            <w:r w:rsidRPr="00B6479E">
              <w:rPr>
                <w:rFonts w:eastAsia="Times New Roman"/>
                <w:color w:val="000000"/>
                <w:sz w:val="16"/>
                <w:szCs w:val="16"/>
              </w:rPr>
              <w:t>-5.1</w:t>
            </w:r>
          </w:p>
        </w:tc>
        <w:tc>
          <w:tcPr>
            <w:tcW w:w="968" w:type="dxa"/>
            <w:tcBorders>
              <w:top w:val="nil"/>
              <w:bottom w:val="nil"/>
              <w:right w:val="single" w:sz="8" w:space="0" w:color="1F497D" w:themeColor="text2"/>
            </w:tcBorders>
            <w:shd w:val="clear" w:color="auto" w:fill="D8DCE5"/>
          </w:tcPr>
          <w:p w:rsidR="00366E9A" w:rsidRPr="00B6479E" w:rsidRDefault="00366E9A" w:rsidP="00B17A22">
            <w:pPr>
              <w:spacing w:before="40" w:after="40"/>
              <w:jc w:val="right"/>
              <w:rPr>
                <w:rFonts w:eastAsia="Times New Roman"/>
                <w:color w:val="000000"/>
                <w:sz w:val="16"/>
                <w:szCs w:val="16"/>
              </w:rPr>
            </w:pPr>
            <w:r w:rsidRPr="00B6479E">
              <w:rPr>
                <w:rFonts w:eastAsia="Times New Roman"/>
                <w:color w:val="000000"/>
                <w:sz w:val="16"/>
                <w:szCs w:val="16"/>
              </w:rPr>
              <w:t>-13.4</w:t>
            </w:r>
          </w:p>
        </w:tc>
        <w:tc>
          <w:tcPr>
            <w:tcW w:w="856" w:type="dxa"/>
            <w:tcBorders>
              <w:top w:val="nil"/>
              <w:left w:val="single" w:sz="8" w:space="0" w:color="1F497D" w:themeColor="text2"/>
              <w:bottom w:val="nil"/>
            </w:tcBorders>
            <w:shd w:val="clear" w:color="auto" w:fill="auto"/>
          </w:tcPr>
          <w:p w:rsidR="00366E9A" w:rsidRPr="00B6479E" w:rsidRDefault="00366E9A" w:rsidP="00B17A22">
            <w:pPr>
              <w:spacing w:before="40" w:after="40"/>
              <w:jc w:val="right"/>
              <w:rPr>
                <w:rFonts w:eastAsia="Times New Roman"/>
                <w:color w:val="000000"/>
                <w:sz w:val="16"/>
                <w:szCs w:val="16"/>
              </w:rPr>
            </w:pPr>
            <w:r w:rsidRPr="00B6479E">
              <w:rPr>
                <w:rFonts w:eastAsia="Times New Roman"/>
                <w:color w:val="000000"/>
                <w:sz w:val="16"/>
                <w:szCs w:val="16"/>
              </w:rPr>
              <w:t>-</w:t>
            </w:r>
          </w:p>
        </w:tc>
        <w:tc>
          <w:tcPr>
            <w:tcW w:w="856" w:type="dxa"/>
            <w:tcBorders>
              <w:top w:val="nil"/>
              <w:bottom w:val="nil"/>
            </w:tcBorders>
            <w:shd w:val="clear" w:color="auto" w:fill="auto"/>
          </w:tcPr>
          <w:p w:rsidR="00366E9A" w:rsidRPr="00B6479E" w:rsidRDefault="00366E9A" w:rsidP="00B17A22">
            <w:pPr>
              <w:spacing w:before="40" w:after="40"/>
              <w:jc w:val="right"/>
              <w:rPr>
                <w:rFonts w:eastAsia="Times New Roman"/>
                <w:color w:val="000000"/>
                <w:sz w:val="16"/>
                <w:szCs w:val="16"/>
              </w:rPr>
            </w:pPr>
            <w:r w:rsidRPr="00B6479E">
              <w:rPr>
                <w:rFonts w:eastAsia="Times New Roman"/>
                <w:color w:val="000000"/>
                <w:sz w:val="16"/>
                <w:szCs w:val="16"/>
              </w:rPr>
              <w:t>-3.1</w:t>
            </w:r>
          </w:p>
        </w:tc>
        <w:tc>
          <w:tcPr>
            <w:tcW w:w="856" w:type="dxa"/>
            <w:tcBorders>
              <w:top w:val="nil"/>
              <w:bottom w:val="nil"/>
            </w:tcBorders>
            <w:shd w:val="clear" w:color="auto" w:fill="auto"/>
          </w:tcPr>
          <w:p w:rsidR="00366E9A" w:rsidRPr="00B6479E" w:rsidRDefault="00366E9A" w:rsidP="00B17A22">
            <w:pPr>
              <w:spacing w:before="40" w:after="40"/>
              <w:jc w:val="right"/>
              <w:rPr>
                <w:rFonts w:eastAsia="Times New Roman"/>
                <w:color w:val="000000"/>
                <w:sz w:val="16"/>
                <w:szCs w:val="16"/>
              </w:rPr>
            </w:pPr>
            <w:r w:rsidRPr="00B6479E">
              <w:rPr>
                <w:rFonts w:eastAsia="Times New Roman"/>
                <w:color w:val="000000"/>
                <w:sz w:val="16"/>
                <w:szCs w:val="16"/>
              </w:rPr>
              <w:t>-5.1</w:t>
            </w:r>
          </w:p>
        </w:tc>
        <w:tc>
          <w:tcPr>
            <w:tcW w:w="856" w:type="dxa"/>
            <w:tcBorders>
              <w:top w:val="nil"/>
              <w:bottom w:val="nil"/>
            </w:tcBorders>
            <w:shd w:val="clear" w:color="auto" w:fill="auto"/>
          </w:tcPr>
          <w:p w:rsidR="00366E9A" w:rsidRPr="00B6479E" w:rsidRDefault="00366E9A" w:rsidP="00B17A22">
            <w:pPr>
              <w:spacing w:before="40" w:after="40"/>
              <w:jc w:val="right"/>
              <w:rPr>
                <w:rFonts w:eastAsia="Times New Roman"/>
                <w:color w:val="000000"/>
                <w:sz w:val="16"/>
                <w:szCs w:val="16"/>
              </w:rPr>
            </w:pPr>
            <w:r w:rsidRPr="00B6479E">
              <w:rPr>
                <w:rFonts w:eastAsia="Times New Roman"/>
                <w:color w:val="000000"/>
                <w:sz w:val="16"/>
                <w:szCs w:val="16"/>
              </w:rPr>
              <w:t>-5.1</w:t>
            </w:r>
          </w:p>
        </w:tc>
        <w:tc>
          <w:tcPr>
            <w:tcW w:w="994" w:type="dxa"/>
            <w:tcBorders>
              <w:top w:val="nil"/>
              <w:bottom w:val="nil"/>
              <w:right w:val="single" w:sz="8" w:space="0" w:color="1F497D" w:themeColor="text2"/>
            </w:tcBorders>
            <w:shd w:val="clear" w:color="auto" w:fill="D8DCE5"/>
          </w:tcPr>
          <w:p w:rsidR="00366E9A" w:rsidRPr="00B6479E" w:rsidRDefault="00366E9A" w:rsidP="00B17A22">
            <w:pPr>
              <w:spacing w:before="40" w:after="40"/>
              <w:jc w:val="right"/>
              <w:rPr>
                <w:rFonts w:eastAsia="Times New Roman"/>
                <w:color w:val="000000"/>
                <w:sz w:val="16"/>
                <w:szCs w:val="16"/>
              </w:rPr>
            </w:pPr>
            <w:r w:rsidRPr="00B6479E">
              <w:rPr>
                <w:rFonts w:eastAsia="Times New Roman"/>
                <w:color w:val="000000"/>
                <w:sz w:val="16"/>
                <w:szCs w:val="16"/>
              </w:rPr>
              <w:t>-13.4</w:t>
            </w:r>
          </w:p>
        </w:tc>
      </w:tr>
      <w:tr w:rsidR="00366E9A" w:rsidTr="00B6479E">
        <w:trPr>
          <w:trHeight w:val="20"/>
        </w:trPr>
        <w:tc>
          <w:tcPr>
            <w:tcW w:w="851" w:type="dxa"/>
            <w:gridSpan w:val="2"/>
            <w:tcBorders>
              <w:top w:val="nil"/>
              <w:left w:val="single" w:sz="8" w:space="0" w:color="1F497D" w:themeColor="text2"/>
              <w:bottom w:val="nil"/>
            </w:tcBorders>
            <w:shd w:val="clear" w:color="auto" w:fill="auto"/>
          </w:tcPr>
          <w:p w:rsidR="00366E9A" w:rsidRPr="00583252" w:rsidRDefault="00366E9A" w:rsidP="00B17A22">
            <w:pPr>
              <w:spacing w:before="40" w:after="40"/>
              <w:rPr>
                <w:rFonts w:eastAsia="Times New Roman"/>
                <w:b/>
                <w:bCs/>
                <w:color w:val="000000"/>
                <w:sz w:val="16"/>
                <w:szCs w:val="16"/>
              </w:rPr>
            </w:pPr>
            <w:r w:rsidRPr="00583252">
              <w:rPr>
                <w:rFonts w:eastAsia="Times New Roman"/>
                <w:b/>
                <w:bCs/>
                <w:color w:val="000000"/>
                <w:sz w:val="16"/>
                <w:szCs w:val="16"/>
              </w:rPr>
              <w:t>COA023</w:t>
            </w:r>
          </w:p>
        </w:tc>
        <w:tc>
          <w:tcPr>
            <w:tcW w:w="2552" w:type="dxa"/>
            <w:tcBorders>
              <w:top w:val="nil"/>
              <w:bottom w:val="nil"/>
            </w:tcBorders>
            <w:shd w:val="clear" w:color="auto" w:fill="auto"/>
          </w:tcPr>
          <w:p w:rsidR="00366E9A" w:rsidRPr="00583252" w:rsidRDefault="00366E9A" w:rsidP="00B17A22">
            <w:pPr>
              <w:spacing w:before="40" w:after="40"/>
              <w:rPr>
                <w:rFonts w:eastAsia="Times New Roman"/>
                <w:color w:val="000000"/>
                <w:sz w:val="16"/>
                <w:szCs w:val="16"/>
              </w:rPr>
            </w:pPr>
            <w:r w:rsidRPr="00583252">
              <w:rPr>
                <w:rFonts w:eastAsia="Times New Roman"/>
                <w:color w:val="000000"/>
                <w:sz w:val="16"/>
                <w:szCs w:val="16"/>
              </w:rPr>
              <w:t>5.4  Investing in medical internships</w:t>
            </w:r>
          </w:p>
        </w:tc>
        <w:tc>
          <w:tcPr>
            <w:tcW w:w="1984" w:type="dxa"/>
            <w:tcBorders>
              <w:top w:val="nil"/>
              <w:bottom w:val="nil"/>
            </w:tcBorders>
            <w:shd w:val="clear" w:color="auto" w:fill="auto"/>
          </w:tcPr>
          <w:p w:rsidR="00366E9A" w:rsidRPr="00583252" w:rsidRDefault="00A02C49" w:rsidP="00B17A22">
            <w:pPr>
              <w:spacing w:before="40" w:after="40"/>
              <w:rPr>
                <w:rFonts w:eastAsia="Times New Roman"/>
                <w:color w:val="000000"/>
                <w:sz w:val="16"/>
                <w:szCs w:val="16"/>
              </w:rPr>
            </w:pPr>
            <w:hyperlink r:id="rId77" w:history="1">
              <w:r w:rsidR="00366E9A" w:rsidRPr="00F47013">
                <w:rPr>
                  <w:rStyle w:val="Hyperlink"/>
                  <w:rFonts w:eastAsia="Times New Roman"/>
                  <w:sz w:val="16"/>
                  <w:szCs w:val="16"/>
                </w:rPr>
                <w:t xml:space="preserve">The Coalition's </w:t>
              </w:r>
              <w:r w:rsidR="00366E9A">
                <w:rPr>
                  <w:rStyle w:val="Hyperlink"/>
                  <w:rFonts w:eastAsia="Times New Roman"/>
                  <w:sz w:val="16"/>
                  <w:szCs w:val="16"/>
                </w:rPr>
                <w:t>P</w:t>
              </w:r>
              <w:r w:rsidR="00366E9A" w:rsidRPr="00F47013">
                <w:rPr>
                  <w:rStyle w:val="Hyperlink"/>
                  <w:rFonts w:eastAsia="Times New Roman"/>
                  <w:sz w:val="16"/>
                  <w:szCs w:val="16"/>
                </w:rPr>
                <w:t>olicy to Support Australia's Health System</w:t>
              </w:r>
            </w:hyperlink>
          </w:p>
        </w:tc>
        <w:tc>
          <w:tcPr>
            <w:tcW w:w="886" w:type="dxa"/>
            <w:tcBorders>
              <w:top w:val="nil"/>
              <w:bottom w:val="nil"/>
            </w:tcBorders>
            <w:shd w:val="clear" w:color="auto" w:fill="auto"/>
          </w:tcPr>
          <w:p w:rsidR="00366E9A" w:rsidRPr="00583252" w:rsidRDefault="00366E9A" w:rsidP="00B17A22">
            <w:pPr>
              <w:spacing w:before="40" w:after="40"/>
              <w:jc w:val="right"/>
              <w:rPr>
                <w:rFonts w:eastAsia="Times New Roman"/>
                <w:color w:val="000000"/>
                <w:sz w:val="16"/>
                <w:szCs w:val="16"/>
              </w:rPr>
            </w:pPr>
            <w:r w:rsidRPr="00583252">
              <w:rPr>
                <w:rFonts w:eastAsia="Times New Roman"/>
                <w:color w:val="000000"/>
                <w:sz w:val="16"/>
                <w:szCs w:val="16"/>
              </w:rPr>
              <w:t>-5.5</w:t>
            </w:r>
          </w:p>
        </w:tc>
        <w:tc>
          <w:tcPr>
            <w:tcW w:w="886" w:type="dxa"/>
            <w:tcBorders>
              <w:top w:val="nil"/>
              <w:bottom w:val="nil"/>
            </w:tcBorders>
            <w:shd w:val="clear" w:color="auto" w:fill="auto"/>
          </w:tcPr>
          <w:p w:rsidR="00366E9A" w:rsidRPr="00B6479E" w:rsidRDefault="00366E9A" w:rsidP="00B17A22">
            <w:pPr>
              <w:spacing w:before="40" w:after="40"/>
              <w:jc w:val="right"/>
              <w:rPr>
                <w:rFonts w:eastAsia="Times New Roman"/>
                <w:color w:val="000000"/>
                <w:sz w:val="16"/>
                <w:szCs w:val="16"/>
              </w:rPr>
            </w:pPr>
            <w:r w:rsidRPr="00B6479E">
              <w:rPr>
                <w:rFonts w:eastAsia="Times New Roman"/>
                <w:color w:val="000000"/>
                <w:sz w:val="16"/>
                <w:szCs w:val="16"/>
              </w:rPr>
              <w:t>-11.2</w:t>
            </w:r>
          </w:p>
        </w:tc>
        <w:tc>
          <w:tcPr>
            <w:tcW w:w="886" w:type="dxa"/>
            <w:tcBorders>
              <w:top w:val="nil"/>
              <w:bottom w:val="nil"/>
            </w:tcBorders>
            <w:shd w:val="clear" w:color="auto" w:fill="auto"/>
          </w:tcPr>
          <w:p w:rsidR="00366E9A" w:rsidRPr="00B6479E" w:rsidRDefault="00366E9A" w:rsidP="00B17A22">
            <w:pPr>
              <w:spacing w:before="40" w:after="40"/>
              <w:jc w:val="right"/>
              <w:rPr>
                <w:rFonts w:eastAsia="Times New Roman"/>
                <w:color w:val="000000"/>
                <w:sz w:val="16"/>
                <w:szCs w:val="16"/>
              </w:rPr>
            </w:pPr>
            <w:r w:rsidRPr="00B6479E">
              <w:rPr>
                <w:rFonts w:eastAsia="Times New Roman"/>
                <w:color w:val="000000"/>
                <w:sz w:val="16"/>
                <w:szCs w:val="16"/>
              </w:rPr>
              <w:t>-11.4</w:t>
            </w:r>
          </w:p>
        </w:tc>
        <w:tc>
          <w:tcPr>
            <w:tcW w:w="886" w:type="dxa"/>
            <w:tcBorders>
              <w:top w:val="nil"/>
              <w:bottom w:val="nil"/>
            </w:tcBorders>
            <w:shd w:val="clear" w:color="auto" w:fill="auto"/>
          </w:tcPr>
          <w:p w:rsidR="00366E9A" w:rsidRPr="00B6479E" w:rsidRDefault="00366E9A" w:rsidP="00B17A22">
            <w:pPr>
              <w:spacing w:before="40" w:after="40"/>
              <w:jc w:val="right"/>
              <w:rPr>
                <w:rFonts w:eastAsia="Times New Roman"/>
                <w:color w:val="000000"/>
                <w:sz w:val="16"/>
                <w:szCs w:val="16"/>
              </w:rPr>
            </w:pPr>
            <w:r w:rsidRPr="00B6479E">
              <w:rPr>
                <w:rFonts w:eastAsia="Times New Roman"/>
                <w:color w:val="000000"/>
                <w:sz w:val="16"/>
                <w:szCs w:val="16"/>
              </w:rPr>
              <w:t>-11.6</w:t>
            </w:r>
          </w:p>
        </w:tc>
        <w:tc>
          <w:tcPr>
            <w:tcW w:w="968" w:type="dxa"/>
            <w:tcBorders>
              <w:top w:val="nil"/>
              <w:bottom w:val="nil"/>
              <w:right w:val="single" w:sz="8" w:space="0" w:color="1F497D" w:themeColor="text2"/>
            </w:tcBorders>
            <w:shd w:val="clear" w:color="auto" w:fill="D8DCE5"/>
          </w:tcPr>
          <w:p w:rsidR="00366E9A" w:rsidRPr="00B6479E" w:rsidRDefault="00366E9A" w:rsidP="00B17A22">
            <w:pPr>
              <w:spacing w:before="40" w:after="40"/>
              <w:jc w:val="right"/>
              <w:rPr>
                <w:rFonts w:eastAsia="Times New Roman"/>
                <w:color w:val="000000"/>
                <w:sz w:val="16"/>
                <w:szCs w:val="16"/>
              </w:rPr>
            </w:pPr>
            <w:r w:rsidRPr="00B6479E">
              <w:rPr>
                <w:rFonts w:eastAsia="Times New Roman"/>
                <w:color w:val="000000"/>
                <w:sz w:val="16"/>
                <w:szCs w:val="16"/>
              </w:rPr>
              <w:t>-39.7</w:t>
            </w:r>
          </w:p>
        </w:tc>
        <w:tc>
          <w:tcPr>
            <w:tcW w:w="856" w:type="dxa"/>
            <w:tcBorders>
              <w:top w:val="nil"/>
              <w:left w:val="single" w:sz="8" w:space="0" w:color="1F497D" w:themeColor="text2"/>
              <w:bottom w:val="nil"/>
            </w:tcBorders>
            <w:shd w:val="clear" w:color="auto" w:fill="auto"/>
          </w:tcPr>
          <w:p w:rsidR="00366E9A" w:rsidRPr="00B6479E" w:rsidRDefault="00366E9A" w:rsidP="00B17A22">
            <w:pPr>
              <w:spacing w:before="40" w:after="40"/>
              <w:jc w:val="right"/>
              <w:rPr>
                <w:rFonts w:eastAsia="Times New Roman"/>
                <w:color w:val="000000"/>
                <w:sz w:val="16"/>
                <w:szCs w:val="16"/>
              </w:rPr>
            </w:pPr>
            <w:r w:rsidRPr="00B6479E">
              <w:rPr>
                <w:rFonts w:eastAsia="Times New Roman"/>
                <w:color w:val="000000"/>
                <w:sz w:val="16"/>
                <w:szCs w:val="16"/>
              </w:rPr>
              <w:t>-5.5</w:t>
            </w:r>
          </w:p>
        </w:tc>
        <w:tc>
          <w:tcPr>
            <w:tcW w:w="856" w:type="dxa"/>
            <w:tcBorders>
              <w:top w:val="nil"/>
              <w:bottom w:val="nil"/>
            </w:tcBorders>
            <w:shd w:val="clear" w:color="auto" w:fill="auto"/>
          </w:tcPr>
          <w:p w:rsidR="00366E9A" w:rsidRPr="00B6479E" w:rsidRDefault="00366E9A" w:rsidP="00B17A22">
            <w:pPr>
              <w:spacing w:before="40" w:after="40"/>
              <w:jc w:val="right"/>
              <w:rPr>
                <w:rFonts w:eastAsia="Times New Roman"/>
                <w:color w:val="000000"/>
                <w:sz w:val="16"/>
                <w:szCs w:val="16"/>
              </w:rPr>
            </w:pPr>
            <w:r w:rsidRPr="00B6479E">
              <w:rPr>
                <w:rFonts w:eastAsia="Times New Roman"/>
                <w:color w:val="000000"/>
                <w:sz w:val="16"/>
                <w:szCs w:val="16"/>
              </w:rPr>
              <w:t>-11.2</w:t>
            </w:r>
          </w:p>
        </w:tc>
        <w:tc>
          <w:tcPr>
            <w:tcW w:w="856" w:type="dxa"/>
            <w:tcBorders>
              <w:top w:val="nil"/>
              <w:bottom w:val="nil"/>
            </w:tcBorders>
            <w:shd w:val="clear" w:color="auto" w:fill="auto"/>
          </w:tcPr>
          <w:p w:rsidR="00366E9A" w:rsidRPr="00B6479E" w:rsidRDefault="00366E9A" w:rsidP="00B17A22">
            <w:pPr>
              <w:spacing w:before="40" w:after="40"/>
              <w:jc w:val="right"/>
              <w:rPr>
                <w:rFonts w:eastAsia="Times New Roman"/>
                <w:color w:val="000000"/>
                <w:sz w:val="16"/>
                <w:szCs w:val="16"/>
              </w:rPr>
            </w:pPr>
            <w:r w:rsidRPr="00B6479E">
              <w:rPr>
                <w:rFonts w:eastAsia="Times New Roman"/>
                <w:color w:val="000000"/>
                <w:sz w:val="16"/>
                <w:szCs w:val="16"/>
              </w:rPr>
              <w:t>-11.4</w:t>
            </w:r>
          </w:p>
        </w:tc>
        <w:tc>
          <w:tcPr>
            <w:tcW w:w="856" w:type="dxa"/>
            <w:tcBorders>
              <w:top w:val="nil"/>
              <w:bottom w:val="nil"/>
            </w:tcBorders>
            <w:shd w:val="clear" w:color="auto" w:fill="auto"/>
          </w:tcPr>
          <w:p w:rsidR="00366E9A" w:rsidRPr="00B6479E" w:rsidRDefault="00366E9A" w:rsidP="00B17A22">
            <w:pPr>
              <w:spacing w:before="40" w:after="40"/>
              <w:jc w:val="right"/>
              <w:rPr>
                <w:rFonts w:eastAsia="Times New Roman"/>
                <w:color w:val="000000"/>
                <w:sz w:val="16"/>
                <w:szCs w:val="16"/>
              </w:rPr>
            </w:pPr>
            <w:r w:rsidRPr="00B6479E">
              <w:rPr>
                <w:rFonts w:eastAsia="Times New Roman"/>
                <w:color w:val="000000"/>
                <w:sz w:val="16"/>
                <w:szCs w:val="16"/>
              </w:rPr>
              <w:t>-11.6</w:t>
            </w:r>
          </w:p>
        </w:tc>
        <w:tc>
          <w:tcPr>
            <w:tcW w:w="994" w:type="dxa"/>
            <w:tcBorders>
              <w:top w:val="nil"/>
              <w:bottom w:val="nil"/>
              <w:right w:val="single" w:sz="8" w:space="0" w:color="1F497D" w:themeColor="text2"/>
            </w:tcBorders>
            <w:shd w:val="clear" w:color="auto" w:fill="D8DCE5"/>
          </w:tcPr>
          <w:p w:rsidR="00366E9A" w:rsidRPr="00B6479E" w:rsidRDefault="00366E9A" w:rsidP="00B17A22">
            <w:pPr>
              <w:spacing w:before="40" w:after="40"/>
              <w:jc w:val="right"/>
              <w:rPr>
                <w:rFonts w:eastAsia="Times New Roman"/>
                <w:color w:val="000000"/>
                <w:sz w:val="16"/>
                <w:szCs w:val="16"/>
              </w:rPr>
            </w:pPr>
            <w:r w:rsidRPr="00B6479E">
              <w:rPr>
                <w:rFonts w:eastAsia="Times New Roman"/>
                <w:color w:val="000000"/>
                <w:sz w:val="16"/>
                <w:szCs w:val="16"/>
              </w:rPr>
              <w:t>-39.7</w:t>
            </w:r>
          </w:p>
        </w:tc>
      </w:tr>
      <w:tr w:rsidR="00366E9A" w:rsidTr="00B6479E">
        <w:trPr>
          <w:trHeight w:val="20"/>
        </w:trPr>
        <w:tc>
          <w:tcPr>
            <w:tcW w:w="851" w:type="dxa"/>
            <w:gridSpan w:val="2"/>
            <w:tcBorders>
              <w:top w:val="nil"/>
              <w:left w:val="single" w:sz="8" w:space="0" w:color="1F497D" w:themeColor="text2"/>
              <w:bottom w:val="nil"/>
            </w:tcBorders>
            <w:shd w:val="clear" w:color="auto" w:fill="auto"/>
          </w:tcPr>
          <w:p w:rsidR="00366E9A" w:rsidRPr="00583252" w:rsidRDefault="00366E9A" w:rsidP="00B17A22">
            <w:pPr>
              <w:spacing w:before="40" w:after="40"/>
              <w:rPr>
                <w:rFonts w:eastAsia="Times New Roman"/>
                <w:b/>
                <w:bCs/>
                <w:color w:val="000000"/>
                <w:sz w:val="16"/>
                <w:szCs w:val="16"/>
              </w:rPr>
            </w:pPr>
          </w:p>
        </w:tc>
        <w:tc>
          <w:tcPr>
            <w:tcW w:w="2552" w:type="dxa"/>
            <w:tcBorders>
              <w:top w:val="nil"/>
              <w:bottom w:val="nil"/>
            </w:tcBorders>
            <w:shd w:val="clear" w:color="auto" w:fill="auto"/>
          </w:tcPr>
          <w:p w:rsidR="00366E9A" w:rsidRPr="00583252" w:rsidRDefault="00366E9A" w:rsidP="00B17A22">
            <w:pPr>
              <w:spacing w:before="40" w:after="40"/>
              <w:rPr>
                <w:rFonts w:eastAsia="Times New Roman"/>
                <w:color w:val="000000"/>
                <w:sz w:val="16"/>
                <w:szCs w:val="16"/>
              </w:rPr>
            </w:pPr>
            <w:r w:rsidRPr="00583252">
              <w:rPr>
                <w:rFonts w:eastAsia="Times New Roman"/>
                <w:color w:val="000000"/>
                <w:sz w:val="16"/>
                <w:szCs w:val="16"/>
              </w:rPr>
              <w:t>5.5  Apply unallocated funds for health workforce development</w:t>
            </w:r>
            <w:r w:rsidRPr="00CA7864">
              <w:rPr>
                <w:sz w:val="16"/>
                <w:szCs w:val="16"/>
                <w:vertAlign w:val="superscript"/>
              </w:rPr>
              <w:fldChar w:fldCharType="begin"/>
            </w:r>
            <w:r w:rsidRPr="00CA7864">
              <w:rPr>
                <w:rFonts w:eastAsia="Times New Roman"/>
                <w:color w:val="000000"/>
                <w:sz w:val="16"/>
                <w:szCs w:val="16"/>
                <w:vertAlign w:val="superscript"/>
              </w:rPr>
              <w:instrText xml:space="preserve"> NOTEREF _Ref369290989 \h </w:instrText>
            </w:r>
            <w:r w:rsidRPr="00CA7864">
              <w:rPr>
                <w:sz w:val="16"/>
                <w:szCs w:val="16"/>
                <w:vertAlign w:val="superscript"/>
              </w:rPr>
              <w:instrText xml:space="preserve"> \* MERGEFORMAT </w:instrText>
            </w:r>
            <w:r w:rsidRPr="00CA7864">
              <w:rPr>
                <w:sz w:val="16"/>
                <w:szCs w:val="16"/>
                <w:vertAlign w:val="superscript"/>
              </w:rPr>
            </w:r>
            <w:r w:rsidRPr="00CA7864">
              <w:rPr>
                <w:sz w:val="16"/>
                <w:szCs w:val="16"/>
                <w:vertAlign w:val="superscript"/>
              </w:rPr>
              <w:fldChar w:fldCharType="separate"/>
            </w:r>
            <w:r w:rsidR="009516D2">
              <w:rPr>
                <w:rFonts w:eastAsia="Times New Roman"/>
                <w:color w:val="000000"/>
                <w:sz w:val="16"/>
                <w:szCs w:val="16"/>
                <w:vertAlign w:val="superscript"/>
              </w:rPr>
              <w:t>2</w:t>
            </w:r>
            <w:r w:rsidRPr="00CA7864">
              <w:rPr>
                <w:sz w:val="16"/>
                <w:szCs w:val="16"/>
                <w:vertAlign w:val="superscript"/>
              </w:rPr>
              <w:fldChar w:fldCharType="end"/>
            </w:r>
          </w:p>
        </w:tc>
        <w:tc>
          <w:tcPr>
            <w:tcW w:w="1984" w:type="dxa"/>
            <w:tcBorders>
              <w:top w:val="nil"/>
              <w:bottom w:val="nil"/>
            </w:tcBorders>
            <w:shd w:val="clear" w:color="auto" w:fill="auto"/>
          </w:tcPr>
          <w:p w:rsidR="00366E9A" w:rsidRPr="00583252" w:rsidRDefault="00A02C49" w:rsidP="00B17A22">
            <w:pPr>
              <w:spacing w:before="40" w:after="40"/>
              <w:rPr>
                <w:rFonts w:eastAsia="Times New Roman"/>
                <w:color w:val="000000"/>
                <w:sz w:val="16"/>
                <w:szCs w:val="16"/>
              </w:rPr>
            </w:pPr>
            <w:hyperlink r:id="rId78" w:history="1">
              <w:r w:rsidR="00366E9A" w:rsidRPr="00F47013">
                <w:rPr>
                  <w:rStyle w:val="Hyperlink"/>
                  <w:rFonts w:eastAsia="Times New Roman"/>
                  <w:sz w:val="16"/>
                  <w:szCs w:val="16"/>
                </w:rPr>
                <w:t xml:space="preserve">The Coalition's </w:t>
              </w:r>
              <w:r w:rsidR="00366E9A">
                <w:rPr>
                  <w:rStyle w:val="Hyperlink"/>
                  <w:rFonts w:eastAsia="Times New Roman"/>
                  <w:sz w:val="16"/>
                  <w:szCs w:val="16"/>
                </w:rPr>
                <w:t>P</w:t>
              </w:r>
              <w:r w:rsidR="00366E9A" w:rsidRPr="00F47013">
                <w:rPr>
                  <w:rStyle w:val="Hyperlink"/>
                  <w:rFonts w:eastAsia="Times New Roman"/>
                  <w:sz w:val="16"/>
                  <w:szCs w:val="16"/>
                </w:rPr>
                <w:t>olicy to Support Australia's Health System</w:t>
              </w:r>
            </w:hyperlink>
          </w:p>
        </w:tc>
        <w:tc>
          <w:tcPr>
            <w:tcW w:w="886" w:type="dxa"/>
            <w:tcBorders>
              <w:top w:val="nil"/>
              <w:bottom w:val="nil"/>
            </w:tcBorders>
            <w:shd w:val="clear" w:color="auto" w:fill="auto"/>
          </w:tcPr>
          <w:p w:rsidR="00366E9A" w:rsidRPr="00583252" w:rsidRDefault="00366E9A" w:rsidP="00B17A22">
            <w:pPr>
              <w:spacing w:before="40" w:after="40"/>
              <w:jc w:val="right"/>
              <w:rPr>
                <w:rFonts w:eastAsia="Times New Roman"/>
                <w:color w:val="000000"/>
                <w:sz w:val="16"/>
                <w:szCs w:val="16"/>
              </w:rPr>
            </w:pPr>
            <w:r>
              <w:rPr>
                <w:rFonts w:eastAsia="Times New Roman"/>
                <w:color w:val="000000"/>
                <w:sz w:val="16"/>
                <w:szCs w:val="16"/>
              </w:rPr>
              <w:t>-</w:t>
            </w:r>
          </w:p>
        </w:tc>
        <w:tc>
          <w:tcPr>
            <w:tcW w:w="886" w:type="dxa"/>
            <w:tcBorders>
              <w:top w:val="nil"/>
              <w:bottom w:val="nil"/>
            </w:tcBorders>
            <w:shd w:val="clear" w:color="auto" w:fill="auto"/>
          </w:tcPr>
          <w:p w:rsidR="00366E9A" w:rsidRPr="00B6479E" w:rsidRDefault="00366E9A" w:rsidP="00B17A22">
            <w:pPr>
              <w:spacing w:before="40" w:after="40"/>
              <w:jc w:val="right"/>
              <w:rPr>
                <w:rFonts w:eastAsia="Times New Roman"/>
                <w:color w:val="000000"/>
                <w:sz w:val="16"/>
                <w:szCs w:val="16"/>
              </w:rPr>
            </w:pPr>
            <w:r w:rsidRPr="00B6479E">
              <w:rPr>
                <w:rFonts w:eastAsia="Times New Roman"/>
                <w:color w:val="000000"/>
                <w:sz w:val="16"/>
                <w:szCs w:val="16"/>
              </w:rPr>
              <w:t>43.0</w:t>
            </w:r>
          </w:p>
        </w:tc>
        <w:tc>
          <w:tcPr>
            <w:tcW w:w="886" w:type="dxa"/>
            <w:tcBorders>
              <w:top w:val="nil"/>
              <w:bottom w:val="nil"/>
            </w:tcBorders>
            <w:shd w:val="clear" w:color="auto" w:fill="auto"/>
          </w:tcPr>
          <w:p w:rsidR="00366E9A" w:rsidRPr="00B6479E" w:rsidRDefault="00366E9A" w:rsidP="00B17A22">
            <w:pPr>
              <w:spacing w:before="40" w:after="40"/>
              <w:jc w:val="right"/>
              <w:rPr>
                <w:rFonts w:eastAsia="Times New Roman"/>
                <w:color w:val="000000"/>
                <w:sz w:val="16"/>
                <w:szCs w:val="16"/>
              </w:rPr>
            </w:pPr>
            <w:r w:rsidRPr="00B6479E">
              <w:rPr>
                <w:rFonts w:eastAsia="Times New Roman"/>
                <w:color w:val="000000"/>
                <w:sz w:val="16"/>
                <w:szCs w:val="16"/>
              </w:rPr>
              <w:t>52.0</w:t>
            </w:r>
          </w:p>
        </w:tc>
        <w:tc>
          <w:tcPr>
            <w:tcW w:w="886" w:type="dxa"/>
            <w:tcBorders>
              <w:top w:val="nil"/>
              <w:bottom w:val="nil"/>
            </w:tcBorders>
            <w:shd w:val="clear" w:color="auto" w:fill="auto"/>
          </w:tcPr>
          <w:p w:rsidR="00366E9A" w:rsidRPr="00B6479E" w:rsidRDefault="00366E9A" w:rsidP="00B17A22">
            <w:pPr>
              <w:spacing w:before="40" w:after="40"/>
              <w:jc w:val="right"/>
              <w:rPr>
                <w:rFonts w:eastAsia="Times New Roman"/>
                <w:color w:val="000000"/>
                <w:sz w:val="16"/>
                <w:szCs w:val="16"/>
              </w:rPr>
            </w:pPr>
            <w:r w:rsidRPr="00B6479E">
              <w:rPr>
                <w:rFonts w:eastAsia="Times New Roman"/>
                <w:color w:val="000000"/>
                <w:sz w:val="16"/>
                <w:szCs w:val="16"/>
              </w:rPr>
              <w:t>60.0</w:t>
            </w:r>
          </w:p>
        </w:tc>
        <w:tc>
          <w:tcPr>
            <w:tcW w:w="968" w:type="dxa"/>
            <w:tcBorders>
              <w:top w:val="nil"/>
              <w:bottom w:val="nil"/>
              <w:right w:val="single" w:sz="8" w:space="0" w:color="1F497D" w:themeColor="text2"/>
            </w:tcBorders>
            <w:shd w:val="clear" w:color="auto" w:fill="D8DCE5"/>
          </w:tcPr>
          <w:p w:rsidR="00366E9A" w:rsidRPr="00B6479E" w:rsidRDefault="00366E9A" w:rsidP="00B17A22">
            <w:pPr>
              <w:spacing w:before="40" w:after="40"/>
              <w:jc w:val="right"/>
              <w:rPr>
                <w:rFonts w:eastAsia="Times New Roman"/>
                <w:color w:val="000000"/>
                <w:sz w:val="16"/>
                <w:szCs w:val="16"/>
              </w:rPr>
            </w:pPr>
            <w:r w:rsidRPr="00B6479E">
              <w:rPr>
                <w:rFonts w:eastAsia="Times New Roman"/>
                <w:color w:val="000000"/>
                <w:sz w:val="16"/>
                <w:szCs w:val="16"/>
              </w:rPr>
              <w:t>155.0</w:t>
            </w:r>
          </w:p>
        </w:tc>
        <w:tc>
          <w:tcPr>
            <w:tcW w:w="856" w:type="dxa"/>
            <w:tcBorders>
              <w:top w:val="nil"/>
              <w:left w:val="single" w:sz="8" w:space="0" w:color="1F497D" w:themeColor="text2"/>
              <w:bottom w:val="nil"/>
            </w:tcBorders>
            <w:shd w:val="clear" w:color="auto" w:fill="auto"/>
          </w:tcPr>
          <w:p w:rsidR="00366E9A" w:rsidRPr="00B6479E" w:rsidRDefault="00366E9A" w:rsidP="00B17A22">
            <w:pPr>
              <w:spacing w:before="40" w:after="40"/>
              <w:jc w:val="right"/>
              <w:rPr>
                <w:rFonts w:eastAsia="Times New Roman"/>
                <w:color w:val="000000"/>
                <w:sz w:val="16"/>
                <w:szCs w:val="16"/>
              </w:rPr>
            </w:pPr>
            <w:r w:rsidRPr="00B6479E">
              <w:rPr>
                <w:rFonts w:eastAsia="Times New Roman"/>
                <w:color w:val="000000"/>
                <w:sz w:val="16"/>
                <w:szCs w:val="16"/>
              </w:rPr>
              <w:t>-</w:t>
            </w:r>
          </w:p>
        </w:tc>
        <w:tc>
          <w:tcPr>
            <w:tcW w:w="856" w:type="dxa"/>
            <w:tcBorders>
              <w:top w:val="nil"/>
              <w:bottom w:val="nil"/>
            </w:tcBorders>
            <w:shd w:val="clear" w:color="auto" w:fill="auto"/>
          </w:tcPr>
          <w:p w:rsidR="00366E9A" w:rsidRPr="00B6479E" w:rsidRDefault="00366E9A" w:rsidP="00B17A22">
            <w:pPr>
              <w:spacing w:before="40" w:after="40"/>
              <w:jc w:val="right"/>
              <w:rPr>
                <w:rFonts w:eastAsia="Times New Roman"/>
                <w:color w:val="000000"/>
                <w:sz w:val="16"/>
                <w:szCs w:val="16"/>
              </w:rPr>
            </w:pPr>
            <w:r w:rsidRPr="00B6479E">
              <w:rPr>
                <w:rFonts w:eastAsia="Times New Roman"/>
                <w:color w:val="000000"/>
                <w:sz w:val="16"/>
                <w:szCs w:val="16"/>
              </w:rPr>
              <w:t>43.0</w:t>
            </w:r>
          </w:p>
        </w:tc>
        <w:tc>
          <w:tcPr>
            <w:tcW w:w="856" w:type="dxa"/>
            <w:tcBorders>
              <w:top w:val="nil"/>
              <w:bottom w:val="nil"/>
            </w:tcBorders>
            <w:shd w:val="clear" w:color="auto" w:fill="auto"/>
          </w:tcPr>
          <w:p w:rsidR="00366E9A" w:rsidRPr="00B6479E" w:rsidRDefault="00366E9A" w:rsidP="00B17A22">
            <w:pPr>
              <w:spacing w:before="40" w:after="40"/>
              <w:jc w:val="right"/>
              <w:rPr>
                <w:rFonts w:eastAsia="Times New Roman"/>
                <w:color w:val="000000"/>
                <w:sz w:val="16"/>
                <w:szCs w:val="16"/>
              </w:rPr>
            </w:pPr>
            <w:r w:rsidRPr="00B6479E">
              <w:rPr>
                <w:rFonts w:eastAsia="Times New Roman"/>
                <w:color w:val="000000"/>
                <w:sz w:val="16"/>
                <w:szCs w:val="16"/>
              </w:rPr>
              <w:t>52.0</w:t>
            </w:r>
          </w:p>
        </w:tc>
        <w:tc>
          <w:tcPr>
            <w:tcW w:w="856" w:type="dxa"/>
            <w:tcBorders>
              <w:top w:val="nil"/>
              <w:bottom w:val="nil"/>
            </w:tcBorders>
            <w:shd w:val="clear" w:color="auto" w:fill="auto"/>
          </w:tcPr>
          <w:p w:rsidR="00366E9A" w:rsidRPr="00B6479E" w:rsidRDefault="00366E9A" w:rsidP="00B17A22">
            <w:pPr>
              <w:spacing w:before="40" w:after="40"/>
              <w:jc w:val="right"/>
              <w:rPr>
                <w:rFonts w:eastAsia="Times New Roman"/>
                <w:color w:val="000000"/>
                <w:sz w:val="16"/>
                <w:szCs w:val="16"/>
              </w:rPr>
            </w:pPr>
            <w:r w:rsidRPr="00B6479E">
              <w:rPr>
                <w:rFonts w:eastAsia="Times New Roman"/>
                <w:color w:val="000000"/>
                <w:sz w:val="16"/>
                <w:szCs w:val="16"/>
              </w:rPr>
              <w:t>60.0</w:t>
            </w:r>
          </w:p>
        </w:tc>
        <w:tc>
          <w:tcPr>
            <w:tcW w:w="994" w:type="dxa"/>
            <w:tcBorders>
              <w:top w:val="nil"/>
              <w:bottom w:val="nil"/>
              <w:right w:val="single" w:sz="8" w:space="0" w:color="1F497D" w:themeColor="text2"/>
            </w:tcBorders>
            <w:shd w:val="clear" w:color="auto" w:fill="D8DCE5"/>
          </w:tcPr>
          <w:p w:rsidR="00366E9A" w:rsidRPr="00B6479E" w:rsidRDefault="00366E9A" w:rsidP="00B17A22">
            <w:pPr>
              <w:spacing w:before="40" w:after="40"/>
              <w:jc w:val="right"/>
              <w:rPr>
                <w:rFonts w:eastAsia="Times New Roman"/>
                <w:color w:val="000000"/>
                <w:sz w:val="16"/>
                <w:szCs w:val="16"/>
              </w:rPr>
            </w:pPr>
            <w:r w:rsidRPr="00B6479E">
              <w:rPr>
                <w:rFonts w:eastAsia="Times New Roman"/>
                <w:color w:val="000000"/>
                <w:sz w:val="16"/>
                <w:szCs w:val="16"/>
              </w:rPr>
              <w:t>155.0</w:t>
            </w:r>
          </w:p>
        </w:tc>
      </w:tr>
      <w:tr w:rsidR="00691E8F" w:rsidTr="00B6479E">
        <w:trPr>
          <w:trHeight w:val="20"/>
        </w:trPr>
        <w:tc>
          <w:tcPr>
            <w:tcW w:w="426" w:type="dxa"/>
            <w:tcBorders>
              <w:top w:val="nil"/>
              <w:left w:val="single" w:sz="8" w:space="0" w:color="1F497D" w:themeColor="text2"/>
              <w:bottom w:val="nil"/>
            </w:tcBorders>
            <w:shd w:val="clear" w:color="auto" w:fill="auto"/>
          </w:tcPr>
          <w:p w:rsidR="00691E8F" w:rsidRPr="00583252" w:rsidRDefault="00691E8F" w:rsidP="00B17A22">
            <w:pPr>
              <w:spacing w:before="40" w:after="40"/>
              <w:rPr>
                <w:rFonts w:eastAsia="Times New Roman"/>
                <w:b/>
                <w:bCs/>
                <w:color w:val="000000"/>
                <w:sz w:val="16"/>
                <w:szCs w:val="16"/>
              </w:rPr>
            </w:pPr>
          </w:p>
        </w:tc>
        <w:tc>
          <w:tcPr>
            <w:tcW w:w="4961" w:type="dxa"/>
            <w:gridSpan w:val="3"/>
            <w:tcBorders>
              <w:top w:val="nil"/>
              <w:bottom w:val="nil"/>
            </w:tcBorders>
            <w:shd w:val="clear" w:color="auto" w:fill="auto"/>
          </w:tcPr>
          <w:p w:rsidR="00691E8F" w:rsidRPr="00583252" w:rsidRDefault="00691E8F" w:rsidP="00B17A22">
            <w:pPr>
              <w:spacing w:before="40" w:after="40"/>
              <w:rPr>
                <w:rFonts w:eastAsia="Times New Roman"/>
                <w:i/>
                <w:iCs/>
                <w:color w:val="000000"/>
                <w:sz w:val="16"/>
                <w:szCs w:val="16"/>
              </w:rPr>
            </w:pPr>
            <w:r w:rsidRPr="00583252">
              <w:rPr>
                <w:rFonts w:eastAsia="Times New Roman"/>
                <w:i/>
                <w:iCs/>
                <w:color w:val="000000"/>
                <w:sz w:val="16"/>
                <w:szCs w:val="16"/>
              </w:rPr>
              <w:t>Net Additional Funding to Strengthening General Practice</w:t>
            </w:r>
          </w:p>
        </w:tc>
        <w:tc>
          <w:tcPr>
            <w:tcW w:w="886" w:type="dxa"/>
            <w:tcBorders>
              <w:top w:val="nil"/>
              <w:bottom w:val="nil"/>
            </w:tcBorders>
            <w:shd w:val="clear" w:color="auto" w:fill="auto"/>
          </w:tcPr>
          <w:p w:rsidR="00691E8F" w:rsidRPr="00583252" w:rsidRDefault="00691E8F" w:rsidP="00B17A22">
            <w:pPr>
              <w:spacing w:before="40" w:after="40"/>
              <w:jc w:val="right"/>
              <w:rPr>
                <w:rFonts w:eastAsia="Times New Roman"/>
                <w:i/>
                <w:iCs/>
                <w:color w:val="000000"/>
                <w:sz w:val="16"/>
                <w:szCs w:val="16"/>
              </w:rPr>
            </w:pPr>
            <w:r w:rsidRPr="00583252">
              <w:rPr>
                <w:rFonts w:eastAsia="Times New Roman"/>
                <w:i/>
                <w:iCs/>
                <w:color w:val="000000"/>
                <w:sz w:val="16"/>
                <w:szCs w:val="16"/>
              </w:rPr>
              <w:t>-5.5</w:t>
            </w:r>
          </w:p>
        </w:tc>
        <w:tc>
          <w:tcPr>
            <w:tcW w:w="886" w:type="dxa"/>
            <w:tcBorders>
              <w:top w:val="nil"/>
              <w:bottom w:val="nil"/>
            </w:tcBorders>
            <w:shd w:val="clear" w:color="auto" w:fill="auto"/>
          </w:tcPr>
          <w:p w:rsidR="00691E8F" w:rsidRPr="00B6479E" w:rsidRDefault="00691E8F" w:rsidP="00B17A22">
            <w:pPr>
              <w:spacing w:before="40" w:after="40"/>
              <w:jc w:val="right"/>
              <w:rPr>
                <w:rFonts w:eastAsia="Times New Roman"/>
                <w:i/>
                <w:iCs/>
                <w:color w:val="000000"/>
                <w:sz w:val="16"/>
                <w:szCs w:val="16"/>
              </w:rPr>
            </w:pPr>
            <w:r w:rsidRPr="00B6479E">
              <w:rPr>
                <w:rFonts w:eastAsia="Times New Roman"/>
                <w:i/>
                <w:iCs/>
                <w:color w:val="000000"/>
                <w:sz w:val="16"/>
                <w:szCs w:val="16"/>
              </w:rPr>
              <w:t>-23.0</w:t>
            </w:r>
          </w:p>
        </w:tc>
        <w:tc>
          <w:tcPr>
            <w:tcW w:w="886" w:type="dxa"/>
            <w:tcBorders>
              <w:top w:val="nil"/>
              <w:bottom w:val="nil"/>
            </w:tcBorders>
            <w:shd w:val="clear" w:color="auto" w:fill="auto"/>
          </w:tcPr>
          <w:p w:rsidR="00691E8F" w:rsidRPr="00B6479E" w:rsidRDefault="00691E8F" w:rsidP="00B17A22">
            <w:pPr>
              <w:spacing w:before="40" w:after="40"/>
              <w:jc w:val="right"/>
              <w:rPr>
                <w:rFonts w:eastAsia="Times New Roman"/>
                <w:i/>
                <w:iCs/>
                <w:color w:val="000000"/>
                <w:sz w:val="16"/>
                <w:szCs w:val="16"/>
              </w:rPr>
            </w:pPr>
            <w:r w:rsidRPr="00B6479E">
              <w:rPr>
                <w:rFonts w:eastAsia="Times New Roman"/>
                <w:i/>
                <w:iCs/>
                <w:color w:val="000000"/>
                <w:sz w:val="16"/>
                <w:szCs w:val="16"/>
              </w:rPr>
              <w:t>-26.3</w:t>
            </w:r>
          </w:p>
        </w:tc>
        <w:tc>
          <w:tcPr>
            <w:tcW w:w="886" w:type="dxa"/>
            <w:tcBorders>
              <w:top w:val="nil"/>
              <w:bottom w:val="nil"/>
            </w:tcBorders>
            <w:shd w:val="clear" w:color="auto" w:fill="auto"/>
          </w:tcPr>
          <w:p w:rsidR="00691E8F" w:rsidRPr="00B6479E" w:rsidRDefault="00691E8F" w:rsidP="00B17A22">
            <w:pPr>
              <w:spacing w:before="40" w:after="40"/>
              <w:jc w:val="right"/>
              <w:rPr>
                <w:rFonts w:eastAsia="Times New Roman"/>
                <w:i/>
                <w:iCs/>
                <w:color w:val="000000"/>
                <w:sz w:val="16"/>
                <w:szCs w:val="16"/>
              </w:rPr>
            </w:pPr>
            <w:r w:rsidRPr="00B6479E">
              <w:rPr>
                <w:rFonts w:eastAsia="Times New Roman"/>
                <w:i/>
                <w:iCs/>
                <w:color w:val="000000"/>
                <w:sz w:val="16"/>
                <w:szCs w:val="16"/>
              </w:rPr>
              <w:t>-14.8</w:t>
            </w:r>
          </w:p>
        </w:tc>
        <w:tc>
          <w:tcPr>
            <w:tcW w:w="968" w:type="dxa"/>
            <w:tcBorders>
              <w:top w:val="nil"/>
              <w:bottom w:val="nil"/>
              <w:right w:val="single" w:sz="8" w:space="0" w:color="1F497D" w:themeColor="text2"/>
            </w:tcBorders>
            <w:shd w:val="clear" w:color="auto" w:fill="D8DCE5"/>
          </w:tcPr>
          <w:p w:rsidR="00691E8F" w:rsidRPr="00B6479E" w:rsidRDefault="00691E8F" w:rsidP="00B17A22">
            <w:pPr>
              <w:spacing w:before="40" w:after="40"/>
              <w:jc w:val="right"/>
              <w:rPr>
                <w:rFonts w:eastAsia="Times New Roman"/>
                <w:i/>
                <w:iCs/>
                <w:color w:val="000000"/>
                <w:sz w:val="16"/>
                <w:szCs w:val="16"/>
              </w:rPr>
            </w:pPr>
            <w:r w:rsidRPr="00B6479E">
              <w:rPr>
                <w:rFonts w:eastAsia="Times New Roman"/>
                <w:i/>
                <w:iCs/>
                <w:color w:val="000000"/>
                <w:sz w:val="16"/>
                <w:szCs w:val="16"/>
              </w:rPr>
              <w:t>-69.</w:t>
            </w:r>
            <w:r>
              <w:rPr>
                <w:rFonts w:eastAsia="Times New Roman"/>
                <w:i/>
                <w:iCs/>
                <w:color w:val="000000"/>
                <w:sz w:val="16"/>
                <w:szCs w:val="16"/>
              </w:rPr>
              <w:t>6</w:t>
            </w:r>
          </w:p>
        </w:tc>
        <w:tc>
          <w:tcPr>
            <w:tcW w:w="856" w:type="dxa"/>
            <w:tcBorders>
              <w:top w:val="nil"/>
              <w:left w:val="single" w:sz="8" w:space="0" w:color="1F497D" w:themeColor="text2"/>
              <w:bottom w:val="nil"/>
            </w:tcBorders>
            <w:shd w:val="clear" w:color="auto" w:fill="auto"/>
          </w:tcPr>
          <w:p w:rsidR="00691E8F" w:rsidRPr="00B6479E" w:rsidRDefault="00691E8F" w:rsidP="00B17A22">
            <w:pPr>
              <w:spacing w:before="40" w:after="40"/>
              <w:jc w:val="right"/>
              <w:rPr>
                <w:rFonts w:eastAsia="Times New Roman"/>
                <w:i/>
                <w:iCs/>
                <w:color w:val="000000"/>
                <w:sz w:val="16"/>
                <w:szCs w:val="16"/>
              </w:rPr>
            </w:pPr>
            <w:r w:rsidRPr="00B6479E">
              <w:rPr>
                <w:rFonts w:eastAsia="Times New Roman"/>
                <w:i/>
                <w:iCs/>
                <w:color w:val="000000"/>
                <w:sz w:val="16"/>
                <w:szCs w:val="16"/>
              </w:rPr>
              <w:t>-5.5</w:t>
            </w:r>
          </w:p>
        </w:tc>
        <w:tc>
          <w:tcPr>
            <w:tcW w:w="856" w:type="dxa"/>
            <w:tcBorders>
              <w:top w:val="nil"/>
              <w:bottom w:val="nil"/>
            </w:tcBorders>
            <w:shd w:val="clear" w:color="auto" w:fill="auto"/>
          </w:tcPr>
          <w:p w:rsidR="00691E8F" w:rsidRPr="00B6479E" w:rsidRDefault="00691E8F" w:rsidP="00B17A22">
            <w:pPr>
              <w:spacing w:before="40" w:after="40"/>
              <w:jc w:val="right"/>
              <w:rPr>
                <w:rFonts w:eastAsia="Times New Roman"/>
                <w:i/>
                <w:iCs/>
                <w:color w:val="000000"/>
                <w:sz w:val="16"/>
                <w:szCs w:val="16"/>
              </w:rPr>
            </w:pPr>
            <w:r w:rsidRPr="00B6479E">
              <w:rPr>
                <w:rFonts w:eastAsia="Times New Roman"/>
                <w:i/>
                <w:iCs/>
                <w:color w:val="000000"/>
                <w:sz w:val="16"/>
                <w:szCs w:val="16"/>
              </w:rPr>
              <w:t>-23.0</w:t>
            </w:r>
          </w:p>
        </w:tc>
        <w:tc>
          <w:tcPr>
            <w:tcW w:w="856" w:type="dxa"/>
            <w:tcBorders>
              <w:top w:val="nil"/>
              <w:bottom w:val="nil"/>
            </w:tcBorders>
            <w:shd w:val="clear" w:color="auto" w:fill="auto"/>
          </w:tcPr>
          <w:p w:rsidR="00691E8F" w:rsidRPr="00B6479E" w:rsidRDefault="00691E8F" w:rsidP="00B17A22">
            <w:pPr>
              <w:spacing w:before="40" w:after="40"/>
              <w:jc w:val="right"/>
              <w:rPr>
                <w:rFonts w:eastAsia="Times New Roman"/>
                <w:i/>
                <w:iCs/>
                <w:color w:val="000000"/>
                <w:sz w:val="16"/>
                <w:szCs w:val="16"/>
              </w:rPr>
            </w:pPr>
            <w:r w:rsidRPr="00B6479E">
              <w:rPr>
                <w:rFonts w:eastAsia="Times New Roman"/>
                <w:i/>
                <w:iCs/>
                <w:color w:val="000000"/>
                <w:sz w:val="16"/>
                <w:szCs w:val="16"/>
              </w:rPr>
              <w:t>-26.3</w:t>
            </w:r>
          </w:p>
        </w:tc>
        <w:tc>
          <w:tcPr>
            <w:tcW w:w="856" w:type="dxa"/>
            <w:tcBorders>
              <w:top w:val="nil"/>
              <w:bottom w:val="nil"/>
            </w:tcBorders>
            <w:shd w:val="clear" w:color="auto" w:fill="auto"/>
          </w:tcPr>
          <w:p w:rsidR="00691E8F" w:rsidRPr="00B6479E" w:rsidRDefault="00691E8F" w:rsidP="00B17A22">
            <w:pPr>
              <w:spacing w:before="40" w:after="40"/>
              <w:jc w:val="right"/>
              <w:rPr>
                <w:rFonts w:eastAsia="Times New Roman"/>
                <w:i/>
                <w:iCs/>
                <w:color w:val="000000"/>
                <w:sz w:val="16"/>
                <w:szCs w:val="16"/>
              </w:rPr>
            </w:pPr>
            <w:r w:rsidRPr="00B6479E">
              <w:rPr>
                <w:rFonts w:eastAsia="Times New Roman"/>
                <w:i/>
                <w:iCs/>
                <w:color w:val="000000"/>
                <w:sz w:val="16"/>
                <w:szCs w:val="16"/>
              </w:rPr>
              <w:t>-14.8</w:t>
            </w:r>
          </w:p>
        </w:tc>
        <w:tc>
          <w:tcPr>
            <w:tcW w:w="994" w:type="dxa"/>
            <w:tcBorders>
              <w:top w:val="nil"/>
              <w:bottom w:val="nil"/>
              <w:right w:val="single" w:sz="8" w:space="0" w:color="1F497D" w:themeColor="text2"/>
            </w:tcBorders>
            <w:shd w:val="clear" w:color="auto" w:fill="D8DCE5"/>
          </w:tcPr>
          <w:p w:rsidR="00691E8F" w:rsidRPr="00B6479E" w:rsidRDefault="00691E8F" w:rsidP="00B17A22">
            <w:pPr>
              <w:spacing w:before="40" w:after="40"/>
              <w:jc w:val="right"/>
              <w:rPr>
                <w:rFonts w:eastAsia="Times New Roman"/>
                <w:i/>
                <w:iCs/>
                <w:color w:val="000000"/>
                <w:sz w:val="16"/>
                <w:szCs w:val="16"/>
              </w:rPr>
            </w:pPr>
            <w:r w:rsidRPr="00B6479E">
              <w:rPr>
                <w:rFonts w:eastAsia="Times New Roman"/>
                <w:i/>
                <w:iCs/>
                <w:color w:val="000000"/>
                <w:sz w:val="16"/>
                <w:szCs w:val="16"/>
              </w:rPr>
              <w:t>-69.</w:t>
            </w:r>
            <w:r>
              <w:rPr>
                <w:rFonts w:eastAsia="Times New Roman"/>
                <w:i/>
                <w:iCs/>
                <w:color w:val="000000"/>
                <w:sz w:val="16"/>
                <w:szCs w:val="16"/>
              </w:rPr>
              <w:t>6</w:t>
            </w:r>
          </w:p>
        </w:tc>
      </w:tr>
      <w:tr w:rsidR="00691E8F" w:rsidRPr="00B6479E" w:rsidTr="00A108B3">
        <w:trPr>
          <w:trHeight w:val="20"/>
        </w:trPr>
        <w:tc>
          <w:tcPr>
            <w:tcW w:w="426" w:type="dxa"/>
            <w:tcBorders>
              <w:top w:val="nil"/>
              <w:left w:val="single" w:sz="8" w:space="0" w:color="1F497D" w:themeColor="text2"/>
              <w:bottom w:val="nil"/>
            </w:tcBorders>
            <w:shd w:val="clear" w:color="auto" w:fill="auto"/>
          </w:tcPr>
          <w:p w:rsidR="00691E8F" w:rsidRPr="00B6479E" w:rsidRDefault="00691E8F" w:rsidP="00B17A22">
            <w:pPr>
              <w:spacing w:before="40" w:after="40"/>
              <w:rPr>
                <w:rFonts w:eastAsia="Times New Roman"/>
                <w:b/>
                <w:bCs/>
                <w:smallCaps/>
                <w:color w:val="000000"/>
                <w:sz w:val="16"/>
                <w:szCs w:val="16"/>
              </w:rPr>
            </w:pPr>
          </w:p>
        </w:tc>
        <w:tc>
          <w:tcPr>
            <w:tcW w:w="4961" w:type="dxa"/>
            <w:gridSpan w:val="3"/>
            <w:tcBorders>
              <w:top w:val="nil"/>
              <w:bottom w:val="nil"/>
            </w:tcBorders>
            <w:shd w:val="clear" w:color="auto" w:fill="auto"/>
          </w:tcPr>
          <w:p w:rsidR="00691E8F" w:rsidRPr="00B6479E" w:rsidRDefault="00691E8F" w:rsidP="00B17A22">
            <w:pPr>
              <w:spacing w:before="40" w:after="40"/>
              <w:rPr>
                <w:rFonts w:eastAsia="Times New Roman"/>
                <w:smallCaps/>
                <w:color w:val="000000"/>
                <w:sz w:val="16"/>
                <w:szCs w:val="16"/>
              </w:rPr>
            </w:pPr>
            <w:r w:rsidRPr="00B6479E">
              <w:rPr>
                <w:rFonts w:eastAsia="Times New Roman"/>
                <w:i/>
                <w:smallCaps/>
                <w:color w:val="000000"/>
                <w:sz w:val="16"/>
                <w:szCs w:val="16"/>
              </w:rPr>
              <w:t>Boost Frontline Healthcare and Research</w:t>
            </w:r>
          </w:p>
        </w:tc>
        <w:tc>
          <w:tcPr>
            <w:tcW w:w="886" w:type="dxa"/>
            <w:tcBorders>
              <w:top w:val="nil"/>
              <w:bottom w:val="nil"/>
            </w:tcBorders>
            <w:shd w:val="clear" w:color="auto" w:fill="auto"/>
          </w:tcPr>
          <w:p w:rsidR="00691E8F" w:rsidRPr="00B6479E" w:rsidRDefault="00691E8F" w:rsidP="00B17A22">
            <w:pPr>
              <w:spacing w:before="40" w:after="40"/>
              <w:jc w:val="right"/>
              <w:rPr>
                <w:rFonts w:eastAsia="Times New Roman"/>
                <w:smallCaps/>
                <w:color w:val="000000"/>
                <w:sz w:val="16"/>
                <w:szCs w:val="16"/>
              </w:rPr>
            </w:pPr>
          </w:p>
        </w:tc>
        <w:tc>
          <w:tcPr>
            <w:tcW w:w="886" w:type="dxa"/>
            <w:tcBorders>
              <w:top w:val="nil"/>
              <w:bottom w:val="nil"/>
            </w:tcBorders>
            <w:shd w:val="clear" w:color="auto" w:fill="auto"/>
          </w:tcPr>
          <w:p w:rsidR="00691E8F" w:rsidRPr="00B6479E" w:rsidRDefault="00691E8F" w:rsidP="00B17A22">
            <w:pPr>
              <w:spacing w:before="40" w:after="40"/>
              <w:jc w:val="right"/>
              <w:rPr>
                <w:rFonts w:eastAsia="Times New Roman"/>
                <w:smallCaps/>
                <w:color w:val="000000"/>
                <w:sz w:val="16"/>
                <w:szCs w:val="16"/>
              </w:rPr>
            </w:pPr>
          </w:p>
        </w:tc>
        <w:tc>
          <w:tcPr>
            <w:tcW w:w="886" w:type="dxa"/>
            <w:tcBorders>
              <w:top w:val="nil"/>
              <w:bottom w:val="nil"/>
            </w:tcBorders>
            <w:shd w:val="clear" w:color="auto" w:fill="auto"/>
          </w:tcPr>
          <w:p w:rsidR="00691E8F" w:rsidRPr="00B6479E" w:rsidRDefault="00691E8F" w:rsidP="00B17A22">
            <w:pPr>
              <w:spacing w:before="40" w:after="40"/>
              <w:jc w:val="right"/>
              <w:rPr>
                <w:rFonts w:eastAsia="Times New Roman"/>
                <w:smallCaps/>
                <w:color w:val="000000"/>
                <w:sz w:val="16"/>
                <w:szCs w:val="16"/>
              </w:rPr>
            </w:pPr>
          </w:p>
        </w:tc>
        <w:tc>
          <w:tcPr>
            <w:tcW w:w="886" w:type="dxa"/>
            <w:tcBorders>
              <w:top w:val="nil"/>
              <w:bottom w:val="nil"/>
            </w:tcBorders>
            <w:shd w:val="clear" w:color="auto" w:fill="auto"/>
          </w:tcPr>
          <w:p w:rsidR="00691E8F" w:rsidRPr="00B6479E" w:rsidRDefault="00691E8F" w:rsidP="00B17A22">
            <w:pPr>
              <w:spacing w:before="40" w:after="40"/>
              <w:jc w:val="right"/>
              <w:rPr>
                <w:rFonts w:eastAsia="Times New Roman"/>
                <w:smallCaps/>
                <w:color w:val="000000"/>
                <w:sz w:val="16"/>
                <w:szCs w:val="16"/>
              </w:rPr>
            </w:pPr>
          </w:p>
        </w:tc>
        <w:tc>
          <w:tcPr>
            <w:tcW w:w="968" w:type="dxa"/>
            <w:tcBorders>
              <w:top w:val="nil"/>
              <w:bottom w:val="nil"/>
              <w:right w:val="single" w:sz="8" w:space="0" w:color="1F497D" w:themeColor="text2"/>
            </w:tcBorders>
            <w:shd w:val="clear" w:color="auto" w:fill="D8DCE5"/>
          </w:tcPr>
          <w:p w:rsidR="00691E8F" w:rsidRPr="00B6479E" w:rsidRDefault="00691E8F" w:rsidP="00B17A22">
            <w:pPr>
              <w:spacing w:before="40" w:after="40"/>
              <w:jc w:val="right"/>
              <w:rPr>
                <w:rFonts w:eastAsia="Times New Roman"/>
                <w:smallCaps/>
                <w:color w:val="000000"/>
                <w:sz w:val="16"/>
                <w:szCs w:val="16"/>
              </w:rPr>
            </w:pPr>
          </w:p>
        </w:tc>
        <w:tc>
          <w:tcPr>
            <w:tcW w:w="856" w:type="dxa"/>
            <w:tcBorders>
              <w:top w:val="nil"/>
              <w:left w:val="single" w:sz="8" w:space="0" w:color="1F497D" w:themeColor="text2"/>
              <w:bottom w:val="nil"/>
            </w:tcBorders>
            <w:shd w:val="clear" w:color="auto" w:fill="auto"/>
          </w:tcPr>
          <w:p w:rsidR="00691E8F" w:rsidRPr="00B6479E" w:rsidRDefault="00691E8F" w:rsidP="00B17A22">
            <w:pPr>
              <w:spacing w:before="40" w:after="40"/>
              <w:jc w:val="right"/>
              <w:rPr>
                <w:rFonts w:eastAsia="Times New Roman"/>
                <w:smallCaps/>
                <w:color w:val="000000"/>
                <w:sz w:val="16"/>
                <w:szCs w:val="16"/>
              </w:rPr>
            </w:pPr>
          </w:p>
        </w:tc>
        <w:tc>
          <w:tcPr>
            <w:tcW w:w="856" w:type="dxa"/>
            <w:tcBorders>
              <w:top w:val="nil"/>
              <w:bottom w:val="nil"/>
            </w:tcBorders>
            <w:shd w:val="clear" w:color="auto" w:fill="auto"/>
          </w:tcPr>
          <w:p w:rsidR="00691E8F" w:rsidRPr="00B6479E" w:rsidRDefault="00691E8F" w:rsidP="00B17A22">
            <w:pPr>
              <w:spacing w:before="40" w:after="40"/>
              <w:jc w:val="right"/>
              <w:rPr>
                <w:rFonts w:eastAsia="Times New Roman"/>
                <w:smallCaps/>
                <w:color w:val="000000"/>
                <w:sz w:val="16"/>
                <w:szCs w:val="16"/>
              </w:rPr>
            </w:pPr>
          </w:p>
        </w:tc>
        <w:tc>
          <w:tcPr>
            <w:tcW w:w="856" w:type="dxa"/>
            <w:tcBorders>
              <w:top w:val="nil"/>
              <w:bottom w:val="nil"/>
            </w:tcBorders>
            <w:shd w:val="clear" w:color="auto" w:fill="auto"/>
          </w:tcPr>
          <w:p w:rsidR="00691E8F" w:rsidRPr="00B6479E" w:rsidRDefault="00691E8F" w:rsidP="00B17A22">
            <w:pPr>
              <w:spacing w:before="40" w:after="40"/>
              <w:jc w:val="right"/>
              <w:rPr>
                <w:rFonts w:eastAsia="Times New Roman"/>
                <w:smallCaps/>
                <w:color w:val="000000"/>
                <w:sz w:val="16"/>
                <w:szCs w:val="16"/>
              </w:rPr>
            </w:pPr>
          </w:p>
        </w:tc>
        <w:tc>
          <w:tcPr>
            <w:tcW w:w="856" w:type="dxa"/>
            <w:tcBorders>
              <w:top w:val="nil"/>
              <w:bottom w:val="nil"/>
            </w:tcBorders>
            <w:shd w:val="clear" w:color="auto" w:fill="auto"/>
          </w:tcPr>
          <w:p w:rsidR="00691E8F" w:rsidRPr="00B6479E" w:rsidRDefault="00691E8F" w:rsidP="00B17A22">
            <w:pPr>
              <w:spacing w:before="40" w:after="40"/>
              <w:jc w:val="right"/>
              <w:rPr>
                <w:rFonts w:eastAsia="Times New Roman"/>
                <w:smallCaps/>
                <w:color w:val="000000"/>
                <w:sz w:val="16"/>
                <w:szCs w:val="16"/>
              </w:rPr>
            </w:pPr>
          </w:p>
        </w:tc>
        <w:tc>
          <w:tcPr>
            <w:tcW w:w="994" w:type="dxa"/>
            <w:tcBorders>
              <w:top w:val="nil"/>
              <w:bottom w:val="nil"/>
              <w:right w:val="single" w:sz="8" w:space="0" w:color="1F497D" w:themeColor="text2"/>
            </w:tcBorders>
            <w:shd w:val="clear" w:color="auto" w:fill="D8DCE5"/>
          </w:tcPr>
          <w:p w:rsidR="00691E8F" w:rsidRPr="00B6479E" w:rsidRDefault="00691E8F" w:rsidP="00B17A22">
            <w:pPr>
              <w:spacing w:before="40" w:after="40"/>
              <w:jc w:val="right"/>
              <w:rPr>
                <w:rFonts w:eastAsia="Times New Roman"/>
                <w:smallCaps/>
                <w:color w:val="000000"/>
                <w:sz w:val="16"/>
                <w:szCs w:val="16"/>
              </w:rPr>
            </w:pPr>
          </w:p>
        </w:tc>
      </w:tr>
      <w:tr w:rsidR="00366E9A" w:rsidTr="00B17A22">
        <w:trPr>
          <w:trHeight w:val="20"/>
        </w:trPr>
        <w:tc>
          <w:tcPr>
            <w:tcW w:w="851" w:type="dxa"/>
            <w:gridSpan w:val="2"/>
            <w:tcBorders>
              <w:top w:val="nil"/>
              <w:left w:val="single" w:sz="8" w:space="0" w:color="1F497D" w:themeColor="text2"/>
            </w:tcBorders>
            <w:shd w:val="clear" w:color="auto" w:fill="auto"/>
          </w:tcPr>
          <w:p w:rsidR="00366E9A" w:rsidRPr="00583252" w:rsidRDefault="00366E9A" w:rsidP="00B17A22">
            <w:pPr>
              <w:spacing w:before="40" w:after="40"/>
              <w:rPr>
                <w:rFonts w:eastAsia="Times New Roman"/>
                <w:b/>
                <w:bCs/>
                <w:color w:val="000000"/>
                <w:sz w:val="16"/>
                <w:szCs w:val="16"/>
              </w:rPr>
            </w:pPr>
            <w:r w:rsidRPr="00583252">
              <w:rPr>
                <w:rFonts w:eastAsia="Times New Roman"/>
                <w:b/>
                <w:bCs/>
                <w:color w:val="000000"/>
                <w:sz w:val="16"/>
                <w:szCs w:val="16"/>
              </w:rPr>
              <w:t>COA025</w:t>
            </w:r>
          </w:p>
        </w:tc>
        <w:tc>
          <w:tcPr>
            <w:tcW w:w="2552" w:type="dxa"/>
            <w:tcBorders>
              <w:top w:val="nil"/>
            </w:tcBorders>
            <w:shd w:val="clear" w:color="auto" w:fill="auto"/>
          </w:tcPr>
          <w:p w:rsidR="00366E9A" w:rsidRPr="00583252" w:rsidRDefault="00366E9A" w:rsidP="00B17A22">
            <w:pPr>
              <w:spacing w:before="40" w:after="40"/>
              <w:rPr>
                <w:rFonts w:eastAsia="Times New Roman"/>
                <w:color w:val="000000"/>
                <w:sz w:val="16"/>
                <w:szCs w:val="16"/>
              </w:rPr>
            </w:pPr>
            <w:r w:rsidRPr="00583252">
              <w:rPr>
                <w:rFonts w:eastAsia="Times New Roman"/>
                <w:color w:val="000000"/>
                <w:sz w:val="16"/>
                <w:szCs w:val="16"/>
              </w:rPr>
              <w:t>5.6  Full implementation and expansion of bowel cancer screening</w:t>
            </w:r>
          </w:p>
        </w:tc>
        <w:tc>
          <w:tcPr>
            <w:tcW w:w="1984" w:type="dxa"/>
            <w:tcBorders>
              <w:top w:val="nil"/>
            </w:tcBorders>
            <w:shd w:val="clear" w:color="auto" w:fill="auto"/>
          </w:tcPr>
          <w:p w:rsidR="00366E9A" w:rsidRPr="00583252" w:rsidRDefault="00A02C49" w:rsidP="00B17A22">
            <w:pPr>
              <w:spacing w:before="40" w:after="40"/>
              <w:rPr>
                <w:rFonts w:eastAsia="Times New Roman"/>
                <w:color w:val="000000"/>
                <w:sz w:val="16"/>
                <w:szCs w:val="16"/>
              </w:rPr>
            </w:pPr>
            <w:hyperlink r:id="rId79" w:history="1">
              <w:r w:rsidR="00366E9A" w:rsidRPr="00F47013">
                <w:rPr>
                  <w:rStyle w:val="Hyperlink"/>
                  <w:rFonts w:eastAsia="Times New Roman"/>
                  <w:sz w:val="16"/>
                  <w:szCs w:val="16"/>
                </w:rPr>
                <w:t xml:space="preserve">The Coalition's </w:t>
              </w:r>
              <w:r w:rsidR="00366E9A">
                <w:rPr>
                  <w:rStyle w:val="Hyperlink"/>
                  <w:rFonts w:eastAsia="Times New Roman"/>
                  <w:sz w:val="16"/>
                  <w:szCs w:val="16"/>
                </w:rPr>
                <w:t>P</w:t>
              </w:r>
              <w:r w:rsidR="00366E9A" w:rsidRPr="00F47013">
                <w:rPr>
                  <w:rStyle w:val="Hyperlink"/>
                  <w:rFonts w:eastAsia="Times New Roman"/>
                  <w:sz w:val="16"/>
                  <w:szCs w:val="16"/>
                </w:rPr>
                <w:t>olicy to Support Australia's Health System</w:t>
              </w:r>
            </w:hyperlink>
          </w:p>
        </w:tc>
        <w:tc>
          <w:tcPr>
            <w:tcW w:w="886" w:type="dxa"/>
            <w:tcBorders>
              <w:top w:val="nil"/>
            </w:tcBorders>
            <w:shd w:val="clear" w:color="auto" w:fill="auto"/>
          </w:tcPr>
          <w:p w:rsidR="00366E9A" w:rsidRPr="00583252" w:rsidRDefault="00366E9A" w:rsidP="00B17A22">
            <w:pPr>
              <w:spacing w:before="40" w:after="40"/>
              <w:jc w:val="right"/>
              <w:rPr>
                <w:rFonts w:eastAsia="Times New Roman"/>
                <w:color w:val="000000"/>
                <w:sz w:val="16"/>
                <w:szCs w:val="16"/>
              </w:rPr>
            </w:pPr>
            <w:r>
              <w:rPr>
                <w:rFonts w:eastAsia="Times New Roman"/>
                <w:color w:val="000000"/>
                <w:sz w:val="16"/>
                <w:szCs w:val="16"/>
              </w:rPr>
              <w:t>-</w:t>
            </w:r>
          </w:p>
        </w:tc>
        <w:tc>
          <w:tcPr>
            <w:tcW w:w="886" w:type="dxa"/>
            <w:tcBorders>
              <w:top w:val="nil"/>
            </w:tcBorders>
            <w:shd w:val="clear" w:color="auto" w:fill="auto"/>
          </w:tcPr>
          <w:p w:rsidR="00366E9A" w:rsidRPr="00B6479E" w:rsidRDefault="00366E9A" w:rsidP="00B17A22">
            <w:pPr>
              <w:spacing w:before="40" w:after="40"/>
              <w:jc w:val="right"/>
              <w:rPr>
                <w:rFonts w:eastAsia="Times New Roman"/>
                <w:color w:val="000000"/>
                <w:sz w:val="16"/>
                <w:szCs w:val="16"/>
              </w:rPr>
            </w:pPr>
            <w:r w:rsidRPr="00B6479E">
              <w:rPr>
                <w:rFonts w:eastAsia="Times New Roman"/>
                <w:color w:val="000000"/>
                <w:sz w:val="16"/>
                <w:szCs w:val="16"/>
              </w:rPr>
              <w:t>-</w:t>
            </w:r>
          </w:p>
        </w:tc>
        <w:tc>
          <w:tcPr>
            <w:tcW w:w="886" w:type="dxa"/>
            <w:tcBorders>
              <w:top w:val="nil"/>
            </w:tcBorders>
            <w:shd w:val="clear" w:color="auto" w:fill="auto"/>
          </w:tcPr>
          <w:p w:rsidR="00366E9A" w:rsidRPr="00B6479E" w:rsidRDefault="00366E9A" w:rsidP="00B17A22">
            <w:pPr>
              <w:spacing w:before="40" w:after="40"/>
              <w:jc w:val="right"/>
              <w:rPr>
                <w:rFonts w:eastAsia="Times New Roman"/>
                <w:color w:val="000000"/>
                <w:sz w:val="16"/>
                <w:szCs w:val="16"/>
              </w:rPr>
            </w:pPr>
            <w:r w:rsidRPr="00B6479E">
              <w:rPr>
                <w:rFonts w:eastAsia="Times New Roman"/>
                <w:color w:val="000000"/>
                <w:sz w:val="16"/>
                <w:szCs w:val="16"/>
              </w:rPr>
              <w:t>-7.0</w:t>
            </w:r>
          </w:p>
        </w:tc>
        <w:tc>
          <w:tcPr>
            <w:tcW w:w="886" w:type="dxa"/>
            <w:tcBorders>
              <w:top w:val="nil"/>
            </w:tcBorders>
            <w:shd w:val="clear" w:color="auto" w:fill="auto"/>
          </w:tcPr>
          <w:p w:rsidR="00366E9A" w:rsidRPr="00B6479E" w:rsidRDefault="00366E9A" w:rsidP="00B17A22">
            <w:pPr>
              <w:spacing w:before="40" w:after="40"/>
              <w:jc w:val="right"/>
              <w:rPr>
                <w:rFonts w:eastAsia="Times New Roman"/>
                <w:color w:val="000000"/>
                <w:sz w:val="16"/>
                <w:szCs w:val="16"/>
              </w:rPr>
            </w:pPr>
            <w:r w:rsidRPr="00B6479E">
              <w:rPr>
                <w:rFonts w:eastAsia="Times New Roman"/>
                <w:color w:val="000000"/>
                <w:sz w:val="16"/>
                <w:szCs w:val="16"/>
              </w:rPr>
              <w:t>-39.4</w:t>
            </w:r>
          </w:p>
        </w:tc>
        <w:tc>
          <w:tcPr>
            <w:tcW w:w="968" w:type="dxa"/>
            <w:tcBorders>
              <w:top w:val="nil"/>
              <w:right w:val="single" w:sz="8" w:space="0" w:color="1F497D" w:themeColor="text2"/>
            </w:tcBorders>
            <w:shd w:val="clear" w:color="auto" w:fill="D8DCE5"/>
          </w:tcPr>
          <w:p w:rsidR="00366E9A" w:rsidRPr="00B6479E" w:rsidRDefault="00366E9A" w:rsidP="00B17A22">
            <w:pPr>
              <w:spacing w:before="40" w:after="40"/>
              <w:jc w:val="right"/>
              <w:rPr>
                <w:rFonts w:eastAsia="Times New Roman"/>
                <w:color w:val="000000"/>
                <w:sz w:val="16"/>
                <w:szCs w:val="16"/>
              </w:rPr>
            </w:pPr>
            <w:r w:rsidRPr="00B6479E">
              <w:rPr>
                <w:rFonts w:eastAsia="Times New Roman"/>
                <w:color w:val="000000"/>
                <w:sz w:val="16"/>
                <w:szCs w:val="16"/>
              </w:rPr>
              <w:t>-46.3</w:t>
            </w:r>
          </w:p>
        </w:tc>
        <w:tc>
          <w:tcPr>
            <w:tcW w:w="856" w:type="dxa"/>
            <w:tcBorders>
              <w:top w:val="nil"/>
              <w:left w:val="single" w:sz="8" w:space="0" w:color="1F497D" w:themeColor="text2"/>
            </w:tcBorders>
            <w:shd w:val="clear" w:color="auto" w:fill="auto"/>
          </w:tcPr>
          <w:p w:rsidR="00366E9A" w:rsidRPr="00B6479E" w:rsidRDefault="00366E9A" w:rsidP="00B17A22">
            <w:pPr>
              <w:spacing w:before="40" w:after="40"/>
              <w:jc w:val="right"/>
              <w:rPr>
                <w:rFonts w:eastAsia="Times New Roman"/>
                <w:color w:val="000000"/>
                <w:sz w:val="16"/>
                <w:szCs w:val="16"/>
              </w:rPr>
            </w:pPr>
            <w:r w:rsidRPr="00B6479E">
              <w:rPr>
                <w:rFonts w:eastAsia="Times New Roman"/>
                <w:color w:val="000000"/>
                <w:sz w:val="16"/>
                <w:szCs w:val="16"/>
              </w:rPr>
              <w:t>-</w:t>
            </w:r>
          </w:p>
        </w:tc>
        <w:tc>
          <w:tcPr>
            <w:tcW w:w="856" w:type="dxa"/>
            <w:tcBorders>
              <w:top w:val="nil"/>
            </w:tcBorders>
            <w:shd w:val="clear" w:color="auto" w:fill="auto"/>
          </w:tcPr>
          <w:p w:rsidR="00366E9A" w:rsidRPr="00B6479E" w:rsidRDefault="00366E9A" w:rsidP="00B17A22">
            <w:pPr>
              <w:spacing w:before="40" w:after="40"/>
              <w:jc w:val="right"/>
              <w:rPr>
                <w:rFonts w:eastAsia="Times New Roman"/>
                <w:color w:val="000000"/>
                <w:sz w:val="16"/>
                <w:szCs w:val="16"/>
              </w:rPr>
            </w:pPr>
            <w:r w:rsidRPr="00B6479E">
              <w:rPr>
                <w:rFonts w:eastAsia="Times New Roman"/>
                <w:color w:val="000000"/>
                <w:sz w:val="16"/>
                <w:szCs w:val="16"/>
              </w:rPr>
              <w:t>-</w:t>
            </w:r>
          </w:p>
        </w:tc>
        <w:tc>
          <w:tcPr>
            <w:tcW w:w="856" w:type="dxa"/>
            <w:tcBorders>
              <w:top w:val="nil"/>
            </w:tcBorders>
            <w:shd w:val="clear" w:color="auto" w:fill="auto"/>
          </w:tcPr>
          <w:p w:rsidR="00366E9A" w:rsidRPr="00B6479E" w:rsidRDefault="00366E9A" w:rsidP="00B17A22">
            <w:pPr>
              <w:spacing w:before="40" w:after="40"/>
              <w:jc w:val="right"/>
              <w:rPr>
                <w:rFonts w:eastAsia="Times New Roman"/>
                <w:color w:val="000000"/>
                <w:sz w:val="16"/>
                <w:szCs w:val="16"/>
              </w:rPr>
            </w:pPr>
            <w:r w:rsidRPr="00B6479E">
              <w:rPr>
                <w:rFonts w:eastAsia="Times New Roman"/>
                <w:color w:val="000000"/>
                <w:sz w:val="16"/>
                <w:szCs w:val="16"/>
              </w:rPr>
              <w:t>-7.0</w:t>
            </w:r>
          </w:p>
        </w:tc>
        <w:tc>
          <w:tcPr>
            <w:tcW w:w="856" w:type="dxa"/>
            <w:tcBorders>
              <w:top w:val="nil"/>
            </w:tcBorders>
            <w:shd w:val="clear" w:color="auto" w:fill="auto"/>
          </w:tcPr>
          <w:p w:rsidR="00366E9A" w:rsidRPr="00B6479E" w:rsidRDefault="00366E9A" w:rsidP="00B17A22">
            <w:pPr>
              <w:spacing w:before="40" w:after="40"/>
              <w:jc w:val="right"/>
              <w:rPr>
                <w:rFonts w:eastAsia="Times New Roman"/>
                <w:color w:val="000000"/>
                <w:sz w:val="16"/>
                <w:szCs w:val="16"/>
              </w:rPr>
            </w:pPr>
            <w:r w:rsidRPr="00B6479E">
              <w:rPr>
                <w:rFonts w:eastAsia="Times New Roman"/>
                <w:color w:val="000000"/>
                <w:sz w:val="16"/>
                <w:szCs w:val="16"/>
              </w:rPr>
              <w:t>-39.4</w:t>
            </w:r>
          </w:p>
        </w:tc>
        <w:tc>
          <w:tcPr>
            <w:tcW w:w="994" w:type="dxa"/>
            <w:tcBorders>
              <w:top w:val="nil"/>
              <w:right w:val="single" w:sz="8" w:space="0" w:color="1F497D" w:themeColor="text2"/>
            </w:tcBorders>
            <w:shd w:val="clear" w:color="auto" w:fill="D8DCE5"/>
          </w:tcPr>
          <w:p w:rsidR="00366E9A" w:rsidRPr="00B6479E" w:rsidRDefault="00366E9A" w:rsidP="00B17A22">
            <w:pPr>
              <w:spacing w:before="40" w:after="40"/>
              <w:jc w:val="right"/>
              <w:rPr>
                <w:rFonts w:eastAsia="Times New Roman"/>
                <w:color w:val="000000"/>
                <w:sz w:val="16"/>
                <w:szCs w:val="16"/>
              </w:rPr>
            </w:pPr>
            <w:r w:rsidRPr="00B6479E">
              <w:rPr>
                <w:rFonts w:eastAsia="Times New Roman"/>
                <w:color w:val="000000"/>
                <w:sz w:val="16"/>
                <w:szCs w:val="16"/>
              </w:rPr>
              <w:t>-46.3</w:t>
            </w:r>
          </w:p>
        </w:tc>
      </w:tr>
      <w:tr w:rsidR="00366E9A" w:rsidTr="00B6479E">
        <w:trPr>
          <w:trHeight w:val="20"/>
        </w:trPr>
        <w:tc>
          <w:tcPr>
            <w:tcW w:w="851" w:type="dxa"/>
            <w:gridSpan w:val="2"/>
            <w:tcBorders>
              <w:top w:val="nil"/>
              <w:left w:val="single" w:sz="8" w:space="0" w:color="1F497D" w:themeColor="text2"/>
              <w:bottom w:val="nil"/>
            </w:tcBorders>
            <w:shd w:val="clear" w:color="auto" w:fill="auto"/>
          </w:tcPr>
          <w:p w:rsidR="00366E9A" w:rsidRPr="00583252" w:rsidRDefault="00366E9A" w:rsidP="00B17A22">
            <w:pPr>
              <w:spacing w:before="40" w:after="40"/>
              <w:rPr>
                <w:rFonts w:eastAsia="Times New Roman"/>
                <w:b/>
                <w:bCs/>
                <w:color w:val="000000"/>
                <w:sz w:val="16"/>
                <w:szCs w:val="16"/>
              </w:rPr>
            </w:pPr>
          </w:p>
        </w:tc>
        <w:tc>
          <w:tcPr>
            <w:tcW w:w="2552" w:type="dxa"/>
            <w:tcBorders>
              <w:top w:val="nil"/>
              <w:bottom w:val="nil"/>
            </w:tcBorders>
            <w:shd w:val="clear" w:color="auto" w:fill="auto"/>
          </w:tcPr>
          <w:p w:rsidR="00366E9A" w:rsidRPr="00583252" w:rsidRDefault="00366E9A" w:rsidP="00B17A22">
            <w:pPr>
              <w:spacing w:before="40" w:after="40"/>
              <w:rPr>
                <w:rFonts w:eastAsia="Times New Roman"/>
                <w:color w:val="000000"/>
                <w:sz w:val="16"/>
                <w:szCs w:val="16"/>
              </w:rPr>
            </w:pPr>
            <w:r w:rsidRPr="00583252">
              <w:rPr>
                <w:rFonts w:eastAsia="Times New Roman"/>
                <w:color w:val="000000"/>
                <w:sz w:val="16"/>
                <w:szCs w:val="16"/>
              </w:rPr>
              <w:t>5.7  Type 1 Juvenile Diabetes research commitment</w:t>
            </w:r>
            <w:r>
              <w:rPr>
                <w:sz w:val="16"/>
                <w:szCs w:val="16"/>
                <w:vertAlign w:val="superscript"/>
              </w:rPr>
              <w:fldChar w:fldCharType="begin"/>
            </w:r>
            <w:r>
              <w:rPr>
                <w:sz w:val="16"/>
                <w:szCs w:val="16"/>
                <w:vertAlign w:val="superscript"/>
              </w:rPr>
              <w:instrText xml:space="preserve"> NOTEREF _Ref369290989 \h  \* MERGEFORMAT </w:instrText>
            </w:r>
            <w:r>
              <w:rPr>
                <w:sz w:val="16"/>
                <w:szCs w:val="16"/>
                <w:vertAlign w:val="superscript"/>
              </w:rPr>
            </w:r>
            <w:r>
              <w:rPr>
                <w:sz w:val="16"/>
                <w:szCs w:val="16"/>
                <w:vertAlign w:val="superscript"/>
              </w:rPr>
              <w:fldChar w:fldCharType="separate"/>
            </w:r>
            <w:r w:rsidR="009516D2">
              <w:rPr>
                <w:sz w:val="16"/>
                <w:szCs w:val="16"/>
                <w:vertAlign w:val="superscript"/>
              </w:rPr>
              <w:t>2</w:t>
            </w:r>
            <w:r>
              <w:rPr>
                <w:sz w:val="16"/>
                <w:szCs w:val="16"/>
                <w:vertAlign w:val="superscript"/>
              </w:rPr>
              <w:fldChar w:fldCharType="end"/>
            </w:r>
          </w:p>
        </w:tc>
        <w:tc>
          <w:tcPr>
            <w:tcW w:w="1984" w:type="dxa"/>
            <w:tcBorders>
              <w:top w:val="nil"/>
              <w:bottom w:val="nil"/>
            </w:tcBorders>
            <w:shd w:val="clear" w:color="auto" w:fill="auto"/>
          </w:tcPr>
          <w:p w:rsidR="00366E9A" w:rsidRPr="00583252" w:rsidRDefault="00A02C49" w:rsidP="00B17A22">
            <w:pPr>
              <w:spacing w:before="40" w:after="40"/>
              <w:rPr>
                <w:rFonts w:eastAsia="Times New Roman"/>
                <w:color w:val="000000"/>
                <w:sz w:val="16"/>
                <w:szCs w:val="16"/>
              </w:rPr>
            </w:pPr>
            <w:hyperlink r:id="rId80" w:history="1">
              <w:r w:rsidR="00366E9A" w:rsidRPr="00F47013">
                <w:rPr>
                  <w:rStyle w:val="Hyperlink"/>
                  <w:rFonts w:eastAsia="Times New Roman"/>
                  <w:sz w:val="16"/>
                  <w:szCs w:val="16"/>
                </w:rPr>
                <w:t xml:space="preserve">The Coalition's </w:t>
              </w:r>
              <w:r w:rsidR="00366E9A">
                <w:rPr>
                  <w:rStyle w:val="Hyperlink"/>
                  <w:rFonts w:eastAsia="Times New Roman"/>
                  <w:sz w:val="16"/>
                  <w:szCs w:val="16"/>
                </w:rPr>
                <w:t>P</w:t>
              </w:r>
              <w:r w:rsidR="00366E9A" w:rsidRPr="00F47013">
                <w:rPr>
                  <w:rStyle w:val="Hyperlink"/>
                  <w:rFonts w:eastAsia="Times New Roman"/>
                  <w:sz w:val="16"/>
                  <w:szCs w:val="16"/>
                </w:rPr>
                <w:t>olicy to Support Australia's Health System</w:t>
              </w:r>
            </w:hyperlink>
          </w:p>
        </w:tc>
        <w:tc>
          <w:tcPr>
            <w:tcW w:w="886" w:type="dxa"/>
            <w:tcBorders>
              <w:top w:val="nil"/>
              <w:bottom w:val="nil"/>
            </w:tcBorders>
            <w:shd w:val="clear" w:color="auto" w:fill="auto"/>
          </w:tcPr>
          <w:p w:rsidR="00366E9A" w:rsidRPr="00583252" w:rsidRDefault="00366E9A" w:rsidP="00B17A22">
            <w:pPr>
              <w:spacing w:before="40" w:after="40"/>
              <w:jc w:val="right"/>
              <w:rPr>
                <w:rFonts w:eastAsia="Times New Roman"/>
                <w:color w:val="000000"/>
                <w:sz w:val="16"/>
                <w:szCs w:val="16"/>
              </w:rPr>
            </w:pPr>
            <w:r w:rsidRPr="00583252">
              <w:rPr>
                <w:rFonts w:eastAsia="Times New Roman"/>
                <w:color w:val="000000"/>
                <w:sz w:val="16"/>
                <w:szCs w:val="16"/>
              </w:rPr>
              <w:t>-7.0</w:t>
            </w:r>
          </w:p>
        </w:tc>
        <w:tc>
          <w:tcPr>
            <w:tcW w:w="886" w:type="dxa"/>
            <w:tcBorders>
              <w:top w:val="nil"/>
              <w:bottom w:val="nil"/>
            </w:tcBorders>
            <w:shd w:val="clear" w:color="auto" w:fill="auto"/>
          </w:tcPr>
          <w:p w:rsidR="00366E9A" w:rsidRPr="00B6479E" w:rsidRDefault="00366E9A" w:rsidP="00B17A22">
            <w:pPr>
              <w:spacing w:before="40" w:after="40"/>
              <w:jc w:val="right"/>
              <w:rPr>
                <w:rFonts w:eastAsia="Times New Roman"/>
                <w:color w:val="000000"/>
                <w:sz w:val="16"/>
                <w:szCs w:val="16"/>
              </w:rPr>
            </w:pPr>
            <w:r w:rsidRPr="00B6479E">
              <w:rPr>
                <w:rFonts w:eastAsia="Times New Roman"/>
                <w:color w:val="000000"/>
                <w:sz w:val="16"/>
                <w:szCs w:val="16"/>
              </w:rPr>
              <w:t>-7.0</w:t>
            </w:r>
          </w:p>
        </w:tc>
        <w:tc>
          <w:tcPr>
            <w:tcW w:w="886" w:type="dxa"/>
            <w:tcBorders>
              <w:top w:val="nil"/>
              <w:bottom w:val="nil"/>
            </w:tcBorders>
            <w:shd w:val="clear" w:color="auto" w:fill="auto"/>
          </w:tcPr>
          <w:p w:rsidR="00366E9A" w:rsidRPr="00B6479E" w:rsidRDefault="00366E9A" w:rsidP="00B17A22">
            <w:pPr>
              <w:spacing w:before="40" w:after="40"/>
              <w:jc w:val="right"/>
              <w:rPr>
                <w:rFonts w:eastAsia="Times New Roman"/>
                <w:color w:val="000000"/>
                <w:sz w:val="16"/>
                <w:szCs w:val="16"/>
              </w:rPr>
            </w:pPr>
            <w:r w:rsidRPr="00B6479E">
              <w:rPr>
                <w:rFonts w:eastAsia="Times New Roman"/>
                <w:color w:val="000000"/>
                <w:sz w:val="16"/>
                <w:szCs w:val="16"/>
              </w:rPr>
              <w:t>-7.0</w:t>
            </w:r>
          </w:p>
        </w:tc>
        <w:tc>
          <w:tcPr>
            <w:tcW w:w="886" w:type="dxa"/>
            <w:tcBorders>
              <w:top w:val="nil"/>
              <w:bottom w:val="nil"/>
            </w:tcBorders>
            <w:shd w:val="clear" w:color="auto" w:fill="auto"/>
          </w:tcPr>
          <w:p w:rsidR="00366E9A" w:rsidRPr="00B6479E" w:rsidRDefault="00366E9A" w:rsidP="00B17A22">
            <w:pPr>
              <w:spacing w:before="40" w:after="40"/>
              <w:jc w:val="right"/>
              <w:rPr>
                <w:rFonts w:eastAsia="Times New Roman"/>
                <w:color w:val="000000"/>
                <w:sz w:val="16"/>
                <w:szCs w:val="16"/>
              </w:rPr>
            </w:pPr>
            <w:r w:rsidRPr="00B6479E">
              <w:rPr>
                <w:rFonts w:eastAsia="Times New Roman"/>
                <w:color w:val="000000"/>
                <w:sz w:val="16"/>
                <w:szCs w:val="16"/>
              </w:rPr>
              <w:t>-7.0</w:t>
            </w:r>
          </w:p>
        </w:tc>
        <w:tc>
          <w:tcPr>
            <w:tcW w:w="968" w:type="dxa"/>
            <w:tcBorders>
              <w:top w:val="nil"/>
              <w:bottom w:val="nil"/>
              <w:right w:val="single" w:sz="8" w:space="0" w:color="1F497D" w:themeColor="text2"/>
            </w:tcBorders>
            <w:shd w:val="clear" w:color="auto" w:fill="D8DCE5"/>
          </w:tcPr>
          <w:p w:rsidR="00366E9A" w:rsidRPr="00B6479E" w:rsidRDefault="00366E9A" w:rsidP="00B17A22">
            <w:pPr>
              <w:spacing w:before="40" w:after="40"/>
              <w:jc w:val="right"/>
              <w:rPr>
                <w:rFonts w:eastAsia="Times New Roman"/>
                <w:color w:val="000000"/>
                <w:sz w:val="16"/>
                <w:szCs w:val="16"/>
              </w:rPr>
            </w:pPr>
            <w:r w:rsidRPr="00B6479E">
              <w:rPr>
                <w:rFonts w:eastAsia="Times New Roman"/>
                <w:color w:val="000000"/>
                <w:sz w:val="16"/>
                <w:szCs w:val="16"/>
              </w:rPr>
              <w:t>-28.0</w:t>
            </w:r>
          </w:p>
        </w:tc>
        <w:tc>
          <w:tcPr>
            <w:tcW w:w="856" w:type="dxa"/>
            <w:tcBorders>
              <w:top w:val="nil"/>
              <w:left w:val="single" w:sz="8" w:space="0" w:color="1F497D" w:themeColor="text2"/>
              <w:bottom w:val="nil"/>
            </w:tcBorders>
            <w:shd w:val="clear" w:color="auto" w:fill="auto"/>
          </w:tcPr>
          <w:p w:rsidR="00366E9A" w:rsidRPr="00B6479E" w:rsidRDefault="00366E9A" w:rsidP="00B17A22">
            <w:pPr>
              <w:spacing w:before="40" w:after="40"/>
              <w:jc w:val="right"/>
              <w:rPr>
                <w:rFonts w:eastAsia="Times New Roman"/>
                <w:color w:val="000000"/>
                <w:sz w:val="16"/>
                <w:szCs w:val="16"/>
              </w:rPr>
            </w:pPr>
            <w:r w:rsidRPr="00B6479E">
              <w:rPr>
                <w:rFonts w:eastAsia="Times New Roman"/>
                <w:color w:val="000000"/>
                <w:sz w:val="16"/>
                <w:szCs w:val="16"/>
              </w:rPr>
              <w:t>-7.0</w:t>
            </w:r>
          </w:p>
        </w:tc>
        <w:tc>
          <w:tcPr>
            <w:tcW w:w="856" w:type="dxa"/>
            <w:tcBorders>
              <w:top w:val="nil"/>
              <w:bottom w:val="nil"/>
            </w:tcBorders>
            <w:shd w:val="clear" w:color="auto" w:fill="auto"/>
          </w:tcPr>
          <w:p w:rsidR="00366E9A" w:rsidRPr="00B6479E" w:rsidRDefault="00366E9A" w:rsidP="00B17A22">
            <w:pPr>
              <w:spacing w:before="40" w:after="40"/>
              <w:jc w:val="right"/>
              <w:rPr>
                <w:rFonts w:eastAsia="Times New Roman"/>
                <w:color w:val="000000"/>
                <w:sz w:val="16"/>
                <w:szCs w:val="16"/>
              </w:rPr>
            </w:pPr>
            <w:r w:rsidRPr="00B6479E">
              <w:rPr>
                <w:rFonts w:eastAsia="Times New Roman"/>
                <w:color w:val="000000"/>
                <w:sz w:val="16"/>
                <w:szCs w:val="16"/>
              </w:rPr>
              <w:t>-7.0</w:t>
            </w:r>
          </w:p>
        </w:tc>
        <w:tc>
          <w:tcPr>
            <w:tcW w:w="856" w:type="dxa"/>
            <w:tcBorders>
              <w:top w:val="nil"/>
              <w:bottom w:val="nil"/>
            </w:tcBorders>
            <w:shd w:val="clear" w:color="auto" w:fill="auto"/>
          </w:tcPr>
          <w:p w:rsidR="00366E9A" w:rsidRPr="00B6479E" w:rsidRDefault="00366E9A" w:rsidP="00B17A22">
            <w:pPr>
              <w:spacing w:before="40" w:after="40"/>
              <w:jc w:val="right"/>
              <w:rPr>
                <w:rFonts w:eastAsia="Times New Roman"/>
                <w:color w:val="000000"/>
                <w:sz w:val="16"/>
                <w:szCs w:val="16"/>
              </w:rPr>
            </w:pPr>
            <w:r w:rsidRPr="00B6479E">
              <w:rPr>
                <w:rFonts w:eastAsia="Times New Roman"/>
                <w:color w:val="000000"/>
                <w:sz w:val="16"/>
                <w:szCs w:val="16"/>
              </w:rPr>
              <w:t>-7.0</w:t>
            </w:r>
          </w:p>
        </w:tc>
        <w:tc>
          <w:tcPr>
            <w:tcW w:w="856" w:type="dxa"/>
            <w:tcBorders>
              <w:top w:val="nil"/>
              <w:bottom w:val="nil"/>
            </w:tcBorders>
            <w:shd w:val="clear" w:color="auto" w:fill="auto"/>
          </w:tcPr>
          <w:p w:rsidR="00366E9A" w:rsidRPr="00B6479E" w:rsidRDefault="00366E9A" w:rsidP="00B17A22">
            <w:pPr>
              <w:spacing w:before="40" w:after="40"/>
              <w:jc w:val="right"/>
              <w:rPr>
                <w:rFonts w:eastAsia="Times New Roman"/>
                <w:color w:val="000000"/>
                <w:sz w:val="16"/>
                <w:szCs w:val="16"/>
              </w:rPr>
            </w:pPr>
            <w:r w:rsidRPr="00B6479E">
              <w:rPr>
                <w:rFonts w:eastAsia="Times New Roman"/>
                <w:color w:val="000000"/>
                <w:sz w:val="16"/>
                <w:szCs w:val="16"/>
              </w:rPr>
              <w:t>-7.0</w:t>
            </w:r>
          </w:p>
        </w:tc>
        <w:tc>
          <w:tcPr>
            <w:tcW w:w="994" w:type="dxa"/>
            <w:tcBorders>
              <w:top w:val="nil"/>
              <w:bottom w:val="nil"/>
              <w:right w:val="single" w:sz="8" w:space="0" w:color="1F497D" w:themeColor="text2"/>
            </w:tcBorders>
            <w:shd w:val="clear" w:color="auto" w:fill="D8DCE5"/>
          </w:tcPr>
          <w:p w:rsidR="00366E9A" w:rsidRPr="00B6479E" w:rsidRDefault="00366E9A" w:rsidP="00B17A22">
            <w:pPr>
              <w:spacing w:before="40" w:after="40"/>
              <w:jc w:val="right"/>
              <w:rPr>
                <w:rFonts w:eastAsia="Times New Roman"/>
                <w:color w:val="000000"/>
                <w:sz w:val="16"/>
                <w:szCs w:val="16"/>
              </w:rPr>
            </w:pPr>
            <w:r w:rsidRPr="00B6479E">
              <w:rPr>
                <w:rFonts w:eastAsia="Times New Roman"/>
                <w:color w:val="000000"/>
                <w:sz w:val="16"/>
                <w:szCs w:val="16"/>
              </w:rPr>
              <w:t>-28.0</w:t>
            </w:r>
          </w:p>
        </w:tc>
      </w:tr>
      <w:tr w:rsidR="00366E9A" w:rsidTr="00B6479E">
        <w:trPr>
          <w:trHeight w:val="20"/>
        </w:trPr>
        <w:tc>
          <w:tcPr>
            <w:tcW w:w="851" w:type="dxa"/>
            <w:gridSpan w:val="2"/>
            <w:tcBorders>
              <w:top w:val="nil"/>
              <w:left w:val="single" w:sz="8" w:space="0" w:color="1F497D" w:themeColor="text2"/>
              <w:bottom w:val="nil"/>
            </w:tcBorders>
            <w:shd w:val="clear" w:color="auto" w:fill="auto"/>
          </w:tcPr>
          <w:p w:rsidR="00366E9A" w:rsidRPr="00583252" w:rsidRDefault="00366E9A" w:rsidP="00B17A22">
            <w:pPr>
              <w:spacing w:before="40" w:after="40"/>
              <w:rPr>
                <w:rFonts w:eastAsia="Times New Roman"/>
                <w:b/>
                <w:bCs/>
                <w:color w:val="000000"/>
                <w:sz w:val="16"/>
                <w:szCs w:val="16"/>
              </w:rPr>
            </w:pPr>
          </w:p>
        </w:tc>
        <w:tc>
          <w:tcPr>
            <w:tcW w:w="2552" w:type="dxa"/>
            <w:tcBorders>
              <w:top w:val="nil"/>
              <w:bottom w:val="nil"/>
            </w:tcBorders>
            <w:shd w:val="clear" w:color="auto" w:fill="auto"/>
          </w:tcPr>
          <w:p w:rsidR="00366E9A" w:rsidRPr="00583252" w:rsidRDefault="00366E9A" w:rsidP="00B17A22">
            <w:pPr>
              <w:spacing w:before="40" w:after="40"/>
              <w:rPr>
                <w:rFonts w:eastAsia="Times New Roman"/>
                <w:color w:val="000000"/>
                <w:sz w:val="16"/>
                <w:szCs w:val="16"/>
              </w:rPr>
            </w:pPr>
            <w:r w:rsidRPr="00583252">
              <w:rPr>
                <w:rFonts w:eastAsia="Times New Roman"/>
                <w:color w:val="000000"/>
                <w:sz w:val="16"/>
                <w:szCs w:val="16"/>
              </w:rPr>
              <w:t>5.8  James Cook University Institute for Tropical Health</w:t>
            </w:r>
            <w:r>
              <w:rPr>
                <w:sz w:val="16"/>
                <w:szCs w:val="16"/>
                <w:vertAlign w:val="superscript"/>
              </w:rPr>
              <w:fldChar w:fldCharType="begin"/>
            </w:r>
            <w:r>
              <w:rPr>
                <w:sz w:val="16"/>
                <w:szCs w:val="16"/>
                <w:vertAlign w:val="superscript"/>
              </w:rPr>
              <w:instrText xml:space="preserve"> NOTEREF _Ref369290989 \h  \* MERGEFORMAT </w:instrText>
            </w:r>
            <w:r>
              <w:rPr>
                <w:sz w:val="16"/>
                <w:szCs w:val="16"/>
                <w:vertAlign w:val="superscript"/>
              </w:rPr>
            </w:r>
            <w:r>
              <w:rPr>
                <w:sz w:val="16"/>
                <w:szCs w:val="16"/>
                <w:vertAlign w:val="superscript"/>
              </w:rPr>
              <w:fldChar w:fldCharType="separate"/>
            </w:r>
            <w:r w:rsidR="009516D2">
              <w:rPr>
                <w:sz w:val="16"/>
                <w:szCs w:val="16"/>
                <w:vertAlign w:val="superscript"/>
              </w:rPr>
              <w:t>2</w:t>
            </w:r>
            <w:r>
              <w:rPr>
                <w:sz w:val="16"/>
                <w:szCs w:val="16"/>
                <w:vertAlign w:val="superscript"/>
              </w:rPr>
              <w:fldChar w:fldCharType="end"/>
            </w:r>
          </w:p>
        </w:tc>
        <w:tc>
          <w:tcPr>
            <w:tcW w:w="1984" w:type="dxa"/>
            <w:tcBorders>
              <w:top w:val="nil"/>
              <w:bottom w:val="nil"/>
            </w:tcBorders>
            <w:shd w:val="clear" w:color="auto" w:fill="auto"/>
          </w:tcPr>
          <w:p w:rsidR="00366E9A" w:rsidRPr="00583252" w:rsidRDefault="00A02C49" w:rsidP="00B17A22">
            <w:pPr>
              <w:spacing w:before="40" w:after="40"/>
              <w:rPr>
                <w:rFonts w:eastAsia="Times New Roman"/>
                <w:color w:val="000000"/>
                <w:sz w:val="16"/>
                <w:szCs w:val="16"/>
              </w:rPr>
            </w:pPr>
            <w:hyperlink r:id="rId81" w:history="1">
              <w:r w:rsidR="00366E9A" w:rsidRPr="00F47013">
                <w:rPr>
                  <w:rStyle w:val="Hyperlink"/>
                  <w:rFonts w:eastAsia="Times New Roman"/>
                  <w:sz w:val="16"/>
                  <w:szCs w:val="16"/>
                </w:rPr>
                <w:t xml:space="preserve">The Coalition's </w:t>
              </w:r>
              <w:r w:rsidR="00366E9A">
                <w:rPr>
                  <w:rStyle w:val="Hyperlink"/>
                  <w:rFonts w:eastAsia="Times New Roman"/>
                  <w:sz w:val="16"/>
                  <w:szCs w:val="16"/>
                </w:rPr>
                <w:t>P</w:t>
              </w:r>
              <w:r w:rsidR="00366E9A" w:rsidRPr="00F47013">
                <w:rPr>
                  <w:rStyle w:val="Hyperlink"/>
                  <w:rFonts w:eastAsia="Times New Roman"/>
                  <w:sz w:val="16"/>
                  <w:szCs w:val="16"/>
                </w:rPr>
                <w:t>olicy to Support Australia's Health System</w:t>
              </w:r>
            </w:hyperlink>
          </w:p>
        </w:tc>
        <w:tc>
          <w:tcPr>
            <w:tcW w:w="886" w:type="dxa"/>
            <w:tcBorders>
              <w:top w:val="nil"/>
              <w:bottom w:val="nil"/>
            </w:tcBorders>
            <w:shd w:val="clear" w:color="auto" w:fill="auto"/>
          </w:tcPr>
          <w:p w:rsidR="00366E9A" w:rsidRPr="00583252" w:rsidRDefault="00366E9A" w:rsidP="00B17A22">
            <w:pPr>
              <w:spacing w:before="40" w:after="40"/>
              <w:jc w:val="right"/>
              <w:rPr>
                <w:rFonts w:eastAsia="Times New Roman"/>
                <w:color w:val="000000"/>
                <w:sz w:val="16"/>
                <w:szCs w:val="16"/>
              </w:rPr>
            </w:pPr>
            <w:r w:rsidRPr="00583252">
              <w:rPr>
                <w:rFonts w:eastAsia="Times New Roman"/>
                <w:color w:val="000000"/>
                <w:sz w:val="16"/>
                <w:szCs w:val="16"/>
              </w:rPr>
              <w:t>-15.0</w:t>
            </w:r>
          </w:p>
        </w:tc>
        <w:tc>
          <w:tcPr>
            <w:tcW w:w="886" w:type="dxa"/>
            <w:tcBorders>
              <w:top w:val="nil"/>
              <w:bottom w:val="nil"/>
            </w:tcBorders>
            <w:shd w:val="clear" w:color="auto" w:fill="auto"/>
          </w:tcPr>
          <w:p w:rsidR="00366E9A" w:rsidRPr="00B6479E" w:rsidRDefault="00366E9A" w:rsidP="00B17A22">
            <w:pPr>
              <w:spacing w:before="40" w:after="40"/>
              <w:jc w:val="right"/>
              <w:rPr>
                <w:rFonts w:eastAsia="Times New Roman"/>
                <w:color w:val="000000"/>
                <w:sz w:val="16"/>
                <w:szCs w:val="16"/>
              </w:rPr>
            </w:pPr>
            <w:r w:rsidRPr="00B6479E">
              <w:rPr>
                <w:rFonts w:eastAsia="Times New Roman"/>
                <w:color w:val="000000"/>
                <w:sz w:val="16"/>
                <w:szCs w:val="16"/>
              </w:rPr>
              <w:t>-21.0</w:t>
            </w:r>
          </w:p>
        </w:tc>
        <w:tc>
          <w:tcPr>
            <w:tcW w:w="886" w:type="dxa"/>
            <w:tcBorders>
              <w:top w:val="nil"/>
              <w:bottom w:val="nil"/>
            </w:tcBorders>
            <w:shd w:val="clear" w:color="auto" w:fill="auto"/>
          </w:tcPr>
          <w:p w:rsidR="00366E9A" w:rsidRPr="00B6479E" w:rsidRDefault="00366E9A" w:rsidP="00B17A22">
            <w:pPr>
              <w:spacing w:before="40" w:after="40"/>
              <w:jc w:val="right"/>
              <w:rPr>
                <w:rFonts w:eastAsia="Times New Roman"/>
                <w:color w:val="000000"/>
                <w:sz w:val="16"/>
                <w:szCs w:val="16"/>
              </w:rPr>
            </w:pPr>
            <w:r w:rsidRPr="00B6479E">
              <w:rPr>
                <w:rFonts w:eastAsia="Times New Roman"/>
                <w:color w:val="000000"/>
                <w:sz w:val="16"/>
                <w:szCs w:val="16"/>
              </w:rPr>
              <w:t>-3.0</w:t>
            </w:r>
          </w:p>
        </w:tc>
        <w:tc>
          <w:tcPr>
            <w:tcW w:w="886" w:type="dxa"/>
            <w:tcBorders>
              <w:top w:val="nil"/>
              <w:bottom w:val="nil"/>
            </w:tcBorders>
            <w:shd w:val="clear" w:color="auto" w:fill="auto"/>
          </w:tcPr>
          <w:p w:rsidR="00366E9A" w:rsidRPr="00B6479E" w:rsidRDefault="00366E9A" w:rsidP="00B17A22">
            <w:pPr>
              <w:spacing w:before="40" w:after="40"/>
              <w:jc w:val="right"/>
              <w:rPr>
                <w:rFonts w:eastAsia="Times New Roman"/>
                <w:color w:val="000000"/>
                <w:sz w:val="16"/>
                <w:szCs w:val="16"/>
              </w:rPr>
            </w:pPr>
            <w:r w:rsidRPr="00B6479E">
              <w:rPr>
                <w:rFonts w:eastAsia="Times New Roman"/>
                <w:color w:val="000000"/>
                <w:sz w:val="16"/>
                <w:szCs w:val="16"/>
              </w:rPr>
              <w:t>-3.0</w:t>
            </w:r>
          </w:p>
        </w:tc>
        <w:tc>
          <w:tcPr>
            <w:tcW w:w="968" w:type="dxa"/>
            <w:tcBorders>
              <w:top w:val="nil"/>
              <w:bottom w:val="nil"/>
              <w:right w:val="single" w:sz="8" w:space="0" w:color="1F497D" w:themeColor="text2"/>
            </w:tcBorders>
            <w:shd w:val="clear" w:color="auto" w:fill="D8DCE5"/>
          </w:tcPr>
          <w:p w:rsidR="00366E9A" w:rsidRPr="00B6479E" w:rsidRDefault="00366E9A" w:rsidP="00B17A22">
            <w:pPr>
              <w:spacing w:before="40" w:after="40"/>
              <w:jc w:val="right"/>
              <w:rPr>
                <w:rFonts w:eastAsia="Times New Roman"/>
                <w:color w:val="000000"/>
                <w:sz w:val="16"/>
                <w:szCs w:val="16"/>
              </w:rPr>
            </w:pPr>
            <w:r w:rsidRPr="00B6479E">
              <w:rPr>
                <w:rFonts w:eastAsia="Times New Roman"/>
                <w:color w:val="000000"/>
                <w:sz w:val="16"/>
                <w:szCs w:val="16"/>
              </w:rPr>
              <w:t>-42.0</w:t>
            </w:r>
          </w:p>
        </w:tc>
        <w:tc>
          <w:tcPr>
            <w:tcW w:w="856" w:type="dxa"/>
            <w:tcBorders>
              <w:top w:val="nil"/>
              <w:left w:val="single" w:sz="8" w:space="0" w:color="1F497D" w:themeColor="text2"/>
              <w:bottom w:val="nil"/>
            </w:tcBorders>
            <w:shd w:val="clear" w:color="auto" w:fill="auto"/>
          </w:tcPr>
          <w:p w:rsidR="00366E9A" w:rsidRPr="00B6479E" w:rsidRDefault="00366E9A" w:rsidP="00B17A22">
            <w:pPr>
              <w:spacing w:before="40" w:after="40"/>
              <w:jc w:val="right"/>
              <w:rPr>
                <w:rFonts w:eastAsia="Times New Roman"/>
                <w:color w:val="000000"/>
                <w:sz w:val="16"/>
                <w:szCs w:val="16"/>
              </w:rPr>
            </w:pPr>
            <w:r w:rsidRPr="00B6479E">
              <w:rPr>
                <w:rFonts w:eastAsia="Times New Roman"/>
                <w:color w:val="000000"/>
                <w:sz w:val="16"/>
                <w:szCs w:val="16"/>
              </w:rPr>
              <w:t>-15.0</w:t>
            </w:r>
          </w:p>
        </w:tc>
        <w:tc>
          <w:tcPr>
            <w:tcW w:w="856" w:type="dxa"/>
            <w:tcBorders>
              <w:top w:val="nil"/>
              <w:bottom w:val="nil"/>
            </w:tcBorders>
            <w:shd w:val="clear" w:color="auto" w:fill="auto"/>
          </w:tcPr>
          <w:p w:rsidR="00366E9A" w:rsidRPr="00B6479E" w:rsidRDefault="00366E9A" w:rsidP="00B17A22">
            <w:pPr>
              <w:spacing w:before="40" w:after="40"/>
              <w:jc w:val="right"/>
              <w:rPr>
                <w:rFonts w:eastAsia="Times New Roman"/>
                <w:color w:val="000000"/>
                <w:sz w:val="16"/>
                <w:szCs w:val="16"/>
              </w:rPr>
            </w:pPr>
            <w:r w:rsidRPr="00B6479E">
              <w:rPr>
                <w:rFonts w:eastAsia="Times New Roman"/>
                <w:color w:val="000000"/>
                <w:sz w:val="16"/>
                <w:szCs w:val="16"/>
              </w:rPr>
              <w:t>-21.0</w:t>
            </w:r>
          </w:p>
        </w:tc>
        <w:tc>
          <w:tcPr>
            <w:tcW w:w="856" w:type="dxa"/>
            <w:tcBorders>
              <w:top w:val="nil"/>
              <w:bottom w:val="nil"/>
            </w:tcBorders>
            <w:shd w:val="clear" w:color="auto" w:fill="auto"/>
          </w:tcPr>
          <w:p w:rsidR="00366E9A" w:rsidRPr="00B6479E" w:rsidRDefault="00366E9A" w:rsidP="00B17A22">
            <w:pPr>
              <w:spacing w:before="40" w:after="40"/>
              <w:jc w:val="right"/>
              <w:rPr>
                <w:rFonts w:eastAsia="Times New Roman"/>
                <w:color w:val="000000"/>
                <w:sz w:val="16"/>
                <w:szCs w:val="16"/>
              </w:rPr>
            </w:pPr>
            <w:r w:rsidRPr="00B6479E">
              <w:rPr>
                <w:rFonts w:eastAsia="Times New Roman"/>
                <w:color w:val="000000"/>
                <w:sz w:val="16"/>
                <w:szCs w:val="16"/>
              </w:rPr>
              <w:t>-3.0</w:t>
            </w:r>
          </w:p>
        </w:tc>
        <w:tc>
          <w:tcPr>
            <w:tcW w:w="856" w:type="dxa"/>
            <w:tcBorders>
              <w:top w:val="nil"/>
              <w:bottom w:val="nil"/>
            </w:tcBorders>
            <w:shd w:val="clear" w:color="auto" w:fill="auto"/>
          </w:tcPr>
          <w:p w:rsidR="00366E9A" w:rsidRPr="00B6479E" w:rsidRDefault="00366E9A" w:rsidP="00B17A22">
            <w:pPr>
              <w:spacing w:before="40" w:after="40"/>
              <w:jc w:val="right"/>
              <w:rPr>
                <w:rFonts w:eastAsia="Times New Roman"/>
                <w:color w:val="000000"/>
                <w:sz w:val="16"/>
                <w:szCs w:val="16"/>
              </w:rPr>
            </w:pPr>
            <w:r w:rsidRPr="00B6479E">
              <w:rPr>
                <w:rFonts w:eastAsia="Times New Roman"/>
                <w:color w:val="000000"/>
                <w:sz w:val="16"/>
                <w:szCs w:val="16"/>
              </w:rPr>
              <w:t>-3.0</w:t>
            </w:r>
          </w:p>
        </w:tc>
        <w:tc>
          <w:tcPr>
            <w:tcW w:w="994" w:type="dxa"/>
            <w:tcBorders>
              <w:top w:val="nil"/>
              <w:bottom w:val="nil"/>
              <w:right w:val="single" w:sz="8" w:space="0" w:color="1F497D" w:themeColor="text2"/>
            </w:tcBorders>
            <w:shd w:val="clear" w:color="auto" w:fill="D8DCE5"/>
          </w:tcPr>
          <w:p w:rsidR="00366E9A" w:rsidRPr="00B6479E" w:rsidRDefault="00366E9A" w:rsidP="00B17A22">
            <w:pPr>
              <w:spacing w:before="40" w:after="40"/>
              <w:jc w:val="right"/>
              <w:rPr>
                <w:rFonts w:eastAsia="Times New Roman"/>
                <w:color w:val="000000"/>
                <w:sz w:val="16"/>
                <w:szCs w:val="16"/>
              </w:rPr>
            </w:pPr>
            <w:r w:rsidRPr="00B6479E">
              <w:rPr>
                <w:rFonts w:eastAsia="Times New Roman"/>
                <w:color w:val="000000"/>
                <w:sz w:val="16"/>
                <w:szCs w:val="16"/>
              </w:rPr>
              <w:t>-42.0</w:t>
            </w:r>
          </w:p>
        </w:tc>
      </w:tr>
      <w:tr w:rsidR="00366E9A" w:rsidTr="00B6479E">
        <w:trPr>
          <w:trHeight w:val="20"/>
        </w:trPr>
        <w:tc>
          <w:tcPr>
            <w:tcW w:w="851" w:type="dxa"/>
            <w:gridSpan w:val="2"/>
            <w:tcBorders>
              <w:top w:val="nil"/>
              <w:left w:val="single" w:sz="8" w:space="0" w:color="1F497D" w:themeColor="text2"/>
              <w:bottom w:val="nil"/>
            </w:tcBorders>
            <w:shd w:val="clear" w:color="auto" w:fill="auto"/>
          </w:tcPr>
          <w:p w:rsidR="00366E9A" w:rsidRPr="00583252" w:rsidRDefault="00366E9A" w:rsidP="00B17A22">
            <w:pPr>
              <w:spacing w:before="40" w:after="40"/>
              <w:rPr>
                <w:rFonts w:eastAsia="Times New Roman"/>
                <w:b/>
                <w:bCs/>
                <w:color w:val="000000"/>
                <w:sz w:val="16"/>
                <w:szCs w:val="16"/>
              </w:rPr>
            </w:pPr>
          </w:p>
        </w:tc>
        <w:tc>
          <w:tcPr>
            <w:tcW w:w="2552" w:type="dxa"/>
            <w:tcBorders>
              <w:top w:val="nil"/>
              <w:bottom w:val="nil"/>
            </w:tcBorders>
            <w:shd w:val="clear" w:color="auto" w:fill="auto"/>
          </w:tcPr>
          <w:p w:rsidR="00366E9A" w:rsidRPr="00583252" w:rsidRDefault="00366E9A" w:rsidP="00B17A22">
            <w:pPr>
              <w:spacing w:before="40" w:after="40"/>
              <w:rPr>
                <w:rFonts w:eastAsia="Times New Roman"/>
                <w:color w:val="000000"/>
                <w:sz w:val="16"/>
                <w:szCs w:val="16"/>
              </w:rPr>
            </w:pPr>
            <w:r>
              <w:rPr>
                <w:rFonts w:eastAsia="Times New Roman"/>
                <w:color w:val="000000"/>
                <w:sz w:val="16"/>
                <w:szCs w:val="16"/>
              </w:rPr>
              <w:t>5.9  The Coalition's p</w:t>
            </w:r>
            <w:r w:rsidRPr="00583252">
              <w:rPr>
                <w:rFonts w:eastAsia="Times New Roman"/>
                <w:color w:val="000000"/>
                <w:sz w:val="16"/>
                <w:szCs w:val="16"/>
              </w:rPr>
              <w:t>olicy for Dementia research</w:t>
            </w:r>
            <w:r>
              <w:rPr>
                <w:sz w:val="16"/>
                <w:szCs w:val="16"/>
                <w:vertAlign w:val="superscript"/>
              </w:rPr>
              <w:fldChar w:fldCharType="begin"/>
            </w:r>
            <w:r>
              <w:rPr>
                <w:sz w:val="16"/>
                <w:szCs w:val="16"/>
                <w:vertAlign w:val="superscript"/>
              </w:rPr>
              <w:instrText xml:space="preserve"> NOTEREF _Ref369290989 \h  \* MERGEFORMAT </w:instrText>
            </w:r>
            <w:r>
              <w:rPr>
                <w:sz w:val="16"/>
                <w:szCs w:val="16"/>
                <w:vertAlign w:val="superscript"/>
              </w:rPr>
            </w:r>
            <w:r>
              <w:rPr>
                <w:sz w:val="16"/>
                <w:szCs w:val="16"/>
                <w:vertAlign w:val="superscript"/>
              </w:rPr>
              <w:fldChar w:fldCharType="separate"/>
            </w:r>
            <w:r w:rsidR="009516D2">
              <w:rPr>
                <w:sz w:val="16"/>
                <w:szCs w:val="16"/>
                <w:vertAlign w:val="superscript"/>
              </w:rPr>
              <w:t>2</w:t>
            </w:r>
            <w:r>
              <w:rPr>
                <w:sz w:val="16"/>
                <w:szCs w:val="16"/>
                <w:vertAlign w:val="superscript"/>
              </w:rPr>
              <w:fldChar w:fldCharType="end"/>
            </w:r>
          </w:p>
        </w:tc>
        <w:tc>
          <w:tcPr>
            <w:tcW w:w="1984" w:type="dxa"/>
            <w:tcBorders>
              <w:top w:val="nil"/>
              <w:bottom w:val="nil"/>
            </w:tcBorders>
            <w:shd w:val="clear" w:color="auto" w:fill="auto"/>
          </w:tcPr>
          <w:p w:rsidR="00366E9A" w:rsidRPr="00583252" w:rsidRDefault="00A02C49" w:rsidP="00B17A22">
            <w:pPr>
              <w:spacing w:before="40" w:after="40"/>
              <w:rPr>
                <w:rFonts w:eastAsia="Times New Roman"/>
                <w:color w:val="000000"/>
                <w:sz w:val="16"/>
                <w:szCs w:val="16"/>
              </w:rPr>
            </w:pPr>
            <w:hyperlink r:id="rId82" w:history="1">
              <w:r w:rsidR="00366E9A" w:rsidRPr="00F47013">
                <w:rPr>
                  <w:rStyle w:val="Hyperlink"/>
                  <w:rFonts w:eastAsia="Times New Roman"/>
                  <w:sz w:val="16"/>
                  <w:szCs w:val="16"/>
                </w:rPr>
                <w:t xml:space="preserve">The Coalition's </w:t>
              </w:r>
              <w:r w:rsidR="00366E9A">
                <w:rPr>
                  <w:rStyle w:val="Hyperlink"/>
                  <w:rFonts w:eastAsia="Times New Roman"/>
                  <w:sz w:val="16"/>
                  <w:szCs w:val="16"/>
                </w:rPr>
                <w:t>P</w:t>
              </w:r>
              <w:r w:rsidR="00366E9A" w:rsidRPr="00F47013">
                <w:rPr>
                  <w:rStyle w:val="Hyperlink"/>
                  <w:rFonts w:eastAsia="Times New Roman"/>
                  <w:sz w:val="16"/>
                  <w:szCs w:val="16"/>
                </w:rPr>
                <w:t>olicy to Support Australia's Health System</w:t>
              </w:r>
            </w:hyperlink>
          </w:p>
        </w:tc>
        <w:tc>
          <w:tcPr>
            <w:tcW w:w="886" w:type="dxa"/>
            <w:tcBorders>
              <w:top w:val="nil"/>
              <w:bottom w:val="nil"/>
            </w:tcBorders>
            <w:shd w:val="clear" w:color="auto" w:fill="auto"/>
          </w:tcPr>
          <w:p w:rsidR="00366E9A" w:rsidRPr="00583252" w:rsidRDefault="00366E9A" w:rsidP="00B17A22">
            <w:pPr>
              <w:spacing w:before="40" w:after="40"/>
              <w:jc w:val="right"/>
              <w:rPr>
                <w:rFonts w:eastAsia="Times New Roman"/>
                <w:color w:val="000000"/>
                <w:sz w:val="16"/>
                <w:szCs w:val="16"/>
              </w:rPr>
            </w:pPr>
            <w:r>
              <w:rPr>
                <w:rFonts w:eastAsia="Times New Roman"/>
                <w:color w:val="000000"/>
                <w:sz w:val="16"/>
                <w:szCs w:val="16"/>
              </w:rPr>
              <w:t>-</w:t>
            </w:r>
          </w:p>
        </w:tc>
        <w:tc>
          <w:tcPr>
            <w:tcW w:w="886" w:type="dxa"/>
            <w:tcBorders>
              <w:top w:val="nil"/>
              <w:bottom w:val="nil"/>
            </w:tcBorders>
            <w:shd w:val="clear" w:color="auto" w:fill="auto"/>
          </w:tcPr>
          <w:p w:rsidR="00366E9A" w:rsidRPr="00B6479E" w:rsidRDefault="00366E9A" w:rsidP="00B17A22">
            <w:pPr>
              <w:spacing w:before="40" w:after="40"/>
              <w:jc w:val="right"/>
              <w:rPr>
                <w:rFonts w:eastAsia="Times New Roman"/>
                <w:color w:val="000000"/>
                <w:sz w:val="16"/>
                <w:szCs w:val="16"/>
              </w:rPr>
            </w:pPr>
            <w:r w:rsidRPr="00B6479E">
              <w:rPr>
                <w:rFonts w:eastAsia="Times New Roman"/>
                <w:color w:val="000000"/>
                <w:sz w:val="16"/>
                <w:szCs w:val="16"/>
              </w:rPr>
              <w:t>-40.0</w:t>
            </w:r>
          </w:p>
        </w:tc>
        <w:tc>
          <w:tcPr>
            <w:tcW w:w="886" w:type="dxa"/>
            <w:tcBorders>
              <w:top w:val="nil"/>
              <w:bottom w:val="nil"/>
            </w:tcBorders>
            <w:shd w:val="clear" w:color="auto" w:fill="auto"/>
          </w:tcPr>
          <w:p w:rsidR="00366E9A" w:rsidRPr="00B6479E" w:rsidRDefault="00366E9A" w:rsidP="00B17A22">
            <w:pPr>
              <w:spacing w:before="40" w:after="40"/>
              <w:jc w:val="right"/>
              <w:rPr>
                <w:rFonts w:eastAsia="Times New Roman"/>
                <w:color w:val="000000"/>
                <w:sz w:val="16"/>
                <w:szCs w:val="16"/>
              </w:rPr>
            </w:pPr>
            <w:r w:rsidRPr="00B6479E">
              <w:rPr>
                <w:rFonts w:eastAsia="Times New Roman"/>
                <w:color w:val="000000"/>
                <w:sz w:val="16"/>
                <w:szCs w:val="16"/>
              </w:rPr>
              <w:t>-40.0</w:t>
            </w:r>
          </w:p>
        </w:tc>
        <w:tc>
          <w:tcPr>
            <w:tcW w:w="886" w:type="dxa"/>
            <w:tcBorders>
              <w:top w:val="nil"/>
              <w:bottom w:val="nil"/>
            </w:tcBorders>
            <w:shd w:val="clear" w:color="auto" w:fill="auto"/>
          </w:tcPr>
          <w:p w:rsidR="00366E9A" w:rsidRPr="00B6479E" w:rsidRDefault="00366E9A" w:rsidP="00B17A22">
            <w:pPr>
              <w:spacing w:before="40" w:after="40"/>
              <w:jc w:val="right"/>
              <w:rPr>
                <w:rFonts w:eastAsia="Times New Roman"/>
                <w:color w:val="000000"/>
                <w:sz w:val="16"/>
                <w:szCs w:val="16"/>
              </w:rPr>
            </w:pPr>
            <w:r w:rsidRPr="00B6479E">
              <w:rPr>
                <w:rFonts w:eastAsia="Times New Roman"/>
                <w:color w:val="000000"/>
                <w:sz w:val="16"/>
                <w:szCs w:val="16"/>
              </w:rPr>
              <w:t>-40.0</w:t>
            </w:r>
          </w:p>
        </w:tc>
        <w:tc>
          <w:tcPr>
            <w:tcW w:w="968" w:type="dxa"/>
            <w:tcBorders>
              <w:top w:val="nil"/>
              <w:bottom w:val="nil"/>
              <w:right w:val="single" w:sz="8" w:space="0" w:color="1F497D" w:themeColor="text2"/>
            </w:tcBorders>
            <w:shd w:val="clear" w:color="auto" w:fill="D8DCE5"/>
          </w:tcPr>
          <w:p w:rsidR="00366E9A" w:rsidRPr="00B6479E" w:rsidRDefault="00366E9A" w:rsidP="00B17A22">
            <w:pPr>
              <w:spacing w:before="40" w:after="40"/>
              <w:jc w:val="right"/>
              <w:rPr>
                <w:rFonts w:eastAsia="Times New Roman"/>
                <w:color w:val="000000"/>
                <w:sz w:val="16"/>
                <w:szCs w:val="16"/>
              </w:rPr>
            </w:pPr>
            <w:r w:rsidRPr="00B6479E">
              <w:rPr>
                <w:rFonts w:eastAsia="Times New Roman"/>
                <w:color w:val="000000"/>
                <w:sz w:val="16"/>
                <w:szCs w:val="16"/>
              </w:rPr>
              <w:t>-120.0</w:t>
            </w:r>
          </w:p>
        </w:tc>
        <w:tc>
          <w:tcPr>
            <w:tcW w:w="856" w:type="dxa"/>
            <w:tcBorders>
              <w:top w:val="nil"/>
              <w:left w:val="single" w:sz="8" w:space="0" w:color="1F497D" w:themeColor="text2"/>
              <w:bottom w:val="nil"/>
            </w:tcBorders>
            <w:shd w:val="clear" w:color="auto" w:fill="auto"/>
          </w:tcPr>
          <w:p w:rsidR="00366E9A" w:rsidRPr="00B6479E" w:rsidRDefault="00366E9A" w:rsidP="00B17A22">
            <w:pPr>
              <w:spacing w:before="40" w:after="40"/>
              <w:jc w:val="right"/>
              <w:rPr>
                <w:rFonts w:eastAsia="Times New Roman"/>
                <w:color w:val="000000"/>
                <w:sz w:val="16"/>
                <w:szCs w:val="16"/>
              </w:rPr>
            </w:pPr>
            <w:r w:rsidRPr="00B6479E">
              <w:rPr>
                <w:rFonts w:eastAsia="Times New Roman"/>
                <w:color w:val="000000"/>
                <w:sz w:val="16"/>
                <w:szCs w:val="16"/>
              </w:rPr>
              <w:t>-</w:t>
            </w:r>
          </w:p>
        </w:tc>
        <w:tc>
          <w:tcPr>
            <w:tcW w:w="856" w:type="dxa"/>
            <w:tcBorders>
              <w:top w:val="nil"/>
              <w:bottom w:val="nil"/>
            </w:tcBorders>
            <w:shd w:val="clear" w:color="auto" w:fill="auto"/>
          </w:tcPr>
          <w:p w:rsidR="00366E9A" w:rsidRPr="00B6479E" w:rsidRDefault="00366E9A" w:rsidP="00B17A22">
            <w:pPr>
              <w:spacing w:before="40" w:after="40"/>
              <w:jc w:val="right"/>
              <w:rPr>
                <w:rFonts w:eastAsia="Times New Roman"/>
                <w:color w:val="000000"/>
                <w:sz w:val="16"/>
                <w:szCs w:val="16"/>
              </w:rPr>
            </w:pPr>
            <w:r w:rsidRPr="00B6479E">
              <w:rPr>
                <w:rFonts w:eastAsia="Times New Roman"/>
                <w:color w:val="000000"/>
                <w:sz w:val="16"/>
                <w:szCs w:val="16"/>
              </w:rPr>
              <w:t>-40.0</w:t>
            </w:r>
          </w:p>
        </w:tc>
        <w:tc>
          <w:tcPr>
            <w:tcW w:w="856" w:type="dxa"/>
            <w:tcBorders>
              <w:top w:val="nil"/>
              <w:bottom w:val="nil"/>
            </w:tcBorders>
            <w:shd w:val="clear" w:color="auto" w:fill="auto"/>
          </w:tcPr>
          <w:p w:rsidR="00366E9A" w:rsidRPr="00B6479E" w:rsidRDefault="00366E9A" w:rsidP="00B17A22">
            <w:pPr>
              <w:spacing w:before="40" w:after="40"/>
              <w:jc w:val="right"/>
              <w:rPr>
                <w:rFonts w:eastAsia="Times New Roman"/>
                <w:color w:val="000000"/>
                <w:sz w:val="16"/>
                <w:szCs w:val="16"/>
              </w:rPr>
            </w:pPr>
            <w:r w:rsidRPr="00B6479E">
              <w:rPr>
                <w:rFonts w:eastAsia="Times New Roman"/>
                <w:color w:val="000000"/>
                <w:sz w:val="16"/>
                <w:szCs w:val="16"/>
              </w:rPr>
              <w:t>-40.0</w:t>
            </w:r>
          </w:p>
        </w:tc>
        <w:tc>
          <w:tcPr>
            <w:tcW w:w="856" w:type="dxa"/>
            <w:tcBorders>
              <w:top w:val="nil"/>
              <w:bottom w:val="nil"/>
            </w:tcBorders>
            <w:shd w:val="clear" w:color="auto" w:fill="auto"/>
          </w:tcPr>
          <w:p w:rsidR="00366E9A" w:rsidRPr="00B6479E" w:rsidRDefault="00366E9A" w:rsidP="00B17A22">
            <w:pPr>
              <w:spacing w:before="40" w:after="40"/>
              <w:jc w:val="right"/>
              <w:rPr>
                <w:rFonts w:eastAsia="Times New Roman"/>
                <w:color w:val="000000"/>
                <w:sz w:val="16"/>
                <w:szCs w:val="16"/>
              </w:rPr>
            </w:pPr>
            <w:r w:rsidRPr="00B6479E">
              <w:rPr>
                <w:rFonts w:eastAsia="Times New Roman"/>
                <w:color w:val="000000"/>
                <w:sz w:val="16"/>
                <w:szCs w:val="16"/>
              </w:rPr>
              <w:t>-40.0</w:t>
            </w:r>
          </w:p>
        </w:tc>
        <w:tc>
          <w:tcPr>
            <w:tcW w:w="994" w:type="dxa"/>
            <w:tcBorders>
              <w:top w:val="nil"/>
              <w:bottom w:val="nil"/>
              <w:right w:val="single" w:sz="8" w:space="0" w:color="1F497D" w:themeColor="text2"/>
            </w:tcBorders>
            <w:shd w:val="clear" w:color="auto" w:fill="D8DCE5"/>
          </w:tcPr>
          <w:p w:rsidR="00366E9A" w:rsidRPr="00B6479E" w:rsidRDefault="00366E9A" w:rsidP="00B17A22">
            <w:pPr>
              <w:spacing w:before="40" w:after="40"/>
              <w:jc w:val="right"/>
              <w:rPr>
                <w:rFonts w:eastAsia="Times New Roman"/>
                <w:color w:val="000000"/>
                <w:sz w:val="16"/>
                <w:szCs w:val="16"/>
              </w:rPr>
            </w:pPr>
            <w:r w:rsidRPr="00B6479E">
              <w:rPr>
                <w:rFonts w:eastAsia="Times New Roman"/>
                <w:color w:val="000000"/>
                <w:sz w:val="16"/>
                <w:szCs w:val="16"/>
              </w:rPr>
              <w:t>-120.0</w:t>
            </w:r>
          </w:p>
        </w:tc>
      </w:tr>
      <w:tr w:rsidR="00366E9A" w:rsidTr="00B6479E">
        <w:trPr>
          <w:trHeight w:val="20"/>
        </w:trPr>
        <w:tc>
          <w:tcPr>
            <w:tcW w:w="851" w:type="dxa"/>
            <w:gridSpan w:val="2"/>
            <w:tcBorders>
              <w:top w:val="nil"/>
              <w:left w:val="single" w:sz="8" w:space="0" w:color="1F497D" w:themeColor="text2"/>
              <w:bottom w:val="nil"/>
            </w:tcBorders>
            <w:shd w:val="clear" w:color="auto" w:fill="auto"/>
          </w:tcPr>
          <w:p w:rsidR="00366E9A" w:rsidRPr="00583252" w:rsidRDefault="00366E9A" w:rsidP="00B17A22">
            <w:pPr>
              <w:spacing w:before="40" w:after="40"/>
              <w:rPr>
                <w:rFonts w:eastAsia="Times New Roman"/>
                <w:b/>
                <w:bCs/>
                <w:color w:val="000000"/>
                <w:sz w:val="16"/>
                <w:szCs w:val="16"/>
              </w:rPr>
            </w:pPr>
          </w:p>
        </w:tc>
        <w:tc>
          <w:tcPr>
            <w:tcW w:w="2552" w:type="dxa"/>
            <w:tcBorders>
              <w:top w:val="nil"/>
              <w:bottom w:val="nil"/>
            </w:tcBorders>
            <w:shd w:val="clear" w:color="auto" w:fill="auto"/>
          </w:tcPr>
          <w:p w:rsidR="00366E9A" w:rsidRPr="00583252" w:rsidRDefault="00366E9A" w:rsidP="00B17A22">
            <w:pPr>
              <w:spacing w:before="40" w:after="40"/>
              <w:rPr>
                <w:rFonts w:eastAsia="Times New Roman"/>
                <w:color w:val="000000"/>
                <w:sz w:val="16"/>
                <w:szCs w:val="16"/>
              </w:rPr>
            </w:pPr>
            <w:r>
              <w:rPr>
                <w:rFonts w:eastAsia="Times New Roman"/>
                <w:color w:val="000000"/>
                <w:sz w:val="16"/>
                <w:szCs w:val="16"/>
              </w:rPr>
              <w:t>5.10  Funding from</w:t>
            </w:r>
            <w:r w:rsidRPr="00583252">
              <w:rPr>
                <w:rFonts w:eastAsia="Times New Roman"/>
                <w:color w:val="000000"/>
                <w:sz w:val="16"/>
                <w:szCs w:val="16"/>
              </w:rPr>
              <w:t xml:space="preserve"> reprioritising Australian Research Council spending</w:t>
            </w:r>
            <w:r>
              <w:rPr>
                <w:sz w:val="16"/>
                <w:szCs w:val="16"/>
                <w:vertAlign w:val="superscript"/>
              </w:rPr>
              <w:fldChar w:fldCharType="begin"/>
            </w:r>
            <w:r>
              <w:rPr>
                <w:sz w:val="16"/>
                <w:szCs w:val="16"/>
                <w:vertAlign w:val="superscript"/>
              </w:rPr>
              <w:instrText xml:space="preserve"> NOTEREF _Ref369290989 \h  \* MERGEFORMAT </w:instrText>
            </w:r>
            <w:r>
              <w:rPr>
                <w:sz w:val="16"/>
                <w:szCs w:val="16"/>
                <w:vertAlign w:val="superscript"/>
              </w:rPr>
            </w:r>
            <w:r>
              <w:rPr>
                <w:sz w:val="16"/>
                <w:szCs w:val="16"/>
                <w:vertAlign w:val="superscript"/>
              </w:rPr>
              <w:fldChar w:fldCharType="separate"/>
            </w:r>
            <w:r w:rsidR="009516D2">
              <w:rPr>
                <w:sz w:val="16"/>
                <w:szCs w:val="16"/>
                <w:vertAlign w:val="superscript"/>
              </w:rPr>
              <w:t>2</w:t>
            </w:r>
            <w:r>
              <w:rPr>
                <w:sz w:val="16"/>
                <w:szCs w:val="16"/>
                <w:vertAlign w:val="superscript"/>
              </w:rPr>
              <w:fldChar w:fldCharType="end"/>
            </w:r>
          </w:p>
        </w:tc>
        <w:tc>
          <w:tcPr>
            <w:tcW w:w="1984" w:type="dxa"/>
            <w:tcBorders>
              <w:top w:val="nil"/>
              <w:bottom w:val="nil"/>
            </w:tcBorders>
            <w:shd w:val="clear" w:color="auto" w:fill="auto"/>
          </w:tcPr>
          <w:p w:rsidR="00366E9A" w:rsidRPr="00583252" w:rsidRDefault="00A02C49" w:rsidP="00B17A22">
            <w:pPr>
              <w:spacing w:before="40" w:after="40"/>
              <w:rPr>
                <w:rFonts w:eastAsia="Times New Roman"/>
                <w:color w:val="000000"/>
                <w:sz w:val="16"/>
                <w:szCs w:val="16"/>
              </w:rPr>
            </w:pPr>
            <w:hyperlink r:id="rId83" w:history="1">
              <w:r w:rsidR="00366E9A" w:rsidRPr="00F47013">
                <w:rPr>
                  <w:rStyle w:val="Hyperlink"/>
                  <w:rFonts w:eastAsia="Times New Roman"/>
                  <w:sz w:val="16"/>
                  <w:szCs w:val="16"/>
                </w:rPr>
                <w:t xml:space="preserve">The Coalition's </w:t>
              </w:r>
              <w:r w:rsidR="00366E9A">
                <w:rPr>
                  <w:rStyle w:val="Hyperlink"/>
                  <w:rFonts w:eastAsia="Times New Roman"/>
                  <w:sz w:val="16"/>
                  <w:szCs w:val="16"/>
                </w:rPr>
                <w:t>P</w:t>
              </w:r>
              <w:r w:rsidR="00366E9A" w:rsidRPr="00F47013">
                <w:rPr>
                  <w:rStyle w:val="Hyperlink"/>
                  <w:rFonts w:eastAsia="Times New Roman"/>
                  <w:sz w:val="16"/>
                  <w:szCs w:val="16"/>
                </w:rPr>
                <w:t>olicy to Support Australia's Health System</w:t>
              </w:r>
            </w:hyperlink>
          </w:p>
        </w:tc>
        <w:tc>
          <w:tcPr>
            <w:tcW w:w="886" w:type="dxa"/>
            <w:tcBorders>
              <w:top w:val="nil"/>
              <w:bottom w:val="nil"/>
            </w:tcBorders>
            <w:shd w:val="clear" w:color="auto" w:fill="auto"/>
          </w:tcPr>
          <w:p w:rsidR="00366E9A" w:rsidRPr="00D70987" w:rsidRDefault="00366E9A" w:rsidP="00B17A22">
            <w:pPr>
              <w:spacing w:before="40" w:after="40"/>
              <w:jc w:val="right"/>
              <w:rPr>
                <w:sz w:val="16"/>
                <w:szCs w:val="16"/>
              </w:rPr>
            </w:pPr>
            <w:r w:rsidRPr="00D70987">
              <w:rPr>
                <w:sz w:val="16"/>
                <w:szCs w:val="16"/>
              </w:rPr>
              <w:t>15.8</w:t>
            </w:r>
          </w:p>
        </w:tc>
        <w:tc>
          <w:tcPr>
            <w:tcW w:w="886" w:type="dxa"/>
            <w:tcBorders>
              <w:top w:val="nil"/>
              <w:bottom w:val="nil"/>
            </w:tcBorders>
            <w:shd w:val="clear" w:color="auto" w:fill="auto"/>
          </w:tcPr>
          <w:p w:rsidR="00366E9A" w:rsidRPr="00B6479E" w:rsidRDefault="00366E9A" w:rsidP="00B17A22">
            <w:pPr>
              <w:spacing w:before="40" w:after="40"/>
              <w:jc w:val="right"/>
              <w:rPr>
                <w:sz w:val="16"/>
                <w:szCs w:val="16"/>
              </w:rPr>
            </w:pPr>
            <w:r w:rsidRPr="00B6479E">
              <w:rPr>
                <w:sz w:val="16"/>
                <w:szCs w:val="16"/>
              </w:rPr>
              <w:t>30.8</w:t>
            </w:r>
          </w:p>
        </w:tc>
        <w:tc>
          <w:tcPr>
            <w:tcW w:w="886" w:type="dxa"/>
            <w:tcBorders>
              <w:top w:val="nil"/>
              <w:bottom w:val="nil"/>
            </w:tcBorders>
            <w:shd w:val="clear" w:color="auto" w:fill="auto"/>
          </w:tcPr>
          <w:p w:rsidR="00366E9A" w:rsidRPr="00B6479E" w:rsidRDefault="00366E9A" w:rsidP="00B17A22">
            <w:pPr>
              <w:spacing w:before="40" w:after="40"/>
              <w:jc w:val="right"/>
              <w:rPr>
                <w:sz w:val="16"/>
                <w:szCs w:val="16"/>
              </w:rPr>
            </w:pPr>
            <w:r w:rsidRPr="00B6479E">
              <w:rPr>
                <w:sz w:val="16"/>
                <w:szCs w:val="16"/>
              </w:rPr>
              <w:t>28.8</w:t>
            </w:r>
          </w:p>
        </w:tc>
        <w:tc>
          <w:tcPr>
            <w:tcW w:w="886" w:type="dxa"/>
            <w:tcBorders>
              <w:top w:val="nil"/>
              <w:bottom w:val="nil"/>
            </w:tcBorders>
            <w:shd w:val="clear" w:color="auto" w:fill="auto"/>
          </w:tcPr>
          <w:p w:rsidR="00366E9A" w:rsidRPr="00B6479E" w:rsidRDefault="00366E9A" w:rsidP="00B17A22">
            <w:pPr>
              <w:spacing w:before="40" w:after="40"/>
              <w:jc w:val="right"/>
              <w:rPr>
                <w:sz w:val="16"/>
                <w:szCs w:val="16"/>
              </w:rPr>
            </w:pPr>
            <w:r w:rsidRPr="00B6479E">
              <w:rPr>
                <w:sz w:val="16"/>
                <w:szCs w:val="16"/>
              </w:rPr>
              <w:t>27.8</w:t>
            </w:r>
          </w:p>
        </w:tc>
        <w:tc>
          <w:tcPr>
            <w:tcW w:w="968" w:type="dxa"/>
            <w:tcBorders>
              <w:top w:val="nil"/>
              <w:bottom w:val="nil"/>
              <w:right w:val="single" w:sz="8" w:space="0" w:color="1F497D" w:themeColor="text2"/>
            </w:tcBorders>
            <w:shd w:val="clear" w:color="auto" w:fill="D8DCE5"/>
          </w:tcPr>
          <w:p w:rsidR="00366E9A" w:rsidRPr="00B6479E" w:rsidRDefault="00366E9A" w:rsidP="00B17A22">
            <w:pPr>
              <w:spacing w:before="40" w:after="40"/>
              <w:jc w:val="right"/>
              <w:rPr>
                <w:sz w:val="16"/>
                <w:szCs w:val="16"/>
              </w:rPr>
            </w:pPr>
            <w:r w:rsidRPr="00B6479E">
              <w:rPr>
                <w:sz w:val="16"/>
                <w:szCs w:val="16"/>
              </w:rPr>
              <w:t>103.0</w:t>
            </w:r>
          </w:p>
        </w:tc>
        <w:tc>
          <w:tcPr>
            <w:tcW w:w="856" w:type="dxa"/>
            <w:tcBorders>
              <w:top w:val="nil"/>
              <w:left w:val="single" w:sz="8" w:space="0" w:color="1F497D" w:themeColor="text2"/>
              <w:bottom w:val="nil"/>
            </w:tcBorders>
            <w:shd w:val="clear" w:color="auto" w:fill="auto"/>
          </w:tcPr>
          <w:p w:rsidR="00366E9A" w:rsidRPr="00B6479E" w:rsidRDefault="00366E9A" w:rsidP="00B17A22">
            <w:pPr>
              <w:spacing w:before="40" w:after="40"/>
              <w:jc w:val="right"/>
              <w:rPr>
                <w:sz w:val="16"/>
                <w:szCs w:val="16"/>
              </w:rPr>
            </w:pPr>
            <w:r w:rsidRPr="00B6479E">
              <w:rPr>
                <w:sz w:val="16"/>
                <w:szCs w:val="16"/>
              </w:rPr>
              <w:t>15.8</w:t>
            </w:r>
          </w:p>
        </w:tc>
        <w:tc>
          <w:tcPr>
            <w:tcW w:w="856" w:type="dxa"/>
            <w:tcBorders>
              <w:top w:val="nil"/>
              <w:bottom w:val="nil"/>
            </w:tcBorders>
            <w:shd w:val="clear" w:color="auto" w:fill="auto"/>
          </w:tcPr>
          <w:p w:rsidR="00366E9A" w:rsidRPr="00B6479E" w:rsidRDefault="00366E9A" w:rsidP="00B17A22">
            <w:pPr>
              <w:spacing w:before="40" w:after="40"/>
              <w:jc w:val="right"/>
              <w:rPr>
                <w:sz w:val="16"/>
                <w:szCs w:val="16"/>
              </w:rPr>
            </w:pPr>
            <w:r w:rsidRPr="00B6479E">
              <w:rPr>
                <w:sz w:val="16"/>
                <w:szCs w:val="16"/>
              </w:rPr>
              <w:t>30.8</w:t>
            </w:r>
          </w:p>
        </w:tc>
        <w:tc>
          <w:tcPr>
            <w:tcW w:w="856" w:type="dxa"/>
            <w:tcBorders>
              <w:top w:val="nil"/>
              <w:bottom w:val="nil"/>
            </w:tcBorders>
            <w:shd w:val="clear" w:color="auto" w:fill="auto"/>
          </w:tcPr>
          <w:p w:rsidR="00366E9A" w:rsidRPr="00B6479E" w:rsidRDefault="00366E9A" w:rsidP="00B17A22">
            <w:pPr>
              <w:spacing w:before="40" w:after="40"/>
              <w:jc w:val="right"/>
              <w:rPr>
                <w:sz w:val="16"/>
                <w:szCs w:val="16"/>
              </w:rPr>
            </w:pPr>
            <w:r w:rsidRPr="00B6479E">
              <w:rPr>
                <w:sz w:val="16"/>
                <w:szCs w:val="16"/>
              </w:rPr>
              <w:t>28.8</w:t>
            </w:r>
          </w:p>
        </w:tc>
        <w:tc>
          <w:tcPr>
            <w:tcW w:w="856" w:type="dxa"/>
            <w:tcBorders>
              <w:top w:val="nil"/>
              <w:bottom w:val="nil"/>
            </w:tcBorders>
            <w:shd w:val="clear" w:color="auto" w:fill="auto"/>
          </w:tcPr>
          <w:p w:rsidR="00366E9A" w:rsidRPr="00B6479E" w:rsidRDefault="00366E9A" w:rsidP="00B17A22">
            <w:pPr>
              <w:spacing w:before="40" w:after="40"/>
              <w:jc w:val="right"/>
              <w:rPr>
                <w:sz w:val="16"/>
                <w:szCs w:val="16"/>
              </w:rPr>
            </w:pPr>
            <w:r w:rsidRPr="00B6479E">
              <w:rPr>
                <w:sz w:val="16"/>
                <w:szCs w:val="16"/>
              </w:rPr>
              <w:t>27.8</w:t>
            </w:r>
          </w:p>
        </w:tc>
        <w:tc>
          <w:tcPr>
            <w:tcW w:w="994" w:type="dxa"/>
            <w:tcBorders>
              <w:top w:val="nil"/>
              <w:bottom w:val="nil"/>
              <w:right w:val="single" w:sz="8" w:space="0" w:color="1F497D" w:themeColor="text2"/>
            </w:tcBorders>
            <w:shd w:val="clear" w:color="auto" w:fill="D8DCE5"/>
          </w:tcPr>
          <w:p w:rsidR="00366E9A" w:rsidRPr="00B6479E" w:rsidRDefault="00366E9A" w:rsidP="00B17A22">
            <w:pPr>
              <w:spacing w:before="40" w:after="40"/>
              <w:jc w:val="right"/>
              <w:rPr>
                <w:sz w:val="16"/>
                <w:szCs w:val="16"/>
              </w:rPr>
            </w:pPr>
            <w:r w:rsidRPr="00B6479E">
              <w:rPr>
                <w:sz w:val="16"/>
                <w:szCs w:val="16"/>
              </w:rPr>
              <w:t>103.0</w:t>
            </w:r>
          </w:p>
        </w:tc>
      </w:tr>
      <w:tr w:rsidR="00691E8F" w:rsidTr="00B6479E">
        <w:trPr>
          <w:trHeight w:val="20"/>
        </w:trPr>
        <w:tc>
          <w:tcPr>
            <w:tcW w:w="426" w:type="dxa"/>
            <w:tcBorders>
              <w:top w:val="nil"/>
              <w:left w:val="single" w:sz="8" w:space="0" w:color="1F497D" w:themeColor="text2"/>
              <w:bottom w:val="nil"/>
            </w:tcBorders>
            <w:shd w:val="clear" w:color="auto" w:fill="auto"/>
          </w:tcPr>
          <w:p w:rsidR="00691E8F" w:rsidRPr="00583252" w:rsidRDefault="00691E8F" w:rsidP="00B17A22">
            <w:pPr>
              <w:spacing w:before="40" w:after="40"/>
              <w:rPr>
                <w:rFonts w:eastAsia="Times New Roman"/>
                <w:b/>
                <w:bCs/>
                <w:color w:val="000000"/>
                <w:sz w:val="16"/>
                <w:szCs w:val="16"/>
              </w:rPr>
            </w:pPr>
          </w:p>
        </w:tc>
        <w:tc>
          <w:tcPr>
            <w:tcW w:w="4961" w:type="dxa"/>
            <w:gridSpan w:val="3"/>
            <w:tcBorders>
              <w:top w:val="nil"/>
              <w:bottom w:val="nil"/>
            </w:tcBorders>
            <w:shd w:val="clear" w:color="auto" w:fill="auto"/>
          </w:tcPr>
          <w:p w:rsidR="00691E8F" w:rsidRPr="00583252" w:rsidRDefault="00691E8F" w:rsidP="00B17A22">
            <w:pPr>
              <w:spacing w:before="40" w:after="40"/>
              <w:rPr>
                <w:rFonts w:eastAsia="Times New Roman"/>
                <w:color w:val="000000"/>
                <w:sz w:val="16"/>
                <w:szCs w:val="16"/>
              </w:rPr>
            </w:pPr>
            <w:r w:rsidRPr="00583252">
              <w:rPr>
                <w:rFonts w:eastAsia="Times New Roman"/>
                <w:i/>
                <w:iCs/>
                <w:color w:val="000000"/>
                <w:sz w:val="16"/>
                <w:szCs w:val="16"/>
              </w:rPr>
              <w:t>Net Additional Funding to Boost Frontline Healthcare and Research</w:t>
            </w:r>
          </w:p>
        </w:tc>
        <w:tc>
          <w:tcPr>
            <w:tcW w:w="886" w:type="dxa"/>
            <w:tcBorders>
              <w:top w:val="nil"/>
              <w:bottom w:val="nil"/>
            </w:tcBorders>
            <w:shd w:val="clear" w:color="auto" w:fill="auto"/>
          </w:tcPr>
          <w:p w:rsidR="00691E8F" w:rsidRPr="008548D5" w:rsidRDefault="00691E8F" w:rsidP="00B17A22">
            <w:pPr>
              <w:spacing w:before="40" w:after="40"/>
              <w:jc w:val="right"/>
              <w:rPr>
                <w:i/>
                <w:sz w:val="16"/>
                <w:szCs w:val="16"/>
              </w:rPr>
            </w:pPr>
            <w:r w:rsidRPr="008548D5">
              <w:rPr>
                <w:i/>
                <w:sz w:val="16"/>
                <w:szCs w:val="16"/>
              </w:rPr>
              <w:t>-6.2</w:t>
            </w:r>
          </w:p>
        </w:tc>
        <w:tc>
          <w:tcPr>
            <w:tcW w:w="886" w:type="dxa"/>
            <w:tcBorders>
              <w:top w:val="nil"/>
              <w:bottom w:val="nil"/>
            </w:tcBorders>
            <w:shd w:val="clear" w:color="auto" w:fill="auto"/>
          </w:tcPr>
          <w:p w:rsidR="00691E8F" w:rsidRPr="00B6479E" w:rsidRDefault="00691E8F" w:rsidP="00B17A22">
            <w:pPr>
              <w:spacing w:before="40" w:after="40"/>
              <w:jc w:val="right"/>
              <w:rPr>
                <w:i/>
                <w:sz w:val="16"/>
                <w:szCs w:val="16"/>
              </w:rPr>
            </w:pPr>
            <w:r w:rsidRPr="00B6479E">
              <w:rPr>
                <w:i/>
                <w:sz w:val="16"/>
                <w:szCs w:val="16"/>
              </w:rPr>
              <w:t>-37.2</w:t>
            </w:r>
          </w:p>
        </w:tc>
        <w:tc>
          <w:tcPr>
            <w:tcW w:w="886" w:type="dxa"/>
            <w:tcBorders>
              <w:top w:val="nil"/>
              <w:bottom w:val="nil"/>
            </w:tcBorders>
            <w:shd w:val="clear" w:color="auto" w:fill="auto"/>
          </w:tcPr>
          <w:p w:rsidR="00691E8F" w:rsidRPr="00B6479E" w:rsidRDefault="00691E8F" w:rsidP="00B17A22">
            <w:pPr>
              <w:spacing w:before="40" w:after="40"/>
              <w:jc w:val="right"/>
              <w:rPr>
                <w:i/>
                <w:sz w:val="16"/>
                <w:szCs w:val="16"/>
              </w:rPr>
            </w:pPr>
            <w:r w:rsidRPr="00B6479E">
              <w:rPr>
                <w:i/>
                <w:sz w:val="16"/>
                <w:szCs w:val="16"/>
              </w:rPr>
              <w:t>-28.2</w:t>
            </w:r>
          </w:p>
        </w:tc>
        <w:tc>
          <w:tcPr>
            <w:tcW w:w="886" w:type="dxa"/>
            <w:tcBorders>
              <w:top w:val="nil"/>
              <w:bottom w:val="nil"/>
            </w:tcBorders>
            <w:shd w:val="clear" w:color="auto" w:fill="auto"/>
          </w:tcPr>
          <w:p w:rsidR="00691E8F" w:rsidRPr="00B6479E" w:rsidRDefault="00691E8F" w:rsidP="00B17A22">
            <w:pPr>
              <w:spacing w:before="40" w:after="40"/>
              <w:jc w:val="right"/>
              <w:rPr>
                <w:i/>
                <w:sz w:val="16"/>
                <w:szCs w:val="16"/>
              </w:rPr>
            </w:pPr>
            <w:r w:rsidRPr="00B6479E">
              <w:rPr>
                <w:i/>
                <w:sz w:val="16"/>
                <w:szCs w:val="16"/>
              </w:rPr>
              <w:t>-61.6</w:t>
            </w:r>
          </w:p>
        </w:tc>
        <w:tc>
          <w:tcPr>
            <w:tcW w:w="968" w:type="dxa"/>
            <w:tcBorders>
              <w:top w:val="nil"/>
              <w:bottom w:val="nil"/>
              <w:right w:val="single" w:sz="8" w:space="0" w:color="1F497D" w:themeColor="text2"/>
            </w:tcBorders>
            <w:shd w:val="clear" w:color="auto" w:fill="D8DCE5"/>
          </w:tcPr>
          <w:p w:rsidR="00691E8F" w:rsidRPr="00B6479E" w:rsidRDefault="00691E8F" w:rsidP="00B17A22">
            <w:pPr>
              <w:spacing w:before="40" w:after="40"/>
              <w:jc w:val="right"/>
              <w:rPr>
                <w:i/>
                <w:sz w:val="16"/>
                <w:szCs w:val="16"/>
              </w:rPr>
            </w:pPr>
            <w:r w:rsidRPr="00B6479E">
              <w:rPr>
                <w:i/>
                <w:sz w:val="16"/>
                <w:szCs w:val="16"/>
              </w:rPr>
              <w:t>-133.3</w:t>
            </w:r>
          </w:p>
        </w:tc>
        <w:tc>
          <w:tcPr>
            <w:tcW w:w="856" w:type="dxa"/>
            <w:tcBorders>
              <w:top w:val="nil"/>
              <w:left w:val="single" w:sz="8" w:space="0" w:color="1F497D" w:themeColor="text2"/>
              <w:bottom w:val="nil"/>
            </w:tcBorders>
            <w:shd w:val="clear" w:color="auto" w:fill="auto"/>
          </w:tcPr>
          <w:p w:rsidR="00691E8F" w:rsidRPr="00B6479E" w:rsidRDefault="00691E8F" w:rsidP="00B17A22">
            <w:pPr>
              <w:spacing w:before="40" w:after="40"/>
              <w:jc w:val="right"/>
              <w:rPr>
                <w:i/>
                <w:sz w:val="16"/>
                <w:szCs w:val="16"/>
              </w:rPr>
            </w:pPr>
            <w:r w:rsidRPr="00B6479E">
              <w:rPr>
                <w:i/>
                <w:sz w:val="16"/>
                <w:szCs w:val="16"/>
              </w:rPr>
              <w:t>-6.2</w:t>
            </w:r>
          </w:p>
        </w:tc>
        <w:tc>
          <w:tcPr>
            <w:tcW w:w="856" w:type="dxa"/>
            <w:tcBorders>
              <w:top w:val="nil"/>
              <w:bottom w:val="nil"/>
            </w:tcBorders>
            <w:shd w:val="clear" w:color="auto" w:fill="auto"/>
          </w:tcPr>
          <w:p w:rsidR="00691E8F" w:rsidRPr="00B6479E" w:rsidRDefault="00691E8F" w:rsidP="00B17A22">
            <w:pPr>
              <w:spacing w:before="40" w:after="40"/>
              <w:jc w:val="right"/>
              <w:rPr>
                <w:i/>
                <w:sz w:val="16"/>
                <w:szCs w:val="16"/>
              </w:rPr>
            </w:pPr>
            <w:r w:rsidRPr="00B6479E">
              <w:rPr>
                <w:i/>
                <w:sz w:val="16"/>
                <w:szCs w:val="16"/>
              </w:rPr>
              <w:t>-37.2</w:t>
            </w:r>
          </w:p>
        </w:tc>
        <w:tc>
          <w:tcPr>
            <w:tcW w:w="856" w:type="dxa"/>
            <w:tcBorders>
              <w:top w:val="nil"/>
              <w:bottom w:val="nil"/>
            </w:tcBorders>
            <w:shd w:val="clear" w:color="auto" w:fill="auto"/>
          </w:tcPr>
          <w:p w:rsidR="00691E8F" w:rsidRPr="00B6479E" w:rsidRDefault="00691E8F" w:rsidP="00B17A22">
            <w:pPr>
              <w:spacing w:before="40" w:after="40"/>
              <w:jc w:val="right"/>
              <w:rPr>
                <w:i/>
                <w:sz w:val="16"/>
                <w:szCs w:val="16"/>
              </w:rPr>
            </w:pPr>
            <w:r w:rsidRPr="00B6479E">
              <w:rPr>
                <w:i/>
                <w:sz w:val="16"/>
                <w:szCs w:val="16"/>
              </w:rPr>
              <w:t>-28.2</w:t>
            </w:r>
          </w:p>
        </w:tc>
        <w:tc>
          <w:tcPr>
            <w:tcW w:w="856" w:type="dxa"/>
            <w:tcBorders>
              <w:top w:val="nil"/>
              <w:bottom w:val="nil"/>
            </w:tcBorders>
            <w:shd w:val="clear" w:color="auto" w:fill="auto"/>
          </w:tcPr>
          <w:p w:rsidR="00691E8F" w:rsidRPr="00B6479E" w:rsidRDefault="00691E8F" w:rsidP="00B17A22">
            <w:pPr>
              <w:spacing w:before="40" w:after="40"/>
              <w:jc w:val="right"/>
              <w:rPr>
                <w:i/>
                <w:sz w:val="16"/>
                <w:szCs w:val="16"/>
              </w:rPr>
            </w:pPr>
            <w:r w:rsidRPr="00B6479E">
              <w:rPr>
                <w:i/>
                <w:sz w:val="16"/>
                <w:szCs w:val="16"/>
              </w:rPr>
              <w:t>-61.6</w:t>
            </w:r>
          </w:p>
        </w:tc>
        <w:tc>
          <w:tcPr>
            <w:tcW w:w="994" w:type="dxa"/>
            <w:tcBorders>
              <w:top w:val="nil"/>
              <w:bottom w:val="nil"/>
              <w:right w:val="single" w:sz="8" w:space="0" w:color="1F497D" w:themeColor="text2"/>
            </w:tcBorders>
            <w:shd w:val="clear" w:color="auto" w:fill="D8DCE5"/>
          </w:tcPr>
          <w:p w:rsidR="00691E8F" w:rsidRPr="00B6479E" w:rsidRDefault="00691E8F" w:rsidP="00B17A22">
            <w:pPr>
              <w:spacing w:before="40" w:after="40"/>
              <w:jc w:val="right"/>
              <w:rPr>
                <w:i/>
                <w:sz w:val="16"/>
                <w:szCs w:val="16"/>
              </w:rPr>
            </w:pPr>
            <w:r w:rsidRPr="00B6479E">
              <w:rPr>
                <w:i/>
                <w:sz w:val="16"/>
                <w:szCs w:val="16"/>
              </w:rPr>
              <w:t>-133.3</w:t>
            </w:r>
          </w:p>
        </w:tc>
      </w:tr>
      <w:tr w:rsidR="00691E8F" w:rsidTr="00B6479E">
        <w:trPr>
          <w:trHeight w:val="20"/>
        </w:trPr>
        <w:tc>
          <w:tcPr>
            <w:tcW w:w="851" w:type="dxa"/>
            <w:gridSpan w:val="2"/>
            <w:tcBorders>
              <w:top w:val="nil"/>
              <w:left w:val="single" w:sz="8" w:space="0" w:color="1F497D" w:themeColor="text2"/>
            </w:tcBorders>
            <w:shd w:val="clear" w:color="auto" w:fill="auto"/>
          </w:tcPr>
          <w:p w:rsidR="00691E8F" w:rsidRPr="00583252" w:rsidRDefault="00691E8F" w:rsidP="00B17A22">
            <w:pPr>
              <w:spacing w:before="40" w:after="40"/>
              <w:rPr>
                <w:rFonts w:eastAsia="Times New Roman"/>
                <w:b/>
                <w:bCs/>
                <w:color w:val="000000"/>
                <w:sz w:val="16"/>
                <w:szCs w:val="16"/>
              </w:rPr>
            </w:pPr>
            <w:r w:rsidRPr="00583252">
              <w:rPr>
                <w:rFonts w:eastAsia="Times New Roman"/>
                <w:b/>
                <w:bCs/>
                <w:color w:val="000000"/>
                <w:sz w:val="16"/>
                <w:szCs w:val="16"/>
              </w:rPr>
              <w:t>COA028</w:t>
            </w:r>
          </w:p>
        </w:tc>
        <w:tc>
          <w:tcPr>
            <w:tcW w:w="2552" w:type="dxa"/>
            <w:tcBorders>
              <w:top w:val="nil"/>
            </w:tcBorders>
            <w:shd w:val="clear" w:color="auto" w:fill="auto"/>
          </w:tcPr>
          <w:p w:rsidR="00691E8F" w:rsidRPr="00583252" w:rsidRDefault="00691E8F" w:rsidP="00B17A22">
            <w:pPr>
              <w:spacing w:before="40" w:after="40"/>
              <w:rPr>
                <w:rFonts w:eastAsia="Times New Roman"/>
                <w:color w:val="000000"/>
                <w:sz w:val="16"/>
                <w:szCs w:val="16"/>
              </w:rPr>
            </w:pPr>
            <w:r w:rsidRPr="00583252">
              <w:rPr>
                <w:rFonts w:eastAsia="Times New Roman"/>
                <w:color w:val="000000"/>
                <w:sz w:val="16"/>
                <w:szCs w:val="16"/>
              </w:rPr>
              <w:t>5.11  The Coalition's policy to index the Commonwealth Seniors Health Card</w:t>
            </w:r>
          </w:p>
        </w:tc>
        <w:tc>
          <w:tcPr>
            <w:tcW w:w="1984" w:type="dxa"/>
            <w:tcBorders>
              <w:top w:val="nil"/>
            </w:tcBorders>
            <w:shd w:val="clear" w:color="auto" w:fill="auto"/>
          </w:tcPr>
          <w:p w:rsidR="00691E8F" w:rsidRPr="00583252" w:rsidRDefault="00A02C49" w:rsidP="00B17A22">
            <w:pPr>
              <w:spacing w:before="40" w:after="40"/>
              <w:rPr>
                <w:rFonts w:eastAsia="Times New Roman"/>
                <w:color w:val="000000"/>
                <w:sz w:val="16"/>
                <w:szCs w:val="16"/>
              </w:rPr>
            </w:pPr>
            <w:hyperlink r:id="rId84" w:history="1">
              <w:r w:rsidR="00691E8F" w:rsidRPr="00F47013">
                <w:rPr>
                  <w:rStyle w:val="Hyperlink"/>
                  <w:rFonts w:eastAsia="Times New Roman"/>
                  <w:sz w:val="16"/>
                  <w:szCs w:val="16"/>
                </w:rPr>
                <w:t xml:space="preserve">The Coalition's </w:t>
              </w:r>
              <w:r w:rsidR="00366E9A">
                <w:rPr>
                  <w:rStyle w:val="Hyperlink"/>
                  <w:rFonts w:eastAsia="Times New Roman"/>
                  <w:sz w:val="16"/>
                  <w:szCs w:val="16"/>
                </w:rPr>
                <w:t>P</w:t>
              </w:r>
              <w:r w:rsidR="00691E8F" w:rsidRPr="00F47013">
                <w:rPr>
                  <w:rStyle w:val="Hyperlink"/>
                  <w:rFonts w:eastAsia="Times New Roman"/>
                  <w:sz w:val="16"/>
                  <w:szCs w:val="16"/>
                </w:rPr>
                <w:t>olicy to index the Commonwealth Seniors Health Card</w:t>
              </w:r>
            </w:hyperlink>
          </w:p>
        </w:tc>
        <w:tc>
          <w:tcPr>
            <w:tcW w:w="886" w:type="dxa"/>
            <w:tcBorders>
              <w:top w:val="nil"/>
            </w:tcBorders>
            <w:shd w:val="clear" w:color="auto" w:fill="auto"/>
          </w:tcPr>
          <w:p w:rsidR="00691E8F" w:rsidRPr="00583252" w:rsidRDefault="00691E8F" w:rsidP="00B17A22">
            <w:pPr>
              <w:spacing w:before="40" w:after="40"/>
              <w:jc w:val="right"/>
              <w:rPr>
                <w:rFonts w:eastAsia="Times New Roman"/>
                <w:color w:val="000000"/>
                <w:sz w:val="16"/>
                <w:szCs w:val="16"/>
              </w:rPr>
            </w:pPr>
            <w:r w:rsidRPr="00583252">
              <w:rPr>
                <w:rFonts w:eastAsia="Times New Roman"/>
                <w:color w:val="000000"/>
                <w:sz w:val="16"/>
                <w:szCs w:val="16"/>
              </w:rPr>
              <w:t>-0.5</w:t>
            </w:r>
          </w:p>
        </w:tc>
        <w:tc>
          <w:tcPr>
            <w:tcW w:w="886" w:type="dxa"/>
            <w:tcBorders>
              <w:top w:val="nil"/>
            </w:tcBorders>
            <w:shd w:val="clear" w:color="auto" w:fill="auto"/>
          </w:tcPr>
          <w:p w:rsidR="00691E8F" w:rsidRPr="00B6479E" w:rsidRDefault="00691E8F" w:rsidP="00B17A22">
            <w:pPr>
              <w:spacing w:before="40" w:after="40"/>
              <w:jc w:val="right"/>
              <w:rPr>
                <w:rFonts w:eastAsia="Times New Roman"/>
                <w:color w:val="000000"/>
                <w:sz w:val="16"/>
                <w:szCs w:val="16"/>
              </w:rPr>
            </w:pPr>
            <w:r w:rsidRPr="00B6479E">
              <w:rPr>
                <w:rFonts w:eastAsia="Times New Roman"/>
                <w:color w:val="000000"/>
                <w:sz w:val="16"/>
                <w:szCs w:val="16"/>
              </w:rPr>
              <w:t>-14.2</w:t>
            </w:r>
          </w:p>
        </w:tc>
        <w:tc>
          <w:tcPr>
            <w:tcW w:w="886" w:type="dxa"/>
            <w:tcBorders>
              <w:top w:val="nil"/>
            </w:tcBorders>
            <w:shd w:val="clear" w:color="auto" w:fill="auto"/>
          </w:tcPr>
          <w:p w:rsidR="00691E8F" w:rsidRPr="00B6479E" w:rsidRDefault="00691E8F" w:rsidP="00B17A22">
            <w:pPr>
              <w:spacing w:before="40" w:after="40"/>
              <w:jc w:val="right"/>
              <w:rPr>
                <w:rFonts w:eastAsia="Times New Roman"/>
                <w:color w:val="000000"/>
                <w:sz w:val="16"/>
                <w:szCs w:val="16"/>
              </w:rPr>
            </w:pPr>
            <w:r w:rsidRPr="00B6479E">
              <w:rPr>
                <w:rFonts w:eastAsia="Times New Roman"/>
                <w:color w:val="000000"/>
                <w:sz w:val="16"/>
                <w:szCs w:val="16"/>
              </w:rPr>
              <w:t>-33.4</w:t>
            </w:r>
          </w:p>
        </w:tc>
        <w:tc>
          <w:tcPr>
            <w:tcW w:w="886" w:type="dxa"/>
            <w:tcBorders>
              <w:top w:val="nil"/>
            </w:tcBorders>
            <w:shd w:val="clear" w:color="auto" w:fill="auto"/>
          </w:tcPr>
          <w:p w:rsidR="00691E8F" w:rsidRPr="00B6479E" w:rsidRDefault="00691E8F" w:rsidP="00B17A22">
            <w:pPr>
              <w:spacing w:before="40" w:after="40"/>
              <w:jc w:val="right"/>
              <w:rPr>
                <w:rFonts w:eastAsia="Times New Roman"/>
                <w:color w:val="000000"/>
                <w:sz w:val="16"/>
                <w:szCs w:val="16"/>
              </w:rPr>
            </w:pPr>
            <w:r w:rsidRPr="00B6479E">
              <w:rPr>
                <w:rFonts w:eastAsia="Times New Roman"/>
                <w:color w:val="000000"/>
                <w:sz w:val="16"/>
                <w:szCs w:val="16"/>
              </w:rPr>
              <w:t>-53.7</w:t>
            </w:r>
          </w:p>
        </w:tc>
        <w:tc>
          <w:tcPr>
            <w:tcW w:w="968" w:type="dxa"/>
            <w:tcBorders>
              <w:top w:val="nil"/>
              <w:right w:val="single" w:sz="8" w:space="0" w:color="1F497D" w:themeColor="text2"/>
            </w:tcBorders>
            <w:shd w:val="clear" w:color="auto" w:fill="D8DCE5"/>
          </w:tcPr>
          <w:p w:rsidR="00691E8F" w:rsidRPr="00B6479E" w:rsidRDefault="00691E8F" w:rsidP="00B17A22">
            <w:pPr>
              <w:spacing w:before="40" w:after="40"/>
              <w:jc w:val="right"/>
              <w:rPr>
                <w:rFonts w:eastAsia="Times New Roman"/>
                <w:color w:val="000000"/>
                <w:sz w:val="16"/>
                <w:szCs w:val="16"/>
              </w:rPr>
            </w:pPr>
            <w:r w:rsidRPr="00B6479E">
              <w:rPr>
                <w:rFonts w:eastAsia="Times New Roman"/>
                <w:color w:val="000000"/>
                <w:sz w:val="16"/>
                <w:szCs w:val="16"/>
              </w:rPr>
              <w:t>-101.8</w:t>
            </w:r>
          </w:p>
        </w:tc>
        <w:tc>
          <w:tcPr>
            <w:tcW w:w="856" w:type="dxa"/>
            <w:tcBorders>
              <w:top w:val="nil"/>
              <w:left w:val="single" w:sz="8" w:space="0" w:color="1F497D" w:themeColor="text2"/>
            </w:tcBorders>
            <w:shd w:val="clear" w:color="auto" w:fill="auto"/>
          </w:tcPr>
          <w:p w:rsidR="00691E8F" w:rsidRPr="00B6479E" w:rsidRDefault="00691E8F" w:rsidP="00B17A22">
            <w:pPr>
              <w:spacing w:before="40" w:after="40"/>
              <w:jc w:val="right"/>
              <w:rPr>
                <w:rFonts w:eastAsia="Times New Roman"/>
                <w:color w:val="000000"/>
                <w:sz w:val="16"/>
                <w:szCs w:val="16"/>
              </w:rPr>
            </w:pPr>
            <w:r w:rsidRPr="00B6479E">
              <w:rPr>
                <w:rFonts w:eastAsia="Times New Roman"/>
                <w:color w:val="000000"/>
                <w:sz w:val="16"/>
                <w:szCs w:val="16"/>
              </w:rPr>
              <w:t>-0.5</w:t>
            </w:r>
          </w:p>
        </w:tc>
        <w:tc>
          <w:tcPr>
            <w:tcW w:w="856" w:type="dxa"/>
            <w:tcBorders>
              <w:top w:val="nil"/>
            </w:tcBorders>
            <w:shd w:val="clear" w:color="auto" w:fill="auto"/>
          </w:tcPr>
          <w:p w:rsidR="00691E8F" w:rsidRPr="00B6479E" w:rsidRDefault="00691E8F" w:rsidP="00B17A22">
            <w:pPr>
              <w:spacing w:before="40" w:after="40"/>
              <w:jc w:val="right"/>
              <w:rPr>
                <w:rFonts w:eastAsia="Times New Roman"/>
                <w:color w:val="000000"/>
                <w:sz w:val="16"/>
                <w:szCs w:val="16"/>
              </w:rPr>
            </w:pPr>
            <w:r w:rsidRPr="00B6479E">
              <w:rPr>
                <w:rFonts w:eastAsia="Times New Roman"/>
                <w:color w:val="000000"/>
                <w:sz w:val="16"/>
                <w:szCs w:val="16"/>
              </w:rPr>
              <w:t>-14.2</w:t>
            </w:r>
          </w:p>
        </w:tc>
        <w:tc>
          <w:tcPr>
            <w:tcW w:w="856" w:type="dxa"/>
            <w:tcBorders>
              <w:top w:val="nil"/>
            </w:tcBorders>
            <w:shd w:val="clear" w:color="auto" w:fill="auto"/>
          </w:tcPr>
          <w:p w:rsidR="00691E8F" w:rsidRPr="00B6479E" w:rsidRDefault="00691E8F" w:rsidP="00B17A22">
            <w:pPr>
              <w:spacing w:before="40" w:after="40"/>
              <w:jc w:val="right"/>
              <w:rPr>
                <w:rFonts w:eastAsia="Times New Roman"/>
                <w:color w:val="000000"/>
                <w:sz w:val="16"/>
                <w:szCs w:val="16"/>
              </w:rPr>
            </w:pPr>
            <w:r w:rsidRPr="00B6479E">
              <w:rPr>
                <w:rFonts w:eastAsia="Times New Roman"/>
                <w:color w:val="000000"/>
                <w:sz w:val="16"/>
                <w:szCs w:val="16"/>
              </w:rPr>
              <w:t>-33.4</w:t>
            </w:r>
          </w:p>
        </w:tc>
        <w:tc>
          <w:tcPr>
            <w:tcW w:w="856" w:type="dxa"/>
            <w:tcBorders>
              <w:top w:val="nil"/>
            </w:tcBorders>
            <w:shd w:val="clear" w:color="auto" w:fill="auto"/>
          </w:tcPr>
          <w:p w:rsidR="00691E8F" w:rsidRPr="00B6479E" w:rsidRDefault="00691E8F" w:rsidP="00B17A22">
            <w:pPr>
              <w:spacing w:before="40" w:after="40"/>
              <w:jc w:val="right"/>
              <w:rPr>
                <w:rFonts w:eastAsia="Times New Roman"/>
                <w:color w:val="000000"/>
                <w:sz w:val="16"/>
                <w:szCs w:val="16"/>
              </w:rPr>
            </w:pPr>
            <w:r w:rsidRPr="00B6479E">
              <w:rPr>
                <w:rFonts w:eastAsia="Times New Roman"/>
                <w:color w:val="000000"/>
                <w:sz w:val="16"/>
                <w:szCs w:val="16"/>
              </w:rPr>
              <w:t>-53.7</w:t>
            </w:r>
          </w:p>
        </w:tc>
        <w:tc>
          <w:tcPr>
            <w:tcW w:w="994" w:type="dxa"/>
            <w:tcBorders>
              <w:top w:val="nil"/>
              <w:right w:val="single" w:sz="8" w:space="0" w:color="1F497D" w:themeColor="text2"/>
            </w:tcBorders>
            <w:shd w:val="clear" w:color="auto" w:fill="D8DCE5"/>
          </w:tcPr>
          <w:p w:rsidR="00691E8F" w:rsidRPr="00B6479E" w:rsidRDefault="00691E8F" w:rsidP="00B17A22">
            <w:pPr>
              <w:spacing w:before="40" w:after="40"/>
              <w:jc w:val="right"/>
              <w:rPr>
                <w:rFonts w:eastAsia="Times New Roman"/>
                <w:color w:val="000000"/>
                <w:sz w:val="16"/>
                <w:szCs w:val="16"/>
              </w:rPr>
            </w:pPr>
            <w:r w:rsidRPr="00B6479E">
              <w:rPr>
                <w:rFonts w:eastAsia="Times New Roman"/>
                <w:color w:val="000000"/>
                <w:sz w:val="16"/>
                <w:szCs w:val="16"/>
              </w:rPr>
              <w:t>-101.8</w:t>
            </w:r>
          </w:p>
        </w:tc>
      </w:tr>
      <w:tr w:rsidR="00691E8F" w:rsidTr="00B6479E">
        <w:trPr>
          <w:trHeight w:val="20"/>
        </w:trPr>
        <w:tc>
          <w:tcPr>
            <w:tcW w:w="851" w:type="dxa"/>
            <w:gridSpan w:val="2"/>
            <w:tcBorders>
              <w:top w:val="nil"/>
              <w:left w:val="single" w:sz="8" w:space="0" w:color="1F497D" w:themeColor="text2"/>
              <w:bottom w:val="nil"/>
            </w:tcBorders>
            <w:shd w:val="clear" w:color="auto" w:fill="auto"/>
          </w:tcPr>
          <w:p w:rsidR="00691E8F" w:rsidRPr="00583252" w:rsidRDefault="00691E8F" w:rsidP="00B17A22">
            <w:pPr>
              <w:spacing w:before="40" w:after="40"/>
              <w:rPr>
                <w:rFonts w:eastAsia="Times New Roman"/>
                <w:b/>
                <w:bCs/>
                <w:color w:val="000000"/>
                <w:sz w:val="16"/>
                <w:szCs w:val="16"/>
              </w:rPr>
            </w:pPr>
          </w:p>
        </w:tc>
        <w:tc>
          <w:tcPr>
            <w:tcW w:w="2552" w:type="dxa"/>
            <w:tcBorders>
              <w:top w:val="nil"/>
              <w:bottom w:val="nil"/>
            </w:tcBorders>
            <w:shd w:val="clear" w:color="auto" w:fill="auto"/>
          </w:tcPr>
          <w:p w:rsidR="00691E8F" w:rsidRPr="00583252" w:rsidRDefault="00691E8F" w:rsidP="00B17A22">
            <w:pPr>
              <w:spacing w:before="40" w:after="40"/>
              <w:rPr>
                <w:rFonts w:eastAsia="Times New Roman"/>
                <w:color w:val="000000"/>
                <w:sz w:val="16"/>
                <w:szCs w:val="16"/>
              </w:rPr>
            </w:pPr>
            <w:r w:rsidRPr="00583252">
              <w:rPr>
                <w:rFonts w:eastAsia="Times New Roman"/>
                <w:color w:val="000000"/>
                <w:sz w:val="16"/>
                <w:szCs w:val="16"/>
              </w:rPr>
              <w:t>5.12  National Centre of Excellence in Youth Mental Health</w:t>
            </w:r>
            <w:r>
              <w:rPr>
                <w:sz w:val="16"/>
                <w:szCs w:val="16"/>
                <w:vertAlign w:val="superscript"/>
              </w:rPr>
              <w:fldChar w:fldCharType="begin"/>
            </w:r>
            <w:r>
              <w:rPr>
                <w:sz w:val="16"/>
                <w:szCs w:val="16"/>
                <w:vertAlign w:val="superscript"/>
              </w:rPr>
              <w:instrText xml:space="preserve"> NOTEREF _Ref369290989 \h  \* MERGEFORMAT </w:instrText>
            </w:r>
            <w:r>
              <w:rPr>
                <w:sz w:val="16"/>
                <w:szCs w:val="16"/>
                <w:vertAlign w:val="superscript"/>
              </w:rPr>
            </w:r>
            <w:r>
              <w:rPr>
                <w:sz w:val="16"/>
                <w:szCs w:val="16"/>
                <w:vertAlign w:val="superscript"/>
              </w:rPr>
              <w:fldChar w:fldCharType="separate"/>
            </w:r>
            <w:r w:rsidR="009516D2">
              <w:rPr>
                <w:sz w:val="16"/>
                <w:szCs w:val="16"/>
                <w:vertAlign w:val="superscript"/>
              </w:rPr>
              <w:t>2</w:t>
            </w:r>
            <w:r>
              <w:rPr>
                <w:sz w:val="16"/>
                <w:szCs w:val="16"/>
                <w:vertAlign w:val="superscript"/>
              </w:rPr>
              <w:fldChar w:fldCharType="end"/>
            </w:r>
          </w:p>
        </w:tc>
        <w:tc>
          <w:tcPr>
            <w:tcW w:w="1984" w:type="dxa"/>
            <w:tcBorders>
              <w:top w:val="nil"/>
              <w:bottom w:val="nil"/>
            </w:tcBorders>
            <w:shd w:val="clear" w:color="auto" w:fill="auto"/>
          </w:tcPr>
          <w:p w:rsidR="00691E8F" w:rsidRPr="00583252" w:rsidRDefault="00A02C49" w:rsidP="00B17A22">
            <w:pPr>
              <w:spacing w:before="40" w:after="40"/>
              <w:rPr>
                <w:rFonts w:eastAsia="Times New Roman"/>
                <w:color w:val="000000"/>
                <w:sz w:val="16"/>
                <w:szCs w:val="16"/>
              </w:rPr>
            </w:pPr>
            <w:hyperlink r:id="rId85" w:history="1">
              <w:r w:rsidR="00691E8F" w:rsidRPr="00F47013">
                <w:rPr>
                  <w:rStyle w:val="Hyperlink"/>
                  <w:rFonts w:eastAsia="Times New Roman"/>
                  <w:sz w:val="16"/>
                  <w:szCs w:val="16"/>
                </w:rPr>
                <w:t xml:space="preserve">The Coalition's </w:t>
              </w:r>
              <w:r w:rsidR="00366E9A">
                <w:rPr>
                  <w:rStyle w:val="Hyperlink"/>
                  <w:rFonts w:eastAsia="Times New Roman"/>
                  <w:sz w:val="16"/>
                  <w:szCs w:val="16"/>
                </w:rPr>
                <w:t>P</w:t>
              </w:r>
              <w:r w:rsidR="00691E8F" w:rsidRPr="00F47013">
                <w:rPr>
                  <w:rStyle w:val="Hyperlink"/>
                  <w:rFonts w:eastAsia="Times New Roman"/>
                  <w:sz w:val="16"/>
                  <w:szCs w:val="16"/>
                </w:rPr>
                <w:t>olicy for Efficient Mental Health Research and Services</w:t>
              </w:r>
            </w:hyperlink>
          </w:p>
        </w:tc>
        <w:tc>
          <w:tcPr>
            <w:tcW w:w="886" w:type="dxa"/>
            <w:tcBorders>
              <w:top w:val="nil"/>
              <w:bottom w:val="nil"/>
            </w:tcBorders>
            <w:shd w:val="clear" w:color="auto" w:fill="auto"/>
          </w:tcPr>
          <w:p w:rsidR="00691E8F" w:rsidRPr="00583252" w:rsidRDefault="00691E8F" w:rsidP="00B17A22">
            <w:pPr>
              <w:spacing w:before="40" w:after="40"/>
              <w:jc w:val="right"/>
              <w:rPr>
                <w:rFonts w:eastAsia="Times New Roman"/>
                <w:color w:val="000000"/>
                <w:sz w:val="16"/>
                <w:szCs w:val="16"/>
              </w:rPr>
            </w:pPr>
            <w:r>
              <w:rPr>
                <w:rFonts w:eastAsia="Times New Roman"/>
                <w:color w:val="000000"/>
                <w:sz w:val="16"/>
                <w:szCs w:val="16"/>
              </w:rPr>
              <w:t>-</w:t>
            </w:r>
          </w:p>
        </w:tc>
        <w:tc>
          <w:tcPr>
            <w:tcW w:w="886" w:type="dxa"/>
            <w:tcBorders>
              <w:top w:val="nil"/>
              <w:bottom w:val="nil"/>
            </w:tcBorders>
            <w:shd w:val="clear" w:color="auto" w:fill="auto"/>
          </w:tcPr>
          <w:p w:rsidR="00691E8F" w:rsidRPr="00B6479E" w:rsidRDefault="00691E8F" w:rsidP="00B17A22">
            <w:pPr>
              <w:spacing w:before="40" w:after="40"/>
              <w:jc w:val="right"/>
              <w:rPr>
                <w:rFonts w:eastAsia="Times New Roman"/>
                <w:color w:val="000000"/>
                <w:sz w:val="16"/>
                <w:szCs w:val="16"/>
              </w:rPr>
            </w:pPr>
            <w:r w:rsidRPr="00B6479E">
              <w:rPr>
                <w:rFonts w:eastAsia="Times New Roman"/>
                <w:color w:val="000000"/>
                <w:sz w:val="16"/>
                <w:szCs w:val="16"/>
              </w:rPr>
              <w:t>-4.0</w:t>
            </w:r>
          </w:p>
        </w:tc>
        <w:tc>
          <w:tcPr>
            <w:tcW w:w="886" w:type="dxa"/>
            <w:tcBorders>
              <w:top w:val="nil"/>
              <w:bottom w:val="nil"/>
            </w:tcBorders>
            <w:shd w:val="clear" w:color="auto" w:fill="auto"/>
          </w:tcPr>
          <w:p w:rsidR="00691E8F" w:rsidRPr="00B6479E" w:rsidRDefault="00691E8F" w:rsidP="00B17A22">
            <w:pPr>
              <w:spacing w:before="40" w:after="40"/>
              <w:jc w:val="right"/>
              <w:rPr>
                <w:rFonts w:eastAsia="Times New Roman"/>
                <w:color w:val="000000"/>
                <w:sz w:val="16"/>
                <w:szCs w:val="16"/>
              </w:rPr>
            </w:pPr>
            <w:r w:rsidRPr="00B6479E">
              <w:rPr>
                <w:rFonts w:eastAsia="Times New Roman"/>
                <w:color w:val="000000"/>
                <w:sz w:val="16"/>
                <w:szCs w:val="16"/>
              </w:rPr>
              <w:t>-4.0</w:t>
            </w:r>
          </w:p>
        </w:tc>
        <w:tc>
          <w:tcPr>
            <w:tcW w:w="886" w:type="dxa"/>
            <w:tcBorders>
              <w:top w:val="nil"/>
              <w:bottom w:val="nil"/>
            </w:tcBorders>
            <w:shd w:val="clear" w:color="auto" w:fill="auto"/>
          </w:tcPr>
          <w:p w:rsidR="00691E8F" w:rsidRPr="00B6479E" w:rsidRDefault="00691E8F" w:rsidP="00B17A22">
            <w:pPr>
              <w:spacing w:before="40" w:after="40"/>
              <w:jc w:val="right"/>
              <w:rPr>
                <w:rFonts w:eastAsia="Times New Roman"/>
                <w:color w:val="000000"/>
                <w:sz w:val="16"/>
                <w:szCs w:val="16"/>
              </w:rPr>
            </w:pPr>
            <w:r w:rsidRPr="00B6479E">
              <w:rPr>
                <w:rFonts w:eastAsia="Times New Roman"/>
                <w:color w:val="000000"/>
                <w:sz w:val="16"/>
                <w:szCs w:val="16"/>
              </w:rPr>
              <w:t>-5.0</w:t>
            </w:r>
          </w:p>
        </w:tc>
        <w:tc>
          <w:tcPr>
            <w:tcW w:w="968" w:type="dxa"/>
            <w:tcBorders>
              <w:top w:val="nil"/>
              <w:bottom w:val="nil"/>
              <w:right w:val="single" w:sz="8" w:space="0" w:color="1F497D" w:themeColor="text2"/>
            </w:tcBorders>
            <w:shd w:val="clear" w:color="auto" w:fill="D8DCE5"/>
          </w:tcPr>
          <w:p w:rsidR="00691E8F" w:rsidRPr="00B6479E" w:rsidRDefault="00691E8F" w:rsidP="00B17A22">
            <w:pPr>
              <w:spacing w:before="40" w:after="40"/>
              <w:jc w:val="right"/>
              <w:rPr>
                <w:rFonts w:eastAsia="Times New Roman"/>
                <w:color w:val="000000"/>
                <w:sz w:val="16"/>
                <w:szCs w:val="16"/>
              </w:rPr>
            </w:pPr>
            <w:r w:rsidRPr="00B6479E">
              <w:rPr>
                <w:rFonts w:eastAsia="Times New Roman"/>
                <w:color w:val="000000"/>
                <w:sz w:val="16"/>
                <w:szCs w:val="16"/>
              </w:rPr>
              <w:t>-13.0</w:t>
            </w:r>
          </w:p>
        </w:tc>
        <w:tc>
          <w:tcPr>
            <w:tcW w:w="856" w:type="dxa"/>
            <w:tcBorders>
              <w:top w:val="nil"/>
              <w:left w:val="single" w:sz="8" w:space="0" w:color="1F497D" w:themeColor="text2"/>
              <w:bottom w:val="nil"/>
            </w:tcBorders>
            <w:shd w:val="clear" w:color="auto" w:fill="auto"/>
          </w:tcPr>
          <w:p w:rsidR="00691E8F" w:rsidRPr="00B6479E" w:rsidRDefault="00691E8F" w:rsidP="00B17A22">
            <w:pPr>
              <w:spacing w:before="40" w:after="40"/>
              <w:jc w:val="right"/>
              <w:rPr>
                <w:rFonts w:eastAsia="Times New Roman"/>
                <w:color w:val="000000"/>
                <w:sz w:val="16"/>
                <w:szCs w:val="16"/>
              </w:rPr>
            </w:pPr>
            <w:r w:rsidRPr="00B6479E">
              <w:rPr>
                <w:rFonts w:eastAsia="Times New Roman"/>
                <w:color w:val="000000"/>
                <w:sz w:val="16"/>
                <w:szCs w:val="16"/>
              </w:rPr>
              <w:t>-</w:t>
            </w:r>
          </w:p>
        </w:tc>
        <w:tc>
          <w:tcPr>
            <w:tcW w:w="856" w:type="dxa"/>
            <w:tcBorders>
              <w:top w:val="nil"/>
              <w:bottom w:val="nil"/>
            </w:tcBorders>
            <w:shd w:val="clear" w:color="auto" w:fill="auto"/>
          </w:tcPr>
          <w:p w:rsidR="00691E8F" w:rsidRPr="00B6479E" w:rsidRDefault="00691E8F" w:rsidP="00B17A22">
            <w:pPr>
              <w:spacing w:before="40" w:after="40"/>
              <w:jc w:val="right"/>
              <w:rPr>
                <w:rFonts w:eastAsia="Times New Roman"/>
                <w:color w:val="000000"/>
                <w:sz w:val="16"/>
                <w:szCs w:val="16"/>
              </w:rPr>
            </w:pPr>
            <w:r w:rsidRPr="00B6479E">
              <w:rPr>
                <w:rFonts w:eastAsia="Times New Roman"/>
                <w:color w:val="000000"/>
                <w:sz w:val="16"/>
                <w:szCs w:val="16"/>
              </w:rPr>
              <w:t>-4.0</w:t>
            </w:r>
          </w:p>
        </w:tc>
        <w:tc>
          <w:tcPr>
            <w:tcW w:w="856" w:type="dxa"/>
            <w:tcBorders>
              <w:top w:val="nil"/>
              <w:bottom w:val="nil"/>
            </w:tcBorders>
            <w:shd w:val="clear" w:color="auto" w:fill="auto"/>
          </w:tcPr>
          <w:p w:rsidR="00691E8F" w:rsidRPr="00B6479E" w:rsidRDefault="00691E8F" w:rsidP="00B17A22">
            <w:pPr>
              <w:spacing w:before="40" w:after="40"/>
              <w:jc w:val="right"/>
              <w:rPr>
                <w:rFonts w:eastAsia="Times New Roman"/>
                <w:color w:val="000000"/>
                <w:sz w:val="16"/>
                <w:szCs w:val="16"/>
              </w:rPr>
            </w:pPr>
            <w:r w:rsidRPr="00B6479E">
              <w:rPr>
                <w:rFonts w:eastAsia="Times New Roman"/>
                <w:color w:val="000000"/>
                <w:sz w:val="16"/>
                <w:szCs w:val="16"/>
              </w:rPr>
              <w:t>-4.0</w:t>
            </w:r>
          </w:p>
        </w:tc>
        <w:tc>
          <w:tcPr>
            <w:tcW w:w="856" w:type="dxa"/>
            <w:tcBorders>
              <w:top w:val="nil"/>
              <w:bottom w:val="nil"/>
            </w:tcBorders>
            <w:shd w:val="clear" w:color="auto" w:fill="auto"/>
          </w:tcPr>
          <w:p w:rsidR="00691E8F" w:rsidRPr="00B6479E" w:rsidRDefault="00691E8F" w:rsidP="00B17A22">
            <w:pPr>
              <w:spacing w:before="40" w:after="40"/>
              <w:jc w:val="right"/>
              <w:rPr>
                <w:rFonts w:eastAsia="Times New Roman"/>
                <w:color w:val="000000"/>
                <w:sz w:val="16"/>
                <w:szCs w:val="16"/>
              </w:rPr>
            </w:pPr>
            <w:r w:rsidRPr="00B6479E">
              <w:rPr>
                <w:rFonts w:eastAsia="Times New Roman"/>
                <w:color w:val="000000"/>
                <w:sz w:val="16"/>
                <w:szCs w:val="16"/>
              </w:rPr>
              <w:t>-5.0</w:t>
            </w:r>
          </w:p>
        </w:tc>
        <w:tc>
          <w:tcPr>
            <w:tcW w:w="994" w:type="dxa"/>
            <w:tcBorders>
              <w:top w:val="nil"/>
              <w:bottom w:val="nil"/>
              <w:right w:val="single" w:sz="8" w:space="0" w:color="1F497D" w:themeColor="text2"/>
            </w:tcBorders>
            <w:shd w:val="clear" w:color="auto" w:fill="D8DCE5"/>
          </w:tcPr>
          <w:p w:rsidR="00691E8F" w:rsidRPr="00B6479E" w:rsidRDefault="00691E8F" w:rsidP="00B17A22">
            <w:pPr>
              <w:spacing w:before="40" w:after="40"/>
              <w:jc w:val="right"/>
              <w:rPr>
                <w:rFonts w:eastAsia="Times New Roman"/>
                <w:color w:val="000000"/>
                <w:sz w:val="16"/>
                <w:szCs w:val="16"/>
              </w:rPr>
            </w:pPr>
            <w:r w:rsidRPr="00B6479E">
              <w:rPr>
                <w:rFonts w:eastAsia="Times New Roman"/>
                <w:color w:val="000000"/>
                <w:sz w:val="16"/>
                <w:szCs w:val="16"/>
              </w:rPr>
              <w:t>-13.0</w:t>
            </w:r>
          </w:p>
        </w:tc>
      </w:tr>
      <w:tr w:rsidR="00691E8F" w:rsidTr="00B6479E">
        <w:trPr>
          <w:trHeight w:val="20"/>
        </w:trPr>
        <w:tc>
          <w:tcPr>
            <w:tcW w:w="851" w:type="dxa"/>
            <w:gridSpan w:val="2"/>
            <w:tcBorders>
              <w:top w:val="nil"/>
              <w:left w:val="single" w:sz="8" w:space="0" w:color="1F497D" w:themeColor="text2"/>
              <w:bottom w:val="nil"/>
            </w:tcBorders>
            <w:shd w:val="clear" w:color="auto" w:fill="auto"/>
          </w:tcPr>
          <w:p w:rsidR="00691E8F" w:rsidRPr="00583252" w:rsidRDefault="00691E8F" w:rsidP="00B17A22">
            <w:pPr>
              <w:spacing w:before="40" w:after="40"/>
              <w:rPr>
                <w:rFonts w:eastAsia="Times New Roman"/>
                <w:b/>
                <w:bCs/>
                <w:color w:val="000000"/>
                <w:sz w:val="16"/>
                <w:szCs w:val="16"/>
              </w:rPr>
            </w:pPr>
          </w:p>
        </w:tc>
        <w:tc>
          <w:tcPr>
            <w:tcW w:w="2552" w:type="dxa"/>
            <w:tcBorders>
              <w:top w:val="nil"/>
              <w:bottom w:val="nil"/>
            </w:tcBorders>
            <w:shd w:val="clear" w:color="auto" w:fill="auto"/>
          </w:tcPr>
          <w:p w:rsidR="00691E8F" w:rsidRPr="00583252" w:rsidRDefault="00691E8F" w:rsidP="00B17A22">
            <w:pPr>
              <w:spacing w:before="40" w:after="40"/>
              <w:rPr>
                <w:rFonts w:eastAsia="Times New Roman"/>
                <w:color w:val="000000"/>
                <w:sz w:val="16"/>
                <w:szCs w:val="16"/>
              </w:rPr>
            </w:pPr>
            <w:r w:rsidRPr="00583252">
              <w:rPr>
                <w:rFonts w:eastAsia="Times New Roman"/>
                <w:color w:val="000000"/>
                <w:sz w:val="16"/>
                <w:szCs w:val="16"/>
              </w:rPr>
              <w:t>5.13  An easily accessible, fully integrated e-Mental Health System</w:t>
            </w:r>
            <w:r>
              <w:rPr>
                <w:sz w:val="16"/>
                <w:szCs w:val="16"/>
                <w:vertAlign w:val="superscript"/>
              </w:rPr>
              <w:fldChar w:fldCharType="begin"/>
            </w:r>
            <w:r>
              <w:rPr>
                <w:sz w:val="16"/>
                <w:szCs w:val="16"/>
                <w:vertAlign w:val="superscript"/>
              </w:rPr>
              <w:instrText xml:space="preserve"> NOTEREF _Ref369290989 \h  \* MERGEFORMAT </w:instrText>
            </w:r>
            <w:r>
              <w:rPr>
                <w:sz w:val="16"/>
                <w:szCs w:val="16"/>
                <w:vertAlign w:val="superscript"/>
              </w:rPr>
            </w:r>
            <w:r>
              <w:rPr>
                <w:sz w:val="16"/>
                <w:szCs w:val="16"/>
                <w:vertAlign w:val="superscript"/>
              </w:rPr>
              <w:fldChar w:fldCharType="separate"/>
            </w:r>
            <w:r w:rsidR="009516D2">
              <w:rPr>
                <w:sz w:val="16"/>
                <w:szCs w:val="16"/>
                <w:vertAlign w:val="superscript"/>
              </w:rPr>
              <w:t>2</w:t>
            </w:r>
            <w:r>
              <w:rPr>
                <w:sz w:val="16"/>
                <w:szCs w:val="16"/>
                <w:vertAlign w:val="superscript"/>
              </w:rPr>
              <w:fldChar w:fldCharType="end"/>
            </w:r>
          </w:p>
        </w:tc>
        <w:tc>
          <w:tcPr>
            <w:tcW w:w="1984" w:type="dxa"/>
            <w:tcBorders>
              <w:top w:val="nil"/>
              <w:bottom w:val="nil"/>
            </w:tcBorders>
            <w:shd w:val="clear" w:color="auto" w:fill="auto"/>
          </w:tcPr>
          <w:p w:rsidR="00691E8F" w:rsidRPr="00583252" w:rsidRDefault="00A02C49" w:rsidP="00B17A22">
            <w:pPr>
              <w:spacing w:before="40" w:after="40"/>
              <w:rPr>
                <w:rFonts w:eastAsia="Times New Roman"/>
                <w:color w:val="000000"/>
                <w:sz w:val="16"/>
                <w:szCs w:val="16"/>
              </w:rPr>
            </w:pPr>
            <w:hyperlink r:id="rId86" w:history="1">
              <w:r w:rsidR="00691E8F" w:rsidRPr="00F47013">
                <w:rPr>
                  <w:rStyle w:val="Hyperlink"/>
                  <w:rFonts w:eastAsia="Times New Roman"/>
                  <w:sz w:val="16"/>
                  <w:szCs w:val="16"/>
                </w:rPr>
                <w:t xml:space="preserve">The Coalition's </w:t>
              </w:r>
              <w:r w:rsidR="00366E9A">
                <w:rPr>
                  <w:rStyle w:val="Hyperlink"/>
                  <w:rFonts w:eastAsia="Times New Roman"/>
                  <w:sz w:val="16"/>
                  <w:szCs w:val="16"/>
                </w:rPr>
                <w:t>P</w:t>
              </w:r>
              <w:r w:rsidR="00691E8F" w:rsidRPr="00F47013">
                <w:rPr>
                  <w:rStyle w:val="Hyperlink"/>
                  <w:rFonts w:eastAsia="Times New Roman"/>
                  <w:sz w:val="16"/>
                  <w:szCs w:val="16"/>
                </w:rPr>
                <w:t>olicy for Efficient Mental Health Research and Services</w:t>
              </w:r>
            </w:hyperlink>
          </w:p>
        </w:tc>
        <w:tc>
          <w:tcPr>
            <w:tcW w:w="886" w:type="dxa"/>
            <w:tcBorders>
              <w:top w:val="nil"/>
              <w:bottom w:val="nil"/>
            </w:tcBorders>
            <w:shd w:val="clear" w:color="auto" w:fill="auto"/>
          </w:tcPr>
          <w:p w:rsidR="00691E8F" w:rsidRPr="00583252" w:rsidRDefault="00691E8F" w:rsidP="00B17A22">
            <w:pPr>
              <w:spacing w:before="40" w:after="40"/>
              <w:jc w:val="right"/>
              <w:rPr>
                <w:rFonts w:eastAsia="Times New Roman"/>
                <w:color w:val="000000"/>
                <w:sz w:val="16"/>
                <w:szCs w:val="16"/>
              </w:rPr>
            </w:pPr>
            <w:r w:rsidRPr="00583252">
              <w:rPr>
                <w:rFonts w:eastAsia="Times New Roman"/>
                <w:color w:val="000000"/>
                <w:sz w:val="16"/>
                <w:szCs w:val="16"/>
              </w:rPr>
              <w:t>-2.7</w:t>
            </w:r>
          </w:p>
        </w:tc>
        <w:tc>
          <w:tcPr>
            <w:tcW w:w="886" w:type="dxa"/>
            <w:tcBorders>
              <w:top w:val="nil"/>
              <w:bottom w:val="nil"/>
            </w:tcBorders>
            <w:shd w:val="clear" w:color="auto" w:fill="auto"/>
          </w:tcPr>
          <w:p w:rsidR="00691E8F" w:rsidRPr="00B6479E" w:rsidRDefault="00691E8F" w:rsidP="00B17A22">
            <w:pPr>
              <w:spacing w:before="40" w:after="40"/>
              <w:jc w:val="right"/>
              <w:rPr>
                <w:rFonts w:eastAsia="Times New Roman"/>
                <w:color w:val="000000"/>
                <w:sz w:val="16"/>
                <w:szCs w:val="16"/>
              </w:rPr>
            </w:pPr>
            <w:r w:rsidRPr="00B6479E">
              <w:rPr>
                <w:rFonts w:eastAsia="Times New Roman"/>
                <w:color w:val="000000"/>
                <w:sz w:val="16"/>
                <w:szCs w:val="16"/>
              </w:rPr>
              <w:t>-1.7</w:t>
            </w:r>
          </w:p>
        </w:tc>
        <w:tc>
          <w:tcPr>
            <w:tcW w:w="886" w:type="dxa"/>
            <w:tcBorders>
              <w:top w:val="nil"/>
              <w:bottom w:val="nil"/>
            </w:tcBorders>
            <w:shd w:val="clear" w:color="auto" w:fill="auto"/>
          </w:tcPr>
          <w:p w:rsidR="00691E8F" w:rsidRPr="00B6479E" w:rsidRDefault="00691E8F" w:rsidP="00B17A22">
            <w:pPr>
              <w:spacing w:before="40" w:after="40"/>
              <w:jc w:val="right"/>
              <w:rPr>
                <w:rFonts w:eastAsia="Times New Roman"/>
                <w:color w:val="000000"/>
                <w:sz w:val="16"/>
                <w:szCs w:val="16"/>
              </w:rPr>
            </w:pPr>
            <w:r w:rsidRPr="00B6479E">
              <w:rPr>
                <w:rFonts w:eastAsia="Times New Roman"/>
                <w:color w:val="000000"/>
                <w:sz w:val="16"/>
                <w:szCs w:val="16"/>
              </w:rPr>
              <w:t>-0.7</w:t>
            </w:r>
          </w:p>
        </w:tc>
        <w:tc>
          <w:tcPr>
            <w:tcW w:w="886" w:type="dxa"/>
            <w:tcBorders>
              <w:top w:val="nil"/>
              <w:bottom w:val="nil"/>
            </w:tcBorders>
            <w:shd w:val="clear" w:color="auto" w:fill="auto"/>
          </w:tcPr>
          <w:p w:rsidR="00691E8F" w:rsidRPr="00B6479E" w:rsidRDefault="00691E8F" w:rsidP="00B17A22">
            <w:pPr>
              <w:spacing w:before="40" w:after="40"/>
              <w:jc w:val="right"/>
              <w:rPr>
                <w:rFonts w:eastAsia="Times New Roman"/>
                <w:color w:val="000000"/>
                <w:sz w:val="16"/>
                <w:szCs w:val="16"/>
              </w:rPr>
            </w:pPr>
            <w:r w:rsidRPr="00B6479E">
              <w:rPr>
                <w:rFonts w:eastAsia="Times New Roman"/>
                <w:color w:val="000000"/>
                <w:sz w:val="16"/>
                <w:szCs w:val="16"/>
              </w:rPr>
              <w:t>0.0</w:t>
            </w:r>
          </w:p>
        </w:tc>
        <w:tc>
          <w:tcPr>
            <w:tcW w:w="968" w:type="dxa"/>
            <w:tcBorders>
              <w:top w:val="nil"/>
              <w:bottom w:val="nil"/>
              <w:right w:val="single" w:sz="8" w:space="0" w:color="1F497D" w:themeColor="text2"/>
            </w:tcBorders>
            <w:shd w:val="clear" w:color="auto" w:fill="D8DCE5"/>
          </w:tcPr>
          <w:p w:rsidR="00691E8F" w:rsidRPr="00B6479E" w:rsidRDefault="00691E8F" w:rsidP="00B17A22">
            <w:pPr>
              <w:spacing w:before="40" w:after="40"/>
              <w:jc w:val="right"/>
              <w:rPr>
                <w:rFonts w:eastAsia="Times New Roman"/>
                <w:color w:val="000000"/>
                <w:sz w:val="16"/>
                <w:szCs w:val="16"/>
              </w:rPr>
            </w:pPr>
            <w:r w:rsidRPr="00B6479E">
              <w:rPr>
                <w:rFonts w:eastAsia="Times New Roman"/>
                <w:color w:val="000000"/>
                <w:sz w:val="16"/>
                <w:szCs w:val="16"/>
              </w:rPr>
              <w:t>-5.0</w:t>
            </w:r>
          </w:p>
        </w:tc>
        <w:tc>
          <w:tcPr>
            <w:tcW w:w="856" w:type="dxa"/>
            <w:tcBorders>
              <w:top w:val="nil"/>
              <w:left w:val="single" w:sz="8" w:space="0" w:color="1F497D" w:themeColor="text2"/>
              <w:bottom w:val="nil"/>
            </w:tcBorders>
            <w:shd w:val="clear" w:color="auto" w:fill="auto"/>
          </w:tcPr>
          <w:p w:rsidR="00691E8F" w:rsidRPr="00B6479E" w:rsidRDefault="00691E8F" w:rsidP="00B17A22">
            <w:pPr>
              <w:spacing w:before="40" w:after="40"/>
              <w:jc w:val="right"/>
              <w:rPr>
                <w:rFonts w:eastAsia="Times New Roman"/>
                <w:color w:val="000000"/>
                <w:sz w:val="16"/>
                <w:szCs w:val="16"/>
              </w:rPr>
            </w:pPr>
            <w:r w:rsidRPr="00B6479E">
              <w:rPr>
                <w:rFonts w:eastAsia="Times New Roman"/>
                <w:color w:val="000000"/>
                <w:sz w:val="16"/>
                <w:szCs w:val="16"/>
              </w:rPr>
              <w:t>-2.7</w:t>
            </w:r>
          </w:p>
        </w:tc>
        <w:tc>
          <w:tcPr>
            <w:tcW w:w="856" w:type="dxa"/>
            <w:tcBorders>
              <w:top w:val="nil"/>
              <w:bottom w:val="nil"/>
            </w:tcBorders>
            <w:shd w:val="clear" w:color="auto" w:fill="auto"/>
          </w:tcPr>
          <w:p w:rsidR="00691E8F" w:rsidRPr="00B6479E" w:rsidRDefault="00691E8F" w:rsidP="00B17A22">
            <w:pPr>
              <w:spacing w:before="40" w:after="40"/>
              <w:jc w:val="right"/>
              <w:rPr>
                <w:rFonts w:eastAsia="Times New Roman"/>
                <w:color w:val="000000"/>
                <w:sz w:val="16"/>
                <w:szCs w:val="16"/>
              </w:rPr>
            </w:pPr>
            <w:r w:rsidRPr="00B6479E">
              <w:rPr>
                <w:rFonts w:eastAsia="Times New Roman"/>
                <w:color w:val="000000"/>
                <w:sz w:val="16"/>
                <w:szCs w:val="16"/>
              </w:rPr>
              <w:t>-1.7</w:t>
            </w:r>
          </w:p>
        </w:tc>
        <w:tc>
          <w:tcPr>
            <w:tcW w:w="856" w:type="dxa"/>
            <w:tcBorders>
              <w:top w:val="nil"/>
              <w:bottom w:val="nil"/>
            </w:tcBorders>
            <w:shd w:val="clear" w:color="auto" w:fill="auto"/>
          </w:tcPr>
          <w:p w:rsidR="00691E8F" w:rsidRPr="00B6479E" w:rsidRDefault="00691E8F" w:rsidP="00B17A22">
            <w:pPr>
              <w:spacing w:before="40" w:after="40"/>
              <w:jc w:val="right"/>
              <w:rPr>
                <w:rFonts w:eastAsia="Times New Roman"/>
                <w:color w:val="000000"/>
                <w:sz w:val="16"/>
                <w:szCs w:val="16"/>
              </w:rPr>
            </w:pPr>
            <w:r w:rsidRPr="00B6479E">
              <w:rPr>
                <w:rFonts w:eastAsia="Times New Roman"/>
                <w:color w:val="000000"/>
                <w:sz w:val="16"/>
                <w:szCs w:val="16"/>
              </w:rPr>
              <w:t>-0.7</w:t>
            </w:r>
          </w:p>
        </w:tc>
        <w:tc>
          <w:tcPr>
            <w:tcW w:w="856" w:type="dxa"/>
            <w:tcBorders>
              <w:top w:val="nil"/>
              <w:bottom w:val="nil"/>
            </w:tcBorders>
            <w:shd w:val="clear" w:color="auto" w:fill="auto"/>
          </w:tcPr>
          <w:p w:rsidR="00691E8F" w:rsidRPr="00B6479E" w:rsidRDefault="00691E8F" w:rsidP="00B17A22">
            <w:pPr>
              <w:spacing w:before="40" w:after="40"/>
              <w:jc w:val="right"/>
              <w:rPr>
                <w:rFonts w:eastAsia="Times New Roman"/>
                <w:color w:val="000000"/>
                <w:sz w:val="16"/>
                <w:szCs w:val="16"/>
              </w:rPr>
            </w:pPr>
            <w:r w:rsidRPr="00B6479E">
              <w:rPr>
                <w:rFonts w:eastAsia="Times New Roman"/>
                <w:color w:val="000000"/>
                <w:sz w:val="16"/>
                <w:szCs w:val="16"/>
              </w:rPr>
              <w:t>0.0</w:t>
            </w:r>
          </w:p>
        </w:tc>
        <w:tc>
          <w:tcPr>
            <w:tcW w:w="994" w:type="dxa"/>
            <w:tcBorders>
              <w:top w:val="nil"/>
              <w:bottom w:val="nil"/>
              <w:right w:val="single" w:sz="8" w:space="0" w:color="1F497D" w:themeColor="text2"/>
            </w:tcBorders>
            <w:shd w:val="clear" w:color="auto" w:fill="D8DCE5"/>
          </w:tcPr>
          <w:p w:rsidR="00691E8F" w:rsidRPr="00B6479E" w:rsidRDefault="00691E8F" w:rsidP="00B17A22">
            <w:pPr>
              <w:spacing w:before="40" w:after="40"/>
              <w:jc w:val="right"/>
              <w:rPr>
                <w:rFonts w:eastAsia="Times New Roman"/>
                <w:color w:val="000000"/>
                <w:sz w:val="16"/>
                <w:szCs w:val="16"/>
              </w:rPr>
            </w:pPr>
            <w:r w:rsidRPr="00B6479E">
              <w:rPr>
                <w:rFonts w:eastAsia="Times New Roman"/>
                <w:color w:val="000000"/>
                <w:sz w:val="16"/>
                <w:szCs w:val="16"/>
              </w:rPr>
              <w:t>-5.0</w:t>
            </w:r>
          </w:p>
        </w:tc>
      </w:tr>
      <w:tr w:rsidR="00691E8F" w:rsidTr="00B6479E">
        <w:trPr>
          <w:trHeight w:val="20"/>
        </w:trPr>
        <w:tc>
          <w:tcPr>
            <w:tcW w:w="851" w:type="dxa"/>
            <w:gridSpan w:val="2"/>
            <w:tcBorders>
              <w:top w:val="nil"/>
              <w:left w:val="single" w:sz="8" w:space="0" w:color="1F497D" w:themeColor="text2"/>
              <w:bottom w:val="nil"/>
            </w:tcBorders>
            <w:shd w:val="clear" w:color="auto" w:fill="auto"/>
          </w:tcPr>
          <w:p w:rsidR="00691E8F" w:rsidRPr="00583252" w:rsidRDefault="00691E8F" w:rsidP="00B17A22">
            <w:pPr>
              <w:spacing w:before="40" w:after="40"/>
              <w:rPr>
                <w:rFonts w:eastAsia="Times New Roman"/>
                <w:b/>
                <w:bCs/>
                <w:color w:val="000000"/>
                <w:sz w:val="16"/>
                <w:szCs w:val="16"/>
              </w:rPr>
            </w:pPr>
          </w:p>
        </w:tc>
        <w:tc>
          <w:tcPr>
            <w:tcW w:w="2552" w:type="dxa"/>
            <w:tcBorders>
              <w:top w:val="nil"/>
              <w:bottom w:val="nil"/>
            </w:tcBorders>
            <w:shd w:val="clear" w:color="auto" w:fill="auto"/>
          </w:tcPr>
          <w:p w:rsidR="00691E8F" w:rsidRPr="00583252" w:rsidRDefault="00691E8F" w:rsidP="00B17A22">
            <w:pPr>
              <w:spacing w:before="40" w:after="40"/>
              <w:rPr>
                <w:rFonts w:eastAsia="Times New Roman"/>
                <w:color w:val="000000"/>
                <w:sz w:val="16"/>
                <w:szCs w:val="16"/>
              </w:rPr>
            </w:pPr>
            <w:r w:rsidRPr="00583252">
              <w:rPr>
                <w:rFonts w:eastAsia="Times New Roman"/>
                <w:color w:val="000000"/>
                <w:sz w:val="16"/>
                <w:szCs w:val="16"/>
              </w:rPr>
              <w:t xml:space="preserve">5.14  Peter's Project </w:t>
            </w:r>
            <w:r w:rsidRPr="00583252">
              <w:rPr>
                <w:rFonts w:eastAsia="Times New Roman"/>
                <w:color w:val="000000"/>
                <w:sz w:val="16"/>
                <w:szCs w:val="16"/>
              </w:rPr>
              <w:br/>
              <w:t>(cancer care centre)</w:t>
            </w:r>
            <w:r>
              <w:rPr>
                <w:sz w:val="16"/>
                <w:szCs w:val="16"/>
                <w:vertAlign w:val="superscript"/>
              </w:rPr>
              <w:fldChar w:fldCharType="begin"/>
            </w:r>
            <w:r>
              <w:rPr>
                <w:sz w:val="16"/>
                <w:szCs w:val="16"/>
                <w:vertAlign w:val="superscript"/>
              </w:rPr>
              <w:instrText xml:space="preserve"> NOTEREF _Ref369290989 \h  \* MERGEFORMAT </w:instrText>
            </w:r>
            <w:r>
              <w:rPr>
                <w:sz w:val="16"/>
                <w:szCs w:val="16"/>
                <w:vertAlign w:val="superscript"/>
              </w:rPr>
            </w:r>
            <w:r>
              <w:rPr>
                <w:sz w:val="16"/>
                <w:szCs w:val="16"/>
                <w:vertAlign w:val="superscript"/>
              </w:rPr>
              <w:fldChar w:fldCharType="separate"/>
            </w:r>
            <w:r w:rsidR="009516D2">
              <w:rPr>
                <w:sz w:val="16"/>
                <w:szCs w:val="16"/>
                <w:vertAlign w:val="superscript"/>
              </w:rPr>
              <w:t>2</w:t>
            </w:r>
            <w:r>
              <w:rPr>
                <w:sz w:val="16"/>
                <w:szCs w:val="16"/>
                <w:vertAlign w:val="superscript"/>
              </w:rPr>
              <w:fldChar w:fldCharType="end"/>
            </w:r>
          </w:p>
        </w:tc>
        <w:tc>
          <w:tcPr>
            <w:tcW w:w="1984" w:type="dxa"/>
            <w:tcBorders>
              <w:top w:val="nil"/>
              <w:bottom w:val="nil"/>
            </w:tcBorders>
            <w:shd w:val="clear" w:color="auto" w:fill="auto"/>
          </w:tcPr>
          <w:p w:rsidR="00691E8F" w:rsidRPr="00583252" w:rsidRDefault="00A02C49" w:rsidP="00B17A22">
            <w:pPr>
              <w:spacing w:before="40" w:after="40"/>
              <w:rPr>
                <w:rFonts w:eastAsia="Times New Roman"/>
                <w:color w:val="000000"/>
                <w:sz w:val="16"/>
                <w:szCs w:val="16"/>
              </w:rPr>
            </w:pPr>
            <w:hyperlink r:id="rId87" w:history="1">
              <w:r w:rsidR="00691E8F" w:rsidRPr="00F47013">
                <w:rPr>
                  <w:rStyle w:val="Hyperlink"/>
                  <w:rFonts w:eastAsia="Times New Roman"/>
                  <w:sz w:val="16"/>
                  <w:szCs w:val="16"/>
                </w:rPr>
                <w:t>Peter Dutton $10m for an Integrated Cancer Care Centre</w:t>
              </w:r>
            </w:hyperlink>
          </w:p>
        </w:tc>
        <w:tc>
          <w:tcPr>
            <w:tcW w:w="886" w:type="dxa"/>
            <w:tcBorders>
              <w:top w:val="nil"/>
              <w:bottom w:val="nil"/>
            </w:tcBorders>
            <w:shd w:val="clear" w:color="auto" w:fill="auto"/>
          </w:tcPr>
          <w:p w:rsidR="00691E8F" w:rsidRPr="00583252" w:rsidRDefault="00691E8F" w:rsidP="00B17A22">
            <w:pPr>
              <w:spacing w:before="40" w:after="40"/>
              <w:jc w:val="right"/>
              <w:rPr>
                <w:rFonts w:eastAsia="Times New Roman"/>
                <w:color w:val="000000"/>
                <w:sz w:val="16"/>
                <w:szCs w:val="16"/>
              </w:rPr>
            </w:pPr>
            <w:r w:rsidRPr="00583252">
              <w:rPr>
                <w:rFonts w:eastAsia="Times New Roman"/>
                <w:color w:val="000000"/>
                <w:sz w:val="16"/>
                <w:szCs w:val="16"/>
              </w:rPr>
              <w:t>-10.0</w:t>
            </w:r>
          </w:p>
        </w:tc>
        <w:tc>
          <w:tcPr>
            <w:tcW w:w="886" w:type="dxa"/>
            <w:tcBorders>
              <w:top w:val="nil"/>
              <w:bottom w:val="nil"/>
            </w:tcBorders>
            <w:shd w:val="clear" w:color="auto" w:fill="auto"/>
          </w:tcPr>
          <w:p w:rsidR="00691E8F" w:rsidRPr="00B6479E" w:rsidRDefault="00691E8F" w:rsidP="00B17A22">
            <w:pPr>
              <w:spacing w:before="40" w:after="40"/>
              <w:jc w:val="right"/>
              <w:rPr>
                <w:rFonts w:eastAsia="Times New Roman"/>
                <w:color w:val="000000"/>
                <w:sz w:val="16"/>
                <w:szCs w:val="16"/>
              </w:rPr>
            </w:pPr>
            <w:r w:rsidRPr="00B6479E">
              <w:rPr>
                <w:rFonts w:eastAsia="Times New Roman"/>
                <w:color w:val="000000"/>
                <w:sz w:val="16"/>
                <w:szCs w:val="16"/>
              </w:rPr>
              <w:t>-</w:t>
            </w:r>
          </w:p>
        </w:tc>
        <w:tc>
          <w:tcPr>
            <w:tcW w:w="886" w:type="dxa"/>
            <w:tcBorders>
              <w:top w:val="nil"/>
              <w:bottom w:val="nil"/>
            </w:tcBorders>
            <w:shd w:val="clear" w:color="auto" w:fill="auto"/>
          </w:tcPr>
          <w:p w:rsidR="00691E8F" w:rsidRPr="00B6479E" w:rsidRDefault="00691E8F" w:rsidP="00B17A22">
            <w:pPr>
              <w:spacing w:before="40" w:after="40"/>
              <w:jc w:val="right"/>
              <w:rPr>
                <w:rFonts w:eastAsia="Times New Roman"/>
                <w:color w:val="000000"/>
                <w:sz w:val="16"/>
                <w:szCs w:val="16"/>
              </w:rPr>
            </w:pPr>
            <w:r w:rsidRPr="00B6479E">
              <w:rPr>
                <w:rFonts w:eastAsia="Times New Roman"/>
                <w:color w:val="000000"/>
                <w:sz w:val="16"/>
                <w:szCs w:val="16"/>
              </w:rPr>
              <w:t>-</w:t>
            </w:r>
          </w:p>
        </w:tc>
        <w:tc>
          <w:tcPr>
            <w:tcW w:w="886" w:type="dxa"/>
            <w:tcBorders>
              <w:top w:val="nil"/>
              <w:bottom w:val="nil"/>
            </w:tcBorders>
            <w:shd w:val="clear" w:color="auto" w:fill="auto"/>
          </w:tcPr>
          <w:p w:rsidR="00691E8F" w:rsidRPr="00B6479E" w:rsidRDefault="00691E8F" w:rsidP="00B17A22">
            <w:pPr>
              <w:spacing w:before="40" w:after="40"/>
              <w:jc w:val="right"/>
              <w:rPr>
                <w:rFonts w:eastAsia="Times New Roman"/>
                <w:color w:val="000000"/>
                <w:sz w:val="16"/>
                <w:szCs w:val="16"/>
              </w:rPr>
            </w:pPr>
            <w:r w:rsidRPr="00B6479E">
              <w:rPr>
                <w:rFonts w:eastAsia="Times New Roman"/>
                <w:color w:val="000000"/>
                <w:sz w:val="16"/>
                <w:szCs w:val="16"/>
              </w:rPr>
              <w:t>-</w:t>
            </w:r>
          </w:p>
        </w:tc>
        <w:tc>
          <w:tcPr>
            <w:tcW w:w="968" w:type="dxa"/>
            <w:tcBorders>
              <w:top w:val="nil"/>
              <w:bottom w:val="nil"/>
              <w:right w:val="single" w:sz="8" w:space="0" w:color="1F497D" w:themeColor="text2"/>
            </w:tcBorders>
            <w:shd w:val="clear" w:color="auto" w:fill="D8DCE5"/>
          </w:tcPr>
          <w:p w:rsidR="00691E8F" w:rsidRPr="00B6479E" w:rsidRDefault="00691E8F" w:rsidP="00B17A22">
            <w:pPr>
              <w:spacing w:before="40" w:after="40"/>
              <w:jc w:val="right"/>
              <w:rPr>
                <w:rFonts w:eastAsia="Times New Roman"/>
                <w:color w:val="000000"/>
                <w:sz w:val="16"/>
                <w:szCs w:val="16"/>
              </w:rPr>
            </w:pPr>
            <w:r w:rsidRPr="00B6479E">
              <w:rPr>
                <w:rFonts w:eastAsia="Times New Roman"/>
                <w:color w:val="000000"/>
                <w:sz w:val="16"/>
                <w:szCs w:val="16"/>
              </w:rPr>
              <w:t>-10.0</w:t>
            </w:r>
          </w:p>
        </w:tc>
        <w:tc>
          <w:tcPr>
            <w:tcW w:w="856" w:type="dxa"/>
            <w:tcBorders>
              <w:top w:val="nil"/>
              <w:left w:val="single" w:sz="8" w:space="0" w:color="1F497D" w:themeColor="text2"/>
              <w:bottom w:val="nil"/>
            </w:tcBorders>
            <w:shd w:val="clear" w:color="auto" w:fill="auto"/>
          </w:tcPr>
          <w:p w:rsidR="00691E8F" w:rsidRPr="00B6479E" w:rsidRDefault="00691E8F" w:rsidP="00B17A22">
            <w:pPr>
              <w:spacing w:before="40" w:after="40"/>
              <w:jc w:val="right"/>
              <w:rPr>
                <w:rFonts w:eastAsia="Times New Roman"/>
                <w:color w:val="000000"/>
                <w:sz w:val="16"/>
                <w:szCs w:val="16"/>
              </w:rPr>
            </w:pPr>
            <w:r w:rsidRPr="00B6479E">
              <w:rPr>
                <w:rFonts w:eastAsia="Times New Roman"/>
                <w:color w:val="000000"/>
                <w:sz w:val="16"/>
                <w:szCs w:val="16"/>
              </w:rPr>
              <w:t>-10.0</w:t>
            </w:r>
          </w:p>
        </w:tc>
        <w:tc>
          <w:tcPr>
            <w:tcW w:w="856" w:type="dxa"/>
            <w:tcBorders>
              <w:top w:val="nil"/>
              <w:bottom w:val="nil"/>
            </w:tcBorders>
            <w:shd w:val="clear" w:color="auto" w:fill="auto"/>
          </w:tcPr>
          <w:p w:rsidR="00691E8F" w:rsidRPr="00B6479E" w:rsidRDefault="00691E8F" w:rsidP="00B17A22">
            <w:pPr>
              <w:spacing w:before="40" w:after="40"/>
              <w:jc w:val="right"/>
              <w:rPr>
                <w:rFonts w:eastAsia="Times New Roman"/>
                <w:color w:val="000000"/>
                <w:sz w:val="16"/>
                <w:szCs w:val="16"/>
              </w:rPr>
            </w:pPr>
            <w:r w:rsidRPr="00B6479E">
              <w:rPr>
                <w:rFonts w:eastAsia="Times New Roman"/>
                <w:color w:val="000000"/>
                <w:sz w:val="16"/>
                <w:szCs w:val="16"/>
              </w:rPr>
              <w:t>-</w:t>
            </w:r>
          </w:p>
        </w:tc>
        <w:tc>
          <w:tcPr>
            <w:tcW w:w="856" w:type="dxa"/>
            <w:tcBorders>
              <w:top w:val="nil"/>
              <w:bottom w:val="nil"/>
            </w:tcBorders>
            <w:shd w:val="clear" w:color="auto" w:fill="auto"/>
          </w:tcPr>
          <w:p w:rsidR="00691E8F" w:rsidRPr="00B6479E" w:rsidRDefault="00691E8F" w:rsidP="00B17A22">
            <w:pPr>
              <w:spacing w:before="40" w:after="40"/>
              <w:jc w:val="right"/>
              <w:rPr>
                <w:rFonts w:eastAsia="Times New Roman"/>
                <w:color w:val="000000"/>
                <w:sz w:val="16"/>
                <w:szCs w:val="16"/>
              </w:rPr>
            </w:pPr>
            <w:r w:rsidRPr="00B6479E">
              <w:rPr>
                <w:rFonts w:eastAsia="Times New Roman"/>
                <w:color w:val="000000"/>
                <w:sz w:val="16"/>
                <w:szCs w:val="16"/>
              </w:rPr>
              <w:t>-</w:t>
            </w:r>
          </w:p>
        </w:tc>
        <w:tc>
          <w:tcPr>
            <w:tcW w:w="856" w:type="dxa"/>
            <w:tcBorders>
              <w:top w:val="nil"/>
              <w:bottom w:val="nil"/>
            </w:tcBorders>
            <w:shd w:val="clear" w:color="auto" w:fill="auto"/>
          </w:tcPr>
          <w:p w:rsidR="00691E8F" w:rsidRPr="00B6479E" w:rsidRDefault="00691E8F" w:rsidP="00B17A22">
            <w:pPr>
              <w:spacing w:before="40" w:after="40"/>
              <w:jc w:val="right"/>
              <w:rPr>
                <w:rFonts w:eastAsia="Times New Roman"/>
                <w:color w:val="000000"/>
                <w:sz w:val="16"/>
                <w:szCs w:val="16"/>
              </w:rPr>
            </w:pPr>
            <w:r w:rsidRPr="00B6479E">
              <w:rPr>
                <w:rFonts w:eastAsia="Times New Roman"/>
                <w:color w:val="000000"/>
                <w:sz w:val="16"/>
                <w:szCs w:val="16"/>
              </w:rPr>
              <w:t>-</w:t>
            </w:r>
          </w:p>
        </w:tc>
        <w:tc>
          <w:tcPr>
            <w:tcW w:w="994" w:type="dxa"/>
            <w:tcBorders>
              <w:top w:val="nil"/>
              <w:bottom w:val="nil"/>
              <w:right w:val="single" w:sz="8" w:space="0" w:color="1F497D" w:themeColor="text2"/>
            </w:tcBorders>
            <w:shd w:val="clear" w:color="auto" w:fill="D8DCE5"/>
          </w:tcPr>
          <w:p w:rsidR="00691E8F" w:rsidRPr="00B6479E" w:rsidRDefault="00691E8F" w:rsidP="00B17A22">
            <w:pPr>
              <w:spacing w:before="40" w:after="40"/>
              <w:jc w:val="right"/>
              <w:rPr>
                <w:rFonts w:eastAsia="Times New Roman"/>
                <w:color w:val="000000"/>
                <w:sz w:val="16"/>
                <w:szCs w:val="16"/>
              </w:rPr>
            </w:pPr>
            <w:r w:rsidRPr="00B6479E">
              <w:rPr>
                <w:rFonts w:eastAsia="Times New Roman"/>
                <w:color w:val="000000"/>
                <w:sz w:val="16"/>
                <w:szCs w:val="16"/>
              </w:rPr>
              <w:t>-10.0</w:t>
            </w:r>
          </w:p>
        </w:tc>
      </w:tr>
      <w:tr w:rsidR="00691E8F" w:rsidTr="00B6479E">
        <w:trPr>
          <w:trHeight w:val="20"/>
        </w:trPr>
        <w:tc>
          <w:tcPr>
            <w:tcW w:w="851" w:type="dxa"/>
            <w:gridSpan w:val="2"/>
            <w:tcBorders>
              <w:top w:val="nil"/>
              <w:left w:val="single" w:sz="8" w:space="0" w:color="1F497D" w:themeColor="text2"/>
              <w:bottom w:val="nil"/>
            </w:tcBorders>
            <w:shd w:val="clear" w:color="auto" w:fill="auto"/>
          </w:tcPr>
          <w:p w:rsidR="00691E8F" w:rsidRPr="00583252" w:rsidRDefault="00691E8F" w:rsidP="00B17A22">
            <w:pPr>
              <w:spacing w:before="40" w:after="40"/>
              <w:rPr>
                <w:rFonts w:eastAsia="Times New Roman"/>
                <w:b/>
                <w:bCs/>
                <w:color w:val="000000"/>
                <w:sz w:val="16"/>
                <w:szCs w:val="16"/>
              </w:rPr>
            </w:pPr>
          </w:p>
        </w:tc>
        <w:tc>
          <w:tcPr>
            <w:tcW w:w="2552" w:type="dxa"/>
            <w:tcBorders>
              <w:top w:val="nil"/>
              <w:bottom w:val="nil"/>
            </w:tcBorders>
            <w:shd w:val="clear" w:color="auto" w:fill="auto"/>
          </w:tcPr>
          <w:p w:rsidR="00691E8F" w:rsidRPr="00583252" w:rsidRDefault="00691E8F" w:rsidP="00B17A22">
            <w:pPr>
              <w:spacing w:before="40" w:after="40"/>
              <w:rPr>
                <w:rFonts w:eastAsia="Times New Roman"/>
                <w:sz w:val="16"/>
                <w:szCs w:val="16"/>
              </w:rPr>
            </w:pPr>
            <w:r w:rsidRPr="00583252">
              <w:rPr>
                <w:rFonts w:eastAsia="Times New Roman"/>
                <w:sz w:val="16"/>
                <w:szCs w:val="16"/>
              </w:rPr>
              <w:t xml:space="preserve">5.15  Bear Cottage </w:t>
            </w:r>
            <w:r w:rsidRPr="00583252">
              <w:rPr>
                <w:rFonts w:eastAsia="Times New Roman"/>
                <w:sz w:val="16"/>
                <w:szCs w:val="16"/>
              </w:rPr>
              <w:br/>
              <w:t>(children's palliative care)</w:t>
            </w:r>
            <w:r>
              <w:rPr>
                <w:sz w:val="16"/>
                <w:szCs w:val="16"/>
                <w:vertAlign w:val="superscript"/>
              </w:rPr>
              <w:fldChar w:fldCharType="begin"/>
            </w:r>
            <w:r>
              <w:rPr>
                <w:sz w:val="16"/>
                <w:szCs w:val="16"/>
                <w:vertAlign w:val="superscript"/>
              </w:rPr>
              <w:instrText xml:space="preserve"> NOTEREF _Ref369290989 \h  \* MERGEFORMAT </w:instrText>
            </w:r>
            <w:r>
              <w:rPr>
                <w:sz w:val="16"/>
                <w:szCs w:val="16"/>
                <w:vertAlign w:val="superscript"/>
              </w:rPr>
            </w:r>
            <w:r>
              <w:rPr>
                <w:sz w:val="16"/>
                <w:szCs w:val="16"/>
                <w:vertAlign w:val="superscript"/>
              </w:rPr>
              <w:fldChar w:fldCharType="separate"/>
            </w:r>
            <w:r w:rsidR="009516D2">
              <w:rPr>
                <w:sz w:val="16"/>
                <w:szCs w:val="16"/>
                <w:vertAlign w:val="superscript"/>
              </w:rPr>
              <w:t>2</w:t>
            </w:r>
            <w:r>
              <w:rPr>
                <w:sz w:val="16"/>
                <w:szCs w:val="16"/>
                <w:vertAlign w:val="superscript"/>
              </w:rPr>
              <w:fldChar w:fldCharType="end"/>
            </w:r>
          </w:p>
        </w:tc>
        <w:tc>
          <w:tcPr>
            <w:tcW w:w="1984" w:type="dxa"/>
            <w:tcBorders>
              <w:top w:val="nil"/>
              <w:bottom w:val="nil"/>
            </w:tcBorders>
            <w:shd w:val="clear" w:color="auto" w:fill="auto"/>
          </w:tcPr>
          <w:p w:rsidR="00691E8F" w:rsidRDefault="00A02C49" w:rsidP="00B17A22">
            <w:pPr>
              <w:spacing w:before="40" w:after="40"/>
            </w:pPr>
            <w:hyperlink r:id="rId88" w:history="1">
              <w:r w:rsidR="00691E8F" w:rsidRPr="007E2582">
                <w:rPr>
                  <w:rStyle w:val="Hyperlink"/>
                  <w:rFonts w:eastAsia="Times New Roman"/>
                  <w:sz w:val="16"/>
                  <w:szCs w:val="16"/>
                </w:rPr>
                <w:t>Fiscal Budget Impact of Federal Coalition Policies</w:t>
              </w:r>
            </w:hyperlink>
          </w:p>
        </w:tc>
        <w:tc>
          <w:tcPr>
            <w:tcW w:w="886" w:type="dxa"/>
            <w:tcBorders>
              <w:top w:val="nil"/>
              <w:bottom w:val="nil"/>
            </w:tcBorders>
            <w:shd w:val="clear" w:color="auto" w:fill="auto"/>
          </w:tcPr>
          <w:p w:rsidR="00691E8F" w:rsidRPr="00583252" w:rsidRDefault="00691E8F" w:rsidP="00B17A22">
            <w:pPr>
              <w:spacing w:before="40" w:after="40"/>
              <w:jc w:val="right"/>
              <w:rPr>
                <w:rFonts w:eastAsia="Times New Roman"/>
                <w:color w:val="000000"/>
                <w:sz w:val="16"/>
                <w:szCs w:val="16"/>
              </w:rPr>
            </w:pPr>
            <w:r w:rsidRPr="00583252">
              <w:rPr>
                <w:rFonts w:eastAsia="Times New Roman"/>
                <w:color w:val="000000"/>
                <w:sz w:val="16"/>
                <w:szCs w:val="16"/>
              </w:rPr>
              <w:t>-2.0</w:t>
            </w:r>
          </w:p>
        </w:tc>
        <w:tc>
          <w:tcPr>
            <w:tcW w:w="886" w:type="dxa"/>
            <w:tcBorders>
              <w:top w:val="nil"/>
              <w:bottom w:val="nil"/>
            </w:tcBorders>
            <w:shd w:val="clear" w:color="auto" w:fill="auto"/>
          </w:tcPr>
          <w:p w:rsidR="00691E8F" w:rsidRPr="00B6479E" w:rsidRDefault="00691E8F" w:rsidP="00B17A22">
            <w:pPr>
              <w:spacing w:before="40" w:after="40"/>
              <w:jc w:val="right"/>
              <w:rPr>
                <w:rFonts w:eastAsia="Times New Roman"/>
                <w:color w:val="000000"/>
                <w:sz w:val="16"/>
                <w:szCs w:val="16"/>
              </w:rPr>
            </w:pPr>
            <w:r w:rsidRPr="00B6479E">
              <w:rPr>
                <w:rFonts w:eastAsia="Times New Roman"/>
                <w:color w:val="000000"/>
                <w:sz w:val="16"/>
                <w:szCs w:val="16"/>
              </w:rPr>
              <w:t>-</w:t>
            </w:r>
          </w:p>
        </w:tc>
        <w:tc>
          <w:tcPr>
            <w:tcW w:w="886" w:type="dxa"/>
            <w:tcBorders>
              <w:top w:val="nil"/>
              <w:bottom w:val="nil"/>
            </w:tcBorders>
            <w:shd w:val="clear" w:color="auto" w:fill="auto"/>
          </w:tcPr>
          <w:p w:rsidR="00691E8F" w:rsidRPr="00B6479E" w:rsidRDefault="00691E8F" w:rsidP="00B17A22">
            <w:pPr>
              <w:spacing w:before="40" w:after="40"/>
              <w:jc w:val="right"/>
              <w:rPr>
                <w:rFonts w:eastAsia="Times New Roman"/>
                <w:color w:val="000000"/>
                <w:sz w:val="16"/>
                <w:szCs w:val="16"/>
              </w:rPr>
            </w:pPr>
            <w:r w:rsidRPr="00B6479E">
              <w:rPr>
                <w:rFonts w:eastAsia="Times New Roman"/>
                <w:color w:val="000000"/>
                <w:sz w:val="16"/>
                <w:szCs w:val="16"/>
              </w:rPr>
              <w:t>-</w:t>
            </w:r>
          </w:p>
        </w:tc>
        <w:tc>
          <w:tcPr>
            <w:tcW w:w="886" w:type="dxa"/>
            <w:tcBorders>
              <w:top w:val="nil"/>
              <w:bottom w:val="nil"/>
            </w:tcBorders>
            <w:shd w:val="clear" w:color="auto" w:fill="auto"/>
          </w:tcPr>
          <w:p w:rsidR="00691E8F" w:rsidRPr="00B6479E" w:rsidRDefault="00691E8F" w:rsidP="00B17A22">
            <w:pPr>
              <w:spacing w:before="40" w:after="40"/>
              <w:jc w:val="right"/>
              <w:rPr>
                <w:rFonts w:eastAsia="Times New Roman"/>
                <w:color w:val="000000"/>
                <w:sz w:val="16"/>
                <w:szCs w:val="16"/>
              </w:rPr>
            </w:pPr>
            <w:r w:rsidRPr="00B6479E">
              <w:rPr>
                <w:rFonts w:eastAsia="Times New Roman"/>
                <w:color w:val="000000"/>
                <w:sz w:val="16"/>
                <w:szCs w:val="16"/>
              </w:rPr>
              <w:t>-</w:t>
            </w:r>
          </w:p>
        </w:tc>
        <w:tc>
          <w:tcPr>
            <w:tcW w:w="968" w:type="dxa"/>
            <w:tcBorders>
              <w:top w:val="nil"/>
              <w:bottom w:val="nil"/>
              <w:right w:val="single" w:sz="8" w:space="0" w:color="1F497D" w:themeColor="text2"/>
            </w:tcBorders>
            <w:shd w:val="clear" w:color="auto" w:fill="D8DCE5"/>
          </w:tcPr>
          <w:p w:rsidR="00691E8F" w:rsidRPr="00B6479E" w:rsidRDefault="00691E8F" w:rsidP="00B17A22">
            <w:pPr>
              <w:spacing w:before="40" w:after="40"/>
              <w:jc w:val="right"/>
              <w:rPr>
                <w:rFonts w:eastAsia="Times New Roman"/>
                <w:color w:val="000000"/>
                <w:sz w:val="16"/>
                <w:szCs w:val="16"/>
              </w:rPr>
            </w:pPr>
            <w:r w:rsidRPr="00B6479E">
              <w:rPr>
                <w:rFonts w:eastAsia="Times New Roman"/>
                <w:color w:val="000000"/>
                <w:sz w:val="16"/>
                <w:szCs w:val="16"/>
              </w:rPr>
              <w:t>-2.0</w:t>
            </w:r>
          </w:p>
        </w:tc>
        <w:tc>
          <w:tcPr>
            <w:tcW w:w="856" w:type="dxa"/>
            <w:tcBorders>
              <w:top w:val="nil"/>
              <w:left w:val="single" w:sz="8" w:space="0" w:color="1F497D" w:themeColor="text2"/>
              <w:bottom w:val="nil"/>
            </w:tcBorders>
            <w:shd w:val="clear" w:color="auto" w:fill="auto"/>
          </w:tcPr>
          <w:p w:rsidR="00691E8F" w:rsidRPr="00B6479E" w:rsidRDefault="00691E8F" w:rsidP="00B17A22">
            <w:pPr>
              <w:spacing w:before="40" w:after="40"/>
              <w:jc w:val="right"/>
              <w:rPr>
                <w:rFonts w:eastAsia="Times New Roman"/>
                <w:color w:val="000000"/>
                <w:sz w:val="16"/>
                <w:szCs w:val="16"/>
              </w:rPr>
            </w:pPr>
            <w:r w:rsidRPr="00B6479E">
              <w:rPr>
                <w:rFonts w:eastAsia="Times New Roman"/>
                <w:color w:val="000000"/>
                <w:sz w:val="16"/>
                <w:szCs w:val="16"/>
              </w:rPr>
              <w:t>-2.0</w:t>
            </w:r>
          </w:p>
        </w:tc>
        <w:tc>
          <w:tcPr>
            <w:tcW w:w="856" w:type="dxa"/>
            <w:tcBorders>
              <w:top w:val="nil"/>
              <w:bottom w:val="nil"/>
            </w:tcBorders>
            <w:shd w:val="clear" w:color="auto" w:fill="auto"/>
          </w:tcPr>
          <w:p w:rsidR="00691E8F" w:rsidRPr="00B6479E" w:rsidRDefault="00691E8F" w:rsidP="00B17A22">
            <w:pPr>
              <w:spacing w:before="40" w:after="40"/>
              <w:jc w:val="right"/>
              <w:rPr>
                <w:rFonts w:eastAsia="Times New Roman"/>
                <w:color w:val="000000"/>
                <w:sz w:val="16"/>
                <w:szCs w:val="16"/>
              </w:rPr>
            </w:pPr>
            <w:r w:rsidRPr="00B6479E">
              <w:rPr>
                <w:rFonts w:eastAsia="Times New Roman"/>
                <w:color w:val="000000"/>
                <w:sz w:val="16"/>
                <w:szCs w:val="16"/>
              </w:rPr>
              <w:t>-</w:t>
            </w:r>
          </w:p>
        </w:tc>
        <w:tc>
          <w:tcPr>
            <w:tcW w:w="856" w:type="dxa"/>
            <w:tcBorders>
              <w:top w:val="nil"/>
              <w:bottom w:val="nil"/>
            </w:tcBorders>
            <w:shd w:val="clear" w:color="auto" w:fill="auto"/>
          </w:tcPr>
          <w:p w:rsidR="00691E8F" w:rsidRPr="00B6479E" w:rsidRDefault="00691E8F" w:rsidP="00B17A22">
            <w:pPr>
              <w:spacing w:before="40" w:after="40"/>
              <w:jc w:val="right"/>
              <w:rPr>
                <w:rFonts w:eastAsia="Times New Roman"/>
                <w:color w:val="000000"/>
                <w:sz w:val="16"/>
                <w:szCs w:val="16"/>
              </w:rPr>
            </w:pPr>
            <w:r w:rsidRPr="00B6479E">
              <w:rPr>
                <w:rFonts w:eastAsia="Times New Roman"/>
                <w:color w:val="000000"/>
                <w:sz w:val="16"/>
                <w:szCs w:val="16"/>
              </w:rPr>
              <w:t>-</w:t>
            </w:r>
          </w:p>
        </w:tc>
        <w:tc>
          <w:tcPr>
            <w:tcW w:w="856" w:type="dxa"/>
            <w:tcBorders>
              <w:top w:val="nil"/>
              <w:bottom w:val="nil"/>
            </w:tcBorders>
            <w:shd w:val="clear" w:color="auto" w:fill="auto"/>
          </w:tcPr>
          <w:p w:rsidR="00691E8F" w:rsidRPr="00B6479E" w:rsidRDefault="00691E8F" w:rsidP="00B17A22">
            <w:pPr>
              <w:spacing w:before="40" w:after="40"/>
              <w:jc w:val="right"/>
              <w:rPr>
                <w:rFonts w:eastAsia="Times New Roman"/>
                <w:color w:val="000000"/>
                <w:sz w:val="16"/>
                <w:szCs w:val="16"/>
              </w:rPr>
            </w:pPr>
            <w:r w:rsidRPr="00B6479E">
              <w:rPr>
                <w:rFonts w:eastAsia="Times New Roman"/>
                <w:color w:val="000000"/>
                <w:sz w:val="16"/>
                <w:szCs w:val="16"/>
              </w:rPr>
              <w:t>-</w:t>
            </w:r>
          </w:p>
        </w:tc>
        <w:tc>
          <w:tcPr>
            <w:tcW w:w="994" w:type="dxa"/>
            <w:tcBorders>
              <w:top w:val="nil"/>
              <w:bottom w:val="nil"/>
              <w:right w:val="single" w:sz="8" w:space="0" w:color="1F497D" w:themeColor="text2"/>
            </w:tcBorders>
            <w:shd w:val="clear" w:color="auto" w:fill="D8DCE5"/>
          </w:tcPr>
          <w:p w:rsidR="00691E8F" w:rsidRPr="00B6479E" w:rsidRDefault="00691E8F" w:rsidP="00B17A22">
            <w:pPr>
              <w:spacing w:before="40" w:after="40"/>
              <w:jc w:val="right"/>
              <w:rPr>
                <w:rFonts w:eastAsia="Times New Roman"/>
                <w:color w:val="000000"/>
                <w:sz w:val="16"/>
                <w:szCs w:val="16"/>
              </w:rPr>
            </w:pPr>
            <w:r w:rsidRPr="00B6479E">
              <w:rPr>
                <w:rFonts w:eastAsia="Times New Roman"/>
                <w:color w:val="000000"/>
                <w:sz w:val="16"/>
                <w:szCs w:val="16"/>
              </w:rPr>
              <w:t>-2.0</w:t>
            </w:r>
          </w:p>
        </w:tc>
      </w:tr>
      <w:tr w:rsidR="00691E8F" w:rsidTr="00B6479E">
        <w:trPr>
          <w:trHeight w:val="20"/>
        </w:trPr>
        <w:tc>
          <w:tcPr>
            <w:tcW w:w="851" w:type="dxa"/>
            <w:gridSpan w:val="2"/>
            <w:tcBorders>
              <w:top w:val="nil"/>
              <w:left w:val="single" w:sz="8" w:space="0" w:color="1F497D" w:themeColor="text2"/>
              <w:bottom w:val="nil"/>
            </w:tcBorders>
            <w:shd w:val="clear" w:color="auto" w:fill="auto"/>
          </w:tcPr>
          <w:p w:rsidR="00691E8F" w:rsidRPr="00583252" w:rsidRDefault="00691E8F" w:rsidP="00B17A22">
            <w:pPr>
              <w:spacing w:before="40" w:after="40"/>
              <w:rPr>
                <w:rFonts w:eastAsia="Times New Roman"/>
                <w:b/>
                <w:bCs/>
                <w:color w:val="000000"/>
                <w:sz w:val="16"/>
                <w:szCs w:val="16"/>
              </w:rPr>
            </w:pPr>
          </w:p>
        </w:tc>
        <w:tc>
          <w:tcPr>
            <w:tcW w:w="2552" w:type="dxa"/>
            <w:tcBorders>
              <w:top w:val="nil"/>
              <w:bottom w:val="nil"/>
            </w:tcBorders>
            <w:shd w:val="clear" w:color="auto" w:fill="auto"/>
          </w:tcPr>
          <w:p w:rsidR="00691E8F" w:rsidRPr="00583252" w:rsidRDefault="00691E8F" w:rsidP="00B17A22">
            <w:pPr>
              <w:spacing w:before="40" w:after="40"/>
              <w:rPr>
                <w:rFonts w:eastAsia="Times New Roman"/>
                <w:color w:val="000000"/>
                <w:sz w:val="16"/>
                <w:szCs w:val="16"/>
              </w:rPr>
            </w:pPr>
            <w:r w:rsidRPr="00583252">
              <w:rPr>
                <w:rFonts w:eastAsia="Times New Roman"/>
                <w:color w:val="000000"/>
                <w:sz w:val="16"/>
                <w:szCs w:val="16"/>
              </w:rPr>
              <w:t>5.16  Ballina Hospital</w:t>
            </w:r>
            <w:r>
              <w:rPr>
                <w:sz w:val="16"/>
                <w:szCs w:val="16"/>
                <w:vertAlign w:val="superscript"/>
              </w:rPr>
              <w:fldChar w:fldCharType="begin"/>
            </w:r>
            <w:r>
              <w:rPr>
                <w:sz w:val="16"/>
                <w:szCs w:val="16"/>
                <w:vertAlign w:val="superscript"/>
              </w:rPr>
              <w:instrText xml:space="preserve"> NOTEREF _Ref369290989 \h  \* MERGEFORMAT </w:instrText>
            </w:r>
            <w:r>
              <w:rPr>
                <w:sz w:val="16"/>
                <w:szCs w:val="16"/>
                <w:vertAlign w:val="superscript"/>
              </w:rPr>
            </w:r>
            <w:r>
              <w:rPr>
                <w:sz w:val="16"/>
                <w:szCs w:val="16"/>
                <w:vertAlign w:val="superscript"/>
              </w:rPr>
              <w:fldChar w:fldCharType="separate"/>
            </w:r>
            <w:r w:rsidR="009516D2">
              <w:rPr>
                <w:sz w:val="16"/>
                <w:szCs w:val="16"/>
                <w:vertAlign w:val="superscript"/>
              </w:rPr>
              <w:t>2</w:t>
            </w:r>
            <w:r>
              <w:rPr>
                <w:sz w:val="16"/>
                <w:szCs w:val="16"/>
                <w:vertAlign w:val="superscript"/>
              </w:rPr>
              <w:fldChar w:fldCharType="end"/>
            </w:r>
          </w:p>
        </w:tc>
        <w:tc>
          <w:tcPr>
            <w:tcW w:w="1984" w:type="dxa"/>
            <w:tcBorders>
              <w:top w:val="nil"/>
              <w:bottom w:val="nil"/>
            </w:tcBorders>
            <w:shd w:val="clear" w:color="auto" w:fill="auto"/>
          </w:tcPr>
          <w:p w:rsidR="00691E8F" w:rsidRDefault="00A02C49" w:rsidP="00B17A22">
            <w:pPr>
              <w:spacing w:before="40" w:after="40"/>
            </w:pPr>
            <w:hyperlink r:id="rId89" w:history="1">
              <w:r w:rsidR="00691E8F" w:rsidRPr="007E2582">
                <w:rPr>
                  <w:rStyle w:val="Hyperlink"/>
                  <w:rFonts w:eastAsia="Times New Roman"/>
                  <w:sz w:val="16"/>
                  <w:szCs w:val="16"/>
                </w:rPr>
                <w:t>Fiscal Budget Impact of Federal Coalition Policies</w:t>
              </w:r>
            </w:hyperlink>
          </w:p>
        </w:tc>
        <w:tc>
          <w:tcPr>
            <w:tcW w:w="886" w:type="dxa"/>
            <w:tcBorders>
              <w:top w:val="nil"/>
              <w:bottom w:val="nil"/>
            </w:tcBorders>
            <w:shd w:val="clear" w:color="auto" w:fill="auto"/>
          </w:tcPr>
          <w:p w:rsidR="00691E8F" w:rsidRPr="00583252" w:rsidRDefault="00691E8F" w:rsidP="00B17A22">
            <w:pPr>
              <w:spacing w:before="40" w:after="40"/>
              <w:jc w:val="right"/>
              <w:rPr>
                <w:rFonts w:eastAsia="Times New Roman"/>
                <w:color w:val="000000"/>
                <w:sz w:val="16"/>
                <w:szCs w:val="16"/>
              </w:rPr>
            </w:pPr>
            <w:r w:rsidRPr="00583252">
              <w:rPr>
                <w:rFonts w:eastAsia="Times New Roman"/>
                <w:color w:val="000000"/>
                <w:sz w:val="16"/>
                <w:szCs w:val="16"/>
              </w:rPr>
              <w:t>-5.0</w:t>
            </w:r>
          </w:p>
        </w:tc>
        <w:tc>
          <w:tcPr>
            <w:tcW w:w="886" w:type="dxa"/>
            <w:tcBorders>
              <w:top w:val="nil"/>
              <w:bottom w:val="nil"/>
            </w:tcBorders>
            <w:shd w:val="clear" w:color="auto" w:fill="auto"/>
          </w:tcPr>
          <w:p w:rsidR="00691E8F" w:rsidRPr="00B6479E" w:rsidRDefault="00691E8F" w:rsidP="00B17A22">
            <w:pPr>
              <w:spacing w:before="40" w:after="40"/>
              <w:jc w:val="right"/>
              <w:rPr>
                <w:rFonts w:eastAsia="Times New Roman"/>
                <w:color w:val="000000"/>
                <w:sz w:val="16"/>
                <w:szCs w:val="16"/>
              </w:rPr>
            </w:pPr>
            <w:r w:rsidRPr="00B6479E">
              <w:rPr>
                <w:rFonts w:eastAsia="Times New Roman"/>
                <w:color w:val="000000"/>
                <w:sz w:val="16"/>
                <w:szCs w:val="16"/>
              </w:rPr>
              <w:t>-</w:t>
            </w:r>
          </w:p>
        </w:tc>
        <w:tc>
          <w:tcPr>
            <w:tcW w:w="886" w:type="dxa"/>
            <w:tcBorders>
              <w:top w:val="nil"/>
              <w:bottom w:val="nil"/>
            </w:tcBorders>
            <w:shd w:val="clear" w:color="auto" w:fill="auto"/>
          </w:tcPr>
          <w:p w:rsidR="00691E8F" w:rsidRPr="00B6479E" w:rsidRDefault="00691E8F" w:rsidP="00B17A22">
            <w:pPr>
              <w:spacing w:before="40" w:after="40"/>
              <w:jc w:val="right"/>
              <w:rPr>
                <w:rFonts w:eastAsia="Times New Roman"/>
                <w:color w:val="000000"/>
                <w:sz w:val="16"/>
                <w:szCs w:val="16"/>
              </w:rPr>
            </w:pPr>
            <w:r w:rsidRPr="00B6479E">
              <w:rPr>
                <w:rFonts w:eastAsia="Times New Roman"/>
                <w:color w:val="000000"/>
                <w:sz w:val="16"/>
                <w:szCs w:val="16"/>
              </w:rPr>
              <w:t>-</w:t>
            </w:r>
          </w:p>
        </w:tc>
        <w:tc>
          <w:tcPr>
            <w:tcW w:w="886" w:type="dxa"/>
            <w:tcBorders>
              <w:top w:val="nil"/>
              <w:bottom w:val="nil"/>
            </w:tcBorders>
            <w:shd w:val="clear" w:color="auto" w:fill="auto"/>
          </w:tcPr>
          <w:p w:rsidR="00691E8F" w:rsidRPr="00B6479E" w:rsidRDefault="00691E8F" w:rsidP="00B17A22">
            <w:pPr>
              <w:spacing w:before="40" w:after="40"/>
              <w:jc w:val="right"/>
              <w:rPr>
                <w:rFonts w:eastAsia="Times New Roman"/>
                <w:color w:val="000000"/>
                <w:sz w:val="16"/>
                <w:szCs w:val="16"/>
              </w:rPr>
            </w:pPr>
            <w:r w:rsidRPr="00B6479E">
              <w:rPr>
                <w:rFonts w:eastAsia="Times New Roman"/>
                <w:color w:val="000000"/>
                <w:sz w:val="16"/>
                <w:szCs w:val="16"/>
              </w:rPr>
              <w:t>-</w:t>
            </w:r>
          </w:p>
        </w:tc>
        <w:tc>
          <w:tcPr>
            <w:tcW w:w="968" w:type="dxa"/>
            <w:tcBorders>
              <w:top w:val="nil"/>
              <w:bottom w:val="nil"/>
              <w:right w:val="single" w:sz="8" w:space="0" w:color="1F497D" w:themeColor="text2"/>
            </w:tcBorders>
            <w:shd w:val="clear" w:color="auto" w:fill="D8DCE5"/>
          </w:tcPr>
          <w:p w:rsidR="00691E8F" w:rsidRPr="00B6479E" w:rsidRDefault="00691E8F" w:rsidP="00B17A22">
            <w:pPr>
              <w:spacing w:before="40" w:after="40"/>
              <w:jc w:val="right"/>
              <w:rPr>
                <w:rFonts w:eastAsia="Times New Roman"/>
                <w:color w:val="000000"/>
                <w:sz w:val="16"/>
                <w:szCs w:val="16"/>
              </w:rPr>
            </w:pPr>
            <w:r w:rsidRPr="00B6479E">
              <w:rPr>
                <w:rFonts w:eastAsia="Times New Roman"/>
                <w:color w:val="000000"/>
                <w:sz w:val="16"/>
                <w:szCs w:val="16"/>
              </w:rPr>
              <w:t>-5.0</w:t>
            </w:r>
          </w:p>
        </w:tc>
        <w:tc>
          <w:tcPr>
            <w:tcW w:w="856" w:type="dxa"/>
            <w:tcBorders>
              <w:top w:val="nil"/>
              <w:left w:val="single" w:sz="8" w:space="0" w:color="1F497D" w:themeColor="text2"/>
              <w:bottom w:val="nil"/>
            </w:tcBorders>
            <w:shd w:val="clear" w:color="auto" w:fill="auto"/>
          </w:tcPr>
          <w:p w:rsidR="00691E8F" w:rsidRPr="00B6479E" w:rsidRDefault="00691E8F" w:rsidP="00B17A22">
            <w:pPr>
              <w:spacing w:before="40" w:after="40"/>
              <w:jc w:val="right"/>
              <w:rPr>
                <w:rFonts w:eastAsia="Times New Roman"/>
                <w:color w:val="000000"/>
                <w:sz w:val="16"/>
                <w:szCs w:val="16"/>
              </w:rPr>
            </w:pPr>
            <w:r w:rsidRPr="00B6479E">
              <w:rPr>
                <w:rFonts w:eastAsia="Times New Roman"/>
                <w:color w:val="000000"/>
                <w:sz w:val="16"/>
                <w:szCs w:val="16"/>
              </w:rPr>
              <w:t>-5.0</w:t>
            </w:r>
          </w:p>
        </w:tc>
        <w:tc>
          <w:tcPr>
            <w:tcW w:w="856" w:type="dxa"/>
            <w:tcBorders>
              <w:top w:val="nil"/>
              <w:bottom w:val="nil"/>
            </w:tcBorders>
            <w:shd w:val="clear" w:color="auto" w:fill="auto"/>
          </w:tcPr>
          <w:p w:rsidR="00691E8F" w:rsidRPr="00B6479E" w:rsidRDefault="00691E8F" w:rsidP="00B17A22">
            <w:pPr>
              <w:spacing w:before="40" w:after="40"/>
              <w:jc w:val="right"/>
              <w:rPr>
                <w:rFonts w:eastAsia="Times New Roman"/>
                <w:color w:val="000000"/>
                <w:sz w:val="16"/>
                <w:szCs w:val="16"/>
              </w:rPr>
            </w:pPr>
            <w:r w:rsidRPr="00B6479E">
              <w:rPr>
                <w:rFonts w:eastAsia="Times New Roman"/>
                <w:color w:val="000000"/>
                <w:sz w:val="16"/>
                <w:szCs w:val="16"/>
              </w:rPr>
              <w:t>-</w:t>
            </w:r>
          </w:p>
        </w:tc>
        <w:tc>
          <w:tcPr>
            <w:tcW w:w="856" w:type="dxa"/>
            <w:tcBorders>
              <w:top w:val="nil"/>
              <w:bottom w:val="nil"/>
            </w:tcBorders>
            <w:shd w:val="clear" w:color="auto" w:fill="auto"/>
          </w:tcPr>
          <w:p w:rsidR="00691E8F" w:rsidRPr="00B6479E" w:rsidRDefault="00691E8F" w:rsidP="00B17A22">
            <w:pPr>
              <w:spacing w:before="40" w:after="40"/>
              <w:jc w:val="right"/>
              <w:rPr>
                <w:rFonts w:eastAsia="Times New Roman"/>
                <w:color w:val="000000"/>
                <w:sz w:val="16"/>
                <w:szCs w:val="16"/>
              </w:rPr>
            </w:pPr>
            <w:r w:rsidRPr="00B6479E">
              <w:rPr>
                <w:rFonts w:eastAsia="Times New Roman"/>
                <w:color w:val="000000"/>
                <w:sz w:val="16"/>
                <w:szCs w:val="16"/>
              </w:rPr>
              <w:t>-</w:t>
            </w:r>
          </w:p>
        </w:tc>
        <w:tc>
          <w:tcPr>
            <w:tcW w:w="856" w:type="dxa"/>
            <w:tcBorders>
              <w:top w:val="nil"/>
              <w:bottom w:val="nil"/>
            </w:tcBorders>
            <w:shd w:val="clear" w:color="auto" w:fill="auto"/>
          </w:tcPr>
          <w:p w:rsidR="00691E8F" w:rsidRPr="00B6479E" w:rsidRDefault="00691E8F" w:rsidP="00B17A22">
            <w:pPr>
              <w:spacing w:before="40" w:after="40"/>
              <w:jc w:val="right"/>
              <w:rPr>
                <w:rFonts w:eastAsia="Times New Roman"/>
                <w:color w:val="000000"/>
                <w:sz w:val="16"/>
                <w:szCs w:val="16"/>
              </w:rPr>
            </w:pPr>
            <w:r w:rsidRPr="00B6479E">
              <w:rPr>
                <w:rFonts w:eastAsia="Times New Roman"/>
                <w:color w:val="000000"/>
                <w:sz w:val="16"/>
                <w:szCs w:val="16"/>
              </w:rPr>
              <w:t>-</w:t>
            </w:r>
          </w:p>
        </w:tc>
        <w:tc>
          <w:tcPr>
            <w:tcW w:w="994" w:type="dxa"/>
            <w:tcBorders>
              <w:top w:val="nil"/>
              <w:bottom w:val="nil"/>
              <w:right w:val="single" w:sz="8" w:space="0" w:color="1F497D" w:themeColor="text2"/>
            </w:tcBorders>
            <w:shd w:val="clear" w:color="auto" w:fill="D8DCE5"/>
          </w:tcPr>
          <w:p w:rsidR="00691E8F" w:rsidRPr="00B6479E" w:rsidRDefault="00691E8F" w:rsidP="00B17A22">
            <w:pPr>
              <w:spacing w:before="40" w:after="40"/>
              <w:jc w:val="right"/>
              <w:rPr>
                <w:rFonts w:eastAsia="Times New Roman"/>
                <w:color w:val="000000"/>
                <w:sz w:val="16"/>
                <w:szCs w:val="16"/>
              </w:rPr>
            </w:pPr>
            <w:r w:rsidRPr="00B6479E">
              <w:rPr>
                <w:rFonts w:eastAsia="Times New Roman"/>
                <w:color w:val="000000"/>
                <w:sz w:val="16"/>
                <w:szCs w:val="16"/>
              </w:rPr>
              <w:t>-5.0</w:t>
            </w:r>
          </w:p>
        </w:tc>
      </w:tr>
      <w:tr w:rsidR="00691E8F" w:rsidTr="00B6479E">
        <w:trPr>
          <w:trHeight w:val="20"/>
        </w:trPr>
        <w:tc>
          <w:tcPr>
            <w:tcW w:w="851" w:type="dxa"/>
            <w:gridSpan w:val="2"/>
            <w:tcBorders>
              <w:top w:val="nil"/>
              <w:left w:val="single" w:sz="8" w:space="0" w:color="1F497D" w:themeColor="text2"/>
            </w:tcBorders>
            <w:shd w:val="clear" w:color="auto" w:fill="auto"/>
          </w:tcPr>
          <w:p w:rsidR="00691E8F" w:rsidRPr="00583252" w:rsidRDefault="00691E8F" w:rsidP="00B17A22">
            <w:pPr>
              <w:spacing w:before="40" w:after="40"/>
              <w:rPr>
                <w:rFonts w:eastAsia="Times New Roman"/>
                <w:b/>
                <w:bCs/>
                <w:color w:val="000000"/>
                <w:sz w:val="16"/>
                <w:szCs w:val="16"/>
              </w:rPr>
            </w:pPr>
          </w:p>
        </w:tc>
        <w:tc>
          <w:tcPr>
            <w:tcW w:w="2552" w:type="dxa"/>
            <w:tcBorders>
              <w:top w:val="nil"/>
            </w:tcBorders>
            <w:shd w:val="clear" w:color="auto" w:fill="auto"/>
          </w:tcPr>
          <w:p w:rsidR="00691E8F" w:rsidRPr="00583252" w:rsidRDefault="00691E8F" w:rsidP="00B17A22">
            <w:pPr>
              <w:spacing w:before="40" w:after="40"/>
              <w:rPr>
                <w:rFonts w:eastAsia="Times New Roman"/>
                <w:color w:val="000000"/>
                <w:sz w:val="16"/>
                <w:szCs w:val="16"/>
              </w:rPr>
            </w:pPr>
            <w:r w:rsidRPr="00583252">
              <w:rPr>
                <w:rFonts w:eastAsia="Times New Roman"/>
                <w:color w:val="000000"/>
                <w:sz w:val="16"/>
                <w:szCs w:val="16"/>
              </w:rPr>
              <w:t>5.17  Albury-Wodonga Cardiac Catheterisation Laboratory</w:t>
            </w:r>
            <w:r>
              <w:rPr>
                <w:sz w:val="16"/>
                <w:szCs w:val="16"/>
                <w:vertAlign w:val="superscript"/>
              </w:rPr>
              <w:fldChar w:fldCharType="begin"/>
            </w:r>
            <w:r>
              <w:rPr>
                <w:sz w:val="16"/>
                <w:szCs w:val="16"/>
                <w:vertAlign w:val="superscript"/>
              </w:rPr>
              <w:instrText xml:space="preserve"> NOTEREF _Ref369290989 \h  \* MERGEFORMAT </w:instrText>
            </w:r>
            <w:r>
              <w:rPr>
                <w:sz w:val="16"/>
                <w:szCs w:val="16"/>
                <w:vertAlign w:val="superscript"/>
              </w:rPr>
            </w:r>
            <w:r>
              <w:rPr>
                <w:sz w:val="16"/>
                <w:szCs w:val="16"/>
                <w:vertAlign w:val="superscript"/>
              </w:rPr>
              <w:fldChar w:fldCharType="separate"/>
            </w:r>
            <w:r w:rsidR="009516D2">
              <w:rPr>
                <w:sz w:val="16"/>
                <w:szCs w:val="16"/>
                <w:vertAlign w:val="superscript"/>
              </w:rPr>
              <w:t>2</w:t>
            </w:r>
            <w:r>
              <w:rPr>
                <w:sz w:val="16"/>
                <w:szCs w:val="16"/>
                <w:vertAlign w:val="superscript"/>
              </w:rPr>
              <w:fldChar w:fldCharType="end"/>
            </w:r>
          </w:p>
        </w:tc>
        <w:tc>
          <w:tcPr>
            <w:tcW w:w="1984" w:type="dxa"/>
            <w:tcBorders>
              <w:top w:val="nil"/>
            </w:tcBorders>
            <w:shd w:val="clear" w:color="auto" w:fill="auto"/>
          </w:tcPr>
          <w:p w:rsidR="00691E8F" w:rsidRDefault="00A02C49" w:rsidP="00B17A22">
            <w:pPr>
              <w:spacing w:before="40" w:after="40"/>
            </w:pPr>
            <w:hyperlink r:id="rId90" w:history="1">
              <w:r w:rsidR="00691E8F" w:rsidRPr="007E2582">
                <w:rPr>
                  <w:rStyle w:val="Hyperlink"/>
                  <w:rFonts w:eastAsia="Times New Roman"/>
                  <w:sz w:val="16"/>
                  <w:szCs w:val="16"/>
                </w:rPr>
                <w:t>Fiscal Budget Impact of Federal Coalition Policies</w:t>
              </w:r>
            </w:hyperlink>
          </w:p>
        </w:tc>
        <w:tc>
          <w:tcPr>
            <w:tcW w:w="886" w:type="dxa"/>
            <w:tcBorders>
              <w:top w:val="nil"/>
              <w:bottom w:val="single" w:sz="8" w:space="0" w:color="1F497D" w:themeColor="text2"/>
            </w:tcBorders>
            <w:shd w:val="clear" w:color="auto" w:fill="auto"/>
          </w:tcPr>
          <w:p w:rsidR="00691E8F" w:rsidRPr="00583252" w:rsidRDefault="00691E8F" w:rsidP="00B17A22">
            <w:pPr>
              <w:spacing w:before="40" w:after="40"/>
              <w:jc w:val="right"/>
              <w:rPr>
                <w:rFonts w:eastAsia="Times New Roman"/>
                <w:color w:val="000000"/>
                <w:sz w:val="16"/>
                <w:szCs w:val="16"/>
              </w:rPr>
            </w:pPr>
            <w:r w:rsidRPr="00583252">
              <w:rPr>
                <w:rFonts w:eastAsia="Times New Roman"/>
                <w:color w:val="000000"/>
                <w:sz w:val="16"/>
                <w:szCs w:val="16"/>
              </w:rPr>
              <w:t>-5.0</w:t>
            </w:r>
          </w:p>
        </w:tc>
        <w:tc>
          <w:tcPr>
            <w:tcW w:w="886" w:type="dxa"/>
            <w:tcBorders>
              <w:top w:val="nil"/>
              <w:bottom w:val="single" w:sz="8" w:space="0" w:color="1F497D" w:themeColor="text2"/>
            </w:tcBorders>
            <w:shd w:val="clear" w:color="auto" w:fill="auto"/>
          </w:tcPr>
          <w:p w:rsidR="00691E8F" w:rsidRPr="00B6479E" w:rsidRDefault="00691E8F" w:rsidP="00B17A22">
            <w:pPr>
              <w:spacing w:before="40" w:after="40"/>
              <w:jc w:val="right"/>
              <w:rPr>
                <w:rFonts w:eastAsia="Times New Roman"/>
                <w:color w:val="000000"/>
                <w:sz w:val="16"/>
                <w:szCs w:val="16"/>
              </w:rPr>
            </w:pPr>
            <w:r w:rsidRPr="00B6479E">
              <w:rPr>
                <w:rFonts w:eastAsia="Times New Roman"/>
                <w:color w:val="000000"/>
                <w:sz w:val="16"/>
                <w:szCs w:val="16"/>
              </w:rPr>
              <w:t>-</w:t>
            </w:r>
          </w:p>
        </w:tc>
        <w:tc>
          <w:tcPr>
            <w:tcW w:w="886" w:type="dxa"/>
            <w:tcBorders>
              <w:top w:val="nil"/>
              <w:bottom w:val="single" w:sz="8" w:space="0" w:color="1F497D" w:themeColor="text2"/>
            </w:tcBorders>
            <w:shd w:val="clear" w:color="auto" w:fill="auto"/>
          </w:tcPr>
          <w:p w:rsidR="00691E8F" w:rsidRPr="00B6479E" w:rsidRDefault="00691E8F" w:rsidP="00B17A22">
            <w:pPr>
              <w:spacing w:before="40" w:after="40"/>
              <w:jc w:val="right"/>
              <w:rPr>
                <w:rFonts w:eastAsia="Times New Roman"/>
                <w:color w:val="000000"/>
                <w:sz w:val="16"/>
                <w:szCs w:val="16"/>
              </w:rPr>
            </w:pPr>
            <w:r w:rsidRPr="00B6479E">
              <w:rPr>
                <w:rFonts w:eastAsia="Times New Roman"/>
                <w:color w:val="000000"/>
                <w:sz w:val="16"/>
                <w:szCs w:val="16"/>
              </w:rPr>
              <w:t>-</w:t>
            </w:r>
          </w:p>
        </w:tc>
        <w:tc>
          <w:tcPr>
            <w:tcW w:w="886" w:type="dxa"/>
            <w:tcBorders>
              <w:top w:val="nil"/>
              <w:bottom w:val="single" w:sz="8" w:space="0" w:color="1F497D" w:themeColor="text2"/>
            </w:tcBorders>
            <w:shd w:val="clear" w:color="auto" w:fill="auto"/>
          </w:tcPr>
          <w:p w:rsidR="00691E8F" w:rsidRPr="00B6479E" w:rsidRDefault="00691E8F" w:rsidP="00B17A22">
            <w:pPr>
              <w:spacing w:before="40" w:after="40"/>
              <w:jc w:val="right"/>
              <w:rPr>
                <w:rFonts w:eastAsia="Times New Roman"/>
                <w:color w:val="000000"/>
                <w:sz w:val="16"/>
                <w:szCs w:val="16"/>
              </w:rPr>
            </w:pPr>
            <w:r w:rsidRPr="00B6479E">
              <w:rPr>
                <w:rFonts w:eastAsia="Times New Roman"/>
                <w:color w:val="000000"/>
                <w:sz w:val="16"/>
                <w:szCs w:val="16"/>
              </w:rPr>
              <w:t>-</w:t>
            </w:r>
          </w:p>
        </w:tc>
        <w:tc>
          <w:tcPr>
            <w:tcW w:w="968" w:type="dxa"/>
            <w:tcBorders>
              <w:top w:val="nil"/>
              <w:bottom w:val="single" w:sz="8" w:space="0" w:color="1F497D" w:themeColor="text2"/>
              <w:right w:val="single" w:sz="8" w:space="0" w:color="1F497D" w:themeColor="text2"/>
            </w:tcBorders>
            <w:shd w:val="clear" w:color="auto" w:fill="D8DCE5"/>
          </w:tcPr>
          <w:p w:rsidR="00691E8F" w:rsidRPr="00B6479E" w:rsidRDefault="00691E8F" w:rsidP="00B17A22">
            <w:pPr>
              <w:spacing w:before="40" w:after="40"/>
              <w:jc w:val="right"/>
              <w:rPr>
                <w:rFonts w:eastAsia="Times New Roman"/>
                <w:color w:val="000000"/>
                <w:sz w:val="16"/>
                <w:szCs w:val="16"/>
              </w:rPr>
            </w:pPr>
            <w:r w:rsidRPr="00B6479E">
              <w:rPr>
                <w:rFonts w:eastAsia="Times New Roman"/>
                <w:color w:val="000000"/>
                <w:sz w:val="16"/>
                <w:szCs w:val="16"/>
              </w:rPr>
              <w:t>-5.0</w:t>
            </w:r>
          </w:p>
        </w:tc>
        <w:tc>
          <w:tcPr>
            <w:tcW w:w="856" w:type="dxa"/>
            <w:tcBorders>
              <w:top w:val="nil"/>
              <w:left w:val="single" w:sz="8" w:space="0" w:color="1F497D" w:themeColor="text2"/>
              <w:bottom w:val="single" w:sz="8" w:space="0" w:color="1F497D" w:themeColor="text2"/>
            </w:tcBorders>
            <w:shd w:val="clear" w:color="auto" w:fill="auto"/>
          </w:tcPr>
          <w:p w:rsidR="00691E8F" w:rsidRPr="00B6479E" w:rsidRDefault="00691E8F" w:rsidP="00B17A22">
            <w:pPr>
              <w:spacing w:before="40" w:after="40"/>
              <w:jc w:val="right"/>
              <w:rPr>
                <w:rFonts w:eastAsia="Times New Roman"/>
                <w:color w:val="000000"/>
                <w:sz w:val="16"/>
                <w:szCs w:val="16"/>
              </w:rPr>
            </w:pPr>
            <w:r w:rsidRPr="00B6479E">
              <w:rPr>
                <w:rFonts w:eastAsia="Times New Roman"/>
                <w:color w:val="000000"/>
                <w:sz w:val="16"/>
                <w:szCs w:val="16"/>
              </w:rPr>
              <w:t>-5.0</w:t>
            </w:r>
          </w:p>
        </w:tc>
        <w:tc>
          <w:tcPr>
            <w:tcW w:w="856" w:type="dxa"/>
            <w:tcBorders>
              <w:top w:val="nil"/>
              <w:bottom w:val="single" w:sz="8" w:space="0" w:color="1F497D" w:themeColor="text2"/>
            </w:tcBorders>
            <w:shd w:val="clear" w:color="auto" w:fill="auto"/>
          </w:tcPr>
          <w:p w:rsidR="00691E8F" w:rsidRPr="00B6479E" w:rsidRDefault="00691E8F" w:rsidP="00B17A22">
            <w:pPr>
              <w:spacing w:before="40" w:after="40"/>
              <w:jc w:val="right"/>
              <w:rPr>
                <w:rFonts w:eastAsia="Times New Roman"/>
                <w:color w:val="000000"/>
                <w:sz w:val="16"/>
                <w:szCs w:val="16"/>
              </w:rPr>
            </w:pPr>
            <w:r w:rsidRPr="00B6479E">
              <w:rPr>
                <w:rFonts w:eastAsia="Times New Roman"/>
                <w:color w:val="000000"/>
                <w:sz w:val="16"/>
                <w:szCs w:val="16"/>
              </w:rPr>
              <w:t>-</w:t>
            </w:r>
          </w:p>
        </w:tc>
        <w:tc>
          <w:tcPr>
            <w:tcW w:w="856" w:type="dxa"/>
            <w:tcBorders>
              <w:top w:val="nil"/>
              <w:bottom w:val="single" w:sz="8" w:space="0" w:color="1F497D" w:themeColor="text2"/>
            </w:tcBorders>
            <w:shd w:val="clear" w:color="auto" w:fill="auto"/>
          </w:tcPr>
          <w:p w:rsidR="00691E8F" w:rsidRPr="00B6479E" w:rsidRDefault="00691E8F" w:rsidP="00B17A22">
            <w:pPr>
              <w:spacing w:before="40" w:after="40"/>
              <w:jc w:val="right"/>
              <w:rPr>
                <w:rFonts w:eastAsia="Times New Roman"/>
                <w:color w:val="000000"/>
                <w:sz w:val="16"/>
                <w:szCs w:val="16"/>
              </w:rPr>
            </w:pPr>
            <w:r w:rsidRPr="00B6479E">
              <w:rPr>
                <w:rFonts w:eastAsia="Times New Roman"/>
                <w:color w:val="000000"/>
                <w:sz w:val="16"/>
                <w:szCs w:val="16"/>
              </w:rPr>
              <w:t>-</w:t>
            </w:r>
          </w:p>
        </w:tc>
        <w:tc>
          <w:tcPr>
            <w:tcW w:w="856" w:type="dxa"/>
            <w:tcBorders>
              <w:top w:val="nil"/>
              <w:bottom w:val="single" w:sz="8" w:space="0" w:color="1F497D" w:themeColor="text2"/>
            </w:tcBorders>
            <w:shd w:val="clear" w:color="auto" w:fill="auto"/>
          </w:tcPr>
          <w:p w:rsidR="00691E8F" w:rsidRPr="00B6479E" w:rsidRDefault="00691E8F" w:rsidP="00B17A22">
            <w:pPr>
              <w:spacing w:before="40" w:after="40"/>
              <w:jc w:val="right"/>
              <w:rPr>
                <w:rFonts w:eastAsia="Times New Roman"/>
                <w:color w:val="000000"/>
                <w:sz w:val="16"/>
                <w:szCs w:val="16"/>
              </w:rPr>
            </w:pPr>
            <w:r w:rsidRPr="00B6479E">
              <w:rPr>
                <w:rFonts w:eastAsia="Times New Roman"/>
                <w:color w:val="000000"/>
                <w:sz w:val="16"/>
                <w:szCs w:val="16"/>
              </w:rPr>
              <w:t>-</w:t>
            </w:r>
          </w:p>
        </w:tc>
        <w:tc>
          <w:tcPr>
            <w:tcW w:w="994" w:type="dxa"/>
            <w:tcBorders>
              <w:top w:val="nil"/>
              <w:bottom w:val="single" w:sz="8" w:space="0" w:color="1F497D" w:themeColor="text2"/>
              <w:right w:val="single" w:sz="8" w:space="0" w:color="1F497D" w:themeColor="text2"/>
            </w:tcBorders>
            <w:shd w:val="clear" w:color="auto" w:fill="D8DCE5"/>
          </w:tcPr>
          <w:p w:rsidR="00691E8F" w:rsidRPr="00B6479E" w:rsidRDefault="00691E8F" w:rsidP="00B17A22">
            <w:pPr>
              <w:spacing w:before="40" w:after="40"/>
              <w:jc w:val="right"/>
              <w:rPr>
                <w:rFonts w:eastAsia="Times New Roman"/>
                <w:color w:val="000000"/>
                <w:sz w:val="16"/>
                <w:szCs w:val="16"/>
              </w:rPr>
            </w:pPr>
            <w:r w:rsidRPr="00B6479E">
              <w:rPr>
                <w:rFonts w:eastAsia="Times New Roman"/>
                <w:color w:val="000000"/>
                <w:sz w:val="16"/>
                <w:szCs w:val="16"/>
              </w:rPr>
              <w:t>-5.0</w:t>
            </w:r>
          </w:p>
        </w:tc>
      </w:tr>
      <w:tr w:rsidR="00691E8F" w:rsidRPr="00963FB1" w:rsidTr="00B6479E">
        <w:trPr>
          <w:trHeight w:val="20"/>
        </w:trPr>
        <w:tc>
          <w:tcPr>
            <w:tcW w:w="5387" w:type="dxa"/>
            <w:gridSpan w:val="4"/>
            <w:tcBorders>
              <w:left w:val="single" w:sz="8" w:space="0" w:color="1F497D" w:themeColor="text2"/>
            </w:tcBorders>
            <w:shd w:val="clear" w:color="auto" w:fill="auto"/>
          </w:tcPr>
          <w:p w:rsidR="00691E8F" w:rsidRPr="00963FB1" w:rsidRDefault="00691E8F" w:rsidP="00B17A22">
            <w:pPr>
              <w:spacing w:before="40" w:after="40"/>
              <w:rPr>
                <w:rFonts w:eastAsia="Times New Roman"/>
                <w:b/>
                <w:color w:val="000000"/>
                <w:sz w:val="16"/>
                <w:szCs w:val="16"/>
              </w:rPr>
            </w:pPr>
            <w:r w:rsidRPr="00963FB1">
              <w:rPr>
                <w:rFonts w:eastAsia="Times New Roman"/>
                <w:b/>
                <w:bCs/>
                <w:color w:val="000000"/>
                <w:sz w:val="16"/>
                <w:szCs w:val="16"/>
              </w:rPr>
              <w:t>Net Budget Impact - Health Policies</w:t>
            </w:r>
          </w:p>
        </w:tc>
        <w:tc>
          <w:tcPr>
            <w:tcW w:w="886" w:type="dxa"/>
            <w:tcBorders>
              <w:top w:val="single" w:sz="8" w:space="0" w:color="1F497D" w:themeColor="text2"/>
              <w:bottom w:val="single" w:sz="8" w:space="0" w:color="1F497D" w:themeColor="text2"/>
            </w:tcBorders>
            <w:shd w:val="clear" w:color="auto" w:fill="auto"/>
          </w:tcPr>
          <w:p w:rsidR="00691E8F" w:rsidRPr="00B85D6F" w:rsidRDefault="00691E8F" w:rsidP="00B17A22">
            <w:pPr>
              <w:spacing w:before="40" w:after="40"/>
              <w:jc w:val="right"/>
              <w:rPr>
                <w:b/>
                <w:sz w:val="16"/>
                <w:szCs w:val="16"/>
              </w:rPr>
            </w:pPr>
            <w:r w:rsidRPr="00B85D6F">
              <w:rPr>
                <w:b/>
                <w:sz w:val="16"/>
                <w:szCs w:val="16"/>
              </w:rPr>
              <w:t>-36.9</w:t>
            </w:r>
          </w:p>
        </w:tc>
        <w:tc>
          <w:tcPr>
            <w:tcW w:w="886" w:type="dxa"/>
            <w:tcBorders>
              <w:top w:val="single" w:sz="8" w:space="0" w:color="1F497D" w:themeColor="text2"/>
              <w:bottom w:val="single" w:sz="8" w:space="0" w:color="1F497D" w:themeColor="text2"/>
            </w:tcBorders>
            <w:shd w:val="clear" w:color="auto" w:fill="auto"/>
          </w:tcPr>
          <w:p w:rsidR="00691E8F" w:rsidRPr="00CA40EA" w:rsidRDefault="00691E8F" w:rsidP="00B17A22">
            <w:pPr>
              <w:spacing w:before="40" w:after="40"/>
              <w:jc w:val="right"/>
              <w:rPr>
                <w:b/>
                <w:sz w:val="16"/>
                <w:szCs w:val="16"/>
              </w:rPr>
            </w:pPr>
            <w:r w:rsidRPr="00CA40EA">
              <w:rPr>
                <w:b/>
                <w:sz w:val="16"/>
                <w:szCs w:val="16"/>
              </w:rPr>
              <w:t>-80.0</w:t>
            </w:r>
          </w:p>
        </w:tc>
        <w:tc>
          <w:tcPr>
            <w:tcW w:w="886" w:type="dxa"/>
            <w:tcBorders>
              <w:top w:val="single" w:sz="8" w:space="0" w:color="1F497D" w:themeColor="text2"/>
              <w:bottom w:val="single" w:sz="8" w:space="0" w:color="1F497D" w:themeColor="text2"/>
            </w:tcBorders>
            <w:shd w:val="clear" w:color="auto" w:fill="auto"/>
          </w:tcPr>
          <w:p w:rsidR="00691E8F" w:rsidRPr="00CA40EA" w:rsidRDefault="00691E8F" w:rsidP="00B17A22">
            <w:pPr>
              <w:spacing w:before="40" w:after="40"/>
              <w:jc w:val="right"/>
              <w:rPr>
                <w:b/>
                <w:sz w:val="16"/>
                <w:szCs w:val="16"/>
              </w:rPr>
            </w:pPr>
            <w:r w:rsidRPr="00CA40EA">
              <w:rPr>
                <w:b/>
                <w:sz w:val="16"/>
                <w:szCs w:val="16"/>
              </w:rPr>
              <w:t>-92.5</w:t>
            </w:r>
          </w:p>
        </w:tc>
        <w:tc>
          <w:tcPr>
            <w:tcW w:w="886" w:type="dxa"/>
            <w:tcBorders>
              <w:top w:val="single" w:sz="8" w:space="0" w:color="1F497D" w:themeColor="text2"/>
              <w:bottom w:val="single" w:sz="8" w:space="0" w:color="1F497D" w:themeColor="text2"/>
            </w:tcBorders>
            <w:shd w:val="clear" w:color="auto" w:fill="auto"/>
          </w:tcPr>
          <w:p w:rsidR="00691E8F" w:rsidRPr="00CA40EA" w:rsidRDefault="00691E8F" w:rsidP="00B17A22">
            <w:pPr>
              <w:spacing w:before="40" w:after="40"/>
              <w:jc w:val="right"/>
              <w:rPr>
                <w:b/>
                <w:sz w:val="16"/>
                <w:szCs w:val="16"/>
              </w:rPr>
            </w:pPr>
            <w:r w:rsidRPr="00CA40EA">
              <w:rPr>
                <w:b/>
                <w:sz w:val="16"/>
                <w:szCs w:val="16"/>
              </w:rPr>
              <w:t>-135.1</w:t>
            </w:r>
          </w:p>
        </w:tc>
        <w:tc>
          <w:tcPr>
            <w:tcW w:w="968" w:type="dxa"/>
            <w:tcBorders>
              <w:top w:val="single" w:sz="8" w:space="0" w:color="1F497D" w:themeColor="text2"/>
              <w:bottom w:val="single" w:sz="8" w:space="0" w:color="1F497D" w:themeColor="text2"/>
              <w:right w:val="single" w:sz="8" w:space="0" w:color="1F497D" w:themeColor="text2"/>
            </w:tcBorders>
            <w:shd w:val="clear" w:color="auto" w:fill="D8DCE5"/>
          </w:tcPr>
          <w:p w:rsidR="00691E8F" w:rsidRPr="00CA40EA" w:rsidRDefault="00691E8F" w:rsidP="00B17A22">
            <w:pPr>
              <w:spacing w:before="40" w:after="40"/>
              <w:jc w:val="right"/>
              <w:rPr>
                <w:b/>
                <w:sz w:val="16"/>
                <w:szCs w:val="16"/>
              </w:rPr>
            </w:pPr>
            <w:r w:rsidRPr="00CA40EA">
              <w:rPr>
                <w:b/>
                <w:sz w:val="16"/>
                <w:szCs w:val="16"/>
              </w:rPr>
              <w:t>-344.7</w:t>
            </w:r>
          </w:p>
        </w:tc>
        <w:tc>
          <w:tcPr>
            <w:tcW w:w="856" w:type="dxa"/>
            <w:tcBorders>
              <w:top w:val="single" w:sz="8" w:space="0" w:color="1F497D" w:themeColor="text2"/>
              <w:left w:val="single" w:sz="8" w:space="0" w:color="1F497D" w:themeColor="text2"/>
              <w:bottom w:val="single" w:sz="8" w:space="0" w:color="1F497D" w:themeColor="text2"/>
            </w:tcBorders>
            <w:shd w:val="clear" w:color="auto" w:fill="auto"/>
          </w:tcPr>
          <w:p w:rsidR="00691E8F" w:rsidRPr="00CA40EA" w:rsidRDefault="00691E8F" w:rsidP="00B17A22">
            <w:pPr>
              <w:spacing w:before="40" w:after="40"/>
              <w:jc w:val="right"/>
              <w:rPr>
                <w:b/>
                <w:sz w:val="16"/>
                <w:szCs w:val="16"/>
              </w:rPr>
            </w:pPr>
            <w:r w:rsidRPr="00CA40EA">
              <w:rPr>
                <w:b/>
                <w:sz w:val="16"/>
                <w:szCs w:val="16"/>
              </w:rPr>
              <w:t>-36.9</w:t>
            </w:r>
          </w:p>
        </w:tc>
        <w:tc>
          <w:tcPr>
            <w:tcW w:w="856" w:type="dxa"/>
            <w:tcBorders>
              <w:top w:val="single" w:sz="8" w:space="0" w:color="1F497D" w:themeColor="text2"/>
              <w:bottom w:val="single" w:sz="8" w:space="0" w:color="1F497D" w:themeColor="text2"/>
            </w:tcBorders>
            <w:shd w:val="clear" w:color="auto" w:fill="auto"/>
          </w:tcPr>
          <w:p w:rsidR="00691E8F" w:rsidRPr="00CA40EA" w:rsidRDefault="00691E8F" w:rsidP="00B17A22">
            <w:pPr>
              <w:spacing w:before="40" w:after="40"/>
              <w:jc w:val="right"/>
              <w:rPr>
                <w:b/>
                <w:sz w:val="16"/>
                <w:szCs w:val="16"/>
              </w:rPr>
            </w:pPr>
            <w:r w:rsidRPr="00CA40EA">
              <w:rPr>
                <w:b/>
                <w:sz w:val="16"/>
                <w:szCs w:val="16"/>
              </w:rPr>
              <w:t>-80.0</w:t>
            </w:r>
          </w:p>
        </w:tc>
        <w:tc>
          <w:tcPr>
            <w:tcW w:w="856" w:type="dxa"/>
            <w:tcBorders>
              <w:top w:val="single" w:sz="8" w:space="0" w:color="1F497D" w:themeColor="text2"/>
              <w:bottom w:val="single" w:sz="8" w:space="0" w:color="1F497D" w:themeColor="text2"/>
            </w:tcBorders>
            <w:shd w:val="clear" w:color="auto" w:fill="auto"/>
          </w:tcPr>
          <w:p w:rsidR="00691E8F" w:rsidRPr="00CA40EA" w:rsidRDefault="00691E8F" w:rsidP="00B17A22">
            <w:pPr>
              <w:spacing w:before="40" w:after="40"/>
              <w:jc w:val="right"/>
              <w:rPr>
                <w:b/>
                <w:sz w:val="16"/>
                <w:szCs w:val="16"/>
              </w:rPr>
            </w:pPr>
            <w:r w:rsidRPr="00CA40EA">
              <w:rPr>
                <w:b/>
                <w:sz w:val="16"/>
                <w:szCs w:val="16"/>
              </w:rPr>
              <w:t>-92.5</w:t>
            </w:r>
          </w:p>
        </w:tc>
        <w:tc>
          <w:tcPr>
            <w:tcW w:w="856" w:type="dxa"/>
            <w:tcBorders>
              <w:top w:val="single" w:sz="8" w:space="0" w:color="1F497D" w:themeColor="text2"/>
              <w:bottom w:val="single" w:sz="8" w:space="0" w:color="1F497D" w:themeColor="text2"/>
            </w:tcBorders>
            <w:shd w:val="clear" w:color="auto" w:fill="auto"/>
          </w:tcPr>
          <w:p w:rsidR="00691E8F" w:rsidRPr="00CA40EA" w:rsidRDefault="00691E8F" w:rsidP="00B17A22">
            <w:pPr>
              <w:spacing w:before="40" w:after="40"/>
              <w:jc w:val="right"/>
              <w:rPr>
                <w:b/>
                <w:sz w:val="16"/>
                <w:szCs w:val="16"/>
              </w:rPr>
            </w:pPr>
            <w:r w:rsidRPr="00CA40EA">
              <w:rPr>
                <w:b/>
                <w:sz w:val="16"/>
                <w:szCs w:val="16"/>
              </w:rPr>
              <w:t>-135.1</w:t>
            </w:r>
          </w:p>
        </w:tc>
        <w:tc>
          <w:tcPr>
            <w:tcW w:w="994" w:type="dxa"/>
            <w:tcBorders>
              <w:top w:val="single" w:sz="8" w:space="0" w:color="1F497D" w:themeColor="text2"/>
              <w:bottom w:val="single" w:sz="8" w:space="0" w:color="1F497D" w:themeColor="text2"/>
              <w:right w:val="single" w:sz="8" w:space="0" w:color="1F497D" w:themeColor="text2"/>
            </w:tcBorders>
            <w:shd w:val="clear" w:color="auto" w:fill="D8DCE5"/>
          </w:tcPr>
          <w:p w:rsidR="00691E8F" w:rsidRPr="00CA40EA" w:rsidRDefault="00691E8F" w:rsidP="00B17A22">
            <w:pPr>
              <w:spacing w:before="40" w:after="40"/>
              <w:jc w:val="right"/>
              <w:rPr>
                <w:b/>
                <w:sz w:val="16"/>
                <w:szCs w:val="16"/>
              </w:rPr>
            </w:pPr>
            <w:r w:rsidRPr="00CA40EA">
              <w:rPr>
                <w:b/>
                <w:sz w:val="16"/>
                <w:szCs w:val="16"/>
              </w:rPr>
              <w:t>-344.7</w:t>
            </w:r>
          </w:p>
        </w:tc>
      </w:tr>
      <w:tr w:rsidR="00691E8F" w:rsidTr="00B6479E">
        <w:trPr>
          <w:trHeight w:val="20"/>
        </w:trPr>
        <w:tc>
          <w:tcPr>
            <w:tcW w:w="851" w:type="dxa"/>
            <w:gridSpan w:val="2"/>
            <w:tcBorders>
              <w:left w:val="single" w:sz="8" w:space="0" w:color="1F497D" w:themeColor="text2"/>
              <w:bottom w:val="nil"/>
            </w:tcBorders>
            <w:shd w:val="clear" w:color="auto" w:fill="auto"/>
          </w:tcPr>
          <w:p w:rsidR="00691E8F" w:rsidRPr="00583252" w:rsidRDefault="00691E8F" w:rsidP="00B17A22">
            <w:pPr>
              <w:spacing w:before="0" w:after="0"/>
              <w:rPr>
                <w:rFonts w:eastAsia="Times New Roman"/>
                <w:b/>
                <w:bCs/>
                <w:color w:val="000000"/>
                <w:sz w:val="16"/>
                <w:szCs w:val="16"/>
              </w:rPr>
            </w:pPr>
          </w:p>
        </w:tc>
        <w:tc>
          <w:tcPr>
            <w:tcW w:w="2552" w:type="dxa"/>
            <w:tcBorders>
              <w:bottom w:val="nil"/>
            </w:tcBorders>
            <w:shd w:val="clear" w:color="auto" w:fill="auto"/>
          </w:tcPr>
          <w:p w:rsidR="00691E8F" w:rsidRPr="00583252" w:rsidRDefault="00691E8F" w:rsidP="00B17A22">
            <w:pPr>
              <w:spacing w:before="0" w:after="0"/>
              <w:rPr>
                <w:rFonts w:eastAsia="Times New Roman"/>
                <w:color w:val="000000"/>
                <w:sz w:val="16"/>
                <w:szCs w:val="16"/>
              </w:rPr>
            </w:pPr>
          </w:p>
        </w:tc>
        <w:tc>
          <w:tcPr>
            <w:tcW w:w="1984" w:type="dxa"/>
            <w:tcBorders>
              <w:bottom w:val="nil"/>
            </w:tcBorders>
            <w:shd w:val="clear" w:color="auto" w:fill="auto"/>
          </w:tcPr>
          <w:p w:rsidR="00691E8F" w:rsidRPr="00583252" w:rsidRDefault="00691E8F" w:rsidP="00B17A22">
            <w:pPr>
              <w:spacing w:before="0" w:after="0"/>
              <w:rPr>
                <w:rFonts w:eastAsia="Times New Roman"/>
                <w:color w:val="000000"/>
                <w:sz w:val="16"/>
                <w:szCs w:val="16"/>
              </w:rPr>
            </w:pPr>
          </w:p>
        </w:tc>
        <w:tc>
          <w:tcPr>
            <w:tcW w:w="886" w:type="dxa"/>
            <w:tcBorders>
              <w:bottom w:val="nil"/>
            </w:tcBorders>
            <w:shd w:val="clear" w:color="auto" w:fill="auto"/>
          </w:tcPr>
          <w:p w:rsidR="00691E8F" w:rsidRPr="00583252" w:rsidRDefault="00691E8F" w:rsidP="00B17A22">
            <w:pPr>
              <w:spacing w:before="0" w:after="0"/>
              <w:jc w:val="right"/>
              <w:rPr>
                <w:rFonts w:eastAsia="Times New Roman"/>
                <w:color w:val="000000"/>
                <w:sz w:val="16"/>
                <w:szCs w:val="16"/>
              </w:rPr>
            </w:pPr>
          </w:p>
        </w:tc>
        <w:tc>
          <w:tcPr>
            <w:tcW w:w="886" w:type="dxa"/>
            <w:tcBorders>
              <w:bottom w:val="nil"/>
            </w:tcBorders>
            <w:shd w:val="clear" w:color="auto" w:fill="auto"/>
          </w:tcPr>
          <w:p w:rsidR="00691E8F" w:rsidRPr="00B6479E" w:rsidRDefault="00691E8F" w:rsidP="00B17A22">
            <w:pPr>
              <w:spacing w:before="0" w:after="0"/>
              <w:jc w:val="right"/>
              <w:rPr>
                <w:rFonts w:eastAsia="Times New Roman"/>
                <w:color w:val="000000"/>
                <w:sz w:val="16"/>
                <w:szCs w:val="16"/>
              </w:rPr>
            </w:pPr>
          </w:p>
        </w:tc>
        <w:tc>
          <w:tcPr>
            <w:tcW w:w="886" w:type="dxa"/>
            <w:tcBorders>
              <w:top w:val="single" w:sz="8" w:space="0" w:color="1F497D" w:themeColor="text2"/>
              <w:bottom w:val="nil"/>
            </w:tcBorders>
            <w:shd w:val="clear" w:color="auto" w:fill="auto"/>
          </w:tcPr>
          <w:p w:rsidR="00691E8F" w:rsidRPr="00B6479E" w:rsidRDefault="00691E8F" w:rsidP="00B17A22">
            <w:pPr>
              <w:spacing w:before="0" w:after="0"/>
              <w:jc w:val="right"/>
              <w:rPr>
                <w:rFonts w:eastAsia="Times New Roman"/>
                <w:color w:val="000000"/>
                <w:sz w:val="16"/>
                <w:szCs w:val="16"/>
              </w:rPr>
            </w:pPr>
          </w:p>
        </w:tc>
        <w:tc>
          <w:tcPr>
            <w:tcW w:w="886" w:type="dxa"/>
            <w:tcBorders>
              <w:top w:val="single" w:sz="8" w:space="0" w:color="1F497D" w:themeColor="text2"/>
              <w:bottom w:val="nil"/>
            </w:tcBorders>
            <w:shd w:val="clear" w:color="auto" w:fill="auto"/>
          </w:tcPr>
          <w:p w:rsidR="00691E8F" w:rsidRPr="00B6479E" w:rsidRDefault="00691E8F" w:rsidP="00B17A22">
            <w:pPr>
              <w:spacing w:before="0" w:after="0"/>
              <w:jc w:val="right"/>
              <w:rPr>
                <w:rFonts w:eastAsia="Times New Roman"/>
                <w:color w:val="000000"/>
                <w:sz w:val="16"/>
                <w:szCs w:val="16"/>
              </w:rPr>
            </w:pPr>
          </w:p>
        </w:tc>
        <w:tc>
          <w:tcPr>
            <w:tcW w:w="968" w:type="dxa"/>
            <w:tcBorders>
              <w:top w:val="single" w:sz="8" w:space="0" w:color="1F497D" w:themeColor="text2"/>
              <w:bottom w:val="nil"/>
              <w:right w:val="single" w:sz="8" w:space="0" w:color="1F497D" w:themeColor="text2"/>
            </w:tcBorders>
            <w:shd w:val="clear" w:color="auto" w:fill="D8DCE5"/>
          </w:tcPr>
          <w:p w:rsidR="00691E8F" w:rsidRPr="00B6479E" w:rsidRDefault="00691E8F" w:rsidP="00B17A22">
            <w:pPr>
              <w:spacing w:before="0" w:after="0"/>
              <w:jc w:val="right"/>
              <w:rPr>
                <w:rFonts w:eastAsia="Times New Roman"/>
                <w:color w:val="000000"/>
                <w:sz w:val="16"/>
                <w:szCs w:val="16"/>
              </w:rPr>
            </w:pPr>
          </w:p>
        </w:tc>
        <w:tc>
          <w:tcPr>
            <w:tcW w:w="856" w:type="dxa"/>
            <w:tcBorders>
              <w:top w:val="single" w:sz="8" w:space="0" w:color="1F497D" w:themeColor="text2"/>
              <w:left w:val="single" w:sz="8" w:space="0" w:color="1F497D" w:themeColor="text2"/>
              <w:bottom w:val="nil"/>
            </w:tcBorders>
            <w:shd w:val="clear" w:color="auto" w:fill="auto"/>
          </w:tcPr>
          <w:p w:rsidR="00691E8F" w:rsidRPr="00B6479E" w:rsidRDefault="00691E8F" w:rsidP="00B17A22">
            <w:pPr>
              <w:spacing w:before="0" w:after="0"/>
              <w:jc w:val="right"/>
              <w:rPr>
                <w:rFonts w:eastAsia="Times New Roman"/>
                <w:color w:val="000000"/>
                <w:sz w:val="16"/>
                <w:szCs w:val="16"/>
              </w:rPr>
            </w:pPr>
          </w:p>
        </w:tc>
        <w:tc>
          <w:tcPr>
            <w:tcW w:w="856" w:type="dxa"/>
            <w:tcBorders>
              <w:top w:val="single" w:sz="8" w:space="0" w:color="1F497D" w:themeColor="text2"/>
              <w:bottom w:val="nil"/>
            </w:tcBorders>
            <w:shd w:val="clear" w:color="auto" w:fill="auto"/>
          </w:tcPr>
          <w:p w:rsidR="00691E8F" w:rsidRPr="00B6479E" w:rsidRDefault="00691E8F" w:rsidP="00B17A22">
            <w:pPr>
              <w:spacing w:before="0" w:after="0"/>
              <w:jc w:val="right"/>
              <w:rPr>
                <w:rFonts w:eastAsia="Times New Roman"/>
                <w:color w:val="000000"/>
                <w:sz w:val="16"/>
                <w:szCs w:val="16"/>
              </w:rPr>
            </w:pPr>
          </w:p>
        </w:tc>
        <w:tc>
          <w:tcPr>
            <w:tcW w:w="856" w:type="dxa"/>
            <w:tcBorders>
              <w:top w:val="single" w:sz="8" w:space="0" w:color="1F497D" w:themeColor="text2"/>
              <w:bottom w:val="nil"/>
            </w:tcBorders>
            <w:shd w:val="clear" w:color="auto" w:fill="auto"/>
          </w:tcPr>
          <w:p w:rsidR="00691E8F" w:rsidRPr="00B6479E" w:rsidRDefault="00691E8F" w:rsidP="00B17A22">
            <w:pPr>
              <w:spacing w:before="0" w:after="0"/>
              <w:jc w:val="right"/>
              <w:rPr>
                <w:rFonts w:eastAsia="Times New Roman"/>
                <w:color w:val="000000"/>
                <w:sz w:val="16"/>
                <w:szCs w:val="16"/>
              </w:rPr>
            </w:pPr>
          </w:p>
        </w:tc>
        <w:tc>
          <w:tcPr>
            <w:tcW w:w="856" w:type="dxa"/>
            <w:tcBorders>
              <w:top w:val="single" w:sz="8" w:space="0" w:color="1F497D" w:themeColor="text2"/>
              <w:bottom w:val="nil"/>
            </w:tcBorders>
            <w:shd w:val="clear" w:color="auto" w:fill="auto"/>
          </w:tcPr>
          <w:p w:rsidR="00691E8F" w:rsidRPr="00B6479E" w:rsidRDefault="00691E8F" w:rsidP="00B17A22">
            <w:pPr>
              <w:spacing w:before="0" w:after="0"/>
              <w:jc w:val="right"/>
              <w:rPr>
                <w:rFonts w:eastAsia="Times New Roman"/>
                <w:color w:val="000000"/>
                <w:sz w:val="16"/>
                <w:szCs w:val="16"/>
              </w:rPr>
            </w:pPr>
          </w:p>
        </w:tc>
        <w:tc>
          <w:tcPr>
            <w:tcW w:w="994" w:type="dxa"/>
            <w:tcBorders>
              <w:top w:val="single" w:sz="8" w:space="0" w:color="1F497D" w:themeColor="text2"/>
              <w:bottom w:val="nil"/>
              <w:right w:val="single" w:sz="8" w:space="0" w:color="1F497D" w:themeColor="text2"/>
            </w:tcBorders>
            <w:shd w:val="clear" w:color="auto" w:fill="D8DCE5"/>
          </w:tcPr>
          <w:p w:rsidR="00691E8F" w:rsidRPr="00B6479E" w:rsidRDefault="00691E8F" w:rsidP="00B17A22">
            <w:pPr>
              <w:spacing w:before="0" w:after="0"/>
              <w:jc w:val="right"/>
              <w:rPr>
                <w:rFonts w:eastAsia="Times New Roman"/>
                <w:color w:val="000000"/>
                <w:sz w:val="16"/>
                <w:szCs w:val="16"/>
              </w:rPr>
            </w:pPr>
          </w:p>
        </w:tc>
      </w:tr>
      <w:tr w:rsidR="00691E8F" w:rsidTr="00B6479E">
        <w:trPr>
          <w:trHeight w:val="20"/>
        </w:trPr>
        <w:tc>
          <w:tcPr>
            <w:tcW w:w="5387" w:type="dxa"/>
            <w:gridSpan w:val="4"/>
            <w:tcBorders>
              <w:top w:val="nil"/>
              <w:left w:val="single" w:sz="8" w:space="0" w:color="1F497D" w:themeColor="text2"/>
              <w:bottom w:val="nil"/>
            </w:tcBorders>
            <w:shd w:val="clear" w:color="auto" w:fill="auto"/>
          </w:tcPr>
          <w:p w:rsidR="00691E8F" w:rsidRPr="00963FB1" w:rsidRDefault="00691E8F" w:rsidP="00B17A22">
            <w:pPr>
              <w:spacing w:before="40" w:after="40"/>
              <w:rPr>
                <w:rFonts w:eastAsia="Times New Roman"/>
                <w:caps/>
                <w:color w:val="000000"/>
                <w:sz w:val="16"/>
                <w:szCs w:val="16"/>
              </w:rPr>
            </w:pPr>
            <w:r w:rsidRPr="00963FB1">
              <w:rPr>
                <w:rFonts w:eastAsia="Times New Roman"/>
                <w:b/>
                <w:bCs/>
                <w:caps/>
                <w:sz w:val="16"/>
                <w:szCs w:val="16"/>
              </w:rPr>
              <w:t>6.0  Coalition's Education Policies</w:t>
            </w:r>
          </w:p>
        </w:tc>
        <w:tc>
          <w:tcPr>
            <w:tcW w:w="886" w:type="dxa"/>
            <w:tcBorders>
              <w:top w:val="nil"/>
              <w:bottom w:val="nil"/>
            </w:tcBorders>
            <w:shd w:val="clear" w:color="auto" w:fill="auto"/>
          </w:tcPr>
          <w:p w:rsidR="00691E8F" w:rsidRPr="00583252" w:rsidRDefault="00691E8F" w:rsidP="00B17A22">
            <w:pPr>
              <w:spacing w:before="40" w:after="40"/>
              <w:jc w:val="right"/>
              <w:rPr>
                <w:rFonts w:eastAsia="Times New Roman"/>
                <w:color w:val="000000"/>
                <w:sz w:val="16"/>
                <w:szCs w:val="16"/>
              </w:rPr>
            </w:pPr>
          </w:p>
        </w:tc>
        <w:tc>
          <w:tcPr>
            <w:tcW w:w="886" w:type="dxa"/>
            <w:tcBorders>
              <w:top w:val="nil"/>
              <w:bottom w:val="nil"/>
            </w:tcBorders>
            <w:shd w:val="clear" w:color="auto" w:fill="auto"/>
          </w:tcPr>
          <w:p w:rsidR="00691E8F" w:rsidRPr="00B6479E" w:rsidRDefault="00691E8F" w:rsidP="00B17A22">
            <w:pPr>
              <w:spacing w:before="40" w:after="40"/>
              <w:jc w:val="right"/>
              <w:rPr>
                <w:rFonts w:eastAsia="Times New Roman"/>
                <w:color w:val="000000"/>
                <w:sz w:val="16"/>
                <w:szCs w:val="16"/>
              </w:rPr>
            </w:pPr>
          </w:p>
        </w:tc>
        <w:tc>
          <w:tcPr>
            <w:tcW w:w="886" w:type="dxa"/>
            <w:tcBorders>
              <w:top w:val="nil"/>
              <w:bottom w:val="nil"/>
            </w:tcBorders>
            <w:shd w:val="clear" w:color="auto" w:fill="auto"/>
          </w:tcPr>
          <w:p w:rsidR="00691E8F" w:rsidRPr="00B6479E" w:rsidRDefault="00691E8F" w:rsidP="00B17A22">
            <w:pPr>
              <w:spacing w:before="40" w:after="40"/>
              <w:jc w:val="right"/>
              <w:rPr>
                <w:rFonts w:eastAsia="Times New Roman"/>
                <w:color w:val="000000"/>
                <w:sz w:val="16"/>
                <w:szCs w:val="16"/>
              </w:rPr>
            </w:pPr>
          </w:p>
        </w:tc>
        <w:tc>
          <w:tcPr>
            <w:tcW w:w="886" w:type="dxa"/>
            <w:tcBorders>
              <w:top w:val="nil"/>
              <w:bottom w:val="nil"/>
            </w:tcBorders>
            <w:shd w:val="clear" w:color="auto" w:fill="auto"/>
          </w:tcPr>
          <w:p w:rsidR="00691E8F" w:rsidRPr="00B6479E" w:rsidRDefault="00691E8F" w:rsidP="00B17A22">
            <w:pPr>
              <w:spacing w:before="40" w:after="40"/>
              <w:jc w:val="right"/>
              <w:rPr>
                <w:rFonts w:eastAsia="Times New Roman"/>
                <w:color w:val="000000"/>
                <w:sz w:val="16"/>
                <w:szCs w:val="16"/>
              </w:rPr>
            </w:pPr>
          </w:p>
        </w:tc>
        <w:tc>
          <w:tcPr>
            <w:tcW w:w="968" w:type="dxa"/>
            <w:tcBorders>
              <w:top w:val="nil"/>
              <w:bottom w:val="nil"/>
              <w:right w:val="single" w:sz="8" w:space="0" w:color="1F497D" w:themeColor="text2"/>
            </w:tcBorders>
            <w:shd w:val="clear" w:color="auto" w:fill="D8DCE5"/>
          </w:tcPr>
          <w:p w:rsidR="00691E8F" w:rsidRPr="00B6479E" w:rsidRDefault="00691E8F" w:rsidP="00B17A22">
            <w:pPr>
              <w:spacing w:before="40" w:after="40"/>
              <w:jc w:val="right"/>
              <w:rPr>
                <w:rFonts w:eastAsia="Times New Roman"/>
                <w:color w:val="000000"/>
                <w:sz w:val="16"/>
                <w:szCs w:val="16"/>
              </w:rPr>
            </w:pPr>
          </w:p>
        </w:tc>
        <w:tc>
          <w:tcPr>
            <w:tcW w:w="856" w:type="dxa"/>
            <w:tcBorders>
              <w:top w:val="nil"/>
              <w:left w:val="single" w:sz="8" w:space="0" w:color="1F497D" w:themeColor="text2"/>
              <w:bottom w:val="nil"/>
            </w:tcBorders>
            <w:shd w:val="clear" w:color="auto" w:fill="auto"/>
          </w:tcPr>
          <w:p w:rsidR="00691E8F" w:rsidRPr="00B6479E" w:rsidRDefault="00691E8F" w:rsidP="00B17A22">
            <w:pPr>
              <w:spacing w:before="40" w:after="40"/>
              <w:jc w:val="right"/>
              <w:rPr>
                <w:rFonts w:eastAsia="Times New Roman"/>
                <w:color w:val="000000"/>
                <w:sz w:val="16"/>
                <w:szCs w:val="16"/>
              </w:rPr>
            </w:pPr>
          </w:p>
        </w:tc>
        <w:tc>
          <w:tcPr>
            <w:tcW w:w="856" w:type="dxa"/>
            <w:tcBorders>
              <w:top w:val="nil"/>
              <w:bottom w:val="nil"/>
            </w:tcBorders>
            <w:shd w:val="clear" w:color="auto" w:fill="auto"/>
          </w:tcPr>
          <w:p w:rsidR="00691E8F" w:rsidRPr="00B6479E" w:rsidRDefault="00691E8F" w:rsidP="00B17A22">
            <w:pPr>
              <w:spacing w:before="40" w:after="40"/>
              <w:jc w:val="right"/>
              <w:rPr>
                <w:rFonts w:eastAsia="Times New Roman"/>
                <w:color w:val="000000"/>
                <w:sz w:val="16"/>
                <w:szCs w:val="16"/>
              </w:rPr>
            </w:pPr>
          </w:p>
        </w:tc>
        <w:tc>
          <w:tcPr>
            <w:tcW w:w="856" w:type="dxa"/>
            <w:tcBorders>
              <w:top w:val="nil"/>
              <w:bottom w:val="nil"/>
            </w:tcBorders>
            <w:shd w:val="clear" w:color="auto" w:fill="auto"/>
          </w:tcPr>
          <w:p w:rsidR="00691E8F" w:rsidRPr="00B6479E" w:rsidRDefault="00691E8F" w:rsidP="00B17A22">
            <w:pPr>
              <w:spacing w:before="40" w:after="40"/>
              <w:jc w:val="right"/>
              <w:rPr>
                <w:rFonts w:eastAsia="Times New Roman"/>
                <w:color w:val="000000"/>
                <w:sz w:val="16"/>
                <w:szCs w:val="16"/>
              </w:rPr>
            </w:pPr>
          </w:p>
        </w:tc>
        <w:tc>
          <w:tcPr>
            <w:tcW w:w="856" w:type="dxa"/>
            <w:tcBorders>
              <w:top w:val="nil"/>
              <w:bottom w:val="nil"/>
            </w:tcBorders>
            <w:shd w:val="clear" w:color="auto" w:fill="auto"/>
          </w:tcPr>
          <w:p w:rsidR="00691E8F" w:rsidRPr="00B6479E" w:rsidRDefault="00691E8F" w:rsidP="00B17A22">
            <w:pPr>
              <w:spacing w:before="40" w:after="40"/>
              <w:jc w:val="right"/>
              <w:rPr>
                <w:rFonts w:eastAsia="Times New Roman"/>
                <w:color w:val="000000"/>
                <w:sz w:val="16"/>
                <w:szCs w:val="16"/>
              </w:rPr>
            </w:pPr>
          </w:p>
        </w:tc>
        <w:tc>
          <w:tcPr>
            <w:tcW w:w="994" w:type="dxa"/>
            <w:tcBorders>
              <w:top w:val="nil"/>
              <w:bottom w:val="nil"/>
              <w:right w:val="single" w:sz="8" w:space="0" w:color="1F497D" w:themeColor="text2"/>
            </w:tcBorders>
            <w:shd w:val="clear" w:color="auto" w:fill="D8DCE5"/>
          </w:tcPr>
          <w:p w:rsidR="00691E8F" w:rsidRPr="00B6479E" w:rsidRDefault="00691E8F" w:rsidP="00B17A22">
            <w:pPr>
              <w:spacing w:before="40" w:after="40"/>
              <w:jc w:val="right"/>
              <w:rPr>
                <w:rFonts w:eastAsia="Times New Roman"/>
                <w:color w:val="000000"/>
                <w:sz w:val="16"/>
                <w:szCs w:val="16"/>
              </w:rPr>
            </w:pPr>
          </w:p>
        </w:tc>
      </w:tr>
      <w:tr w:rsidR="00691E8F" w:rsidTr="00B6479E">
        <w:trPr>
          <w:trHeight w:val="20"/>
        </w:trPr>
        <w:tc>
          <w:tcPr>
            <w:tcW w:w="851" w:type="dxa"/>
            <w:gridSpan w:val="2"/>
            <w:tcBorders>
              <w:top w:val="nil"/>
              <w:left w:val="single" w:sz="8" w:space="0" w:color="1F497D" w:themeColor="text2"/>
              <w:bottom w:val="nil"/>
            </w:tcBorders>
            <w:shd w:val="clear" w:color="auto" w:fill="auto"/>
          </w:tcPr>
          <w:p w:rsidR="00691E8F" w:rsidRPr="00583252" w:rsidRDefault="00691E8F" w:rsidP="00B17A22">
            <w:pPr>
              <w:spacing w:before="40" w:after="40"/>
              <w:rPr>
                <w:rFonts w:eastAsia="Times New Roman"/>
                <w:b/>
                <w:bCs/>
                <w:color w:val="000000"/>
                <w:sz w:val="16"/>
                <w:szCs w:val="16"/>
              </w:rPr>
            </w:pPr>
          </w:p>
        </w:tc>
        <w:tc>
          <w:tcPr>
            <w:tcW w:w="2552" w:type="dxa"/>
            <w:tcBorders>
              <w:top w:val="nil"/>
              <w:bottom w:val="nil"/>
            </w:tcBorders>
            <w:shd w:val="clear" w:color="auto" w:fill="auto"/>
          </w:tcPr>
          <w:p w:rsidR="00691E8F" w:rsidRPr="00583252" w:rsidRDefault="00691E8F" w:rsidP="00B17A22">
            <w:pPr>
              <w:spacing w:before="40" w:after="40"/>
              <w:rPr>
                <w:rFonts w:eastAsia="Times New Roman"/>
                <w:color w:val="000000"/>
                <w:sz w:val="16"/>
                <w:szCs w:val="16"/>
              </w:rPr>
            </w:pPr>
            <w:r w:rsidRPr="00583252">
              <w:rPr>
                <w:rFonts w:eastAsia="Times New Roman"/>
                <w:color w:val="000000"/>
                <w:sz w:val="16"/>
                <w:szCs w:val="16"/>
              </w:rPr>
              <w:t>6.1  Discontinue development of an Australian Baccalaureate</w:t>
            </w:r>
            <w:r>
              <w:rPr>
                <w:sz w:val="16"/>
                <w:szCs w:val="16"/>
                <w:vertAlign w:val="superscript"/>
              </w:rPr>
              <w:fldChar w:fldCharType="begin"/>
            </w:r>
            <w:r>
              <w:rPr>
                <w:sz w:val="16"/>
                <w:szCs w:val="16"/>
                <w:vertAlign w:val="superscript"/>
              </w:rPr>
              <w:instrText xml:space="preserve"> NOTEREF _Ref369290989 \h  \* MERGEFORMAT </w:instrText>
            </w:r>
            <w:r>
              <w:rPr>
                <w:sz w:val="16"/>
                <w:szCs w:val="16"/>
                <w:vertAlign w:val="superscript"/>
              </w:rPr>
            </w:r>
            <w:r>
              <w:rPr>
                <w:sz w:val="16"/>
                <w:szCs w:val="16"/>
                <w:vertAlign w:val="superscript"/>
              </w:rPr>
              <w:fldChar w:fldCharType="separate"/>
            </w:r>
            <w:r w:rsidR="009516D2">
              <w:rPr>
                <w:sz w:val="16"/>
                <w:szCs w:val="16"/>
                <w:vertAlign w:val="superscript"/>
              </w:rPr>
              <w:t>2</w:t>
            </w:r>
            <w:r>
              <w:rPr>
                <w:sz w:val="16"/>
                <w:szCs w:val="16"/>
                <w:vertAlign w:val="superscript"/>
              </w:rPr>
              <w:fldChar w:fldCharType="end"/>
            </w:r>
          </w:p>
        </w:tc>
        <w:tc>
          <w:tcPr>
            <w:tcW w:w="1984" w:type="dxa"/>
            <w:tcBorders>
              <w:top w:val="nil"/>
              <w:bottom w:val="nil"/>
            </w:tcBorders>
            <w:shd w:val="clear" w:color="auto" w:fill="auto"/>
          </w:tcPr>
          <w:p w:rsidR="00691E8F" w:rsidRDefault="00A02C49" w:rsidP="00B17A22">
            <w:pPr>
              <w:spacing w:before="40" w:after="40"/>
            </w:pPr>
            <w:hyperlink r:id="rId91" w:history="1">
              <w:r w:rsidR="00691E8F" w:rsidRPr="007E2582">
                <w:rPr>
                  <w:rStyle w:val="Hyperlink"/>
                  <w:rFonts w:eastAsia="Times New Roman"/>
                  <w:sz w:val="16"/>
                  <w:szCs w:val="16"/>
                </w:rPr>
                <w:t>Fiscal Budget Impact of Federal Coalition Policies</w:t>
              </w:r>
            </w:hyperlink>
          </w:p>
        </w:tc>
        <w:tc>
          <w:tcPr>
            <w:tcW w:w="886" w:type="dxa"/>
            <w:tcBorders>
              <w:top w:val="nil"/>
              <w:bottom w:val="nil"/>
            </w:tcBorders>
            <w:shd w:val="clear" w:color="auto" w:fill="auto"/>
          </w:tcPr>
          <w:p w:rsidR="00691E8F" w:rsidRPr="00D70987" w:rsidRDefault="00691E8F" w:rsidP="00B17A22">
            <w:pPr>
              <w:spacing w:before="40" w:after="40"/>
              <w:jc w:val="right"/>
              <w:rPr>
                <w:sz w:val="16"/>
                <w:szCs w:val="16"/>
              </w:rPr>
            </w:pPr>
            <w:r>
              <w:rPr>
                <w:sz w:val="16"/>
                <w:szCs w:val="16"/>
              </w:rPr>
              <w:t>-</w:t>
            </w:r>
          </w:p>
        </w:tc>
        <w:tc>
          <w:tcPr>
            <w:tcW w:w="886" w:type="dxa"/>
            <w:tcBorders>
              <w:top w:val="nil"/>
              <w:bottom w:val="nil"/>
            </w:tcBorders>
            <w:shd w:val="clear" w:color="auto" w:fill="auto"/>
          </w:tcPr>
          <w:p w:rsidR="00691E8F" w:rsidRPr="00B6479E" w:rsidRDefault="00691E8F" w:rsidP="00B17A22">
            <w:pPr>
              <w:spacing w:before="40" w:after="40"/>
              <w:jc w:val="right"/>
              <w:rPr>
                <w:sz w:val="16"/>
                <w:szCs w:val="16"/>
              </w:rPr>
            </w:pPr>
            <w:r w:rsidRPr="00B6479E">
              <w:rPr>
                <w:sz w:val="16"/>
                <w:szCs w:val="16"/>
              </w:rPr>
              <w:t>-</w:t>
            </w:r>
          </w:p>
        </w:tc>
        <w:tc>
          <w:tcPr>
            <w:tcW w:w="886" w:type="dxa"/>
            <w:tcBorders>
              <w:top w:val="nil"/>
              <w:bottom w:val="nil"/>
            </w:tcBorders>
            <w:shd w:val="clear" w:color="auto" w:fill="auto"/>
          </w:tcPr>
          <w:p w:rsidR="00691E8F" w:rsidRPr="00B6479E" w:rsidRDefault="00691E8F" w:rsidP="00B17A22">
            <w:pPr>
              <w:spacing w:before="40" w:after="40"/>
              <w:jc w:val="right"/>
              <w:rPr>
                <w:sz w:val="16"/>
                <w:szCs w:val="16"/>
              </w:rPr>
            </w:pPr>
            <w:r w:rsidRPr="00B6479E">
              <w:rPr>
                <w:sz w:val="16"/>
                <w:szCs w:val="16"/>
              </w:rPr>
              <w:t>2.7</w:t>
            </w:r>
          </w:p>
        </w:tc>
        <w:tc>
          <w:tcPr>
            <w:tcW w:w="886" w:type="dxa"/>
            <w:tcBorders>
              <w:top w:val="nil"/>
              <w:bottom w:val="nil"/>
            </w:tcBorders>
            <w:shd w:val="clear" w:color="auto" w:fill="auto"/>
          </w:tcPr>
          <w:p w:rsidR="00691E8F" w:rsidRPr="00B6479E" w:rsidRDefault="00691E8F" w:rsidP="00B17A22">
            <w:pPr>
              <w:spacing w:before="40" w:after="40"/>
              <w:jc w:val="right"/>
              <w:rPr>
                <w:sz w:val="16"/>
                <w:szCs w:val="16"/>
              </w:rPr>
            </w:pPr>
            <w:r w:rsidRPr="00B6479E">
              <w:rPr>
                <w:sz w:val="16"/>
                <w:szCs w:val="16"/>
              </w:rPr>
              <w:t>2.7</w:t>
            </w:r>
          </w:p>
        </w:tc>
        <w:tc>
          <w:tcPr>
            <w:tcW w:w="968" w:type="dxa"/>
            <w:tcBorders>
              <w:top w:val="nil"/>
              <w:bottom w:val="nil"/>
              <w:right w:val="single" w:sz="8" w:space="0" w:color="1F497D" w:themeColor="text2"/>
            </w:tcBorders>
            <w:shd w:val="clear" w:color="auto" w:fill="D8DCE5"/>
          </w:tcPr>
          <w:p w:rsidR="00691E8F" w:rsidRPr="00B6479E" w:rsidRDefault="00691E8F" w:rsidP="00B17A22">
            <w:pPr>
              <w:spacing w:before="40" w:after="40"/>
              <w:jc w:val="right"/>
              <w:rPr>
                <w:sz w:val="16"/>
                <w:szCs w:val="16"/>
              </w:rPr>
            </w:pPr>
            <w:r w:rsidRPr="00B6479E">
              <w:rPr>
                <w:sz w:val="16"/>
                <w:szCs w:val="16"/>
              </w:rPr>
              <w:t>5.4</w:t>
            </w:r>
          </w:p>
        </w:tc>
        <w:tc>
          <w:tcPr>
            <w:tcW w:w="856" w:type="dxa"/>
            <w:tcBorders>
              <w:top w:val="nil"/>
              <w:left w:val="single" w:sz="8" w:space="0" w:color="1F497D" w:themeColor="text2"/>
              <w:bottom w:val="nil"/>
            </w:tcBorders>
            <w:shd w:val="clear" w:color="auto" w:fill="auto"/>
          </w:tcPr>
          <w:p w:rsidR="00691E8F" w:rsidRPr="00B6479E" w:rsidRDefault="00691E8F" w:rsidP="00B17A22">
            <w:pPr>
              <w:spacing w:before="40" w:after="40"/>
              <w:jc w:val="right"/>
              <w:rPr>
                <w:sz w:val="16"/>
                <w:szCs w:val="16"/>
              </w:rPr>
            </w:pPr>
            <w:r w:rsidRPr="00B6479E">
              <w:rPr>
                <w:sz w:val="16"/>
                <w:szCs w:val="16"/>
              </w:rPr>
              <w:t>-</w:t>
            </w:r>
          </w:p>
        </w:tc>
        <w:tc>
          <w:tcPr>
            <w:tcW w:w="856" w:type="dxa"/>
            <w:tcBorders>
              <w:top w:val="nil"/>
              <w:bottom w:val="nil"/>
            </w:tcBorders>
            <w:shd w:val="clear" w:color="auto" w:fill="auto"/>
          </w:tcPr>
          <w:p w:rsidR="00691E8F" w:rsidRPr="00B6479E" w:rsidRDefault="00691E8F" w:rsidP="00B17A22">
            <w:pPr>
              <w:spacing w:before="40" w:after="40"/>
              <w:jc w:val="right"/>
              <w:rPr>
                <w:sz w:val="16"/>
                <w:szCs w:val="16"/>
              </w:rPr>
            </w:pPr>
            <w:r w:rsidRPr="00B6479E">
              <w:rPr>
                <w:sz w:val="16"/>
                <w:szCs w:val="16"/>
              </w:rPr>
              <w:t>-</w:t>
            </w:r>
          </w:p>
        </w:tc>
        <w:tc>
          <w:tcPr>
            <w:tcW w:w="856" w:type="dxa"/>
            <w:tcBorders>
              <w:top w:val="nil"/>
              <w:bottom w:val="nil"/>
            </w:tcBorders>
            <w:shd w:val="clear" w:color="auto" w:fill="auto"/>
          </w:tcPr>
          <w:p w:rsidR="00691E8F" w:rsidRPr="00B6479E" w:rsidRDefault="00691E8F" w:rsidP="00B17A22">
            <w:pPr>
              <w:spacing w:before="40" w:after="40"/>
              <w:jc w:val="right"/>
              <w:rPr>
                <w:sz w:val="16"/>
                <w:szCs w:val="16"/>
              </w:rPr>
            </w:pPr>
            <w:r w:rsidRPr="00B6479E">
              <w:rPr>
                <w:sz w:val="16"/>
                <w:szCs w:val="16"/>
              </w:rPr>
              <w:t>2.7</w:t>
            </w:r>
          </w:p>
        </w:tc>
        <w:tc>
          <w:tcPr>
            <w:tcW w:w="856" w:type="dxa"/>
            <w:tcBorders>
              <w:top w:val="nil"/>
              <w:bottom w:val="nil"/>
            </w:tcBorders>
            <w:shd w:val="clear" w:color="auto" w:fill="auto"/>
          </w:tcPr>
          <w:p w:rsidR="00691E8F" w:rsidRPr="00B6479E" w:rsidRDefault="00691E8F" w:rsidP="00B17A22">
            <w:pPr>
              <w:spacing w:before="40" w:after="40"/>
              <w:jc w:val="right"/>
              <w:rPr>
                <w:sz w:val="16"/>
                <w:szCs w:val="16"/>
              </w:rPr>
            </w:pPr>
            <w:r w:rsidRPr="00B6479E">
              <w:rPr>
                <w:sz w:val="16"/>
                <w:szCs w:val="16"/>
              </w:rPr>
              <w:t>2.7</w:t>
            </w:r>
          </w:p>
        </w:tc>
        <w:tc>
          <w:tcPr>
            <w:tcW w:w="994" w:type="dxa"/>
            <w:tcBorders>
              <w:top w:val="nil"/>
              <w:bottom w:val="nil"/>
              <w:right w:val="single" w:sz="8" w:space="0" w:color="1F497D" w:themeColor="text2"/>
            </w:tcBorders>
            <w:shd w:val="clear" w:color="auto" w:fill="D8DCE5"/>
          </w:tcPr>
          <w:p w:rsidR="00691E8F" w:rsidRPr="00B6479E" w:rsidRDefault="00691E8F" w:rsidP="00B17A22">
            <w:pPr>
              <w:spacing w:before="40" w:after="40"/>
              <w:jc w:val="right"/>
              <w:rPr>
                <w:sz w:val="16"/>
                <w:szCs w:val="16"/>
              </w:rPr>
            </w:pPr>
            <w:r w:rsidRPr="00B6479E">
              <w:rPr>
                <w:sz w:val="16"/>
                <w:szCs w:val="16"/>
              </w:rPr>
              <w:t>5.4</w:t>
            </w:r>
          </w:p>
        </w:tc>
      </w:tr>
      <w:tr w:rsidR="00691E8F" w:rsidTr="00B6479E">
        <w:trPr>
          <w:trHeight w:val="20"/>
        </w:trPr>
        <w:tc>
          <w:tcPr>
            <w:tcW w:w="851" w:type="dxa"/>
            <w:gridSpan w:val="2"/>
            <w:tcBorders>
              <w:top w:val="nil"/>
              <w:left w:val="single" w:sz="8" w:space="0" w:color="1F497D" w:themeColor="text2"/>
              <w:bottom w:val="nil"/>
            </w:tcBorders>
            <w:shd w:val="clear" w:color="auto" w:fill="auto"/>
          </w:tcPr>
          <w:p w:rsidR="00691E8F" w:rsidRPr="00583252" w:rsidRDefault="00691E8F" w:rsidP="00B17A22">
            <w:pPr>
              <w:spacing w:before="40" w:after="40"/>
              <w:rPr>
                <w:rFonts w:eastAsia="Times New Roman"/>
                <w:b/>
                <w:bCs/>
                <w:color w:val="000000"/>
                <w:sz w:val="16"/>
                <w:szCs w:val="16"/>
              </w:rPr>
            </w:pPr>
          </w:p>
        </w:tc>
        <w:tc>
          <w:tcPr>
            <w:tcW w:w="2552" w:type="dxa"/>
            <w:tcBorders>
              <w:top w:val="nil"/>
              <w:bottom w:val="nil"/>
            </w:tcBorders>
            <w:shd w:val="clear" w:color="auto" w:fill="auto"/>
          </w:tcPr>
          <w:p w:rsidR="00691E8F" w:rsidRPr="00583252" w:rsidRDefault="00691E8F" w:rsidP="00B17A22">
            <w:pPr>
              <w:spacing w:before="40" w:after="40"/>
              <w:rPr>
                <w:rFonts w:eastAsia="Times New Roman"/>
                <w:color w:val="000000"/>
                <w:sz w:val="16"/>
                <w:szCs w:val="16"/>
              </w:rPr>
            </w:pPr>
            <w:r w:rsidRPr="00583252">
              <w:rPr>
                <w:rFonts w:eastAsia="Times New Roman"/>
                <w:color w:val="000000"/>
                <w:sz w:val="16"/>
                <w:szCs w:val="16"/>
              </w:rPr>
              <w:t>6.2  Reduce additional funding for Australian Curriculum, Assessment and Reporting Authority  (ACARA)</w:t>
            </w:r>
            <w:r>
              <w:rPr>
                <w:rStyle w:val="EndnoteReference"/>
                <w:rFonts w:eastAsia="Times New Roman"/>
                <w:color w:val="000000"/>
                <w:sz w:val="16"/>
                <w:szCs w:val="16"/>
              </w:rPr>
              <w:endnoteReference w:id="8"/>
            </w:r>
          </w:p>
        </w:tc>
        <w:tc>
          <w:tcPr>
            <w:tcW w:w="1984" w:type="dxa"/>
            <w:tcBorders>
              <w:top w:val="nil"/>
              <w:bottom w:val="nil"/>
            </w:tcBorders>
            <w:shd w:val="clear" w:color="auto" w:fill="auto"/>
          </w:tcPr>
          <w:p w:rsidR="00691E8F" w:rsidRDefault="00A02C49" w:rsidP="00B17A22">
            <w:pPr>
              <w:spacing w:before="40" w:after="40"/>
            </w:pPr>
            <w:hyperlink r:id="rId92" w:history="1">
              <w:r w:rsidR="00691E8F" w:rsidRPr="007E2582">
                <w:rPr>
                  <w:rStyle w:val="Hyperlink"/>
                  <w:rFonts w:eastAsia="Times New Roman"/>
                  <w:sz w:val="16"/>
                  <w:szCs w:val="16"/>
                </w:rPr>
                <w:t>Fiscal Budget Impact of Federal Coalition Policies</w:t>
              </w:r>
            </w:hyperlink>
          </w:p>
        </w:tc>
        <w:tc>
          <w:tcPr>
            <w:tcW w:w="886" w:type="dxa"/>
            <w:tcBorders>
              <w:top w:val="nil"/>
              <w:bottom w:val="nil"/>
            </w:tcBorders>
            <w:shd w:val="clear" w:color="auto" w:fill="auto"/>
          </w:tcPr>
          <w:p w:rsidR="00691E8F" w:rsidRPr="00583252" w:rsidRDefault="00691E8F" w:rsidP="00B17A22">
            <w:pPr>
              <w:spacing w:before="40" w:after="40"/>
              <w:jc w:val="right"/>
              <w:rPr>
                <w:rFonts w:eastAsia="Times New Roman"/>
                <w:color w:val="000000"/>
                <w:sz w:val="16"/>
                <w:szCs w:val="16"/>
              </w:rPr>
            </w:pPr>
            <w:r w:rsidRPr="00583252">
              <w:rPr>
                <w:rFonts w:eastAsia="Times New Roman"/>
                <w:color w:val="000000"/>
                <w:sz w:val="16"/>
                <w:szCs w:val="16"/>
              </w:rPr>
              <w:t>7.0</w:t>
            </w:r>
          </w:p>
        </w:tc>
        <w:tc>
          <w:tcPr>
            <w:tcW w:w="886" w:type="dxa"/>
            <w:tcBorders>
              <w:top w:val="nil"/>
              <w:bottom w:val="nil"/>
            </w:tcBorders>
            <w:shd w:val="clear" w:color="auto" w:fill="auto"/>
          </w:tcPr>
          <w:p w:rsidR="00691E8F" w:rsidRPr="00B6479E" w:rsidRDefault="00691E8F" w:rsidP="00B17A22">
            <w:pPr>
              <w:spacing w:before="40" w:after="40"/>
              <w:jc w:val="right"/>
              <w:rPr>
                <w:rFonts w:eastAsia="Times New Roman"/>
                <w:color w:val="000000"/>
                <w:sz w:val="16"/>
                <w:szCs w:val="16"/>
              </w:rPr>
            </w:pPr>
            <w:r w:rsidRPr="00B6479E">
              <w:rPr>
                <w:rFonts w:eastAsia="Times New Roman"/>
                <w:color w:val="000000"/>
                <w:sz w:val="16"/>
                <w:szCs w:val="16"/>
              </w:rPr>
              <w:t>6.0</w:t>
            </w:r>
          </w:p>
        </w:tc>
        <w:tc>
          <w:tcPr>
            <w:tcW w:w="886" w:type="dxa"/>
            <w:tcBorders>
              <w:top w:val="nil"/>
              <w:bottom w:val="nil"/>
            </w:tcBorders>
            <w:shd w:val="clear" w:color="auto" w:fill="auto"/>
          </w:tcPr>
          <w:p w:rsidR="00691E8F" w:rsidRPr="00B6479E" w:rsidRDefault="00691E8F" w:rsidP="00B17A22">
            <w:pPr>
              <w:spacing w:before="40" w:after="40"/>
              <w:jc w:val="right"/>
              <w:rPr>
                <w:rFonts w:eastAsia="Times New Roman"/>
                <w:color w:val="000000"/>
                <w:sz w:val="16"/>
                <w:szCs w:val="16"/>
              </w:rPr>
            </w:pPr>
            <w:r w:rsidRPr="00B6479E">
              <w:rPr>
                <w:rFonts w:eastAsia="Times New Roman"/>
                <w:color w:val="000000"/>
                <w:sz w:val="16"/>
                <w:szCs w:val="16"/>
              </w:rPr>
              <w:t>6.0</w:t>
            </w:r>
          </w:p>
        </w:tc>
        <w:tc>
          <w:tcPr>
            <w:tcW w:w="886" w:type="dxa"/>
            <w:tcBorders>
              <w:top w:val="nil"/>
              <w:bottom w:val="nil"/>
            </w:tcBorders>
            <w:shd w:val="clear" w:color="auto" w:fill="auto"/>
          </w:tcPr>
          <w:p w:rsidR="00691E8F" w:rsidRPr="00B6479E" w:rsidRDefault="00691E8F" w:rsidP="00B17A22">
            <w:pPr>
              <w:spacing w:before="40" w:after="40"/>
              <w:jc w:val="right"/>
              <w:rPr>
                <w:rFonts w:eastAsia="Times New Roman"/>
                <w:color w:val="000000"/>
                <w:sz w:val="16"/>
                <w:szCs w:val="16"/>
              </w:rPr>
            </w:pPr>
            <w:r w:rsidRPr="00B6479E">
              <w:rPr>
                <w:rFonts w:eastAsia="Times New Roman"/>
                <w:color w:val="000000"/>
                <w:sz w:val="16"/>
                <w:szCs w:val="16"/>
              </w:rPr>
              <w:t>-</w:t>
            </w:r>
          </w:p>
        </w:tc>
        <w:tc>
          <w:tcPr>
            <w:tcW w:w="968" w:type="dxa"/>
            <w:tcBorders>
              <w:top w:val="nil"/>
              <w:bottom w:val="nil"/>
              <w:right w:val="single" w:sz="8" w:space="0" w:color="1F497D" w:themeColor="text2"/>
            </w:tcBorders>
            <w:shd w:val="clear" w:color="auto" w:fill="D8DCE5"/>
          </w:tcPr>
          <w:p w:rsidR="00691E8F" w:rsidRPr="00B6479E" w:rsidRDefault="00691E8F" w:rsidP="00B17A22">
            <w:pPr>
              <w:spacing w:before="40" w:after="40"/>
              <w:jc w:val="right"/>
              <w:rPr>
                <w:rFonts w:eastAsia="Times New Roman"/>
                <w:color w:val="000000"/>
                <w:sz w:val="16"/>
                <w:szCs w:val="16"/>
              </w:rPr>
            </w:pPr>
            <w:r w:rsidRPr="00B6479E">
              <w:rPr>
                <w:rFonts w:eastAsia="Times New Roman"/>
                <w:color w:val="000000"/>
                <w:sz w:val="16"/>
                <w:szCs w:val="16"/>
              </w:rPr>
              <w:t>19.0</w:t>
            </w:r>
          </w:p>
        </w:tc>
        <w:tc>
          <w:tcPr>
            <w:tcW w:w="856" w:type="dxa"/>
            <w:tcBorders>
              <w:top w:val="nil"/>
              <w:left w:val="single" w:sz="8" w:space="0" w:color="1F497D" w:themeColor="text2"/>
              <w:bottom w:val="nil"/>
            </w:tcBorders>
            <w:shd w:val="clear" w:color="auto" w:fill="auto"/>
          </w:tcPr>
          <w:p w:rsidR="00691E8F" w:rsidRPr="00B6479E" w:rsidRDefault="00691E8F" w:rsidP="00B17A22">
            <w:pPr>
              <w:spacing w:before="40" w:after="40"/>
              <w:jc w:val="right"/>
              <w:rPr>
                <w:rFonts w:eastAsia="Times New Roman"/>
                <w:color w:val="000000"/>
                <w:sz w:val="16"/>
                <w:szCs w:val="16"/>
              </w:rPr>
            </w:pPr>
            <w:r w:rsidRPr="00B6479E">
              <w:rPr>
                <w:rFonts w:eastAsia="Times New Roman"/>
                <w:color w:val="000000"/>
                <w:sz w:val="16"/>
                <w:szCs w:val="16"/>
              </w:rPr>
              <w:t>7.0</w:t>
            </w:r>
          </w:p>
        </w:tc>
        <w:tc>
          <w:tcPr>
            <w:tcW w:w="856" w:type="dxa"/>
            <w:tcBorders>
              <w:top w:val="nil"/>
              <w:bottom w:val="nil"/>
            </w:tcBorders>
            <w:shd w:val="clear" w:color="auto" w:fill="auto"/>
          </w:tcPr>
          <w:p w:rsidR="00691E8F" w:rsidRPr="00B6479E" w:rsidRDefault="00691E8F" w:rsidP="00B17A22">
            <w:pPr>
              <w:spacing w:before="40" w:after="40"/>
              <w:jc w:val="right"/>
              <w:rPr>
                <w:rFonts w:eastAsia="Times New Roman"/>
                <w:color w:val="000000"/>
                <w:sz w:val="16"/>
                <w:szCs w:val="16"/>
              </w:rPr>
            </w:pPr>
            <w:r w:rsidRPr="00B6479E">
              <w:rPr>
                <w:rFonts w:eastAsia="Times New Roman"/>
                <w:color w:val="000000"/>
                <w:sz w:val="16"/>
                <w:szCs w:val="16"/>
              </w:rPr>
              <w:t>6.0</w:t>
            </w:r>
          </w:p>
        </w:tc>
        <w:tc>
          <w:tcPr>
            <w:tcW w:w="856" w:type="dxa"/>
            <w:tcBorders>
              <w:top w:val="nil"/>
              <w:bottom w:val="nil"/>
            </w:tcBorders>
            <w:shd w:val="clear" w:color="auto" w:fill="auto"/>
          </w:tcPr>
          <w:p w:rsidR="00691E8F" w:rsidRPr="00B6479E" w:rsidRDefault="00691E8F" w:rsidP="00B17A22">
            <w:pPr>
              <w:spacing w:before="40" w:after="40"/>
              <w:jc w:val="right"/>
              <w:rPr>
                <w:rFonts w:eastAsia="Times New Roman"/>
                <w:color w:val="000000"/>
                <w:sz w:val="16"/>
                <w:szCs w:val="16"/>
              </w:rPr>
            </w:pPr>
            <w:r w:rsidRPr="00B6479E">
              <w:rPr>
                <w:rFonts w:eastAsia="Times New Roman"/>
                <w:color w:val="000000"/>
                <w:sz w:val="16"/>
                <w:szCs w:val="16"/>
              </w:rPr>
              <w:t>6.0</w:t>
            </w:r>
          </w:p>
        </w:tc>
        <w:tc>
          <w:tcPr>
            <w:tcW w:w="856" w:type="dxa"/>
            <w:tcBorders>
              <w:top w:val="nil"/>
              <w:bottom w:val="nil"/>
            </w:tcBorders>
            <w:shd w:val="clear" w:color="auto" w:fill="auto"/>
          </w:tcPr>
          <w:p w:rsidR="00691E8F" w:rsidRPr="00B6479E" w:rsidRDefault="00691E8F" w:rsidP="00B17A22">
            <w:pPr>
              <w:spacing w:before="40" w:after="40"/>
              <w:jc w:val="right"/>
              <w:rPr>
                <w:rFonts w:eastAsia="Times New Roman"/>
                <w:color w:val="000000"/>
                <w:sz w:val="16"/>
                <w:szCs w:val="16"/>
              </w:rPr>
            </w:pPr>
            <w:r w:rsidRPr="00B6479E">
              <w:rPr>
                <w:rFonts w:eastAsia="Times New Roman"/>
                <w:color w:val="000000"/>
                <w:sz w:val="16"/>
                <w:szCs w:val="16"/>
              </w:rPr>
              <w:t>-</w:t>
            </w:r>
          </w:p>
        </w:tc>
        <w:tc>
          <w:tcPr>
            <w:tcW w:w="994" w:type="dxa"/>
            <w:tcBorders>
              <w:top w:val="nil"/>
              <w:bottom w:val="nil"/>
              <w:right w:val="single" w:sz="8" w:space="0" w:color="1F497D" w:themeColor="text2"/>
            </w:tcBorders>
            <w:shd w:val="clear" w:color="auto" w:fill="D8DCE5"/>
          </w:tcPr>
          <w:p w:rsidR="00691E8F" w:rsidRPr="00B6479E" w:rsidRDefault="00691E8F" w:rsidP="00B17A22">
            <w:pPr>
              <w:spacing w:before="40" w:after="40"/>
              <w:jc w:val="right"/>
              <w:rPr>
                <w:rFonts w:eastAsia="Times New Roman"/>
                <w:color w:val="000000"/>
                <w:sz w:val="16"/>
                <w:szCs w:val="16"/>
              </w:rPr>
            </w:pPr>
            <w:r w:rsidRPr="00B6479E">
              <w:rPr>
                <w:rFonts w:eastAsia="Times New Roman"/>
                <w:color w:val="000000"/>
                <w:sz w:val="16"/>
                <w:szCs w:val="16"/>
              </w:rPr>
              <w:t>19.0</w:t>
            </w:r>
          </w:p>
        </w:tc>
      </w:tr>
      <w:tr w:rsidR="00691E8F" w:rsidTr="00B6479E">
        <w:trPr>
          <w:trHeight w:val="20"/>
        </w:trPr>
        <w:tc>
          <w:tcPr>
            <w:tcW w:w="851" w:type="dxa"/>
            <w:gridSpan w:val="2"/>
            <w:tcBorders>
              <w:top w:val="nil"/>
              <w:left w:val="single" w:sz="8" w:space="0" w:color="1F497D" w:themeColor="text2"/>
              <w:bottom w:val="nil"/>
            </w:tcBorders>
            <w:shd w:val="clear" w:color="auto" w:fill="auto"/>
          </w:tcPr>
          <w:p w:rsidR="00691E8F" w:rsidRPr="00583252" w:rsidRDefault="00691E8F" w:rsidP="00B17A22">
            <w:pPr>
              <w:spacing w:before="40" w:after="40"/>
              <w:rPr>
                <w:rFonts w:eastAsia="Times New Roman"/>
                <w:b/>
                <w:bCs/>
                <w:color w:val="000000"/>
                <w:sz w:val="16"/>
                <w:szCs w:val="16"/>
              </w:rPr>
            </w:pPr>
          </w:p>
        </w:tc>
        <w:tc>
          <w:tcPr>
            <w:tcW w:w="2552" w:type="dxa"/>
            <w:tcBorders>
              <w:top w:val="nil"/>
              <w:bottom w:val="nil"/>
            </w:tcBorders>
            <w:shd w:val="clear" w:color="auto" w:fill="auto"/>
          </w:tcPr>
          <w:p w:rsidR="00691E8F" w:rsidRPr="00583252" w:rsidRDefault="00691E8F" w:rsidP="00B17A22">
            <w:pPr>
              <w:spacing w:before="40" w:after="40"/>
              <w:rPr>
                <w:rFonts w:eastAsia="Times New Roman"/>
                <w:color w:val="000000"/>
                <w:sz w:val="16"/>
                <w:szCs w:val="16"/>
              </w:rPr>
            </w:pPr>
            <w:r w:rsidRPr="00583252">
              <w:rPr>
                <w:rFonts w:eastAsia="Times New Roman"/>
                <w:color w:val="000000"/>
                <w:sz w:val="16"/>
                <w:szCs w:val="16"/>
              </w:rPr>
              <w:t>6.3  Redirect Better Schools - Secure Schools additional funding</w:t>
            </w:r>
            <w:bookmarkStart w:id="7" w:name="_Ref369294033"/>
            <w:r>
              <w:rPr>
                <w:rStyle w:val="EndnoteReference"/>
                <w:rFonts w:eastAsia="Times New Roman"/>
                <w:color w:val="000000"/>
                <w:sz w:val="16"/>
                <w:szCs w:val="16"/>
              </w:rPr>
              <w:endnoteReference w:id="9"/>
            </w:r>
            <w:bookmarkEnd w:id="7"/>
          </w:p>
        </w:tc>
        <w:tc>
          <w:tcPr>
            <w:tcW w:w="1984" w:type="dxa"/>
            <w:tcBorders>
              <w:top w:val="nil"/>
              <w:bottom w:val="nil"/>
            </w:tcBorders>
            <w:shd w:val="clear" w:color="auto" w:fill="auto"/>
          </w:tcPr>
          <w:p w:rsidR="00691E8F" w:rsidRDefault="00A02C49" w:rsidP="00B17A22">
            <w:pPr>
              <w:spacing w:before="40" w:after="40"/>
            </w:pPr>
            <w:hyperlink r:id="rId93" w:history="1">
              <w:r w:rsidR="00691E8F" w:rsidRPr="007E2582">
                <w:rPr>
                  <w:rStyle w:val="Hyperlink"/>
                  <w:rFonts w:eastAsia="Times New Roman"/>
                  <w:sz w:val="16"/>
                  <w:szCs w:val="16"/>
                </w:rPr>
                <w:t>Fiscal Budget Impact of Federal Coalition Policies</w:t>
              </w:r>
            </w:hyperlink>
          </w:p>
        </w:tc>
        <w:tc>
          <w:tcPr>
            <w:tcW w:w="886" w:type="dxa"/>
            <w:tcBorders>
              <w:top w:val="nil"/>
              <w:bottom w:val="nil"/>
            </w:tcBorders>
            <w:shd w:val="clear" w:color="auto" w:fill="auto"/>
          </w:tcPr>
          <w:p w:rsidR="00691E8F" w:rsidRPr="00583252" w:rsidRDefault="00691E8F" w:rsidP="00B17A22">
            <w:pPr>
              <w:spacing w:before="40" w:after="40"/>
              <w:jc w:val="right"/>
              <w:rPr>
                <w:rFonts w:eastAsia="Times New Roman"/>
                <w:color w:val="000000"/>
                <w:sz w:val="16"/>
                <w:szCs w:val="16"/>
              </w:rPr>
            </w:pPr>
            <w:r w:rsidRPr="00583252">
              <w:rPr>
                <w:rFonts w:eastAsia="Times New Roman"/>
                <w:color w:val="000000"/>
                <w:sz w:val="16"/>
                <w:szCs w:val="16"/>
              </w:rPr>
              <w:t>10.0</w:t>
            </w:r>
          </w:p>
        </w:tc>
        <w:tc>
          <w:tcPr>
            <w:tcW w:w="886" w:type="dxa"/>
            <w:tcBorders>
              <w:top w:val="nil"/>
              <w:bottom w:val="nil"/>
            </w:tcBorders>
            <w:shd w:val="clear" w:color="auto" w:fill="auto"/>
          </w:tcPr>
          <w:p w:rsidR="00691E8F" w:rsidRPr="00B6479E" w:rsidRDefault="00691E8F" w:rsidP="00B17A22">
            <w:pPr>
              <w:spacing w:before="40" w:after="40"/>
              <w:jc w:val="right"/>
              <w:rPr>
                <w:rFonts w:eastAsia="Times New Roman"/>
                <w:color w:val="000000"/>
                <w:sz w:val="16"/>
                <w:szCs w:val="16"/>
              </w:rPr>
            </w:pPr>
            <w:r w:rsidRPr="00B6479E">
              <w:rPr>
                <w:rFonts w:eastAsia="Times New Roman"/>
                <w:color w:val="000000"/>
                <w:sz w:val="16"/>
                <w:szCs w:val="16"/>
              </w:rPr>
              <w:t>-</w:t>
            </w:r>
          </w:p>
        </w:tc>
        <w:tc>
          <w:tcPr>
            <w:tcW w:w="886" w:type="dxa"/>
            <w:tcBorders>
              <w:top w:val="nil"/>
              <w:bottom w:val="nil"/>
            </w:tcBorders>
            <w:shd w:val="clear" w:color="auto" w:fill="auto"/>
          </w:tcPr>
          <w:p w:rsidR="00691E8F" w:rsidRPr="00B6479E" w:rsidRDefault="00691E8F" w:rsidP="00B17A22">
            <w:pPr>
              <w:spacing w:before="40" w:after="40"/>
              <w:jc w:val="right"/>
              <w:rPr>
                <w:rFonts w:eastAsia="Times New Roman"/>
                <w:color w:val="000000"/>
                <w:sz w:val="16"/>
                <w:szCs w:val="16"/>
              </w:rPr>
            </w:pPr>
            <w:r w:rsidRPr="00B6479E">
              <w:rPr>
                <w:rFonts w:eastAsia="Times New Roman"/>
                <w:color w:val="000000"/>
                <w:sz w:val="16"/>
                <w:szCs w:val="16"/>
              </w:rPr>
              <w:t>-</w:t>
            </w:r>
          </w:p>
        </w:tc>
        <w:tc>
          <w:tcPr>
            <w:tcW w:w="886" w:type="dxa"/>
            <w:tcBorders>
              <w:top w:val="nil"/>
              <w:bottom w:val="nil"/>
            </w:tcBorders>
            <w:shd w:val="clear" w:color="auto" w:fill="auto"/>
          </w:tcPr>
          <w:p w:rsidR="00691E8F" w:rsidRPr="00B6479E" w:rsidRDefault="00691E8F" w:rsidP="00B17A22">
            <w:pPr>
              <w:spacing w:before="40" w:after="40"/>
              <w:jc w:val="right"/>
              <w:rPr>
                <w:rFonts w:eastAsia="Times New Roman"/>
                <w:color w:val="000000"/>
                <w:sz w:val="16"/>
                <w:szCs w:val="16"/>
              </w:rPr>
            </w:pPr>
            <w:r w:rsidRPr="00B6479E">
              <w:rPr>
                <w:rFonts w:eastAsia="Times New Roman"/>
                <w:color w:val="000000"/>
                <w:sz w:val="16"/>
                <w:szCs w:val="16"/>
              </w:rPr>
              <w:t>-</w:t>
            </w:r>
          </w:p>
        </w:tc>
        <w:tc>
          <w:tcPr>
            <w:tcW w:w="968" w:type="dxa"/>
            <w:tcBorders>
              <w:top w:val="nil"/>
              <w:bottom w:val="nil"/>
              <w:right w:val="single" w:sz="8" w:space="0" w:color="1F497D" w:themeColor="text2"/>
            </w:tcBorders>
            <w:shd w:val="clear" w:color="auto" w:fill="D8DCE5"/>
          </w:tcPr>
          <w:p w:rsidR="00691E8F" w:rsidRPr="00B6479E" w:rsidRDefault="00691E8F" w:rsidP="00B17A22">
            <w:pPr>
              <w:spacing w:before="40" w:after="40"/>
              <w:jc w:val="right"/>
              <w:rPr>
                <w:rFonts w:eastAsia="Times New Roman"/>
                <w:color w:val="000000"/>
                <w:sz w:val="16"/>
                <w:szCs w:val="16"/>
              </w:rPr>
            </w:pPr>
            <w:r w:rsidRPr="00B6479E">
              <w:rPr>
                <w:rFonts w:eastAsia="Times New Roman"/>
                <w:color w:val="000000"/>
                <w:sz w:val="16"/>
                <w:szCs w:val="16"/>
              </w:rPr>
              <w:t>10.0</w:t>
            </w:r>
          </w:p>
        </w:tc>
        <w:tc>
          <w:tcPr>
            <w:tcW w:w="856" w:type="dxa"/>
            <w:tcBorders>
              <w:top w:val="nil"/>
              <w:left w:val="single" w:sz="8" w:space="0" w:color="1F497D" w:themeColor="text2"/>
              <w:bottom w:val="nil"/>
            </w:tcBorders>
            <w:shd w:val="clear" w:color="auto" w:fill="auto"/>
          </w:tcPr>
          <w:p w:rsidR="00691E8F" w:rsidRPr="00B6479E" w:rsidRDefault="00691E8F" w:rsidP="00B17A22">
            <w:pPr>
              <w:spacing w:before="40" w:after="40"/>
              <w:jc w:val="right"/>
              <w:rPr>
                <w:rFonts w:eastAsia="Times New Roman"/>
                <w:color w:val="000000"/>
                <w:sz w:val="16"/>
                <w:szCs w:val="16"/>
              </w:rPr>
            </w:pPr>
            <w:r w:rsidRPr="00B6479E">
              <w:rPr>
                <w:rFonts w:eastAsia="Times New Roman"/>
                <w:color w:val="000000"/>
                <w:sz w:val="16"/>
                <w:szCs w:val="16"/>
              </w:rPr>
              <w:t>10.0</w:t>
            </w:r>
          </w:p>
        </w:tc>
        <w:tc>
          <w:tcPr>
            <w:tcW w:w="856" w:type="dxa"/>
            <w:tcBorders>
              <w:top w:val="nil"/>
              <w:bottom w:val="nil"/>
            </w:tcBorders>
            <w:shd w:val="clear" w:color="auto" w:fill="auto"/>
          </w:tcPr>
          <w:p w:rsidR="00691E8F" w:rsidRPr="00B6479E" w:rsidRDefault="00691E8F" w:rsidP="00B17A22">
            <w:pPr>
              <w:spacing w:before="40" w:after="40"/>
              <w:jc w:val="right"/>
              <w:rPr>
                <w:rFonts w:eastAsia="Times New Roman"/>
                <w:color w:val="000000"/>
                <w:sz w:val="16"/>
                <w:szCs w:val="16"/>
              </w:rPr>
            </w:pPr>
            <w:r w:rsidRPr="00B6479E">
              <w:rPr>
                <w:rFonts w:eastAsia="Times New Roman"/>
                <w:color w:val="000000"/>
                <w:sz w:val="16"/>
                <w:szCs w:val="16"/>
              </w:rPr>
              <w:t>-</w:t>
            </w:r>
          </w:p>
        </w:tc>
        <w:tc>
          <w:tcPr>
            <w:tcW w:w="856" w:type="dxa"/>
            <w:tcBorders>
              <w:top w:val="nil"/>
              <w:bottom w:val="nil"/>
            </w:tcBorders>
            <w:shd w:val="clear" w:color="auto" w:fill="auto"/>
          </w:tcPr>
          <w:p w:rsidR="00691E8F" w:rsidRPr="00B6479E" w:rsidRDefault="00691E8F" w:rsidP="00B17A22">
            <w:pPr>
              <w:spacing w:before="40" w:after="40"/>
              <w:jc w:val="right"/>
              <w:rPr>
                <w:rFonts w:eastAsia="Times New Roman"/>
                <w:color w:val="000000"/>
                <w:sz w:val="16"/>
                <w:szCs w:val="16"/>
              </w:rPr>
            </w:pPr>
            <w:r w:rsidRPr="00B6479E">
              <w:rPr>
                <w:rFonts w:eastAsia="Times New Roman"/>
                <w:color w:val="000000"/>
                <w:sz w:val="16"/>
                <w:szCs w:val="16"/>
              </w:rPr>
              <w:t>-</w:t>
            </w:r>
          </w:p>
        </w:tc>
        <w:tc>
          <w:tcPr>
            <w:tcW w:w="856" w:type="dxa"/>
            <w:tcBorders>
              <w:top w:val="nil"/>
              <w:bottom w:val="nil"/>
            </w:tcBorders>
            <w:shd w:val="clear" w:color="auto" w:fill="auto"/>
          </w:tcPr>
          <w:p w:rsidR="00691E8F" w:rsidRPr="00B6479E" w:rsidRDefault="00691E8F" w:rsidP="00B17A22">
            <w:pPr>
              <w:spacing w:before="40" w:after="40"/>
              <w:jc w:val="right"/>
              <w:rPr>
                <w:rFonts w:eastAsia="Times New Roman"/>
                <w:color w:val="000000"/>
                <w:sz w:val="16"/>
                <w:szCs w:val="16"/>
              </w:rPr>
            </w:pPr>
            <w:r w:rsidRPr="00B6479E">
              <w:rPr>
                <w:rFonts w:eastAsia="Times New Roman"/>
                <w:color w:val="000000"/>
                <w:sz w:val="16"/>
                <w:szCs w:val="16"/>
              </w:rPr>
              <w:t>-</w:t>
            </w:r>
          </w:p>
        </w:tc>
        <w:tc>
          <w:tcPr>
            <w:tcW w:w="994" w:type="dxa"/>
            <w:tcBorders>
              <w:top w:val="nil"/>
              <w:bottom w:val="nil"/>
              <w:right w:val="single" w:sz="8" w:space="0" w:color="1F497D" w:themeColor="text2"/>
            </w:tcBorders>
            <w:shd w:val="clear" w:color="auto" w:fill="D8DCE5"/>
          </w:tcPr>
          <w:p w:rsidR="00691E8F" w:rsidRPr="00B6479E" w:rsidRDefault="00691E8F" w:rsidP="00B17A22">
            <w:pPr>
              <w:spacing w:before="40" w:after="40"/>
              <w:jc w:val="right"/>
              <w:rPr>
                <w:rFonts w:eastAsia="Times New Roman"/>
                <w:color w:val="000000"/>
                <w:sz w:val="16"/>
                <w:szCs w:val="16"/>
              </w:rPr>
            </w:pPr>
            <w:r w:rsidRPr="00B6479E">
              <w:rPr>
                <w:rFonts w:eastAsia="Times New Roman"/>
                <w:color w:val="000000"/>
                <w:sz w:val="16"/>
                <w:szCs w:val="16"/>
              </w:rPr>
              <w:t>10.0</w:t>
            </w:r>
          </w:p>
        </w:tc>
      </w:tr>
      <w:tr w:rsidR="00691E8F" w:rsidTr="00B6479E">
        <w:trPr>
          <w:trHeight w:val="20"/>
        </w:trPr>
        <w:tc>
          <w:tcPr>
            <w:tcW w:w="851" w:type="dxa"/>
            <w:gridSpan w:val="2"/>
            <w:tcBorders>
              <w:top w:val="nil"/>
              <w:left w:val="single" w:sz="8" w:space="0" w:color="1F497D" w:themeColor="text2"/>
              <w:bottom w:val="nil"/>
            </w:tcBorders>
            <w:shd w:val="clear" w:color="auto" w:fill="auto"/>
          </w:tcPr>
          <w:p w:rsidR="00691E8F" w:rsidRPr="00583252" w:rsidRDefault="00691E8F" w:rsidP="00B17A22">
            <w:pPr>
              <w:spacing w:before="40" w:after="40"/>
              <w:rPr>
                <w:rFonts w:eastAsia="Times New Roman"/>
                <w:b/>
                <w:bCs/>
                <w:color w:val="000000"/>
                <w:sz w:val="16"/>
                <w:szCs w:val="16"/>
              </w:rPr>
            </w:pPr>
          </w:p>
        </w:tc>
        <w:tc>
          <w:tcPr>
            <w:tcW w:w="2552" w:type="dxa"/>
            <w:tcBorders>
              <w:top w:val="nil"/>
              <w:bottom w:val="nil"/>
            </w:tcBorders>
            <w:shd w:val="clear" w:color="auto" w:fill="auto"/>
          </w:tcPr>
          <w:p w:rsidR="00691E8F" w:rsidRPr="00583252" w:rsidRDefault="00691E8F" w:rsidP="00B17A22">
            <w:pPr>
              <w:spacing w:before="40" w:after="40"/>
              <w:rPr>
                <w:rFonts w:eastAsia="Times New Roman"/>
                <w:color w:val="000000"/>
                <w:sz w:val="16"/>
                <w:szCs w:val="16"/>
              </w:rPr>
            </w:pPr>
            <w:r w:rsidRPr="00583252">
              <w:rPr>
                <w:rFonts w:eastAsia="Times New Roman"/>
                <w:color w:val="000000"/>
                <w:sz w:val="16"/>
                <w:szCs w:val="16"/>
              </w:rPr>
              <w:t xml:space="preserve">6.4  </w:t>
            </w:r>
            <w:r>
              <w:rPr>
                <w:rFonts w:eastAsia="Times New Roman"/>
                <w:color w:val="000000"/>
                <w:sz w:val="16"/>
                <w:szCs w:val="16"/>
              </w:rPr>
              <w:t>The Coalition’s Policy for Schools</w:t>
            </w:r>
            <w:r w:rsidRPr="00200A1F">
              <w:rPr>
                <w:rFonts w:eastAsia="Times New Roman"/>
                <w:color w:val="000000"/>
                <w:sz w:val="16"/>
                <w:szCs w:val="16"/>
                <w:vertAlign w:val="superscript"/>
              </w:rPr>
              <w:fldChar w:fldCharType="begin"/>
            </w:r>
            <w:r w:rsidRPr="00200A1F">
              <w:rPr>
                <w:rFonts w:eastAsia="Times New Roman"/>
                <w:color w:val="000000"/>
                <w:sz w:val="16"/>
                <w:szCs w:val="16"/>
                <w:vertAlign w:val="superscript"/>
              </w:rPr>
              <w:instrText xml:space="preserve"> NOTEREF _Ref369290989 \h </w:instrText>
            </w:r>
            <w:r>
              <w:rPr>
                <w:rFonts w:eastAsia="Times New Roman"/>
                <w:color w:val="000000"/>
                <w:sz w:val="16"/>
                <w:szCs w:val="16"/>
                <w:vertAlign w:val="superscript"/>
              </w:rPr>
              <w:instrText xml:space="preserve"> \* MERGEFORMAT </w:instrText>
            </w:r>
            <w:r w:rsidRPr="00200A1F">
              <w:rPr>
                <w:rFonts w:eastAsia="Times New Roman"/>
                <w:color w:val="000000"/>
                <w:sz w:val="16"/>
                <w:szCs w:val="16"/>
                <w:vertAlign w:val="superscript"/>
              </w:rPr>
            </w:r>
            <w:r w:rsidRPr="00200A1F">
              <w:rPr>
                <w:rFonts w:eastAsia="Times New Roman"/>
                <w:color w:val="000000"/>
                <w:sz w:val="16"/>
                <w:szCs w:val="16"/>
                <w:vertAlign w:val="superscript"/>
              </w:rPr>
              <w:fldChar w:fldCharType="separate"/>
            </w:r>
            <w:r w:rsidR="009516D2">
              <w:rPr>
                <w:rFonts w:eastAsia="Times New Roman"/>
                <w:color w:val="000000"/>
                <w:sz w:val="16"/>
                <w:szCs w:val="16"/>
                <w:vertAlign w:val="superscript"/>
              </w:rPr>
              <w:t>2</w:t>
            </w:r>
            <w:r w:rsidRPr="00200A1F">
              <w:rPr>
                <w:rFonts w:eastAsia="Times New Roman"/>
                <w:color w:val="000000"/>
                <w:sz w:val="16"/>
                <w:szCs w:val="16"/>
                <w:vertAlign w:val="superscript"/>
              </w:rPr>
              <w:fldChar w:fldCharType="end"/>
            </w:r>
            <w:r>
              <w:rPr>
                <w:rFonts w:eastAsia="Times New Roman"/>
                <w:color w:val="000000"/>
                <w:sz w:val="16"/>
                <w:szCs w:val="16"/>
              </w:rPr>
              <w:t xml:space="preserve"> </w:t>
            </w:r>
          </w:p>
        </w:tc>
        <w:tc>
          <w:tcPr>
            <w:tcW w:w="1984" w:type="dxa"/>
            <w:tcBorders>
              <w:top w:val="nil"/>
              <w:bottom w:val="nil"/>
            </w:tcBorders>
            <w:shd w:val="clear" w:color="auto" w:fill="auto"/>
          </w:tcPr>
          <w:p w:rsidR="00691E8F" w:rsidRPr="00583252" w:rsidRDefault="00691E8F" w:rsidP="00B17A22">
            <w:pPr>
              <w:spacing w:before="40" w:after="40"/>
              <w:rPr>
                <w:rFonts w:eastAsia="Times New Roman"/>
                <w:color w:val="000000"/>
                <w:sz w:val="16"/>
                <w:szCs w:val="16"/>
              </w:rPr>
            </w:pPr>
          </w:p>
        </w:tc>
        <w:tc>
          <w:tcPr>
            <w:tcW w:w="886" w:type="dxa"/>
            <w:tcBorders>
              <w:top w:val="nil"/>
              <w:bottom w:val="nil"/>
            </w:tcBorders>
            <w:shd w:val="clear" w:color="auto" w:fill="auto"/>
          </w:tcPr>
          <w:p w:rsidR="00691E8F" w:rsidRPr="00583252" w:rsidRDefault="00691E8F" w:rsidP="00B17A22">
            <w:pPr>
              <w:spacing w:before="40" w:after="40"/>
              <w:jc w:val="right"/>
              <w:rPr>
                <w:rFonts w:eastAsia="Times New Roman"/>
                <w:color w:val="000000"/>
                <w:sz w:val="16"/>
                <w:szCs w:val="16"/>
              </w:rPr>
            </w:pPr>
          </w:p>
        </w:tc>
        <w:tc>
          <w:tcPr>
            <w:tcW w:w="886" w:type="dxa"/>
            <w:tcBorders>
              <w:top w:val="nil"/>
              <w:bottom w:val="nil"/>
            </w:tcBorders>
            <w:shd w:val="clear" w:color="auto" w:fill="auto"/>
          </w:tcPr>
          <w:p w:rsidR="00691E8F" w:rsidRPr="00B6479E" w:rsidRDefault="00691E8F" w:rsidP="00B17A22">
            <w:pPr>
              <w:spacing w:before="40" w:after="40"/>
              <w:jc w:val="right"/>
              <w:rPr>
                <w:rFonts w:eastAsia="Times New Roman"/>
                <w:color w:val="000000"/>
                <w:sz w:val="16"/>
                <w:szCs w:val="16"/>
              </w:rPr>
            </w:pPr>
          </w:p>
        </w:tc>
        <w:tc>
          <w:tcPr>
            <w:tcW w:w="886" w:type="dxa"/>
            <w:tcBorders>
              <w:top w:val="nil"/>
              <w:bottom w:val="nil"/>
            </w:tcBorders>
            <w:shd w:val="clear" w:color="auto" w:fill="auto"/>
          </w:tcPr>
          <w:p w:rsidR="00691E8F" w:rsidRPr="00B6479E" w:rsidRDefault="00691E8F" w:rsidP="00B17A22">
            <w:pPr>
              <w:spacing w:before="40" w:after="40"/>
              <w:jc w:val="right"/>
              <w:rPr>
                <w:rFonts w:eastAsia="Times New Roman"/>
                <w:color w:val="000000"/>
                <w:sz w:val="16"/>
                <w:szCs w:val="16"/>
              </w:rPr>
            </w:pPr>
          </w:p>
        </w:tc>
        <w:tc>
          <w:tcPr>
            <w:tcW w:w="886" w:type="dxa"/>
            <w:tcBorders>
              <w:top w:val="nil"/>
              <w:bottom w:val="nil"/>
            </w:tcBorders>
            <w:shd w:val="clear" w:color="auto" w:fill="auto"/>
          </w:tcPr>
          <w:p w:rsidR="00691E8F" w:rsidRPr="00B6479E" w:rsidRDefault="00691E8F" w:rsidP="00B17A22">
            <w:pPr>
              <w:spacing w:before="40" w:after="40"/>
              <w:jc w:val="right"/>
              <w:rPr>
                <w:rFonts w:eastAsia="Times New Roman"/>
                <w:color w:val="000000"/>
                <w:sz w:val="16"/>
                <w:szCs w:val="16"/>
              </w:rPr>
            </w:pPr>
          </w:p>
        </w:tc>
        <w:tc>
          <w:tcPr>
            <w:tcW w:w="968" w:type="dxa"/>
            <w:tcBorders>
              <w:top w:val="nil"/>
              <w:bottom w:val="nil"/>
              <w:right w:val="single" w:sz="8" w:space="0" w:color="1F497D" w:themeColor="text2"/>
            </w:tcBorders>
            <w:shd w:val="clear" w:color="auto" w:fill="D8DCE5"/>
          </w:tcPr>
          <w:p w:rsidR="00691E8F" w:rsidRPr="00B6479E" w:rsidRDefault="00691E8F" w:rsidP="00B17A22">
            <w:pPr>
              <w:spacing w:before="40" w:after="40"/>
              <w:jc w:val="right"/>
              <w:rPr>
                <w:rFonts w:eastAsia="Times New Roman"/>
                <w:color w:val="000000"/>
                <w:sz w:val="16"/>
                <w:szCs w:val="16"/>
              </w:rPr>
            </w:pPr>
          </w:p>
        </w:tc>
        <w:tc>
          <w:tcPr>
            <w:tcW w:w="856" w:type="dxa"/>
            <w:tcBorders>
              <w:top w:val="nil"/>
              <w:left w:val="single" w:sz="8" w:space="0" w:color="1F497D" w:themeColor="text2"/>
              <w:bottom w:val="nil"/>
            </w:tcBorders>
            <w:shd w:val="clear" w:color="auto" w:fill="auto"/>
          </w:tcPr>
          <w:p w:rsidR="00691E8F" w:rsidRPr="00B6479E" w:rsidRDefault="00691E8F" w:rsidP="00B17A22">
            <w:pPr>
              <w:spacing w:before="40" w:after="40"/>
              <w:jc w:val="right"/>
              <w:rPr>
                <w:rFonts w:eastAsia="Times New Roman"/>
                <w:color w:val="000000"/>
                <w:sz w:val="16"/>
                <w:szCs w:val="16"/>
              </w:rPr>
            </w:pPr>
          </w:p>
        </w:tc>
        <w:tc>
          <w:tcPr>
            <w:tcW w:w="856" w:type="dxa"/>
            <w:tcBorders>
              <w:top w:val="nil"/>
              <w:bottom w:val="nil"/>
            </w:tcBorders>
            <w:shd w:val="clear" w:color="auto" w:fill="auto"/>
          </w:tcPr>
          <w:p w:rsidR="00691E8F" w:rsidRPr="00B6479E" w:rsidRDefault="00691E8F" w:rsidP="00B17A22">
            <w:pPr>
              <w:spacing w:before="40" w:after="40"/>
              <w:jc w:val="right"/>
              <w:rPr>
                <w:rFonts w:eastAsia="Times New Roman"/>
                <w:color w:val="000000"/>
                <w:sz w:val="16"/>
                <w:szCs w:val="16"/>
              </w:rPr>
            </w:pPr>
          </w:p>
        </w:tc>
        <w:tc>
          <w:tcPr>
            <w:tcW w:w="856" w:type="dxa"/>
            <w:tcBorders>
              <w:top w:val="nil"/>
              <w:bottom w:val="nil"/>
            </w:tcBorders>
            <w:shd w:val="clear" w:color="auto" w:fill="auto"/>
          </w:tcPr>
          <w:p w:rsidR="00691E8F" w:rsidRPr="00B6479E" w:rsidRDefault="00691E8F" w:rsidP="00B17A22">
            <w:pPr>
              <w:spacing w:before="40" w:after="40"/>
              <w:jc w:val="right"/>
              <w:rPr>
                <w:rFonts w:eastAsia="Times New Roman"/>
                <w:color w:val="000000"/>
                <w:sz w:val="16"/>
                <w:szCs w:val="16"/>
              </w:rPr>
            </w:pPr>
          </w:p>
        </w:tc>
        <w:tc>
          <w:tcPr>
            <w:tcW w:w="856" w:type="dxa"/>
            <w:tcBorders>
              <w:top w:val="nil"/>
              <w:bottom w:val="nil"/>
            </w:tcBorders>
            <w:shd w:val="clear" w:color="auto" w:fill="auto"/>
          </w:tcPr>
          <w:p w:rsidR="00691E8F" w:rsidRPr="00B6479E" w:rsidRDefault="00691E8F" w:rsidP="00B17A22">
            <w:pPr>
              <w:spacing w:before="40" w:after="40"/>
              <w:jc w:val="right"/>
              <w:rPr>
                <w:rFonts w:eastAsia="Times New Roman"/>
                <w:color w:val="000000"/>
                <w:sz w:val="16"/>
                <w:szCs w:val="16"/>
              </w:rPr>
            </w:pPr>
          </w:p>
        </w:tc>
        <w:tc>
          <w:tcPr>
            <w:tcW w:w="994" w:type="dxa"/>
            <w:tcBorders>
              <w:top w:val="nil"/>
              <w:bottom w:val="nil"/>
              <w:right w:val="single" w:sz="8" w:space="0" w:color="1F497D" w:themeColor="text2"/>
            </w:tcBorders>
            <w:shd w:val="clear" w:color="auto" w:fill="D8DCE5"/>
          </w:tcPr>
          <w:p w:rsidR="00691E8F" w:rsidRPr="00B6479E" w:rsidRDefault="00691E8F" w:rsidP="00B17A22">
            <w:pPr>
              <w:spacing w:before="40" w:after="40"/>
              <w:jc w:val="right"/>
              <w:rPr>
                <w:rFonts w:eastAsia="Times New Roman"/>
                <w:color w:val="000000"/>
                <w:sz w:val="16"/>
                <w:szCs w:val="16"/>
              </w:rPr>
            </w:pPr>
          </w:p>
        </w:tc>
      </w:tr>
      <w:tr w:rsidR="00691E8F" w:rsidTr="00B6479E">
        <w:trPr>
          <w:trHeight w:val="20"/>
        </w:trPr>
        <w:tc>
          <w:tcPr>
            <w:tcW w:w="851" w:type="dxa"/>
            <w:gridSpan w:val="2"/>
            <w:tcBorders>
              <w:top w:val="nil"/>
              <w:left w:val="single" w:sz="8" w:space="0" w:color="1F497D" w:themeColor="text2"/>
              <w:bottom w:val="nil"/>
            </w:tcBorders>
            <w:shd w:val="clear" w:color="auto" w:fill="auto"/>
          </w:tcPr>
          <w:p w:rsidR="00691E8F" w:rsidRPr="00583252" w:rsidRDefault="00691E8F" w:rsidP="00B17A22">
            <w:pPr>
              <w:spacing w:before="40" w:after="40"/>
              <w:rPr>
                <w:rFonts w:eastAsia="Times New Roman"/>
                <w:b/>
                <w:bCs/>
                <w:color w:val="000000"/>
                <w:sz w:val="16"/>
                <w:szCs w:val="16"/>
              </w:rPr>
            </w:pPr>
          </w:p>
        </w:tc>
        <w:tc>
          <w:tcPr>
            <w:tcW w:w="2552" w:type="dxa"/>
            <w:tcBorders>
              <w:top w:val="nil"/>
              <w:bottom w:val="nil"/>
            </w:tcBorders>
            <w:shd w:val="clear" w:color="auto" w:fill="auto"/>
          </w:tcPr>
          <w:p w:rsidR="00691E8F" w:rsidRPr="00583252" w:rsidRDefault="00691E8F" w:rsidP="00B17A22">
            <w:pPr>
              <w:spacing w:before="40" w:after="40"/>
              <w:rPr>
                <w:rFonts w:eastAsia="Times New Roman"/>
                <w:color w:val="000000"/>
                <w:sz w:val="16"/>
                <w:szCs w:val="16"/>
              </w:rPr>
            </w:pPr>
            <w:r w:rsidRPr="00583252">
              <w:rPr>
                <w:rFonts w:eastAsia="Times New Roman"/>
                <w:color w:val="000000"/>
                <w:sz w:val="16"/>
                <w:szCs w:val="16"/>
              </w:rPr>
              <w:t>Safe and secure schools</w:t>
            </w:r>
          </w:p>
        </w:tc>
        <w:tc>
          <w:tcPr>
            <w:tcW w:w="1984" w:type="dxa"/>
            <w:tcBorders>
              <w:top w:val="nil"/>
              <w:bottom w:val="nil"/>
            </w:tcBorders>
            <w:shd w:val="clear" w:color="auto" w:fill="auto"/>
          </w:tcPr>
          <w:p w:rsidR="00691E8F" w:rsidRPr="00583252" w:rsidRDefault="00A02C49" w:rsidP="00B17A22">
            <w:pPr>
              <w:spacing w:before="40" w:after="40"/>
              <w:rPr>
                <w:rFonts w:eastAsia="Times New Roman"/>
                <w:color w:val="000000"/>
                <w:sz w:val="16"/>
                <w:szCs w:val="16"/>
              </w:rPr>
            </w:pPr>
            <w:hyperlink r:id="rId94" w:history="1">
              <w:r w:rsidR="00691E8F" w:rsidRPr="00F47013">
                <w:rPr>
                  <w:rStyle w:val="Hyperlink"/>
                  <w:rFonts w:eastAsia="Times New Roman"/>
                  <w:sz w:val="16"/>
                  <w:szCs w:val="16"/>
                </w:rPr>
                <w:t xml:space="preserve">The Coalition's </w:t>
              </w:r>
              <w:r w:rsidR="00366E9A">
                <w:rPr>
                  <w:rStyle w:val="Hyperlink"/>
                  <w:rFonts w:eastAsia="Times New Roman"/>
                  <w:sz w:val="16"/>
                  <w:szCs w:val="16"/>
                </w:rPr>
                <w:t>P</w:t>
              </w:r>
              <w:r w:rsidR="00691E8F" w:rsidRPr="00F47013">
                <w:rPr>
                  <w:rStyle w:val="Hyperlink"/>
                  <w:rFonts w:eastAsia="Times New Roman"/>
                  <w:sz w:val="16"/>
                  <w:szCs w:val="16"/>
                </w:rPr>
                <w:t xml:space="preserve">olicy for </w:t>
              </w:r>
              <w:r w:rsidR="00366E9A">
                <w:rPr>
                  <w:rStyle w:val="Hyperlink"/>
                  <w:rFonts w:eastAsia="Times New Roman"/>
                  <w:sz w:val="16"/>
                  <w:szCs w:val="16"/>
                </w:rPr>
                <w:t>S</w:t>
              </w:r>
              <w:r w:rsidR="00691E8F" w:rsidRPr="00F47013">
                <w:rPr>
                  <w:rStyle w:val="Hyperlink"/>
                  <w:rFonts w:eastAsia="Times New Roman"/>
                  <w:sz w:val="16"/>
                  <w:szCs w:val="16"/>
                </w:rPr>
                <w:t xml:space="preserve">chools: </w:t>
              </w:r>
              <w:r w:rsidR="00366E9A">
                <w:rPr>
                  <w:rStyle w:val="Hyperlink"/>
                  <w:rFonts w:eastAsia="Times New Roman"/>
                  <w:sz w:val="16"/>
                  <w:szCs w:val="16"/>
                </w:rPr>
                <w:t>S</w:t>
              </w:r>
              <w:r w:rsidR="00691E8F" w:rsidRPr="00F47013">
                <w:rPr>
                  <w:rStyle w:val="Hyperlink"/>
                  <w:rFonts w:eastAsia="Times New Roman"/>
                  <w:sz w:val="16"/>
                  <w:szCs w:val="16"/>
                </w:rPr>
                <w:t xml:space="preserve">tudents </w:t>
              </w:r>
              <w:r w:rsidR="00366E9A">
                <w:rPr>
                  <w:rStyle w:val="Hyperlink"/>
                  <w:rFonts w:eastAsia="Times New Roman"/>
                  <w:sz w:val="16"/>
                  <w:szCs w:val="16"/>
                </w:rPr>
                <w:t>F</w:t>
              </w:r>
              <w:r w:rsidR="00691E8F" w:rsidRPr="00F47013">
                <w:rPr>
                  <w:rStyle w:val="Hyperlink"/>
                  <w:rFonts w:eastAsia="Times New Roman"/>
                  <w:sz w:val="16"/>
                  <w:szCs w:val="16"/>
                </w:rPr>
                <w:t>irst</w:t>
              </w:r>
            </w:hyperlink>
          </w:p>
        </w:tc>
        <w:tc>
          <w:tcPr>
            <w:tcW w:w="886" w:type="dxa"/>
            <w:tcBorders>
              <w:top w:val="nil"/>
              <w:bottom w:val="nil"/>
            </w:tcBorders>
            <w:shd w:val="clear" w:color="auto" w:fill="auto"/>
          </w:tcPr>
          <w:p w:rsidR="00691E8F" w:rsidRPr="00583252" w:rsidRDefault="00691E8F" w:rsidP="00B17A22">
            <w:pPr>
              <w:spacing w:before="40" w:after="40"/>
              <w:jc w:val="right"/>
              <w:rPr>
                <w:rFonts w:eastAsia="Times New Roman"/>
                <w:color w:val="000000"/>
                <w:sz w:val="16"/>
                <w:szCs w:val="16"/>
              </w:rPr>
            </w:pPr>
            <w:r>
              <w:rPr>
                <w:rFonts w:eastAsia="Times New Roman"/>
                <w:color w:val="000000"/>
                <w:sz w:val="16"/>
                <w:szCs w:val="16"/>
              </w:rPr>
              <w:t>-</w:t>
            </w:r>
          </w:p>
        </w:tc>
        <w:tc>
          <w:tcPr>
            <w:tcW w:w="886" w:type="dxa"/>
            <w:tcBorders>
              <w:top w:val="nil"/>
              <w:bottom w:val="nil"/>
            </w:tcBorders>
            <w:shd w:val="clear" w:color="auto" w:fill="auto"/>
          </w:tcPr>
          <w:p w:rsidR="00691E8F" w:rsidRPr="00B6479E" w:rsidRDefault="00691E8F" w:rsidP="00B17A22">
            <w:pPr>
              <w:spacing w:before="40" w:after="40"/>
              <w:jc w:val="right"/>
              <w:rPr>
                <w:rFonts w:eastAsia="Times New Roman"/>
                <w:color w:val="000000"/>
                <w:sz w:val="16"/>
                <w:szCs w:val="16"/>
              </w:rPr>
            </w:pPr>
            <w:r w:rsidRPr="00B6479E">
              <w:rPr>
                <w:rFonts w:eastAsia="Times New Roman"/>
                <w:color w:val="000000"/>
                <w:sz w:val="16"/>
                <w:szCs w:val="16"/>
              </w:rPr>
              <w:t>-6.0</w:t>
            </w:r>
          </w:p>
        </w:tc>
        <w:tc>
          <w:tcPr>
            <w:tcW w:w="886" w:type="dxa"/>
            <w:tcBorders>
              <w:top w:val="nil"/>
              <w:bottom w:val="nil"/>
            </w:tcBorders>
            <w:shd w:val="clear" w:color="auto" w:fill="auto"/>
          </w:tcPr>
          <w:p w:rsidR="00691E8F" w:rsidRPr="00B6479E" w:rsidRDefault="00691E8F" w:rsidP="00B17A22">
            <w:pPr>
              <w:spacing w:before="40" w:after="40"/>
              <w:jc w:val="right"/>
              <w:rPr>
                <w:rFonts w:eastAsia="Times New Roman"/>
                <w:color w:val="000000"/>
                <w:sz w:val="16"/>
                <w:szCs w:val="16"/>
              </w:rPr>
            </w:pPr>
            <w:r w:rsidRPr="00B6479E">
              <w:rPr>
                <w:rFonts w:eastAsia="Times New Roman"/>
                <w:color w:val="000000"/>
                <w:sz w:val="16"/>
                <w:szCs w:val="16"/>
              </w:rPr>
              <w:t>-6.0</w:t>
            </w:r>
          </w:p>
        </w:tc>
        <w:tc>
          <w:tcPr>
            <w:tcW w:w="886" w:type="dxa"/>
            <w:tcBorders>
              <w:top w:val="nil"/>
              <w:bottom w:val="nil"/>
            </w:tcBorders>
            <w:shd w:val="clear" w:color="auto" w:fill="auto"/>
          </w:tcPr>
          <w:p w:rsidR="00691E8F" w:rsidRPr="00B6479E" w:rsidRDefault="00691E8F" w:rsidP="00B17A22">
            <w:pPr>
              <w:spacing w:before="40" w:after="40"/>
              <w:jc w:val="right"/>
              <w:rPr>
                <w:rFonts w:eastAsia="Times New Roman"/>
                <w:color w:val="000000"/>
                <w:sz w:val="16"/>
                <w:szCs w:val="16"/>
              </w:rPr>
            </w:pPr>
            <w:r w:rsidRPr="00B6479E">
              <w:rPr>
                <w:rFonts w:eastAsia="Times New Roman"/>
                <w:color w:val="000000"/>
                <w:sz w:val="16"/>
                <w:szCs w:val="16"/>
              </w:rPr>
              <w:t>-6.0</w:t>
            </w:r>
          </w:p>
        </w:tc>
        <w:tc>
          <w:tcPr>
            <w:tcW w:w="968" w:type="dxa"/>
            <w:tcBorders>
              <w:top w:val="nil"/>
              <w:bottom w:val="nil"/>
              <w:right w:val="single" w:sz="8" w:space="0" w:color="1F497D" w:themeColor="text2"/>
            </w:tcBorders>
            <w:shd w:val="clear" w:color="auto" w:fill="D8DCE5"/>
          </w:tcPr>
          <w:p w:rsidR="00691E8F" w:rsidRPr="00B6479E" w:rsidRDefault="00691E8F" w:rsidP="00B17A22">
            <w:pPr>
              <w:spacing w:before="40" w:after="40"/>
              <w:jc w:val="right"/>
              <w:rPr>
                <w:rFonts w:eastAsia="Times New Roman"/>
                <w:color w:val="000000"/>
                <w:sz w:val="16"/>
                <w:szCs w:val="16"/>
              </w:rPr>
            </w:pPr>
            <w:r w:rsidRPr="00B6479E">
              <w:rPr>
                <w:rFonts w:eastAsia="Times New Roman"/>
                <w:color w:val="000000"/>
                <w:sz w:val="16"/>
                <w:szCs w:val="16"/>
              </w:rPr>
              <w:t>-18.0</w:t>
            </w:r>
          </w:p>
        </w:tc>
        <w:tc>
          <w:tcPr>
            <w:tcW w:w="856" w:type="dxa"/>
            <w:tcBorders>
              <w:top w:val="nil"/>
              <w:left w:val="single" w:sz="8" w:space="0" w:color="1F497D" w:themeColor="text2"/>
              <w:bottom w:val="nil"/>
            </w:tcBorders>
            <w:shd w:val="clear" w:color="auto" w:fill="auto"/>
          </w:tcPr>
          <w:p w:rsidR="00691E8F" w:rsidRPr="00B6479E" w:rsidRDefault="00691E8F" w:rsidP="00B17A22">
            <w:pPr>
              <w:spacing w:before="40" w:after="40"/>
              <w:jc w:val="right"/>
              <w:rPr>
                <w:rFonts w:eastAsia="Times New Roman"/>
                <w:color w:val="000000"/>
                <w:sz w:val="16"/>
                <w:szCs w:val="16"/>
              </w:rPr>
            </w:pPr>
            <w:r w:rsidRPr="00B6479E">
              <w:rPr>
                <w:rFonts w:eastAsia="Times New Roman"/>
                <w:color w:val="000000"/>
                <w:sz w:val="16"/>
                <w:szCs w:val="16"/>
              </w:rPr>
              <w:t>-</w:t>
            </w:r>
          </w:p>
        </w:tc>
        <w:tc>
          <w:tcPr>
            <w:tcW w:w="856" w:type="dxa"/>
            <w:tcBorders>
              <w:top w:val="nil"/>
              <w:bottom w:val="nil"/>
            </w:tcBorders>
            <w:shd w:val="clear" w:color="auto" w:fill="auto"/>
          </w:tcPr>
          <w:p w:rsidR="00691E8F" w:rsidRPr="00B6479E" w:rsidRDefault="00691E8F" w:rsidP="00B17A22">
            <w:pPr>
              <w:spacing w:before="40" w:after="40"/>
              <w:jc w:val="right"/>
              <w:rPr>
                <w:rFonts w:eastAsia="Times New Roman"/>
                <w:color w:val="000000"/>
                <w:sz w:val="16"/>
                <w:szCs w:val="16"/>
              </w:rPr>
            </w:pPr>
            <w:r w:rsidRPr="00B6479E">
              <w:rPr>
                <w:rFonts w:eastAsia="Times New Roman"/>
                <w:color w:val="000000"/>
                <w:sz w:val="16"/>
                <w:szCs w:val="16"/>
              </w:rPr>
              <w:t>-6.0</w:t>
            </w:r>
          </w:p>
        </w:tc>
        <w:tc>
          <w:tcPr>
            <w:tcW w:w="856" w:type="dxa"/>
            <w:tcBorders>
              <w:top w:val="nil"/>
              <w:bottom w:val="nil"/>
            </w:tcBorders>
            <w:shd w:val="clear" w:color="auto" w:fill="auto"/>
          </w:tcPr>
          <w:p w:rsidR="00691E8F" w:rsidRPr="00B6479E" w:rsidRDefault="00691E8F" w:rsidP="00B17A22">
            <w:pPr>
              <w:spacing w:before="40" w:after="40"/>
              <w:jc w:val="right"/>
              <w:rPr>
                <w:rFonts w:eastAsia="Times New Roman"/>
                <w:color w:val="000000"/>
                <w:sz w:val="16"/>
                <w:szCs w:val="16"/>
              </w:rPr>
            </w:pPr>
            <w:r w:rsidRPr="00B6479E">
              <w:rPr>
                <w:rFonts w:eastAsia="Times New Roman"/>
                <w:color w:val="000000"/>
                <w:sz w:val="16"/>
                <w:szCs w:val="16"/>
              </w:rPr>
              <w:t>-6.0</w:t>
            </w:r>
          </w:p>
        </w:tc>
        <w:tc>
          <w:tcPr>
            <w:tcW w:w="856" w:type="dxa"/>
            <w:tcBorders>
              <w:top w:val="nil"/>
              <w:bottom w:val="nil"/>
            </w:tcBorders>
            <w:shd w:val="clear" w:color="auto" w:fill="auto"/>
          </w:tcPr>
          <w:p w:rsidR="00691E8F" w:rsidRPr="00B6479E" w:rsidRDefault="00691E8F" w:rsidP="00B17A22">
            <w:pPr>
              <w:spacing w:before="40" w:after="40"/>
              <w:jc w:val="right"/>
              <w:rPr>
                <w:rFonts w:eastAsia="Times New Roman"/>
                <w:color w:val="000000"/>
                <w:sz w:val="16"/>
                <w:szCs w:val="16"/>
              </w:rPr>
            </w:pPr>
            <w:r w:rsidRPr="00B6479E">
              <w:rPr>
                <w:rFonts w:eastAsia="Times New Roman"/>
                <w:color w:val="000000"/>
                <w:sz w:val="16"/>
                <w:szCs w:val="16"/>
              </w:rPr>
              <w:t>-6.0</w:t>
            </w:r>
          </w:p>
        </w:tc>
        <w:tc>
          <w:tcPr>
            <w:tcW w:w="994" w:type="dxa"/>
            <w:tcBorders>
              <w:top w:val="nil"/>
              <w:bottom w:val="nil"/>
              <w:right w:val="single" w:sz="8" w:space="0" w:color="1F497D" w:themeColor="text2"/>
            </w:tcBorders>
            <w:shd w:val="clear" w:color="auto" w:fill="D8DCE5"/>
          </w:tcPr>
          <w:p w:rsidR="00691E8F" w:rsidRPr="00B6479E" w:rsidRDefault="00691E8F" w:rsidP="00B17A22">
            <w:pPr>
              <w:spacing w:before="40" w:after="40"/>
              <w:jc w:val="right"/>
              <w:rPr>
                <w:rFonts w:eastAsia="Times New Roman"/>
                <w:color w:val="000000"/>
                <w:sz w:val="16"/>
                <w:szCs w:val="16"/>
              </w:rPr>
            </w:pPr>
            <w:r w:rsidRPr="00B6479E">
              <w:rPr>
                <w:rFonts w:eastAsia="Times New Roman"/>
                <w:color w:val="000000"/>
                <w:sz w:val="16"/>
                <w:szCs w:val="16"/>
              </w:rPr>
              <w:t>-18.0</w:t>
            </w:r>
          </w:p>
        </w:tc>
      </w:tr>
      <w:tr w:rsidR="00366E9A" w:rsidTr="00B6479E">
        <w:trPr>
          <w:trHeight w:val="20"/>
        </w:trPr>
        <w:tc>
          <w:tcPr>
            <w:tcW w:w="851" w:type="dxa"/>
            <w:gridSpan w:val="2"/>
            <w:tcBorders>
              <w:top w:val="nil"/>
              <w:left w:val="single" w:sz="8" w:space="0" w:color="1F497D" w:themeColor="text2"/>
              <w:bottom w:val="nil"/>
            </w:tcBorders>
            <w:shd w:val="clear" w:color="auto" w:fill="auto"/>
          </w:tcPr>
          <w:p w:rsidR="00366E9A" w:rsidRPr="00583252" w:rsidRDefault="00366E9A" w:rsidP="00B17A22">
            <w:pPr>
              <w:spacing w:before="40" w:after="40"/>
              <w:rPr>
                <w:rFonts w:eastAsia="Times New Roman"/>
                <w:b/>
                <w:bCs/>
                <w:color w:val="000000"/>
                <w:sz w:val="16"/>
                <w:szCs w:val="16"/>
              </w:rPr>
            </w:pPr>
          </w:p>
        </w:tc>
        <w:tc>
          <w:tcPr>
            <w:tcW w:w="2552" w:type="dxa"/>
            <w:tcBorders>
              <w:top w:val="nil"/>
              <w:bottom w:val="nil"/>
            </w:tcBorders>
            <w:shd w:val="clear" w:color="auto" w:fill="auto"/>
          </w:tcPr>
          <w:p w:rsidR="00366E9A" w:rsidRPr="00BC3B29" w:rsidRDefault="00366E9A" w:rsidP="00B17A22">
            <w:pPr>
              <w:spacing w:before="40" w:after="40"/>
              <w:rPr>
                <w:rFonts w:eastAsia="Times New Roman"/>
                <w:color w:val="000000"/>
                <w:sz w:val="16"/>
                <w:szCs w:val="16"/>
              </w:rPr>
            </w:pPr>
            <w:r w:rsidRPr="00BC3B29">
              <w:rPr>
                <w:rFonts w:eastAsia="Times New Roman"/>
                <w:color w:val="000000"/>
                <w:sz w:val="16"/>
                <w:szCs w:val="16"/>
              </w:rPr>
              <w:t>Independent Public Schools Fund</w:t>
            </w:r>
          </w:p>
        </w:tc>
        <w:tc>
          <w:tcPr>
            <w:tcW w:w="1984" w:type="dxa"/>
            <w:tcBorders>
              <w:top w:val="nil"/>
              <w:bottom w:val="nil"/>
            </w:tcBorders>
            <w:shd w:val="clear" w:color="auto" w:fill="auto"/>
          </w:tcPr>
          <w:p w:rsidR="00366E9A" w:rsidRPr="00583252" w:rsidRDefault="00A02C49" w:rsidP="00B17A22">
            <w:pPr>
              <w:spacing w:before="40" w:after="40"/>
              <w:rPr>
                <w:rFonts w:eastAsia="Times New Roman"/>
                <w:color w:val="000000"/>
                <w:sz w:val="16"/>
                <w:szCs w:val="16"/>
              </w:rPr>
            </w:pPr>
            <w:hyperlink r:id="rId95" w:history="1">
              <w:r w:rsidR="00366E9A" w:rsidRPr="00F47013">
                <w:rPr>
                  <w:rStyle w:val="Hyperlink"/>
                  <w:rFonts w:eastAsia="Times New Roman"/>
                  <w:sz w:val="16"/>
                  <w:szCs w:val="16"/>
                </w:rPr>
                <w:t xml:space="preserve">The Coalition's </w:t>
              </w:r>
              <w:r w:rsidR="00366E9A">
                <w:rPr>
                  <w:rStyle w:val="Hyperlink"/>
                  <w:rFonts w:eastAsia="Times New Roman"/>
                  <w:sz w:val="16"/>
                  <w:szCs w:val="16"/>
                </w:rPr>
                <w:t>P</w:t>
              </w:r>
              <w:r w:rsidR="00366E9A" w:rsidRPr="00F47013">
                <w:rPr>
                  <w:rStyle w:val="Hyperlink"/>
                  <w:rFonts w:eastAsia="Times New Roman"/>
                  <w:sz w:val="16"/>
                  <w:szCs w:val="16"/>
                </w:rPr>
                <w:t xml:space="preserve">olicy for </w:t>
              </w:r>
              <w:r w:rsidR="00366E9A">
                <w:rPr>
                  <w:rStyle w:val="Hyperlink"/>
                  <w:rFonts w:eastAsia="Times New Roman"/>
                  <w:sz w:val="16"/>
                  <w:szCs w:val="16"/>
                </w:rPr>
                <w:t>S</w:t>
              </w:r>
              <w:r w:rsidR="00366E9A" w:rsidRPr="00F47013">
                <w:rPr>
                  <w:rStyle w:val="Hyperlink"/>
                  <w:rFonts w:eastAsia="Times New Roman"/>
                  <w:sz w:val="16"/>
                  <w:szCs w:val="16"/>
                </w:rPr>
                <w:t xml:space="preserve">chools: </w:t>
              </w:r>
              <w:r w:rsidR="00366E9A">
                <w:rPr>
                  <w:rStyle w:val="Hyperlink"/>
                  <w:rFonts w:eastAsia="Times New Roman"/>
                  <w:sz w:val="16"/>
                  <w:szCs w:val="16"/>
                </w:rPr>
                <w:t>S</w:t>
              </w:r>
              <w:r w:rsidR="00366E9A" w:rsidRPr="00F47013">
                <w:rPr>
                  <w:rStyle w:val="Hyperlink"/>
                  <w:rFonts w:eastAsia="Times New Roman"/>
                  <w:sz w:val="16"/>
                  <w:szCs w:val="16"/>
                </w:rPr>
                <w:t xml:space="preserve">tudents </w:t>
              </w:r>
              <w:r w:rsidR="00366E9A">
                <w:rPr>
                  <w:rStyle w:val="Hyperlink"/>
                  <w:rFonts w:eastAsia="Times New Roman"/>
                  <w:sz w:val="16"/>
                  <w:szCs w:val="16"/>
                </w:rPr>
                <w:t>F</w:t>
              </w:r>
              <w:r w:rsidR="00366E9A" w:rsidRPr="00F47013">
                <w:rPr>
                  <w:rStyle w:val="Hyperlink"/>
                  <w:rFonts w:eastAsia="Times New Roman"/>
                  <w:sz w:val="16"/>
                  <w:szCs w:val="16"/>
                </w:rPr>
                <w:t>irst</w:t>
              </w:r>
            </w:hyperlink>
          </w:p>
        </w:tc>
        <w:tc>
          <w:tcPr>
            <w:tcW w:w="886" w:type="dxa"/>
            <w:tcBorders>
              <w:top w:val="nil"/>
              <w:bottom w:val="nil"/>
            </w:tcBorders>
            <w:shd w:val="clear" w:color="auto" w:fill="auto"/>
          </w:tcPr>
          <w:p w:rsidR="00366E9A" w:rsidRPr="00583252" w:rsidRDefault="00366E9A" w:rsidP="00B17A22">
            <w:pPr>
              <w:spacing w:before="40" w:after="40"/>
              <w:jc w:val="right"/>
              <w:rPr>
                <w:rFonts w:eastAsia="Times New Roman"/>
                <w:color w:val="000000"/>
                <w:sz w:val="16"/>
                <w:szCs w:val="16"/>
              </w:rPr>
            </w:pPr>
            <w:r w:rsidRPr="00583252">
              <w:rPr>
                <w:rFonts w:eastAsia="Times New Roman"/>
                <w:color w:val="000000"/>
                <w:sz w:val="16"/>
                <w:szCs w:val="16"/>
              </w:rPr>
              <w:t>-10.0</w:t>
            </w:r>
          </w:p>
        </w:tc>
        <w:tc>
          <w:tcPr>
            <w:tcW w:w="886" w:type="dxa"/>
            <w:tcBorders>
              <w:top w:val="nil"/>
              <w:bottom w:val="nil"/>
            </w:tcBorders>
            <w:shd w:val="clear" w:color="auto" w:fill="auto"/>
          </w:tcPr>
          <w:p w:rsidR="00366E9A" w:rsidRPr="00B6479E" w:rsidRDefault="00366E9A" w:rsidP="00B17A22">
            <w:pPr>
              <w:spacing w:before="40" w:after="40"/>
              <w:jc w:val="right"/>
              <w:rPr>
                <w:rFonts w:eastAsia="Times New Roman"/>
                <w:color w:val="000000"/>
                <w:sz w:val="16"/>
                <w:szCs w:val="16"/>
              </w:rPr>
            </w:pPr>
            <w:r w:rsidRPr="00B6479E">
              <w:rPr>
                <w:rFonts w:eastAsia="Times New Roman"/>
                <w:color w:val="000000"/>
                <w:sz w:val="16"/>
                <w:szCs w:val="16"/>
              </w:rPr>
              <w:t>-20.0</w:t>
            </w:r>
          </w:p>
        </w:tc>
        <w:tc>
          <w:tcPr>
            <w:tcW w:w="886" w:type="dxa"/>
            <w:tcBorders>
              <w:top w:val="nil"/>
              <w:bottom w:val="nil"/>
            </w:tcBorders>
            <w:shd w:val="clear" w:color="auto" w:fill="auto"/>
          </w:tcPr>
          <w:p w:rsidR="00366E9A" w:rsidRPr="00B6479E" w:rsidRDefault="00366E9A" w:rsidP="00B17A22">
            <w:pPr>
              <w:spacing w:before="40" w:after="40"/>
              <w:jc w:val="right"/>
              <w:rPr>
                <w:rFonts w:eastAsia="Times New Roman"/>
                <w:color w:val="000000"/>
                <w:sz w:val="16"/>
                <w:szCs w:val="16"/>
              </w:rPr>
            </w:pPr>
            <w:r w:rsidRPr="00B6479E">
              <w:rPr>
                <w:rFonts w:eastAsia="Times New Roman"/>
                <w:color w:val="000000"/>
                <w:sz w:val="16"/>
                <w:szCs w:val="16"/>
              </w:rPr>
              <w:t>-20.0</w:t>
            </w:r>
          </w:p>
        </w:tc>
        <w:tc>
          <w:tcPr>
            <w:tcW w:w="886" w:type="dxa"/>
            <w:tcBorders>
              <w:top w:val="nil"/>
              <w:bottom w:val="nil"/>
            </w:tcBorders>
            <w:shd w:val="clear" w:color="auto" w:fill="auto"/>
          </w:tcPr>
          <w:p w:rsidR="00366E9A" w:rsidRPr="00B6479E" w:rsidRDefault="00366E9A" w:rsidP="00B17A22">
            <w:pPr>
              <w:spacing w:before="40" w:after="40"/>
              <w:jc w:val="right"/>
              <w:rPr>
                <w:rFonts w:eastAsia="Times New Roman"/>
                <w:color w:val="000000"/>
                <w:sz w:val="16"/>
                <w:szCs w:val="16"/>
              </w:rPr>
            </w:pPr>
            <w:r w:rsidRPr="00B6479E">
              <w:rPr>
                <w:rFonts w:eastAsia="Times New Roman"/>
                <w:color w:val="000000"/>
                <w:sz w:val="16"/>
                <w:szCs w:val="16"/>
              </w:rPr>
              <w:t>-20.0</w:t>
            </w:r>
          </w:p>
        </w:tc>
        <w:tc>
          <w:tcPr>
            <w:tcW w:w="968" w:type="dxa"/>
            <w:tcBorders>
              <w:top w:val="nil"/>
              <w:bottom w:val="nil"/>
              <w:right w:val="single" w:sz="8" w:space="0" w:color="1F497D" w:themeColor="text2"/>
            </w:tcBorders>
            <w:shd w:val="clear" w:color="auto" w:fill="D8DCE5"/>
          </w:tcPr>
          <w:p w:rsidR="00366E9A" w:rsidRPr="00B6479E" w:rsidRDefault="00366E9A" w:rsidP="00B17A22">
            <w:pPr>
              <w:spacing w:before="40" w:after="40"/>
              <w:jc w:val="right"/>
              <w:rPr>
                <w:rFonts w:eastAsia="Times New Roman"/>
                <w:color w:val="000000"/>
                <w:sz w:val="16"/>
                <w:szCs w:val="16"/>
              </w:rPr>
            </w:pPr>
            <w:r w:rsidRPr="00B6479E">
              <w:rPr>
                <w:rFonts w:eastAsia="Times New Roman"/>
                <w:color w:val="000000"/>
                <w:sz w:val="16"/>
                <w:szCs w:val="16"/>
              </w:rPr>
              <w:t>-70.0</w:t>
            </w:r>
          </w:p>
        </w:tc>
        <w:tc>
          <w:tcPr>
            <w:tcW w:w="856" w:type="dxa"/>
            <w:tcBorders>
              <w:top w:val="nil"/>
              <w:left w:val="single" w:sz="8" w:space="0" w:color="1F497D" w:themeColor="text2"/>
              <w:bottom w:val="nil"/>
            </w:tcBorders>
            <w:shd w:val="clear" w:color="auto" w:fill="auto"/>
          </w:tcPr>
          <w:p w:rsidR="00366E9A" w:rsidRPr="00B6479E" w:rsidRDefault="00366E9A" w:rsidP="00B17A22">
            <w:pPr>
              <w:spacing w:before="40" w:after="40"/>
              <w:jc w:val="right"/>
              <w:rPr>
                <w:rFonts w:eastAsia="Times New Roman"/>
                <w:color w:val="000000"/>
                <w:sz w:val="16"/>
                <w:szCs w:val="16"/>
              </w:rPr>
            </w:pPr>
            <w:r w:rsidRPr="00B6479E">
              <w:rPr>
                <w:rFonts w:eastAsia="Times New Roman"/>
                <w:color w:val="000000"/>
                <w:sz w:val="16"/>
                <w:szCs w:val="16"/>
              </w:rPr>
              <w:t>-10.0</w:t>
            </w:r>
          </w:p>
        </w:tc>
        <w:tc>
          <w:tcPr>
            <w:tcW w:w="856" w:type="dxa"/>
            <w:tcBorders>
              <w:top w:val="nil"/>
              <w:bottom w:val="nil"/>
            </w:tcBorders>
            <w:shd w:val="clear" w:color="auto" w:fill="auto"/>
          </w:tcPr>
          <w:p w:rsidR="00366E9A" w:rsidRPr="00B6479E" w:rsidRDefault="00366E9A" w:rsidP="00B17A22">
            <w:pPr>
              <w:spacing w:before="40" w:after="40"/>
              <w:jc w:val="right"/>
              <w:rPr>
                <w:rFonts w:eastAsia="Times New Roman"/>
                <w:color w:val="000000"/>
                <w:sz w:val="16"/>
                <w:szCs w:val="16"/>
              </w:rPr>
            </w:pPr>
            <w:r w:rsidRPr="00B6479E">
              <w:rPr>
                <w:rFonts w:eastAsia="Times New Roman"/>
                <w:color w:val="000000"/>
                <w:sz w:val="16"/>
                <w:szCs w:val="16"/>
              </w:rPr>
              <w:t>-20.0</w:t>
            </w:r>
          </w:p>
        </w:tc>
        <w:tc>
          <w:tcPr>
            <w:tcW w:w="856" w:type="dxa"/>
            <w:tcBorders>
              <w:top w:val="nil"/>
              <w:bottom w:val="nil"/>
            </w:tcBorders>
            <w:shd w:val="clear" w:color="auto" w:fill="auto"/>
          </w:tcPr>
          <w:p w:rsidR="00366E9A" w:rsidRPr="00B6479E" w:rsidRDefault="00366E9A" w:rsidP="00B17A22">
            <w:pPr>
              <w:spacing w:before="40" w:after="40"/>
              <w:jc w:val="right"/>
              <w:rPr>
                <w:rFonts w:eastAsia="Times New Roman"/>
                <w:color w:val="000000"/>
                <w:sz w:val="16"/>
                <w:szCs w:val="16"/>
              </w:rPr>
            </w:pPr>
            <w:r w:rsidRPr="00B6479E">
              <w:rPr>
                <w:rFonts w:eastAsia="Times New Roman"/>
                <w:color w:val="000000"/>
                <w:sz w:val="16"/>
                <w:szCs w:val="16"/>
              </w:rPr>
              <w:t>-20.0</w:t>
            </w:r>
          </w:p>
        </w:tc>
        <w:tc>
          <w:tcPr>
            <w:tcW w:w="856" w:type="dxa"/>
            <w:tcBorders>
              <w:top w:val="nil"/>
              <w:bottom w:val="nil"/>
            </w:tcBorders>
            <w:shd w:val="clear" w:color="auto" w:fill="auto"/>
          </w:tcPr>
          <w:p w:rsidR="00366E9A" w:rsidRPr="00B6479E" w:rsidRDefault="00366E9A" w:rsidP="00B17A22">
            <w:pPr>
              <w:spacing w:before="40" w:after="40"/>
              <w:jc w:val="right"/>
              <w:rPr>
                <w:rFonts w:eastAsia="Times New Roman"/>
                <w:color w:val="000000"/>
                <w:sz w:val="16"/>
                <w:szCs w:val="16"/>
              </w:rPr>
            </w:pPr>
            <w:r w:rsidRPr="00B6479E">
              <w:rPr>
                <w:rFonts w:eastAsia="Times New Roman"/>
                <w:color w:val="000000"/>
                <w:sz w:val="16"/>
                <w:szCs w:val="16"/>
              </w:rPr>
              <w:t>-20.0</w:t>
            </w:r>
          </w:p>
        </w:tc>
        <w:tc>
          <w:tcPr>
            <w:tcW w:w="994" w:type="dxa"/>
            <w:tcBorders>
              <w:top w:val="nil"/>
              <w:bottom w:val="nil"/>
              <w:right w:val="single" w:sz="8" w:space="0" w:color="1F497D" w:themeColor="text2"/>
            </w:tcBorders>
            <w:shd w:val="clear" w:color="auto" w:fill="D8DCE5"/>
          </w:tcPr>
          <w:p w:rsidR="00366E9A" w:rsidRPr="00B6479E" w:rsidRDefault="00366E9A" w:rsidP="00B17A22">
            <w:pPr>
              <w:spacing w:before="40" w:after="40"/>
              <w:jc w:val="right"/>
              <w:rPr>
                <w:rFonts w:eastAsia="Times New Roman"/>
                <w:color w:val="000000"/>
                <w:sz w:val="16"/>
                <w:szCs w:val="16"/>
              </w:rPr>
            </w:pPr>
            <w:r w:rsidRPr="00B6479E">
              <w:rPr>
                <w:rFonts w:eastAsia="Times New Roman"/>
                <w:color w:val="000000"/>
                <w:sz w:val="16"/>
                <w:szCs w:val="16"/>
              </w:rPr>
              <w:t>-70.0</w:t>
            </w:r>
          </w:p>
        </w:tc>
      </w:tr>
      <w:tr w:rsidR="00366E9A" w:rsidTr="00B6479E">
        <w:trPr>
          <w:trHeight w:val="20"/>
        </w:trPr>
        <w:tc>
          <w:tcPr>
            <w:tcW w:w="851" w:type="dxa"/>
            <w:gridSpan w:val="2"/>
            <w:tcBorders>
              <w:top w:val="nil"/>
              <w:left w:val="single" w:sz="8" w:space="0" w:color="1F497D" w:themeColor="text2"/>
              <w:bottom w:val="nil"/>
            </w:tcBorders>
            <w:shd w:val="clear" w:color="auto" w:fill="auto"/>
          </w:tcPr>
          <w:p w:rsidR="00366E9A" w:rsidRPr="00583252" w:rsidRDefault="00366E9A" w:rsidP="00B17A22">
            <w:pPr>
              <w:spacing w:before="40" w:after="40"/>
              <w:rPr>
                <w:rFonts w:eastAsia="Times New Roman"/>
                <w:b/>
                <w:bCs/>
                <w:color w:val="000000"/>
                <w:sz w:val="16"/>
                <w:szCs w:val="16"/>
              </w:rPr>
            </w:pPr>
          </w:p>
        </w:tc>
        <w:tc>
          <w:tcPr>
            <w:tcW w:w="2552" w:type="dxa"/>
            <w:tcBorders>
              <w:top w:val="nil"/>
              <w:bottom w:val="nil"/>
            </w:tcBorders>
            <w:shd w:val="clear" w:color="auto" w:fill="auto"/>
          </w:tcPr>
          <w:p w:rsidR="00366E9A" w:rsidRPr="00BC3B29" w:rsidRDefault="00366E9A" w:rsidP="00B17A22">
            <w:pPr>
              <w:spacing w:before="40" w:after="40"/>
              <w:rPr>
                <w:rFonts w:eastAsia="Times New Roman"/>
                <w:color w:val="000000"/>
                <w:sz w:val="16"/>
                <w:szCs w:val="16"/>
              </w:rPr>
            </w:pPr>
            <w:r w:rsidRPr="00BC3B29">
              <w:rPr>
                <w:rFonts w:eastAsia="Times New Roman"/>
                <w:color w:val="000000"/>
                <w:sz w:val="16"/>
                <w:szCs w:val="16"/>
              </w:rPr>
              <w:t>Flexible literacy learning for remote primary schools</w:t>
            </w:r>
          </w:p>
        </w:tc>
        <w:tc>
          <w:tcPr>
            <w:tcW w:w="1984" w:type="dxa"/>
            <w:tcBorders>
              <w:top w:val="nil"/>
              <w:bottom w:val="nil"/>
            </w:tcBorders>
            <w:shd w:val="clear" w:color="auto" w:fill="auto"/>
          </w:tcPr>
          <w:p w:rsidR="00366E9A" w:rsidRPr="00583252" w:rsidRDefault="00A02C49" w:rsidP="00B17A22">
            <w:pPr>
              <w:spacing w:before="40" w:after="40"/>
              <w:rPr>
                <w:rFonts w:eastAsia="Times New Roman"/>
                <w:color w:val="000000"/>
                <w:sz w:val="16"/>
                <w:szCs w:val="16"/>
              </w:rPr>
            </w:pPr>
            <w:hyperlink r:id="rId96" w:history="1">
              <w:r w:rsidR="00366E9A" w:rsidRPr="00F47013">
                <w:rPr>
                  <w:rStyle w:val="Hyperlink"/>
                  <w:rFonts w:eastAsia="Times New Roman"/>
                  <w:sz w:val="16"/>
                  <w:szCs w:val="16"/>
                </w:rPr>
                <w:t xml:space="preserve">The Coalition's </w:t>
              </w:r>
              <w:r w:rsidR="00366E9A">
                <w:rPr>
                  <w:rStyle w:val="Hyperlink"/>
                  <w:rFonts w:eastAsia="Times New Roman"/>
                  <w:sz w:val="16"/>
                  <w:szCs w:val="16"/>
                </w:rPr>
                <w:t>P</w:t>
              </w:r>
              <w:r w:rsidR="00366E9A" w:rsidRPr="00F47013">
                <w:rPr>
                  <w:rStyle w:val="Hyperlink"/>
                  <w:rFonts w:eastAsia="Times New Roman"/>
                  <w:sz w:val="16"/>
                  <w:szCs w:val="16"/>
                </w:rPr>
                <w:t xml:space="preserve">olicy for </w:t>
              </w:r>
              <w:r w:rsidR="00366E9A">
                <w:rPr>
                  <w:rStyle w:val="Hyperlink"/>
                  <w:rFonts w:eastAsia="Times New Roman"/>
                  <w:sz w:val="16"/>
                  <w:szCs w:val="16"/>
                </w:rPr>
                <w:t>S</w:t>
              </w:r>
              <w:r w:rsidR="00366E9A" w:rsidRPr="00F47013">
                <w:rPr>
                  <w:rStyle w:val="Hyperlink"/>
                  <w:rFonts w:eastAsia="Times New Roman"/>
                  <w:sz w:val="16"/>
                  <w:szCs w:val="16"/>
                </w:rPr>
                <w:t xml:space="preserve">chools: </w:t>
              </w:r>
              <w:r w:rsidR="00366E9A">
                <w:rPr>
                  <w:rStyle w:val="Hyperlink"/>
                  <w:rFonts w:eastAsia="Times New Roman"/>
                  <w:sz w:val="16"/>
                  <w:szCs w:val="16"/>
                </w:rPr>
                <w:t>S</w:t>
              </w:r>
              <w:r w:rsidR="00366E9A" w:rsidRPr="00F47013">
                <w:rPr>
                  <w:rStyle w:val="Hyperlink"/>
                  <w:rFonts w:eastAsia="Times New Roman"/>
                  <w:sz w:val="16"/>
                  <w:szCs w:val="16"/>
                </w:rPr>
                <w:t xml:space="preserve">tudents </w:t>
              </w:r>
              <w:r w:rsidR="00366E9A">
                <w:rPr>
                  <w:rStyle w:val="Hyperlink"/>
                  <w:rFonts w:eastAsia="Times New Roman"/>
                  <w:sz w:val="16"/>
                  <w:szCs w:val="16"/>
                </w:rPr>
                <w:t>F</w:t>
              </w:r>
              <w:r w:rsidR="00366E9A" w:rsidRPr="00F47013">
                <w:rPr>
                  <w:rStyle w:val="Hyperlink"/>
                  <w:rFonts w:eastAsia="Times New Roman"/>
                  <w:sz w:val="16"/>
                  <w:szCs w:val="16"/>
                </w:rPr>
                <w:t>irst</w:t>
              </w:r>
            </w:hyperlink>
          </w:p>
        </w:tc>
        <w:tc>
          <w:tcPr>
            <w:tcW w:w="886" w:type="dxa"/>
            <w:tcBorders>
              <w:top w:val="nil"/>
              <w:bottom w:val="nil"/>
            </w:tcBorders>
            <w:shd w:val="clear" w:color="auto" w:fill="auto"/>
          </w:tcPr>
          <w:p w:rsidR="00366E9A" w:rsidRPr="00583252" w:rsidRDefault="00366E9A" w:rsidP="00B17A22">
            <w:pPr>
              <w:spacing w:before="40" w:after="40"/>
              <w:jc w:val="right"/>
              <w:rPr>
                <w:rFonts w:eastAsia="Times New Roman"/>
                <w:color w:val="000000"/>
                <w:sz w:val="16"/>
                <w:szCs w:val="16"/>
              </w:rPr>
            </w:pPr>
            <w:r w:rsidRPr="00583252">
              <w:rPr>
                <w:rFonts w:eastAsia="Times New Roman"/>
                <w:color w:val="000000"/>
                <w:sz w:val="16"/>
                <w:szCs w:val="16"/>
              </w:rPr>
              <w:t>-4.0</w:t>
            </w:r>
          </w:p>
        </w:tc>
        <w:tc>
          <w:tcPr>
            <w:tcW w:w="886" w:type="dxa"/>
            <w:tcBorders>
              <w:top w:val="nil"/>
              <w:bottom w:val="nil"/>
            </w:tcBorders>
            <w:shd w:val="clear" w:color="auto" w:fill="auto"/>
          </w:tcPr>
          <w:p w:rsidR="00366E9A" w:rsidRPr="00B6479E" w:rsidRDefault="00366E9A" w:rsidP="00B17A22">
            <w:pPr>
              <w:spacing w:before="40" w:after="40"/>
              <w:jc w:val="right"/>
              <w:rPr>
                <w:rFonts w:eastAsia="Times New Roman"/>
                <w:color w:val="000000"/>
                <w:sz w:val="16"/>
                <w:szCs w:val="16"/>
              </w:rPr>
            </w:pPr>
            <w:r w:rsidRPr="00B6479E">
              <w:rPr>
                <w:rFonts w:eastAsia="Times New Roman"/>
                <w:color w:val="000000"/>
                <w:sz w:val="16"/>
                <w:szCs w:val="16"/>
              </w:rPr>
              <w:t>-6.0</w:t>
            </w:r>
          </w:p>
        </w:tc>
        <w:tc>
          <w:tcPr>
            <w:tcW w:w="886" w:type="dxa"/>
            <w:tcBorders>
              <w:top w:val="nil"/>
              <w:bottom w:val="nil"/>
            </w:tcBorders>
            <w:shd w:val="clear" w:color="auto" w:fill="auto"/>
          </w:tcPr>
          <w:p w:rsidR="00366E9A" w:rsidRPr="00B6479E" w:rsidRDefault="00366E9A" w:rsidP="00B17A22">
            <w:pPr>
              <w:spacing w:before="40" w:after="40"/>
              <w:jc w:val="right"/>
              <w:rPr>
                <w:rFonts w:eastAsia="Times New Roman"/>
                <w:color w:val="000000"/>
                <w:sz w:val="16"/>
                <w:szCs w:val="16"/>
              </w:rPr>
            </w:pPr>
            <w:r w:rsidRPr="00B6479E">
              <w:rPr>
                <w:rFonts w:eastAsia="Times New Roman"/>
                <w:color w:val="000000"/>
                <w:sz w:val="16"/>
                <w:szCs w:val="16"/>
              </w:rPr>
              <w:t>-6.0</w:t>
            </w:r>
          </w:p>
        </w:tc>
        <w:tc>
          <w:tcPr>
            <w:tcW w:w="886" w:type="dxa"/>
            <w:tcBorders>
              <w:top w:val="nil"/>
              <w:bottom w:val="nil"/>
            </w:tcBorders>
            <w:shd w:val="clear" w:color="auto" w:fill="auto"/>
          </w:tcPr>
          <w:p w:rsidR="00366E9A" w:rsidRPr="00B6479E" w:rsidRDefault="00366E9A" w:rsidP="00B17A22">
            <w:pPr>
              <w:spacing w:before="40" w:after="40"/>
              <w:jc w:val="right"/>
              <w:rPr>
                <w:rFonts w:eastAsia="Times New Roman"/>
                <w:color w:val="000000"/>
                <w:sz w:val="16"/>
                <w:szCs w:val="16"/>
              </w:rPr>
            </w:pPr>
            <w:r w:rsidRPr="00B6479E">
              <w:rPr>
                <w:rFonts w:eastAsia="Times New Roman"/>
                <w:color w:val="000000"/>
                <w:sz w:val="16"/>
                <w:szCs w:val="16"/>
              </w:rPr>
              <w:t>-6.0</w:t>
            </w:r>
          </w:p>
        </w:tc>
        <w:tc>
          <w:tcPr>
            <w:tcW w:w="968" w:type="dxa"/>
            <w:tcBorders>
              <w:top w:val="nil"/>
              <w:bottom w:val="nil"/>
              <w:right w:val="single" w:sz="8" w:space="0" w:color="1F497D" w:themeColor="text2"/>
            </w:tcBorders>
            <w:shd w:val="clear" w:color="auto" w:fill="D8DCE5"/>
          </w:tcPr>
          <w:p w:rsidR="00366E9A" w:rsidRPr="00B6479E" w:rsidRDefault="00366E9A" w:rsidP="00B17A22">
            <w:pPr>
              <w:spacing w:before="40" w:after="40"/>
              <w:jc w:val="right"/>
              <w:rPr>
                <w:rFonts w:eastAsia="Times New Roman"/>
                <w:color w:val="000000"/>
                <w:sz w:val="16"/>
                <w:szCs w:val="16"/>
              </w:rPr>
            </w:pPr>
            <w:r w:rsidRPr="00B6479E">
              <w:rPr>
                <w:rFonts w:eastAsia="Times New Roman"/>
                <w:color w:val="000000"/>
                <w:sz w:val="16"/>
                <w:szCs w:val="16"/>
              </w:rPr>
              <w:t>-22.0</w:t>
            </w:r>
          </w:p>
        </w:tc>
        <w:tc>
          <w:tcPr>
            <w:tcW w:w="856" w:type="dxa"/>
            <w:tcBorders>
              <w:top w:val="nil"/>
              <w:left w:val="single" w:sz="8" w:space="0" w:color="1F497D" w:themeColor="text2"/>
              <w:bottom w:val="nil"/>
            </w:tcBorders>
            <w:shd w:val="clear" w:color="auto" w:fill="auto"/>
          </w:tcPr>
          <w:p w:rsidR="00366E9A" w:rsidRPr="00B6479E" w:rsidRDefault="00366E9A" w:rsidP="00B17A22">
            <w:pPr>
              <w:spacing w:before="40" w:after="40"/>
              <w:jc w:val="right"/>
              <w:rPr>
                <w:rFonts w:eastAsia="Times New Roman"/>
                <w:color w:val="000000"/>
                <w:sz w:val="16"/>
                <w:szCs w:val="16"/>
              </w:rPr>
            </w:pPr>
            <w:r w:rsidRPr="00B6479E">
              <w:rPr>
                <w:rFonts w:eastAsia="Times New Roman"/>
                <w:color w:val="000000"/>
                <w:sz w:val="16"/>
                <w:szCs w:val="16"/>
              </w:rPr>
              <w:t>-4.0</w:t>
            </w:r>
          </w:p>
        </w:tc>
        <w:tc>
          <w:tcPr>
            <w:tcW w:w="856" w:type="dxa"/>
            <w:tcBorders>
              <w:top w:val="nil"/>
              <w:bottom w:val="nil"/>
            </w:tcBorders>
            <w:shd w:val="clear" w:color="auto" w:fill="auto"/>
          </w:tcPr>
          <w:p w:rsidR="00366E9A" w:rsidRPr="00B6479E" w:rsidRDefault="00366E9A" w:rsidP="00B17A22">
            <w:pPr>
              <w:spacing w:before="40" w:after="40"/>
              <w:jc w:val="right"/>
              <w:rPr>
                <w:rFonts w:eastAsia="Times New Roman"/>
                <w:color w:val="000000"/>
                <w:sz w:val="16"/>
                <w:szCs w:val="16"/>
              </w:rPr>
            </w:pPr>
            <w:r w:rsidRPr="00B6479E">
              <w:rPr>
                <w:rFonts w:eastAsia="Times New Roman"/>
                <w:color w:val="000000"/>
                <w:sz w:val="16"/>
                <w:szCs w:val="16"/>
              </w:rPr>
              <w:t>-6.0</w:t>
            </w:r>
          </w:p>
        </w:tc>
        <w:tc>
          <w:tcPr>
            <w:tcW w:w="856" w:type="dxa"/>
            <w:tcBorders>
              <w:top w:val="nil"/>
              <w:bottom w:val="nil"/>
            </w:tcBorders>
            <w:shd w:val="clear" w:color="auto" w:fill="auto"/>
          </w:tcPr>
          <w:p w:rsidR="00366E9A" w:rsidRPr="00B6479E" w:rsidRDefault="00366E9A" w:rsidP="00B17A22">
            <w:pPr>
              <w:spacing w:before="40" w:after="40"/>
              <w:jc w:val="right"/>
              <w:rPr>
                <w:rFonts w:eastAsia="Times New Roman"/>
                <w:color w:val="000000"/>
                <w:sz w:val="16"/>
                <w:szCs w:val="16"/>
              </w:rPr>
            </w:pPr>
            <w:r w:rsidRPr="00B6479E">
              <w:rPr>
                <w:rFonts w:eastAsia="Times New Roman"/>
                <w:color w:val="000000"/>
                <w:sz w:val="16"/>
                <w:szCs w:val="16"/>
              </w:rPr>
              <w:t>-6.0</w:t>
            </w:r>
          </w:p>
        </w:tc>
        <w:tc>
          <w:tcPr>
            <w:tcW w:w="856" w:type="dxa"/>
            <w:tcBorders>
              <w:top w:val="nil"/>
              <w:bottom w:val="nil"/>
            </w:tcBorders>
            <w:shd w:val="clear" w:color="auto" w:fill="auto"/>
          </w:tcPr>
          <w:p w:rsidR="00366E9A" w:rsidRPr="00B6479E" w:rsidRDefault="00366E9A" w:rsidP="00B17A22">
            <w:pPr>
              <w:spacing w:before="40" w:after="40"/>
              <w:jc w:val="right"/>
              <w:rPr>
                <w:rFonts w:eastAsia="Times New Roman"/>
                <w:color w:val="000000"/>
                <w:sz w:val="16"/>
                <w:szCs w:val="16"/>
              </w:rPr>
            </w:pPr>
            <w:r w:rsidRPr="00B6479E">
              <w:rPr>
                <w:rFonts w:eastAsia="Times New Roman"/>
                <w:color w:val="000000"/>
                <w:sz w:val="16"/>
                <w:szCs w:val="16"/>
              </w:rPr>
              <w:t>-6.0</w:t>
            </w:r>
          </w:p>
        </w:tc>
        <w:tc>
          <w:tcPr>
            <w:tcW w:w="994" w:type="dxa"/>
            <w:tcBorders>
              <w:top w:val="nil"/>
              <w:bottom w:val="nil"/>
              <w:right w:val="single" w:sz="8" w:space="0" w:color="1F497D" w:themeColor="text2"/>
            </w:tcBorders>
            <w:shd w:val="clear" w:color="auto" w:fill="D8DCE5"/>
          </w:tcPr>
          <w:p w:rsidR="00366E9A" w:rsidRPr="00B6479E" w:rsidRDefault="00366E9A" w:rsidP="00B17A22">
            <w:pPr>
              <w:spacing w:before="40" w:after="40"/>
              <w:jc w:val="right"/>
              <w:rPr>
                <w:rFonts w:eastAsia="Times New Roman"/>
                <w:color w:val="000000"/>
                <w:sz w:val="16"/>
                <w:szCs w:val="16"/>
              </w:rPr>
            </w:pPr>
            <w:r w:rsidRPr="00B6479E">
              <w:rPr>
                <w:rFonts w:eastAsia="Times New Roman"/>
                <w:color w:val="000000"/>
                <w:sz w:val="16"/>
                <w:szCs w:val="16"/>
              </w:rPr>
              <w:t>-22.0</w:t>
            </w:r>
          </w:p>
        </w:tc>
      </w:tr>
      <w:tr w:rsidR="00366E9A" w:rsidTr="00B6479E">
        <w:trPr>
          <w:trHeight w:val="20"/>
        </w:trPr>
        <w:tc>
          <w:tcPr>
            <w:tcW w:w="851" w:type="dxa"/>
            <w:gridSpan w:val="2"/>
            <w:tcBorders>
              <w:top w:val="nil"/>
              <w:left w:val="single" w:sz="8" w:space="0" w:color="1F497D" w:themeColor="text2"/>
              <w:bottom w:val="nil"/>
            </w:tcBorders>
            <w:shd w:val="clear" w:color="auto" w:fill="auto"/>
          </w:tcPr>
          <w:p w:rsidR="00366E9A" w:rsidRPr="00583252" w:rsidRDefault="00366E9A" w:rsidP="00B17A22">
            <w:pPr>
              <w:spacing w:before="40" w:after="40"/>
              <w:rPr>
                <w:rFonts w:eastAsia="Times New Roman"/>
                <w:b/>
                <w:bCs/>
                <w:color w:val="000000"/>
                <w:sz w:val="16"/>
                <w:szCs w:val="16"/>
              </w:rPr>
            </w:pPr>
          </w:p>
        </w:tc>
        <w:tc>
          <w:tcPr>
            <w:tcW w:w="2552" w:type="dxa"/>
            <w:tcBorders>
              <w:top w:val="nil"/>
              <w:bottom w:val="nil"/>
            </w:tcBorders>
            <w:shd w:val="clear" w:color="auto" w:fill="auto"/>
          </w:tcPr>
          <w:p w:rsidR="00366E9A" w:rsidRPr="00BC3B29" w:rsidRDefault="00366E9A" w:rsidP="00B17A22">
            <w:pPr>
              <w:spacing w:before="40" w:after="40"/>
              <w:rPr>
                <w:rFonts w:eastAsia="Times New Roman"/>
                <w:color w:val="000000"/>
                <w:sz w:val="16"/>
                <w:szCs w:val="16"/>
              </w:rPr>
            </w:pPr>
            <w:r w:rsidRPr="00BC3B29">
              <w:rPr>
                <w:rFonts w:eastAsia="Times New Roman"/>
                <w:color w:val="000000"/>
                <w:sz w:val="16"/>
                <w:szCs w:val="16"/>
              </w:rPr>
              <w:t>O</w:t>
            </w:r>
            <w:r>
              <w:rPr>
                <w:rFonts w:eastAsia="Times New Roman"/>
                <w:color w:val="000000"/>
                <w:sz w:val="16"/>
                <w:szCs w:val="16"/>
              </w:rPr>
              <w:t>nline language learning for pre</w:t>
            </w:r>
            <w:r>
              <w:rPr>
                <w:rFonts w:eastAsia="Times New Roman"/>
                <w:color w:val="000000"/>
                <w:sz w:val="16"/>
                <w:szCs w:val="16"/>
              </w:rPr>
              <w:noBreakHyphen/>
            </w:r>
            <w:r w:rsidRPr="00BC3B29">
              <w:rPr>
                <w:rFonts w:eastAsia="Times New Roman"/>
                <w:color w:val="000000"/>
                <w:sz w:val="16"/>
                <w:szCs w:val="16"/>
              </w:rPr>
              <w:t>school children - trial</w:t>
            </w:r>
          </w:p>
        </w:tc>
        <w:tc>
          <w:tcPr>
            <w:tcW w:w="1984" w:type="dxa"/>
            <w:tcBorders>
              <w:top w:val="nil"/>
              <w:bottom w:val="nil"/>
            </w:tcBorders>
            <w:shd w:val="clear" w:color="auto" w:fill="auto"/>
          </w:tcPr>
          <w:p w:rsidR="00366E9A" w:rsidRPr="00583252" w:rsidRDefault="00A02C49" w:rsidP="00B17A22">
            <w:pPr>
              <w:spacing w:before="40" w:after="40"/>
              <w:rPr>
                <w:rFonts w:eastAsia="Times New Roman"/>
                <w:color w:val="000000"/>
                <w:sz w:val="16"/>
                <w:szCs w:val="16"/>
              </w:rPr>
            </w:pPr>
            <w:hyperlink r:id="rId97" w:history="1">
              <w:r w:rsidR="00366E9A" w:rsidRPr="00F47013">
                <w:rPr>
                  <w:rStyle w:val="Hyperlink"/>
                  <w:rFonts w:eastAsia="Times New Roman"/>
                  <w:sz w:val="16"/>
                  <w:szCs w:val="16"/>
                </w:rPr>
                <w:t xml:space="preserve">The Coalition's </w:t>
              </w:r>
              <w:r w:rsidR="00366E9A">
                <w:rPr>
                  <w:rStyle w:val="Hyperlink"/>
                  <w:rFonts w:eastAsia="Times New Roman"/>
                  <w:sz w:val="16"/>
                  <w:szCs w:val="16"/>
                </w:rPr>
                <w:t>P</w:t>
              </w:r>
              <w:r w:rsidR="00366E9A" w:rsidRPr="00F47013">
                <w:rPr>
                  <w:rStyle w:val="Hyperlink"/>
                  <w:rFonts w:eastAsia="Times New Roman"/>
                  <w:sz w:val="16"/>
                  <w:szCs w:val="16"/>
                </w:rPr>
                <w:t xml:space="preserve">olicy for </w:t>
              </w:r>
              <w:r w:rsidR="00366E9A">
                <w:rPr>
                  <w:rStyle w:val="Hyperlink"/>
                  <w:rFonts w:eastAsia="Times New Roman"/>
                  <w:sz w:val="16"/>
                  <w:szCs w:val="16"/>
                </w:rPr>
                <w:t>S</w:t>
              </w:r>
              <w:r w:rsidR="00366E9A" w:rsidRPr="00F47013">
                <w:rPr>
                  <w:rStyle w:val="Hyperlink"/>
                  <w:rFonts w:eastAsia="Times New Roman"/>
                  <w:sz w:val="16"/>
                  <w:szCs w:val="16"/>
                </w:rPr>
                <w:t xml:space="preserve">chools: </w:t>
              </w:r>
              <w:r w:rsidR="00366E9A">
                <w:rPr>
                  <w:rStyle w:val="Hyperlink"/>
                  <w:rFonts w:eastAsia="Times New Roman"/>
                  <w:sz w:val="16"/>
                  <w:szCs w:val="16"/>
                </w:rPr>
                <w:t>S</w:t>
              </w:r>
              <w:r w:rsidR="00366E9A" w:rsidRPr="00F47013">
                <w:rPr>
                  <w:rStyle w:val="Hyperlink"/>
                  <w:rFonts w:eastAsia="Times New Roman"/>
                  <w:sz w:val="16"/>
                  <w:szCs w:val="16"/>
                </w:rPr>
                <w:t xml:space="preserve">tudents </w:t>
              </w:r>
              <w:r w:rsidR="00366E9A">
                <w:rPr>
                  <w:rStyle w:val="Hyperlink"/>
                  <w:rFonts w:eastAsia="Times New Roman"/>
                  <w:sz w:val="16"/>
                  <w:szCs w:val="16"/>
                </w:rPr>
                <w:t>F</w:t>
              </w:r>
              <w:r w:rsidR="00366E9A" w:rsidRPr="00F47013">
                <w:rPr>
                  <w:rStyle w:val="Hyperlink"/>
                  <w:rFonts w:eastAsia="Times New Roman"/>
                  <w:sz w:val="16"/>
                  <w:szCs w:val="16"/>
                </w:rPr>
                <w:t>irst</w:t>
              </w:r>
            </w:hyperlink>
          </w:p>
        </w:tc>
        <w:tc>
          <w:tcPr>
            <w:tcW w:w="886" w:type="dxa"/>
            <w:tcBorders>
              <w:top w:val="nil"/>
              <w:bottom w:val="nil"/>
            </w:tcBorders>
            <w:shd w:val="clear" w:color="auto" w:fill="auto"/>
          </w:tcPr>
          <w:p w:rsidR="00366E9A" w:rsidRPr="00583252" w:rsidRDefault="00366E9A" w:rsidP="00B17A22">
            <w:pPr>
              <w:spacing w:before="40" w:after="40"/>
              <w:jc w:val="right"/>
              <w:rPr>
                <w:rFonts w:eastAsia="Times New Roman"/>
                <w:color w:val="000000"/>
                <w:sz w:val="16"/>
                <w:szCs w:val="16"/>
              </w:rPr>
            </w:pPr>
            <w:r>
              <w:rPr>
                <w:rFonts w:eastAsia="Times New Roman"/>
                <w:color w:val="000000"/>
                <w:sz w:val="16"/>
                <w:szCs w:val="16"/>
              </w:rPr>
              <w:t>-</w:t>
            </w:r>
          </w:p>
        </w:tc>
        <w:tc>
          <w:tcPr>
            <w:tcW w:w="886" w:type="dxa"/>
            <w:tcBorders>
              <w:top w:val="nil"/>
              <w:bottom w:val="nil"/>
            </w:tcBorders>
            <w:shd w:val="clear" w:color="auto" w:fill="auto"/>
          </w:tcPr>
          <w:p w:rsidR="00366E9A" w:rsidRPr="00B6479E" w:rsidRDefault="00366E9A" w:rsidP="00B17A22">
            <w:pPr>
              <w:spacing w:before="40" w:after="40"/>
              <w:jc w:val="right"/>
              <w:rPr>
                <w:rFonts w:eastAsia="Times New Roman"/>
                <w:color w:val="000000"/>
                <w:sz w:val="16"/>
                <w:szCs w:val="16"/>
              </w:rPr>
            </w:pPr>
            <w:r w:rsidRPr="00B6479E">
              <w:rPr>
                <w:rFonts w:eastAsia="Times New Roman"/>
                <w:color w:val="000000"/>
                <w:sz w:val="16"/>
                <w:szCs w:val="16"/>
              </w:rPr>
              <w:t>-5.0</w:t>
            </w:r>
          </w:p>
        </w:tc>
        <w:tc>
          <w:tcPr>
            <w:tcW w:w="886" w:type="dxa"/>
            <w:tcBorders>
              <w:top w:val="nil"/>
              <w:bottom w:val="nil"/>
            </w:tcBorders>
            <w:shd w:val="clear" w:color="auto" w:fill="auto"/>
          </w:tcPr>
          <w:p w:rsidR="00366E9A" w:rsidRPr="00B6479E" w:rsidRDefault="00366E9A" w:rsidP="00B17A22">
            <w:pPr>
              <w:spacing w:before="40" w:after="40"/>
              <w:jc w:val="right"/>
              <w:rPr>
                <w:rFonts w:eastAsia="Times New Roman"/>
                <w:color w:val="000000"/>
                <w:sz w:val="16"/>
                <w:szCs w:val="16"/>
              </w:rPr>
            </w:pPr>
            <w:r w:rsidRPr="00B6479E">
              <w:rPr>
                <w:rFonts w:eastAsia="Times New Roman"/>
                <w:color w:val="000000"/>
                <w:sz w:val="16"/>
                <w:szCs w:val="16"/>
              </w:rPr>
              <w:t>-5.0</w:t>
            </w:r>
          </w:p>
        </w:tc>
        <w:tc>
          <w:tcPr>
            <w:tcW w:w="886" w:type="dxa"/>
            <w:tcBorders>
              <w:top w:val="nil"/>
              <w:bottom w:val="nil"/>
            </w:tcBorders>
            <w:shd w:val="clear" w:color="auto" w:fill="auto"/>
          </w:tcPr>
          <w:p w:rsidR="00366E9A" w:rsidRPr="00B6479E" w:rsidRDefault="00366E9A" w:rsidP="00B17A22">
            <w:pPr>
              <w:spacing w:before="40" w:after="40"/>
              <w:jc w:val="right"/>
              <w:rPr>
                <w:rFonts w:eastAsia="Times New Roman"/>
                <w:color w:val="000000"/>
                <w:sz w:val="16"/>
                <w:szCs w:val="16"/>
              </w:rPr>
            </w:pPr>
            <w:r w:rsidRPr="00B6479E">
              <w:rPr>
                <w:rFonts w:eastAsia="Times New Roman"/>
                <w:color w:val="000000"/>
                <w:sz w:val="16"/>
                <w:szCs w:val="16"/>
              </w:rPr>
              <w:t>-</w:t>
            </w:r>
          </w:p>
        </w:tc>
        <w:tc>
          <w:tcPr>
            <w:tcW w:w="968" w:type="dxa"/>
            <w:tcBorders>
              <w:top w:val="nil"/>
              <w:bottom w:val="nil"/>
              <w:right w:val="single" w:sz="8" w:space="0" w:color="1F497D" w:themeColor="text2"/>
            </w:tcBorders>
            <w:shd w:val="clear" w:color="auto" w:fill="D8DCE5"/>
          </w:tcPr>
          <w:p w:rsidR="00366E9A" w:rsidRPr="00B6479E" w:rsidRDefault="00366E9A" w:rsidP="00B17A22">
            <w:pPr>
              <w:spacing w:before="40" w:after="40"/>
              <w:jc w:val="right"/>
              <w:rPr>
                <w:rFonts w:eastAsia="Times New Roman"/>
                <w:color w:val="000000"/>
                <w:sz w:val="16"/>
                <w:szCs w:val="16"/>
              </w:rPr>
            </w:pPr>
            <w:r w:rsidRPr="00B6479E">
              <w:rPr>
                <w:rFonts w:eastAsia="Times New Roman"/>
                <w:color w:val="000000"/>
                <w:sz w:val="16"/>
                <w:szCs w:val="16"/>
              </w:rPr>
              <w:t>-10.0</w:t>
            </w:r>
          </w:p>
        </w:tc>
        <w:tc>
          <w:tcPr>
            <w:tcW w:w="856" w:type="dxa"/>
            <w:tcBorders>
              <w:top w:val="nil"/>
              <w:left w:val="single" w:sz="8" w:space="0" w:color="1F497D" w:themeColor="text2"/>
              <w:bottom w:val="nil"/>
            </w:tcBorders>
            <w:shd w:val="clear" w:color="auto" w:fill="auto"/>
          </w:tcPr>
          <w:p w:rsidR="00366E9A" w:rsidRPr="00B6479E" w:rsidRDefault="00366E9A" w:rsidP="00B17A22">
            <w:pPr>
              <w:spacing w:before="40" w:after="40"/>
              <w:jc w:val="right"/>
              <w:rPr>
                <w:rFonts w:eastAsia="Times New Roman"/>
                <w:color w:val="000000"/>
                <w:sz w:val="16"/>
                <w:szCs w:val="16"/>
              </w:rPr>
            </w:pPr>
            <w:r w:rsidRPr="00B6479E">
              <w:rPr>
                <w:rFonts w:eastAsia="Times New Roman"/>
                <w:color w:val="000000"/>
                <w:sz w:val="16"/>
                <w:szCs w:val="16"/>
              </w:rPr>
              <w:t>-</w:t>
            </w:r>
          </w:p>
        </w:tc>
        <w:tc>
          <w:tcPr>
            <w:tcW w:w="856" w:type="dxa"/>
            <w:tcBorders>
              <w:top w:val="nil"/>
              <w:bottom w:val="nil"/>
            </w:tcBorders>
            <w:shd w:val="clear" w:color="auto" w:fill="auto"/>
          </w:tcPr>
          <w:p w:rsidR="00366E9A" w:rsidRPr="00B6479E" w:rsidRDefault="00366E9A" w:rsidP="00B17A22">
            <w:pPr>
              <w:spacing w:before="40" w:after="40"/>
              <w:jc w:val="right"/>
              <w:rPr>
                <w:rFonts w:eastAsia="Times New Roman"/>
                <w:color w:val="000000"/>
                <w:sz w:val="16"/>
                <w:szCs w:val="16"/>
              </w:rPr>
            </w:pPr>
            <w:r w:rsidRPr="00B6479E">
              <w:rPr>
                <w:rFonts w:eastAsia="Times New Roman"/>
                <w:color w:val="000000"/>
                <w:sz w:val="16"/>
                <w:szCs w:val="16"/>
              </w:rPr>
              <w:t>-5.0</w:t>
            </w:r>
          </w:p>
        </w:tc>
        <w:tc>
          <w:tcPr>
            <w:tcW w:w="856" w:type="dxa"/>
            <w:tcBorders>
              <w:top w:val="nil"/>
              <w:bottom w:val="nil"/>
            </w:tcBorders>
            <w:shd w:val="clear" w:color="auto" w:fill="auto"/>
          </w:tcPr>
          <w:p w:rsidR="00366E9A" w:rsidRPr="00B6479E" w:rsidRDefault="00366E9A" w:rsidP="00B17A22">
            <w:pPr>
              <w:spacing w:before="40" w:after="40"/>
              <w:jc w:val="right"/>
              <w:rPr>
                <w:rFonts w:eastAsia="Times New Roman"/>
                <w:color w:val="000000"/>
                <w:sz w:val="16"/>
                <w:szCs w:val="16"/>
              </w:rPr>
            </w:pPr>
            <w:r w:rsidRPr="00B6479E">
              <w:rPr>
                <w:rFonts w:eastAsia="Times New Roman"/>
                <w:color w:val="000000"/>
                <w:sz w:val="16"/>
                <w:szCs w:val="16"/>
              </w:rPr>
              <w:t>-5.0</w:t>
            </w:r>
          </w:p>
        </w:tc>
        <w:tc>
          <w:tcPr>
            <w:tcW w:w="856" w:type="dxa"/>
            <w:tcBorders>
              <w:top w:val="nil"/>
              <w:bottom w:val="nil"/>
            </w:tcBorders>
            <w:shd w:val="clear" w:color="auto" w:fill="auto"/>
          </w:tcPr>
          <w:p w:rsidR="00366E9A" w:rsidRPr="00B6479E" w:rsidRDefault="00366E9A" w:rsidP="00B17A22">
            <w:pPr>
              <w:spacing w:before="40" w:after="40"/>
              <w:jc w:val="right"/>
              <w:rPr>
                <w:rFonts w:eastAsia="Times New Roman"/>
                <w:color w:val="000000"/>
                <w:sz w:val="16"/>
                <w:szCs w:val="16"/>
              </w:rPr>
            </w:pPr>
            <w:r w:rsidRPr="00B6479E">
              <w:rPr>
                <w:rFonts w:eastAsia="Times New Roman"/>
                <w:color w:val="000000"/>
                <w:sz w:val="16"/>
                <w:szCs w:val="16"/>
              </w:rPr>
              <w:t>-</w:t>
            </w:r>
          </w:p>
        </w:tc>
        <w:tc>
          <w:tcPr>
            <w:tcW w:w="994" w:type="dxa"/>
            <w:tcBorders>
              <w:top w:val="nil"/>
              <w:bottom w:val="nil"/>
              <w:right w:val="single" w:sz="8" w:space="0" w:color="1F497D" w:themeColor="text2"/>
            </w:tcBorders>
            <w:shd w:val="clear" w:color="auto" w:fill="D8DCE5"/>
          </w:tcPr>
          <w:p w:rsidR="00366E9A" w:rsidRPr="00B6479E" w:rsidRDefault="00366E9A" w:rsidP="00B17A22">
            <w:pPr>
              <w:spacing w:before="40" w:after="40"/>
              <w:jc w:val="right"/>
              <w:rPr>
                <w:rFonts w:eastAsia="Times New Roman"/>
                <w:color w:val="000000"/>
                <w:sz w:val="16"/>
                <w:szCs w:val="16"/>
              </w:rPr>
            </w:pPr>
            <w:r w:rsidRPr="00B6479E">
              <w:rPr>
                <w:rFonts w:eastAsia="Times New Roman"/>
                <w:color w:val="000000"/>
                <w:sz w:val="16"/>
                <w:szCs w:val="16"/>
              </w:rPr>
              <w:t>-10.0</w:t>
            </w:r>
          </w:p>
        </w:tc>
      </w:tr>
      <w:tr w:rsidR="00691E8F" w:rsidTr="00B6479E">
        <w:trPr>
          <w:trHeight w:val="20"/>
        </w:trPr>
        <w:tc>
          <w:tcPr>
            <w:tcW w:w="851" w:type="dxa"/>
            <w:gridSpan w:val="2"/>
            <w:tcBorders>
              <w:top w:val="nil"/>
              <w:left w:val="single" w:sz="8" w:space="0" w:color="1F497D" w:themeColor="text2"/>
              <w:bottom w:val="nil"/>
            </w:tcBorders>
            <w:shd w:val="clear" w:color="auto" w:fill="auto"/>
          </w:tcPr>
          <w:p w:rsidR="00691E8F" w:rsidRPr="00583252" w:rsidRDefault="00691E8F" w:rsidP="00B17A22">
            <w:pPr>
              <w:spacing w:before="40" w:after="40"/>
              <w:rPr>
                <w:rFonts w:eastAsia="Times New Roman"/>
                <w:b/>
                <w:bCs/>
                <w:color w:val="000000"/>
                <w:sz w:val="16"/>
                <w:szCs w:val="16"/>
              </w:rPr>
            </w:pPr>
            <w:r w:rsidRPr="00583252">
              <w:rPr>
                <w:rFonts w:eastAsia="Times New Roman"/>
                <w:b/>
                <w:bCs/>
                <w:color w:val="000000"/>
                <w:sz w:val="16"/>
                <w:szCs w:val="16"/>
              </w:rPr>
              <w:t>COA032</w:t>
            </w:r>
          </w:p>
        </w:tc>
        <w:tc>
          <w:tcPr>
            <w:tcW w:w="2552" w:type="dxa"/>
            <w:tcBorders>
              <w:top w:val="nil"/>
              <w:bottom w:val="nil"/>
            </w:tcBorders>
            <w:shd w:val="clear" w:color="auto" w:fill="auto"/>
          </w:tcPr>
          <w:p w:rsidR="00691E8F" w:rsidRPr="00583252" w:rsidRDefault="00691E8F" w:rsidP="00B17A22">
            <w:pPr>
              <w:spacing w:before="40" w:after="40"/>
              <w:rPr>
                <w:rFonts w:eastAsia="Times New Roman"/>
                <w:color w:val="000000"/>
                <w:sz w:val="16"/>
                <w:szCs w:val="16"/>
              </w:rPr>
            </w:pPr>
            <w:r w:rsidRPr="00583252">
              <w:rPr>
                <w:rFonts w:eastAsia="Times New Roman"/>
                <w:color w:val="000000"/>
                <w:sz w:val="16"/>
                <w:szCs w:val="16"/>
              </w:rPr>
              <w:t>6.5  The Coalition's policy for Better Apprentice Support</w:t>
            </w:r>
            <w:r>
              <w:rPr>
                <w:rStyle w:val="EndnoteReference"/>
                <w:rFonts w:eastAsia="Times New Roman"/>
                <w:color w:val="000000"/>
                <w:sz w:val="16"/>
                <w:szCs w:val="16"/>
              </w:rPr>
              <w:endnoteReference w:id="10"/>
            </w:r>
          </w:p>
        </w:tc>
        <w:tc>
          <w:tcPr>
            <w:tcW w:w="1984" w:type="dxa"/>
            <w:tcBorders>
              <w:top w:val="nil"/>
              <w:bottom w:val="nil"/>
            </w:tcBorders>
            <w:shd w:val="clear" w:color="auto" w:fill="auto"/>
          </w:tcPr>
          <w:p w:rsidR="00691E8F" w:rsidRPr="00583252" w:rsidRDefault="00A02C49" w:rsidP="00B17A22">
            <w:pPr>
              <w:spacing w:before="40" w:after="40"/>
              <w:rPr>
                <w:rFonts w:eastAsia="Times New Roman"/>
                <w:color w:val="000000"/>
                <w:sz w:val="16"/>
                <w:szCs w:val="16"/>
              </w:rPr>
            </w:pPr>
            <w:hyperlink r:id="rId98" w:history="1">
              <w:r w:rsidR="00366E9A">
                <w:rPr>
                  <w:rStyle w:val="Hyperlink"/>
                  <w:rFonts w:eastAsia="Times New Roman"/>
                  <w:sz w:val="16"/>
                  <w:szCs w:val="16"/>
                </w:rPr>
                <w:t>The Coalition’s Policy for B</w:t>
              </w:r>
              <w:r w:rsidR="00691E8F" w:rsidRPr="00F47013">
                <w:rPr>
                  <w:rStyle w:val="Hyperlink"/>
                  <w:rFonts w:eastAsia="Times New Roman"/>
                  <w:sz w:val="16"/>
                  <w:szCs w:val="16"/>
                </w:rPr>
                <w:t>etter Support of Australian Apprentices</w:t>
              </w:r>
            </w:hyperlink>
          </w:p>
        </w:tc>
        <w:tc>
          <w:tcPr>
            <w:tcW w:w="886" w:type="dxa"/>
            <w:tcBorders>
              <w:top w:val="nil"/>
              <w:bottom w:val="nil"/>
            </w:tcBorders>
            <w:shd w:val="clear" w:color="auto" w:fill="auto"/>
          </w:tcPr>
          <w:p w:rsidR="00691E8F" w:rsidRPr="00583252" w:rsidRDefault="00691E8F" w:rsidP="00B17A22">
            <w:pPr>
              <w:spacing w:before="40" w:after="40"/>
              <w:jc w:val="right"/>
              <w:rPr>
                <w:rFonts w:eastAsia="Times New Roman"/>
                <w:color w:val="000000"/>
                <w:sz w:val="16"/>
                <w:szCs w:val="16"/>
              </w:rPr>
            </w:pPr>
            <w:r w:rsidRPr="00583252">
              <w:rPr>
                <w:rFonts w:eastAsia="Times New Roman"/>
                <w:color w:val="000000"/>
                <w:sz w:val="16"/>
                <w:szCs w:val="16"/>
              </w:rPr>
              <w:t>-5.0</w:t>
            </w:r>
          </w:p>
        </w:tc>
        <w:tc>
          <w:tcPr>
            <w:tcW w:w="886" w:type="dxa"/>
            <w:tcBorders>
              <w:top w:val="nil"/>
              <w:bottom w:val="nil"/>
            </w:tcBorders>
            <w:shd w:val="clear" w:color="auto" w:fill="auto"/>
          </w:tcPr>
          <w:p w:rsidR="00691E8F" w:rsidRPr="00B6479E" w:rsidRDefault="00691E8F" w:rsidP="00B17A22">
            <w:pPr>
              <w:spacing w:before="40" w:after="40"/>
              <w:jc w:val="right"/>
              <w:rPr>
                <w:rFonts w:eastAsia="Times New Roman"/>
                <w:color w:val="000000"/>
                <w:sz w:val="16"/>
                <w:szCs w:val="16"/>
              </w:rPr>
            </w:pPr>
            <w:r w:rsidRPr="00B6479E">
              <w:rPr>
                <w:rFonts w:eastAsia="Times New Roman"/>
                <w:color w:val="000000"/>
                <w:sz w:val="16"/>
                <w:szCs w:val="16"/>
              </w:rPr>
              <w:t>-1.8</w:t>
            </w:r>
          </w:p>
        </w:tc>
        <w:tc>
          <w:tcPr>
            <w:tcW w:w="886" w:type="dxa"/>
            <w:tcBorders>
              <w:top w:val="nil"/>
              <w:bottom w:val="nil"/>
            </w:tcBorders>
            <w:shd w:val="clear" w:color="auto" w:fill="auto"/>
          </w:tcPr>
          <w:p w:rsidR="00691E8F" w:rsidRPr="00B6479E" w:rsidRDefault="00691E8F" w:rsidP="00B17A22">
            <w:pPr>
              <w:spacing w:before="40" w:after="40"/>
              <w:jc w:val="right"/>
              <w:rPr>
                <w:rFonts w:eastAsia="Times New Roman"/>
                <w:color w:val="000000"/>
                <w:sz w:val="16"/>
                <w:szCs w:val="16"/>
              </w:rPr>
            </w:pPr>
            <w:r w:rsidRPr="00B6479E">
              <w:rPr>
                <w:rFonts w:eastAsia="Times New Roman"/>
                <w:color w:val="000000"/>
                <w:sz w:val="16"/>
                <w:szCs w:val="16"/>
              </w:rPr>
              <w:t>-13.7</w:t>
            </w:r>
          </w:p>
        </w:tc>
        <w:tc>
          <w:tcPr>
            <w:tcW w:w="886" w:type="dxa"/>
            <w:tcBorders>
              <w:top w:val="nil"/>
              <w:bottom w:val="nil"/>
            </w:tcBorders>
            <w:shd w:val="clear" w:color="auto" w:fill="auto"/>
          </w:tcPr>
          <w:p w:rsidR="00691E8F" w:rsidRPr="00B6479E" w:rsidRDefault="00691E8F" w:rsidP="00B17A22">
            <w:pPr>
              <w:spacing w:before="40" w:after="40"/>
              <w:jc w:val="right"/>
              <w:rPr>
                <w:rFonts w:eastAsia="Times New Roman"/>
                <w:color w:val="000000"/>
                <w:sz w:val="16"/>
                <w:szCs w:val="16"/>
              </w:rPr>
            </w:pPr>
            <w:r w:rsidRPr="00B6479E">
              <w:rPr>
                <w:rFonts w:eastAsia="Times New Roman"/>
                <w:color w:val="000000"/>
                <w:sz w:val="16"/>
                <w:szCs w:val="16"/>
              </w:rPr>
              <w:t>-36.8</w:t>
            </w:r>
          </w:p>
        </w:tc>
        <w:tc>
          <w:tcPr>
            <w:tcW w:w="968" w:type="dxa"/>
            <w:tcBorders>
              <w:top w:val="nil"/>
              <w:bottom w:val="nil"/>
              <w:right w:val="single" w:sz="8" w:space="0" w:color="1F497D" w:themeColor="text2"/>
            </w:tcBorders>
            <w:shd w:val="clear" w:color="auto" w:fill="D8DCE5"/>
          </w:tcPr>
          <w:p w:rsidR="00691E8F" w:rsidRPr="00B6479E" w:rsidRDefault="00691E8F" w:rsidP="00B17A22">
            <w:pPr>
              <w:spacing w:before="40" w:after="40"/>
              <w:jc w:val="right"/>
              <w:rPr>
                <w:rFonts w:eastAsia="Times New Roman"/>
                <w:color w:val="000000"/>
                <w:sz w:val="16"/>
                <w:szCs w:val="16"/>
              </w:rPr>
            </w:pPr>
            <w:r w:rsidRPr="00B6479E">
              <w:rPr>
                <w:rFonts w:eastAsia="Times New Roman"/>
                <w:color w:val="000000"/>
                <w:sz w:val="16"/>
                <w:szCs w:val="16"/>
              </w:rPr>
              <w:t>-57.3</w:t>
            </w:r>
          </w:p>
        </w:tc>
        <w:tc>
          <w:tcPr>
            <w:tcW w:w="856" w:type="dxa"/>
            <w:tcBorders>
              <w:top w:val="nil"/>
              <w:left w:val="single" w:sz="8" w:space="0" w:color="1F497D" w:themeColor="text2"/>
              <w:bottom w:val="nil"/>
            </w:tcBorders>
            <w:shd w:val="clear" w:color="auto" w:fill="auto"/>
          </w:tcPr>
          <w:p w:rsidR="00691E8F" w:rsidRPr="00B6479E" w:rsidRDefault="00691E8F" w:rsidP="00B17A22">
            <w:pPr>
              <w:spacing w:before="40" w:after="40"/>
              <w:jc w:val="right"/>
              <w:rPr>
                <w:rFonts w:eastAsia="Times New Roman"/>
                <w:color w:val="000000"/>
                <w:sz w:val="16"/>
                <w:szCs w:val="16"/>
              </w:rPr>
            </w:pPr>
            <w:r w:rsidRPr="00B6479E">
              <w:rPr>
                <w:rFonts w:eastAsia="Times New Roman"/>
                <w:color w:val="000000"/>
                <w:sz w:val="16"/>
                <w:szCs w:val="16"/>
              </w:rPr>
              <w:t>-5.0</w:t>
            </w:r>
          </w:p>
        </w:tc>
        <w:tc>
          <w:tcPr>
            <w:tcW w:w="856" w:type="dxa"/>
            <w:tcBorders>
              <w:top w:val="nil"/>
              <w:bottom w:val="nil"/>
            </w:tcBorders>
            <w:shd w:val="clear" w:color="auto" w:fill="auto"/>
          </w:tcPr>
          <w:p w:rsidR="00691E8F" w:rsidRPr="00B6479E" w:rsidRDefault="00691E8F" w:rsidP="00B17A22">
            <w:pPr>
              <w:spacing w:before="40" w:after="40"/>
              <w:jc w:val="right"/>
              <w:rPr>
                <w:rFonts w:eastAsia="Times New Roman"/>
                <w:color w:val="000000"/>
                <w:sz w:val="16"/>
                <w:szCs w:val="16"/>
              </w:rPr>
            </w:pPr>
            <w:r w:rsidRPr="00B6479E">
              <w:rPr>
                <w:rFonts w:eastAsia="Times New Roman"/>
                <w:color w:val="000000"/>
                <w:sz w:val="16"/>
                <w:szCs w:val="16"/>
              </w:rPr>
              <w:t>-8.7</w:t>
            </w:r>
          </w:p>
        </w:tc>
        <w:tc>
          <w:tcPr>
            <w:tcW w:w="856" w:type="dxa"/>
            <w:tcBorders>
              <w:top w:val="nil"/>
              <w:bottom w:val="nil"/>
            </w:tcBorders>
            <w:shd w:val="clear" w:color="auto" w:fill="auto"/>
          </w:tcPr>
          <w:p w:rsidR="00691E8F" w:rsidRPr="00B6479E" w:rsidRDefault="00691E8F" w:rsidP="00B17A22">
            <w:pPr>
              <w:spacing w:before="40" w:after="40"/>
              <w:jc w:val="right"/>
              <w:rPr>
                <w:rFonts w:eastAsia="Times New Roman"/>
                <w:color w:val="000000"/>
                <w:sz w:val="16"/>
                <w:szCs w:val="16"/>
              </w:rPr>
            </w:pPr>
            <w:r w:rsidRPr="00B6479E">
              <w:rPr>
                <w:rFonts w:eastAsia="Times New Roman"/>
                <w:color w:val="000000"/>
                <w:sz w:val="16"/>
                <w:szCs w:val="16"/>
              </w:rPr>
              <w:t>-33.9</w:t>
            </w:r>
          </w:p>
        </w:tc>
        <w:tc>
          <w:tcPr>
            <w:tcW w:w="856" w:type="dxa"/>
            <w:tcBorders>
              <w:top w:val="nil"/>
              <w:bottom w:val="nil"/>
            </w:tcBorders>
            <w:shd w:val="clear" w:color="auto" w:fill="auto"/>
          </w:tcPr>
          <w:p w:rsidR="00691E8F" w:rsidRPr="00B6479E" w:rsidRDefault="00691E8F" w:rsidP="00B17A22">
            <w:pPr>
              <w:spacing w:before="40" w:after="40"/>
              <w:jc w:val="right"/>
              <w:rPr>
                <w:rFonts w:eastAsia="Times New Roman"/>
                <w:color w:val="000000"/>
                <w:sz w:val="16"/>
                <w:szCs w:val="16"/>
              </w:rPr>
            </w:pPr>
            <w:r w:rsidRPr="00B6479E">
              <w:rPr>
                <w:rFonts w:eastAsia="Times New Roman"/>
                <w:color w:val="000000"/>
                <w:sz w:val="16"/>
                <w:szCs w:val="16"/>
              </w:rPr>
              <w:t>-37.7</w:t>
            </w:r>
          </w:p>
        </w:tc>
        <w:tc>
          <w:tcPr>
            <w:tcW w:w="994" w:type="dxa"/>
            <w:tcBorders>
              <w:top w:val="nil"/>
              <w:bottom w:val="nil"/>
              <w:right w:val="single" w:sz="8" w:space="0" w:color="1F497D" w:themeColor="text2"/>
            </w:tcBorders>
            <w:shd w:val="clear" w:color="auto" w:fill="D8DCE5"/>
          </w:tcPr>
          <w:p w:rsidR="00691E8F" w:rsidRPr="00B6479E" w:rsidRDefault="00691E8F" w:rsidP="00B17A22">
            <w:pPr>
              <w:spacing w:before="40" w:after="40"/>
              <w:jc w:val="right"/>
              <w:rPr>
                <w:rFonts w:eastAsia="Times New Roman"/>
                <w:color w:val="000000"/>
                <w:sz w:val="16"/>
                <w:szCs w:val="16"/>
              </w:rPr>
            </w:pPr>
            <w:r w:rsidRPr="00B6479E">
              <w:rPr>
                <w:rFonts w:eastAsia="Times New Roman"/>
                <w:color w:val="000000"/>
                <w:sz w:val="16"/>
                <w:szCs w:val="16"/>
              </w:rPr>
              <w:t>-85.3</w:t>
            </w:r>
          </w:p>
        </w:tc>
      </w:tr>
      <w:tr w:rsidR="00691E8F" w:rsidTr="00B6479E">
        <w:trPr>
          <w:trHeight w:val="20"/>
        </w:trPr>
        <w:tc>
          <w:tcPr>
            <w:tcW w:w="851" w:type="dxa"/>
            <w:gridSpan w:val="2"/>
            <w:tcBorders>
              <w:top w:val="nil"/>
              <w:left w:val="single" w:sz="8" w:space="0" w:color="1F497D" w:themeColor="text2"/>
              <w:bottom w:val="nil"/>
            </w:tcBorders>
            <w:shd w:val="clear" w:color="auto" w:fill="auto"/>
          </w:tcPr>
          <w:p w:rsidR="00691E8F" w:rsidRPr="00583252" w:rsidRDefault="00691E8F" w:rsidP="00B17A22">
            <w:pPr>
              <w:spacing w:before="40" w:after="40"/>
              <w:rPr>
                <w:rFonts w:eastAsia="Times New Roman"/>
                <w:b/>
                <w:bCs/>
                <w:color w:val="000000"/>
                <w:sz w:val="16"/>
                <w:szCs w:val="16"/>
              </w:rPr>
            </w:pPr>
          </w:p>
        </w:tc>
        <w:tc>
          <w:tcPr>
            <w:tcW w:w="2552" w:type="dxa"/>
            <w:tcBorders>
              <w:top w:val="nil"/>
              <w:bottom w:val="nil"/>
            </w:tcBorders>
            <w:shd w:val="clear" w:color="auto" w:fill="auto"/>
          </w:tcPr>
          <w:p w:rsidR="00691E8F" w:rsidRPr="00583252" w:rsidRDefault="00691E8F" w:rsidP="00B17A22">
            <w:pPr>
              <w:spacing w:before="40" w:after="40"/>
              <w:rPr>
                <w:rFonts w:eastAsia="Times New Roman"/>
                <w:color w:val="000000"/>
                <w:sz w:val="16"/>
                <w:szCs w:val="16"/>
              </w:rPr>
            </w:pPr>
            <w:r w:rsidRPr="00583252">
              <w:rPr>
                <w:rFonts w:eastAsia="Times New Roman"/>
                <w:color w:val="000000"/>
                <w:sz w:val="16"/>
                <w:szCs w:val="16"/>
              </w:rPr>
              <w:t>6.6  A New Colombo Plan</w:t>
            </w:r>
            <w:r>
              <w:rPr>
                <w:sz w:val="16"/>
                <w:szCs w:val="16"/>
                <w:vertAlign w:val="superscript"/>
              </w:rPr>
              <w:fldChar w:fldCharType="begin"/>
            </w:r>
            <w:r>
              <w:rPr>
                <w:sz w:val="16"/>
                <w:szCs w:val="16"/>
                <w:vertAlign w:val="superscript"/>
              </w:rPr>
              <w:instrText xml:space="preserve"> NOTEREF _Ref369290989 \h  \* MERGEFORMAT </w:instrText>
            </w:r>
            <w:r>
              <w:rPr>
                <w:sz w:val="16"/>
                <w:szCs w:val="16"/>
                <w:vertAlign w:val="superscript"/>
              </w:rPr>
            </w:r>
            <w:r>
              <w:rPr>
                <w:sz w:val="16"/>
                <w:szCs w:val="16"/>
                <w:vertAlign w:val="superscript"/>
              </w:rPr>
              <w:fldChar w:fldCharType="separate"/>
            </w:r>
            <w:r w:rsidR="009516D2">
              <w:rPr>
                <w:sz w:val="16"/>
                <w:szCs w:val="16"/>
                <w:vertAlign w:val="superscript"/>
              </w:rPr>
              <w:t>2</w:t>
            </w:r>
            <w:r>
              <w:rPr>
                <w:sz w:val="16"/>
                <w:szCs w:val="16"/>
                <w:vertAlign w:val="superscript"/>
              </w:rPr>
              <w:fldChar w:fldCharType="end"/>
            </w:r>
          </w:p>
        </w:tc>
        <w:tc>
          <w:tcPr>
            <w:tcW w:w="1984" w:type="dxa"/>
            <w:tcBorders>
              <w:top w:val="nil"/>
              <w:bottom w:val="nil"/>
            </w:tcBorders>
            <w:shd w:val="clear" w:color="auto" w:fill="auto"/>
          </w:tcPr>
          <w:p w:rsidR="00691E8F" w:rsidRDefault="00A02C49" w:rsidP="00B17A22">
            <w:pPr>
              <w:spacing w:before="40" w:after="40"/>
            </w:pPr>
            <w:hyperlink r:id="rId99" w:history="1">
              <w:r w:rsidR="00691E8F" w:rsidRPr="007E2582">
                <w:rPr>
                  <w:rStyle w:val="Hyperlink"/>
                  <w:rFonts w:eastAsia="Times New Roman"/>
                  <w:sz w:val="16"/>
                  <w:szCs w:val="16"/>
                </w:rPr>
                <w:t>Fiscal Budget Impact of Federal Coalition Policies</w:t>
              </w:r>
            </w:hyperlink>
          </w:p>
        </w:tc>
        <w:tc>
          <w:tcPr>
            <w:tcW w:w="886" w:type="dxa"/>
            <w:tcBorders>
              <w:top w:val="nil"/>
              <w:bottom w:val="nil"/>
            </w:tcBorders>
            <w:shd w:val="clear" w:color="auto" w:fill="auto"/>
          </w:tcPr>
          <w:p w:rsidR="00691E8F" w:rsidRPr="00583252" w:rsidRDefault="00691E8F" w:rsidP="00B17A22">
            <w:pPr>
              <w:spacing w:before="40" w:after="40"/>
              <w:jc w:val="right"/>
              <w:rPr>
                <w:rFonts w:eastAsia="Times New Roman"/>
                <w:color w:val="000000"/>
                <w:sz w:val="16"/>
                <w:szCs w:val="16"/>
              </w:rPr>
            </w:pPr>
            <w:r w:rsidRPr="00583252">
              <w:rPr>
                <w:rFonts w:eastAsia="Times New Roman"/>
                <w:color w:val="000000"/>
                <w:sz w:val="16"/>
                <w:szCs w:val="16"/>
              </w:rPr>
              <w:t>-7.8</w:t>
            </w:r>
          </w:p>
        </w:tc>
        <w:tc>
          <w:tcPr>
            <w:tcW w:w="886" w:type="dxa"/>
            <w:tcBorders>
              <w:top w:val="nil"/>
              <w:bottom w:val="nil"/>
            </w:tcBorders>
            <w:shd w:val="clear" w:color="auto" w:fill="auto"/>
          </w:tcPr>
          <w:p w:rsidR="00691E8F" w:rsidRPr="00B6479E" w:rsidRDefault="00691E8F" w:rsidP="00B17A22">
            <w:pPr>
              <w:spacing w:before="40" w:after="40"/>
              <w:jc w:val="right"/>
              <w:rPr>
                <w:rFonts w:eastAsia="Times New Roman"/>
                <w:color w:val="000000"/>
                <w:sz w:val="16"/>
                <w:szCs w:val="16"/>
              </w:rPr>
            </w:pPr>
            <w:r w:rsidRPr="00B6479E">
              <w:rPr>
                <w:rFonts w:eastAsia="Times New Roman"/>
                <w:color w:val="000000"/>
                <w:sz w:val="16"/>
                <w:szCs w:val="16"/>
              </w:rPr>
              <w:t>-12.8</w:t>
            </w:r>
          </w:p>
        </w:tc>
        <w:tc>
          <w:tcPr>
            <w:tcW w:w="886" w:type="dxa"/>
            <w:tcBorders>
              <w:top w:val="nil"/>
              <w:bottom w:val="nil"/>
            </w:tcBorders>
            <w:shd w:val="clear" w:color="auto" w:fill="auto"/>
          </w:tcPr>
          <w:p w:rsidR="00691E8F" w:rsidRPr="00B6479E" w:rsidRDefault="00691E8F" w:rsidP="00B17A22">
            <w:pPr>
              <w:spacing w:before="40" w:after="40"/>
              <w:jc w:val="right"/>
              <w:rPr>
                <w:rFonts w:eastAsia="Times New Roman"/>
                <w:color w:val="000000"/>
                <w:sz w:val="16"/>
                <w:szCs w:val="16"/>
              </w:rPr>
            </w:pPr>
            <w:r w:rsidRPr="00B6479E">
              <w:rPr>
                <w:rFonts w:eastAsia="Times New Roman"/>
                <w:color w:val="000000"/>
                <w:sz w:val="16"/>
                <w:szCs w:val="16"/>
              </w:rPr>
              <w:t>-19.8</w:t>
            </w:r>
          </w:p>
        </w:tc>
        <w:tc>
          <w:tcPr>
            <w:tcW w:w="886" w:type="dxa"/>
            <w:tcBorders>
              <w:top w:val="nil"/>
              <w:bottom w:val="nil"/>
            </w:tcBorders>
            <w:shd w:val="clear" w:color="auto" w:fill="auto"/>
          </w:tcPr>
          <w:p w:rsidR="00691E8F" w:rsidRPr="00B6479E" w:rsidRDefault="00691E8F" w:rsidP="00B17A22">
            <w:pPr>
              <w:spacing w:before="40" w:after="40"/>
              <w:jc w:val="right"/>
              <w:rPr>
                <w:rFonts w:eastAsia="Times New Roman"/>
                <w:color w:val="000000"/>
                <w:sz w:val="16"/>
                <w:szCs w:val="16"/>
              </w:rPr>
            </w:pPr>
            <w:r w:rsidRPr="00B6479E">
              <w:rPr>
                <w:rFonts w:eastAsia="Times New Roman"/>
                <w:color w:val="000000"/>
                <w:sz w:val="16"/>
                <w:szCs w:val="16"/>
              </w:rPr>
              <w:t>-19.8</w:t>
            </w:r>
          </w:p>
        </w:tc>
        <w:tc>
          <w:tcPr>
            <w:tcW w:w="968" w:type="dxa"/>
            <w:tcBorders>
              <w:top w:val="nil"/>
              <w:bottom w:val="nil"/>
              <w:right w:val="single" w:sz="8" w:space="0" w:color="1F497D" w:themeColor="text2"/>
            </w:tcBorders>
            <w:shd w:val="clear" w:color="auto" w:fill="D8DCE5"/>
          </w:tcPr>
          <w:p w:rsidR="00691E8F" w:rsidRPr="00B6479E" w:rsidRDefault="00691E8F" w:rsidP="00B17A22">
            <w:pPr>
              <w:spacing w:before="40" w:after="40"/>
              <w:jc w:val="right"/>
              <w:rPr>
                <w:rFonts w:eastAsia="Times New Roman"/>
                <w:color w:val="000000"/>
                <w:sz w:val="16"/>
                <w:szCs w:val="16"/>
              </w:rPr>
            </w:pPr>
            <w:r w:rsidRPr="00B6479E">
              <w:rPr>
                <w:rFonts w:eastAsia="Times New Roman"/>
                <w:color w:val="000000"/>
                <w:sz w:val="16"/>
                <w:szCs w:val="16"/>
              </w:rPr>
              <w:t>-60.0</w:t>
            </w:r>
          </w:p>
        </w:tc>
        <w:tc>
          <w:tcPr>
            <w:tcW w:w="856" w:type="dxa"/>
            <w:tcBorders>
              <w:top w:val="nil"/>
              <w:left w:val="single" w:sz="8" w:space="0" w:color="1F497D" w:themeColor="text2"/>
              <w:bottom w:val="nil"/>
            </w:tcBorders>
            <w:shd w:val="clear" w:color="auto" w:fill="auto"/>
          </w:tcPr>
          <w:p w:rsidR="00691E8F" w:rsidRPr="00B6479E" w:rsidRDefault="00691E8F" w:rsidP="00B17A22">
            <w:pPr>
              <w:spacing w:before="40" w:after="40"/>
              <w:jc w:val="right"/>
              <w:rPr>
                <w:rFonts w:eastAsia="Times New Roman"/>
                <w:color w:val="000000"/>
                <w:sz w:val="16"/>
                <w:szCs w:val="16"/>
              </w:rPr>
            </w:pPr>
            <w:r w:rsidRPr="00B6479E">
              <w:rPr>
                <w:rFonts w:eastAsia="Times New Roman"/>
                <w:color w:val="000000"/>
                <w:sz w:val="16"/>
                <w:szCs w:val="16"/>
              </w:rPr>
              <w:t>-7.8</w:t>
            </w:r>
          </w:p>
        </w:tc>
        <w:tc>
          <w:tcPr>
            <w:tcW w:w="856" w:type="dxa"/>
            <w:tcBorders>
              <w:top w:val="nil"/>
              <w:bottom w:val="nil"/>
            </w:tcBorders>
            <w:shd w:val="clear" w:color="auto" w:fill="auto"/>
          </w:tcPr>
          <w:p w:rsidR="00691E8F" w:rsidRPr="00B6479E" w:rsidRDefault="00691E8F" w:rsidP="00B17A22">
            <w:pPr>
              <w:spacing w:before="40" w:after="40"/>
              <w:jc w:val="right"/>
              <w:rPr>
                <w:rFonts w:eastAsia="Times New Roman"/>
                <w:color w:val="000000"/>
                <w:sz w:val="16"/>
                <w:szCs w:val="16"/>
              </w:rPr>
            </w:pPr>
            <w:r w:rsidRPr="00B6479E">
              <w:rPr>
                <w:rFonts w:eastAsia="Times New Roman"/>
                <w:color w:val="000000"/>
                <w:sz w:val="16"/>
                <w:szCs w:val="16"/>
              </w:rPr>
              <w:t>-12.8</w:t>
            </w:r>
          </w:p>
        </w:tc>
        <w:tc>
          <w:tcPr>
            <w:tcW w:w="856" w:type="dxa"/>
            <w:tcBorders>
              <w:top w:val="nil"/>
              <w:bottom w:val="nil"/>
            </w:tcBorders>
            <w:shd w:val="clear" w:color="auto" w:fill="auto"/>
          </w:tcPr>
          <w:p w:rsidR="00691E8F" w:rsidRPr="00B6479E" w:rsidRDefault="00691E8F" w:rsidP="00B17A22">
            <w:pPr>
              <w:spacing w:before="40" w:after="40"/>
              <w:jc w:val="right"/>
              <w:rPr>
                <w:rFonts w:eastAsia="Times New Roman"/>
                <w:color w:val="000000"/>
                <w:sz w:val="16"/>
                <w:szCs w:val="16"/>
              </w:rPr>
            </w:pPr>
            <w:r w:rsidRPr="00B6479E">
              <w:rPr>
                <w:rFonts w:eastAsia="Times New Roman"/>
                <w:color w:val="000000"/>
                <w:sz w:val="16"/>
                <w:szCs w:val="16"/>
              </w:rPr>
              <w:t>-19.8</w:t>
            </w:r>
          </w:p>
        </w:tc>
        <w:tc>
          <w:tcPr>
            <w:tcW w:w="856" w:type="dxa"/>
            <w:tcBorders>
              <w:top w:val="nil"/>
              <w:bottom w:val="nil"/>
            </w:tcBorders>
            <w:shd w:val="clear" w:color="auto" w:fill="auto"/>
          </w:tcPr>
          <w:p w:rsidR="00691E8F" w:rsidRPr="00B6479E" w:rsidRDefault="00691E8F" w:rsidP="00B17A22">
            <w:pPr>
              <w:spacing w:before="40" w:after="40"/>
              <w:jc w:val="right"/>
              <w:rPr>
                <w:rFonts w:eastAsia="Times New Roman"/>
                <w:color w:val="000000"/>
                <w:sz w:val="16"/>
                <w:szCs w:val="16"/>
              </w:rPr>
            </w:pPr>
            <w:r w:rsidRPr="00B6479E">
              <w:rPr>
                <w:rFonts w:eastAsia="Times New Roman"/>
                <w:color w:val="000000"/>
                <w:sz w:val="16"/>
                <w:szCs w:val="16"/>
              </w:rPr>
              <w:t>-19.8</w:t>
            </w:r>
          </w:p>
        </w:tc>
        <w:tc>
          <w:tcPr>
            <w:tcW w:w="994" w:type="dxa"/>
            <w:tcBorders>
              <w:top w:val="nil"/>
              <w:bottom w:val="nil"/>
              <w:right w:val="single" w:sz="8" w:space="0" w:color="1F497D" w:themeColor="text2"/>
            </w:tcBorders>
            <w:shd w:val="clear" w:color="auto" w:fill="D8DCE5"/>
          </w:tcPr>
          <w:p w:rsidR="00691E8F" w:rsidRPr="00B6479E" w:rsidRDefault="00691E8F" w:rsidP="00B17A22">
            <w:pPr>
              <w:spacing w:before="40" w:after="40"/>
              <w:jc w:val="right"/>
              <w:rPr>
                <w:rFonts w:eastAsia="Times New Roman"/>
                <w:color w:val="000000"/>
                <w:sz w:val="16"/>
                <w:szCs w:val="16"/>
              </w:rPr>
            </w:pPr>
            <w:r w:rsidRPr="00B6479E">
              <w:rPr>
                <w:rFonts w:eastAsia="Times New Roman"/>
                <w:color w:val="000000"/>
                <w:sz w:val="16"/>
                <w:szCs w:val="16"/>
              </w:rPr>
              <w:t>-60.0</w:t>
            </w:r>
          </w:p>
        </w:tc>
      </w:tr>
      <w:tr w:rsidR="00691E8F" w:rsidTr="00B6479E">
        <w:trPr>
          <w:trHeight w:val="20"/>
        </w:trPr>
        <w:tc>
          <w:tcPr>
            <w:tcW w:w="851" w:type="dxa"/>
            <w:gridSpan w:val="2"/>
            <w:tcBorders>
              <w:top w:val="nil"/>
              <w:left w:val="single" w:sz="8" w:space="0" w:color="1F497D" w:themeColor="text2"/>
            </w:tcBorders>
            <w:shd w:val="clear" w:color="auto" w:fill="auto"/>
          </w:tcPr>
          <w:p w:rsidR="00691E8F" w:rsidRPr="00583252" w:rsidRDefault="00691E8F" w:rsidP="00B17A22">
            <w:pPr>
              <w:spacing w:before="40" w:after="40"/>
              <w:rPr>
                <w:rFonts w:eastAsia="Times New Roman"/>
                <w:b/>
                <w:bCs/>
                <w:color w:val="000000"/>
                <w:sz w:val="16"/>
                <w:szCs w:val="16"/>
              </w:rPr>
            </w:pPr>
          </w:p>
        </w:tc>
        <w:tc>
          <w:tcPr>
            <w:tcW w:w="2552" w:type="dxa"/>
            <w:tcBorders>
              <w:top w:val="nil"/>
            </w:tcBorders>
            <w:shd w:val="clear" w:color="auto" w:fill="auto"/>
          </w:tcPr>
          <w:p w:rsidR="00691E8F" w:rsidRPr="00583252" w:rsidRDefault="00691E8F" w:rsidP="00B17A22">
            <w:pPr>
              <w:spacing w:before="40" w:after="40"/>
              <w:rPr>
                <w:rFonts w:eastAsia="Times New Roman"/>
                <w:color w:val="000000"/>
                <w:sz w:val="16"/>
                <w:szCs w:val="16"/>
              </w:rPr>
            </w:pPr>
            <w:r w:rsidRPr="00583252">
              <w:rPr>
                <w:rFonts w:eastAsia="Times New Roman"/>
                <w:color w:val="000000"/>
                <w:sz w:val="16"/>
                <w:szCs w:val="16"/>
              </w:rPr>
              <w:t>6.7  The Coalition's Policy for Better Child Care and Early Learning</w:t>
            </w:r>
            <w:r>
              <w:rPr>
                <w:sz w:val="16"/>
                <w:szCs w:val="16"/>
                <w:vertAlign w:val="superscript"/>
              </w:rPr>
              <w:fldChar w:fldCharType="begin"/>
            </w:r>
            <w:r>
              <w:rPr>
                <w:sz w:val="16"/>
                <w:szCs w:val="16"/>
                <w:vertAlign w:val="superscript"/>
              </w:rPr>
              <w:instrText xml:space="preserve"> NOTEREF _Ref369290989 \h  \* MERGEFORMAT </w:instrText>
            </w:r>
            <w:r>
              <w:rPr>
                <w:sz w:val="16"/>
                <w:szCs w:val="16"/>
                <w:vertAlign w:val="superscript"/>
              </w:rPr>
            </w:r>
            <w:r>
              <w:rPr>
                <w:sz w:val="16"/>
                <w:szCs w:val="16"/>
                <w:vertAlign w:val="superscript"/>
              </w:rPr>
              <w:fldChar w:fldCharType="separate"/>
            </w:r>
            <w:r w:rsidR="009516D2">
              <w:rPr>
                <w:sz w:val="16"/>
                <w:szCs w:val="16"/>
                <w:vertAlign w:val="superscript"/>
              </w:rPr>
              <w:t>2</w:t>
            </w:r>
            <w:r>
              <w:rPr>
                <w:sz w:val="16"/>
                <w:szCs w:val="16"/>
                <w:vertAlign w:val="superscript"/>
              </w:rPr>
              <w:fldChar w:fldCharType="end"/>
            </w:r>
          </w:p>
        </w:tc>
        <w:tc>
          <w:tcPr>
            <w:tcW w:w="1984" w:type="dxa"/>
            <w:tcBorders>
              <w:top w:val="nil"/>
            </w:tcBorders>
            <w:shd w:val="clear" w:color="auto" w:fill="auto"/>
          </w:tcPr>
          <w:p w:rsidR="00691E8F" w:rsidRPr="00583252" w:rsidRDefault="00A02C49" w:rsidP="00B17A22">
            <w:pPr>
              <w:spacing w:before="40" w:after="40"/>
              <w:rPr>
                <w:rFonts w:eastAsia="Times New Roman"/>
                <w:color w:val="000000"/>
                <w:sz w:val="16"/>
                <w:szCs w:val="16"/>
              </w:rPr>
            </w:pPr>
            <w:hyperlink r:id="rId100" w:history="1">
              <w:r w:rsidR="00691E8F" w:rsidRPr="004D076B">
                <w:rPr>
                  <w:rStyle w:val="Hyperlink"/>
                  <w:rFonts w:eastAsia="Times New Roman"/>
                  <w:sz w:val="16"/>
                  <w:szCs w:val="16"/>
                </w:rPr>
                <w:t xml:space="preserve">The Coalition's </w:t>
              </w:r>
              <w:r w:rsidR="00366E9A">
                <w:rPr>
                  <w:rStyle w:val="Hyperlink"/>
                  <w:rFonts w:eastAsia="Times New Roman"/>
                  <w:sz w:val="16"/>
                  <w:szCs w:val="16"/>
                </w:rPr>
                <w:t>P</w:t>
              </w:r>
              <w:r w:rsidR="00691E8F" w:rsidRPr="004D076B">
                <w:rPr>
                  <w:rStyle w:val="Hyperlink"/>
                  <w:rFonts w:eastAsia="Times New Roman"/>
                  <w:sz w:val="16"/>
                  <w:szCs w:val="16"/>
                </w:rPr>
                <w:t>olicy for Better Child Care and Early Learning</w:t>
              </w:r>
            </w:hyperlink>
          </w:p>
        </w:tc>
        <w:tc>
          <w:tcPr>
            <w:tcW w:w="886" w:type="dxa"/>
            <w:tcBorders>
              <w:top w:val="nil"/>
              <w:bottom w:val="single" w:sz="8" w:space="0" w:color="1F497D" w:themeColor="text2"/>
            </w:tcBorders>
            <w:shd w:val="clear" w:color="auto" w:fill="auto"/>
          </w:tcPr>
          <w:p w:rsidR="00691E8F" w:rsidRPr="00C358A5" w:rsidRDefault="00691E8F" w:rsidP="00B17A22">
            <w:pPr>
              <w:spacing w:before="40" w:after="40"/>
              <w:jc w:val="right"/>
              <w:rPr>
                <w:sz w:val="16"/>
                <w:szCs w:val="16"/>
              </w:rPr>
            </w:pPr>
            <w:r w:rsidRPr="00C358A5">
              <w:rPr>
                <w:sz w:val="16"/>
                <w:szCs w:val="16"/>
              </w:rPr>
              <w:t>-2.0</w:t>
            </w:r>
          </w:p>
        </w:tc>
        <w:tc>
          <w:tcPr>
            <w:tcW w:w="886" w:type="dxa"/>
            <w:tcBorders>
              <w:top w:val="nil"/>
              <w:bottom w:val="single" w:sz="8" w:space="0" w:color="1F497D" w:themeColor="text2"/>
            </w:tcBorders>
            <w:shd w:val="clear" w:color="auto" w:fill="auto"/>
          </w:tcPr>
          <w:p w:rsidR="00691E8F" w:rsidRPr="00B6479E" w:rsidRDefault="00691E8F" w:rsidP="00B17A22">
            <w:pPr>
              <w:spacing w:before="40" w:after="40"/>
              <w:jc w:val="right"/>
              <w:rPr>
                <w:sz w:val="16"/>
                <w:szCs w:val="16"/>
              </w:rPr>
            </w:pPr>
            <w:r w:rsidRPr="00B6479E">
              <w:rPr>
                <w:sz w:val="16"/>
                <w:szCs w:val="16"/>
              </w:rPr>
              <w:t>-3.1</w:t>
            </w:r>
          </w:p>
        </w:tc>
        <w:tc>
          <w:tcPr>
            <w:tcW w:w="886" w:type="dxa"/>
            <w:tcBorders>
              <w:top w:val="nil"/>
              <w:bottom w:val="single" w:sz="8" w:space="0" w:color="1F497D" w:themeColor="text2"/>
            </w:tcBorders>
            <w:shd w:val="clear" w:color="auto" w:fill="auto"/>
          </w:tcPr>
          <w:p w:rsidR="00691E8F" w:rsidRPr="00B6479E" w:rsidRDefault="00691E8F" w:rsidP="00B17A22">
            <w:pPr>
              <w:spacing w:before="40" w:after="40"/>
              <w:jc w:val="right"/>
              <w:rPr>
                <w:sz w:val="16"/>
                <w:szCs w:val="16"/>
              </w:rPr>
            </w:pPr>
            <w:r w:rsidRPr="00B6479E">
              <w:rPr>
                <w:sz w:val="16"/>
                <w:szCs w:val="16"/>
              </w:rPr>
              <w:t>-3.1</w:t>
            </w:r>
          </w:p>
        </w:tc>
        <w:tc>
          <w:tcPr>
            <w:tcW w:w="886" w:type="dxa"/>
            <w:tcBorders>
              <w:top w:val="nil"/>
              <w:bottom w:val="single" w:sz="8" w:space="0" w:color="1F497D" w:themeColor="text2"/>
            </w:tcBorders>
            <w:shd w:val="clear" w:color="auto" w:fill="auto"/>
          </w:tcPr>
          <w:p w:rsidR="00691E8F" w:rsidRPr="00B6479E" w:rsidRDefault="00691E8F" w:rsidP="00B17A22">
            <w:pPr>
              <w:spacing w:before="40" w:after="40"/>
              <w:jc w:val="right"/>
              <w:rPr>
                <w:sz w:val="16"/>
                <w:szCs w:val="16"/>
              </w:rPr>
            </w:pPr>
            <w:r w:rsidRPr="00B6479E">
              <w:rPr>
                <w:sz w:val="16"/>
                <w:szCs w:val="16"/>
              </w:rPr>
              <w:t>-3.2</w:t>
            </w:r>
          </w:p>
        </w:tc>
        <w:tc>
          <w:tcPr>
            <w:tcW w:w="968" w:type="dxa"/>
            <w:tcBorders>
              <w:top w:val="nil"/>
              <w:bottom w:val="single" w:sz="8" w:space="0" w:color="1F497D" w:themeColor="text2"/>
              <w:right w:val="single" w:sz="8" w:space="0" w:color="1F497D" w:themeColor="text2"/>
            </w:tcBorders>
            <w:shd w:val="clear" w:color="auto" w:fill="D8DCE5"/>
          </w:tcPr>
          <w:p w:rsidR="00691E8F" w:rsidRPr="00B6479E" w:rsidRDefault="00691E8F" w:rsidP="00B17A22">
            <w:pPr>
              <w:spacing w:before="40" w:after="40"/>
              <w:jc w:val="right"/>
              <w:rPr>
                <w:sz w:val="16"/>
                <w:szCs w:val="16"/>
              </w:rPr>
            </w:pPr>
            <w:r w:rsidRPr="00B6479E">
              <w:rPr>
                <w:sz w:val="16"/>
                <w:szCs w:val="16"/>
              </w:rPr>
              <w:t>-11.4</w:t>
            </w:r>
          </w:p>
        </w:tc>
        <w:tc>
          <w:tcPr>
            <w:tcW w:w="856" w:type="dxa"/>
            <w:tcBorders>
              <w:top w:val="nil"/>
              <w:left w:val="single" w:sz="8" w:space="0" w:color="1F497D" w:themeColor="text2"/>
              <w:bottom w:val="single" w:sz="8" w:space="0" w:color="1F497D" w:themeColor="text2"/>
            </w:tcBorders>
            <w:shd w:val="clear" w:color="auto" w:fill="auto"/>
          </w:tcPr>
          <w:p w:rsidR="00691E8F" w:rsidRPr="00B6479E" w:rsidRDefault="00691E8F" w:rsidP="00B17A22">
            <w:pPr>
              <w:spacing w:before="40" w:after="40"/>
              <w:jc w:val="right"/>
              <w:rPr>
                <w:sz w:val="16"/>
                <w:szCs w:val="16"/>
              </w:rPr>
            </w:pPr>
            <w:r w:rsidRPr="00B6479E">
              <w:rPr>
                <w:sz w:val="16"/>
                <w:szCs w:val="16"/>
              </w:rPr>
              <w:t>-2.0</w:t>
            </w:r>
          </w:p>
        </w:tc>
        <w:tc>
          <w:tcPr>
            <w:tcW w:w="856" w:type="dxa"/>
            <w:tcBorders>
              <w:top w:val="nil"/>
              <w:bottom w:val="single" w:sz="8" w:space="0" w:color="1F497D" w:themeColor="text2"/>
            </w:tcBorders>
            <w:shd w:val="clear" w:color="auto" w:fill="auto"/>
          </w:tcPr>
          <w:p w:rsidR="00691E8F" w:rsidRPr="00B6479E" w:rsidRDefault="00691E8F" w:rsidP="00B17A22">
            <w:pPr>
              <w:spacing w:before="40" w:after="40"/>
              <w:jc w:val="right"/>
              <w:rPr>
                <w:sz w:val="16"/>
                <w:szCs w:val="16"/>
              </w:rPr>
            </w:pPr>
            <w:r w:rsidRPr="00B6479E">
              <w:rPr>
                <w:sz w:val="16"/>
                <w:szCs w:val="16"/>
              </w:rPr>
              <w:t>-3.1</w:t>
            </w:r>
          </w:p>
        </w:tc>
        <w:tc>
          <w:tcPr>
            <w:tcW w:w="856" w:type="dxa"/>
            <w:tcBorders>
              <w:top w:val="nil"/>
              <w:bottom w:val="single" w:sz="8" w:space="0" w:color="1F497D" w:themeColor="text2"/>
            </w:tcBorders>
            <w:shd w:val="clear" w:color="auto" w:fill="auto"/>
          </w:tcPr>
          <w:p w:rsidR="00691E8F" w:rsidRPr="00B6479E" w:rsidRDefault="00691E8F" w:rsidP="00B17A22">
            <w:pPr>
              <w:spacing w:before="40" w:after="40"/>
              <w:jc w:val="right"/>
              <w:rPr>
                <w:sz w:val="16"/>
                <w:szCs w:val="16"/>
              </w:rPr>
            </w:pPr>
            <w:r w:rsidRPr="00B6479E">
              <w:rPr>
                <w:sz w:val="16"/>
                <w:szCs w:val="16"/>
              </w:rPr>
              <w:t>-3.1</w:t>
            </w:r>
          </w:p>
        </w:tc>
        <w:tc>
          <w:tcPr>
            <w:tcW w:w="856" w:type="dxa"/>
            <w:tcBorders>
              <w:top w:val="nil"/>
              <w:bottom w:val="single" w:sz="8" w:space="0" w:color="1F497D" w:themeColor="text2"/>
            </w:tcBorders>
            <w:shd w:val="clear" w:color="auto" w:fill="auto"/>
          </w:tcPr>
          <w:p w:rsidR="00691E8F" w:rsidRPr="00B6479E" w:rsidRDefault="00691E8F" w:rsidP="00B17A22">
            <w:pPr>
              <w:spacing w:before="40" w:after="40"/>
              <w:jc w:val="right"/>
              <w:rPr>
                <w:sz w:val="16"/>
                <w:szCs w:val="16"/>
              </w:rPr>
            </w:pPr>
            <w:r w:rsidRPr="00B6479E">
              <w:rPr>
                <w:sz w:val="16"/>
                <w:szCs w:val="16"/>
              </w:rPr>
              <w:t>-3.2</w:t>
            </w:r>
          </w:p>
        </w:tc>
        <w:tc>
          <w:tcPr>
            <w:tcW w:w="994" w:type="dxa"/>
            <w:tcBorders>
              <w:top w:val="nil"/>
              <w:bottom w:val="single" w:sz="8" w:space="0" w:color="1F497D" w:themeColor="text2"/>
              <w:right w:val="single" w:sz="8" w:space="0" w:color="1F497D" w:themeColor="text2"/>
            </w:tcBorders>
            <w:shd w:val="clear" w:color="auto" w:fill="D8DCE5"/>
          </w:tcPr>
          <w:p w:rsidR="00691E8F" w:rsidRPr="00B6479E" w:rsidRDefault="00691E8F" w:rsidP="00B17A22">
            <w:pPr>
              <w:spacing w:before="40" w:after="40"/>
              <w:jc w:val="right"/>
              <w:rPr>
                <w:sz w:val="16"/>
                <w:szCs w:val="16"/>
              </w:rPr>
            </w:pPr>
            <w:r w:rsidRPr="00B6479E">
              <w:rPr>
                <w:sz w:val="16"/>
                <w:szCs w:val="16"/>
              </w:rPr>
              <w:t>-11.4</w:t>
            </w:r>
          </w:p>
        </w:tc>
      </w:tr>
      <w:tr w:rsidR="00691E8F" w:rsidTr="00B6479E">
        <w:trPr>
          <w:trHeight w:val="20"/>
        </w:trPr>
        <w:tc>
          <w:tcPr>
            <w:tcW w:w="5387" w:type="dxa"/>
            <w:gridSpan w:val="4"/>
            <w:tcBorders>
              <w:left w:val="single" w:sz="8" w:space="0" w:color="1F497D" w:themeColor="text2"/>
            </w:tcBorders>
            <w:shd w:val="clear" w:color="auto" w:fill="auto"/>
          </w:tcPr>
          <w:p w:rsidR="00691E8F" w:rsidRPr="00583252" w:rsidRDefault="00691E8F" w:rsidP="00B17A22">
            <w:pPr>
              <w:spacing w:before="40" w:after="40"/>
              <w:rPr>
                <w:rFonts w:eastAsia="Times New Roman"/>
                <w:bCs/>
                <w:color w:val="000000"/>
                <w:sz w:val="16"/>
                <w:szCs w:val="16"/>
              </w:rPr>
            </w:pPr>
            <w:r w:rsidRPr="00583252">
              <w:rPr>
                <w:rFonts w:eastAsia="Times New Roman"/>
                <w:b/>
                <w:bCs/>
                <w:sz w:val="16"/>
                <w:szCs w:val="16"/>
              </w:rPr>
              <w:t>Net Budget Impact - Education Policies</w:t>
            </w:r>
          </w:p>
        </w:tc>
        <w:tc>
          <w:tcPr>
            <w:tcW w:w="886" w:type="dxa"/>
            <w:tcBorders>
              <w:top w:val="single" w:sz="8" w:space="0" w:color="1F497D" w:themeColor="text2"/>
              <w:bottom w:val="single" w:sz="8" w:space="0" w:color="1F497D" w:themeColor="text2"/>
            </w:tcBorders>
            <w:shd w:val="clear" w:color="auto" w:fill="auto"/>
          </w:tcPr>
          <w:p w:rsidR="00691E8F" w:rsidRPr="00BE05E8" w:rsidRDefault="00691E8F" w:rsidP="00B17A22">
            <w:pPr>
              <w:spacing w:before="40" w:after="40"/>
              <w:jc w:val="right"/>
              <w:rPr>
                <w:b/>
                <w:color w:val="000000"/>
                <w:sz w:val="16"/>
                <w:szCs w:val="16"/>
              </w:rPr>
            </w:pPr>
            <w:r>
              <w:rPr>
                <w:b/>
                <w:color w:val="000000"/>
                <w:sz w:val="16"/>
                <w:szCs w:val="16"/>
              </w:rPr>
              <w:t>-11.8</w:t>
            </w:r>
          </w:p>
        </w:tc>
        <w:tc>
          <w:tcPr>
            <w:tcW w:w="886" w:type="dxa"/>
            <w:tcBorders>
              <w:top w:val="single" w:sz="8" w:space="0" w:color="1F497D" w:themeColor="text2"/>
              <w:bottom w:val="single" w:sz="8" w:space="0" w:color="1F497D" w:themeColor="text2"/>
            </w:tcBorders>
            <w:shd w:val="clear" w:color="auto" w:fill="auto"/>
          </w:tcPr>
          <w:p w:rsidR="00691E8F" w:rsidRPr="00CA40EA" w:rsidRDefault="00691E8F" w:rsidP="00B17A22">
            <w:pPr>
              <w:spacing w:before="40" w:after="40"/>
              <w:jc w:val="right"/>
              <w:rPr>
                <w:b/>
                <w:color w:val="000000"/>
                <w:sz w:val="16"/>
                <w:szCs w:val="16"/>
              </w:rPr>
            </w:pPr>
            <w:r w:rsidRPr="00CA40EA">
              <w:rPr>
                <w:b/>
                <w:color w:val="000000"/>
                <w:sz w:val="16"/>
                <w:szCs w:val="16"/>
              </w:rPr>
              <w:t>-48.7</w:t>
            </w:r>
          </w:p>
        </w:tc>
        <w:tc>
          <w:tcPr>
            <w:tcW w:w="886" w:type="dxa"/>
            <w:tcBorders>
              <w:top w:val="single" w:sz="8" w:space="0" w:color="1F497D" w:themeColor="text2"/>
              <w:bottom w:val="single" w:sz="8" w:space="0" w:color="1F497D" w:themeColor="text2"/>
            </w:tcBorders>
            <w:shd w:val="clear" w:color="auto" w:fill="auto"/>
          </w:tcPr>
          <w:p w:rsidR="00691E8F" w:rsidRPr="00CA40EA" w:rsidRDefault="00691E8F" w:rsidP="00B17A22">
            <w:pPr>
              <w:spacing w:before="40" w:after="40"/>
              <w:jc w:val="right"/>
              <w:rPr>
                <w:b/>
                <w:color w:val="000000"/>
                <w:sz w:val="16"/>
                <w:szCs w:val="16"/>
              </w:rPr>
            </w:pPr>
            <w:r w:rsidRPr="00CA40EA">
              <w:rPr>
                <w:b/>
                <w:color w:val="000000"/>
                <w:sz w:val="16"/>
                <w:szCs w:val="16"/>
              </w:rPr>
              <w:t>-64.9</w:t>
            </w:r>
          </w:p>
        </w:tc>
        <w:tc>
          <w:tcPr>
            <w:tcW w:w="886" w:type="dxa"/>
            <w:tcBorders>
              <w:top w:val="single" w:sz="8" w:space="0" w:color="1F497D" w:themeColor="text2"/>
              <w:bottom w:val="single" w:sz="8" w:space="0" w:color="1F497D" w:themeColor="text2"/>
            </w:tcBorders>
            <w:shd w:val="clear" w:color="auto" w:fill="auto"/>
          </w:tcPr>
          <w:p w:rsidR="00691E8F" w:rsidRPr="00CA40EA" w:rsidRDefault="00691E8F" w:rsidP="00B17A22">
            <w:pPr>
              <w:spacing w:before="40" w:after="40"/>
              <w:jc w:val="right"/>
              <w:rPr>
                <w:b/>
                <w:color w:val="000000"/>
                <w:sz w:val="16"/>
                <w:szCs w:val="16"/>
              </w:rPr>
            </w:pPr>
            <w:r w:rsidRPr="00CA40EA">
              <w:rPr>
                <w:b/>
                <w:color w:val="000000"/>
                <w:sz w:val="16"/>
                <w:szCs w:val="16"/>
              </w:rPr>
              <w:t>-89.1</w:t>
            </w:r>
          </w:p>
        </w:tc>
        <w:tc>
          <w:tcPr>
            <w:tcW w:w="968" w:type="dxa"/>
            <w:tcBorders>
              <w:top w:val="single" w:sz="8" w:space="0" w:color="1F497D" w:themeColor="text2"/>
              <w:bottom w:val="single" w:sz="8" w:space="0" w:color="1F497D" w:themeColor="text2"/>
              <w:right w:val="single" w:sz="8" w:space="0" w:color="1F497D" w:themeColor="text2"/>
            </w:tcBorders>
            <w:shd w:val="clear" w:color="auto" w:fill="D8DCE5"/>
          </w:tcPr>
          <w:p w:rsidR="00691E8F" w:rsidRPr="00CA40EA" w:rsidRDefault="00691E8F" w:rsidP="00B17A22">
            <w:pPr>
              <w:spacing w:before="40" w:after="40"/>
              <w:jc w:val="right"/>
              <w:rPr>
                <w:b/>
                <w:color w:val="000000"/>
                <w:sz w:val="16"/>
                <w:szCs w:val="16"/>
              </w:rPr>
            </w:pPr>
            <w:r w:rsidRPr="00CA40EA">
              <w:rPr>
                <w:b/>
                <w:color w:val="000000"/>
                <w:sz w:val="16"/>
                <w:szCs w:val="16"/>
              </w:rPr>
              <w:t>-214.3</w:t>
            </w:r>
          </w:p>
        </w:tc>
        <w:tc>
          <w:tcPr>
            <w:tcW w:w="856" w:type="dxa"/>
            <w:tcBorders>
              <w:top w:val="single" w:sz="8" w:space="0" w:color="1F497D" w:themeColor="text2"/>
              <w:left w:val="single" w:sz="8" w:space="0" w:color="1F497D" w:themeColor="text2"/>
              <w:bottom w:val="single" w:sz="8" w:space="0" w:color="1F497D" w:themeColor="text2"/>
            </w:tcBorders>
            <w:shd w:val="clear" w:color="auto" w:fill="auto"/>
          </w:tcPr>
          <w:p w:rsidR="00691E8F" w:rsidRPr="00CA40EA" w:rsidRDefault="00691E8F" w:rsidP="00B17A22">
            <w:pPr>
              <w:spacing w:before="40" w:after="40"/>
              <w:jc w:val="right"/>
              <w:rPr>
                <w:b/>
                <w:color w:val="000000"/>
                <w:sz w:val="16"/>
                <w:szCs w:val="16"/>
              </w:rPr>
            </w:pPr>
            <w:r w:rsidRPr="00CA40EA">
              <w:rPr>
                <w:b/>
                <w:color w:val="000000"/>
                <w:sz w:val="16"/>
                <w:szCs w:val="16"/>
              </w:rPr>
              <w:t>-11.8</w:t>
            </w:r>
          </w:p>
        </w:tc>
        <w:tc>
          <w:tcPr>
            <w:tcW w:w="856" w:type="dxa"/>
            <w:tcBorders>
              <w:top w:val="single" w:sz="8" w:space="0" w:color="1F497D" w:themeColor="text2"/>
              <w:bottom w:val="single" w:sz="8" w:space="0" w:color="1F497D" w:themeColor="text2"/>
            </w:tcBorders>
            <w:shd w:val="clear" w:color="auto" w:fill="auto"/>
          </w:tcPr>
          <w:p w:rsidR="00691E8F" w:rsidRPr="00CA40EA" w:rsidRDefault="00691E8F" w:rsidP="00B17A22">
            <w:pPr>
              <w:spacing w:before="40" w:after="40"/>
              <w:jc w:val="right"/>
              <w:rPr>
                <w:b/>
                <w:color w:val="000000"/>
                <w:sz w:val="16"/>
                <w:szCs w:val="16"/>
              </w:rPr>
            </w:pPr>
            <w:r w:rsidRPr="00CA40EA">
              <w:rPr>
                <w:b/>
                <w:color w:val="000000"/>
                <w:sz w:val="16"/>
                <w:szCs w:val="16"/>
              </w:rPr>
              <w:t>-55.6</w:t>
            </w:r>
          </w:p>
        </w:tc>
        <w:tc>
          <w:tcPr>
            <w:tcW w:w="856" w:type="dxa"/>
            <w:tcBorders>
              <w:top w:val="single" w:sz="8" w:space="0" w:color="1F497D" w:themeColor="text2"/>
              <w:bottom w:val="single" w:sz="8" w:space="0" w:color="1F497D" w:themeColor="text2"/>
            </w:tcBorders>
            <w:shd w:val="clear" w:color="auto" w:fill="auto"/>
          </w:tcPr>
          <w:p w:rsidR="00691E8F" w:rsidRPr="00CA40EA" w:rsidRDefault="00691E8F" w:rsidP="00B17A22">
            <w:pPr>
              <w:spacing w:before="40" w:after="40"/>
              <w:jc w:val="right"/>
              <w:rPr>
                <w:b/>
                <w:color w:val="000000"/>
                <w:sz w:val="16"/>
                <w:szCs w:val="16"/>
              </w:rPr>
            </w:pPr>
            <w:r w:rsidRPr="00CA40EA">
              <w:rPr>
                <w:b/>
                <w:color w:val="000000"/>
                <w:sz w:val="16"/>
                <w:szCs w:val="16"/>
              </w:rPr>
              <w:t>-85.1</w:t>
            </w:r>
          </w:p>
        </w:tc>
        <w:tc>
          <w:tcPr>
            <w:tcW w:w="856" w:type="dxa"/>
            <w:tcBorders>
              <w:top w:val="single" w:sz="8" w:space="0" w:color="1F497D" w:themeColor="text2"/>
              <w:bottom w:val="single" w:sz="8" w:space="0" w:color="1F497D" w:themeColor="text2"/>
            </w:tcBorders>
            <w:shd w:val="clear" w:color="auto" w:fill="auto"/>
          </w:tcPr>
          <w:p w:rsidR="00691E8F" w:rsidRPr="00CA40EA" w:rsidRDefault="00691E8F" w:rsidP="00B17A22">
            <w:pPr>
              <w:spacing w:before="40" w:after="40"/>
              <w:jc w:val="right"/>
              <w:rPr>
                <w:b/>
                <w:color w:val="000000"/>
                <w:sz w:val="16"/>
                <w:szCs w:val="16"/>
              </w:rPr>
            </w:pPr>
            <w:r w:rsidRPr="00CA40EA">
              <w:rPr>
                <w:b/>
                <w:color w:val="000000"/>
                <w:sz w:val="16"/>
                <w:szCs w:val="16"/>
              </w:rPr>
              <w:t>-90.0</w:t>
            </w:r>
          </w:p>
        </w:tc>
        <w:tc>
          <w:tcPr>
            <w:tcW w:w="994" w:type="dxa"/>
            <w:tcBorders>
              <w:top w:val="single" w:sz="8" w:space="0" w:color="1F497D" w:themeColor="text2"/>
              <w:bottom w:val="single" w:sz="8" w:space="0" w:color="1F497D" w:themeColor="text2"/>
              <w:right w:val="single" w:sz="8" w:space="0" w:color="1F497D" w:themeColor="text2"/>
            </w:tcBorders>
            <w:shd w:val="clear" w:color="auto" w:fill="D8DCE5"/>
          </w:tcPr>
          <w:p w:rsidR="00691E8F" w:rsidRPr="00CA40EA" w:rsidRDefault="00691E8F" w:rsidP="00B17A22">
            <w:pPr>
              <w:spacing w:before="40" w:after="40"/>
              <w:jc w:val="right"/>
              <w:rPr>
                <w:b/>
                <w:color w:val="000000"/>
                <w:sz w:val="16"/>
                <w:szCs w:val="16"/>
              </w:rPr>
            </w:pPr>
            <w:r w:rsidRPr="00CA40EA">
              <w:rPr>
                <w:b/>
                <w:color w:val="000000"/>
                <w:sz w:val="16"/>
                <w:szCs w:val="16"/>
              </w:rPr>
              <w:t>-242.3</w:t>
            </w:r>
          </w:p>
        </w:tc>
      </w:tr>
      <w:tr w:rsidR="00691E8F" w:rsidTr="00B6479E">
        <w:trPr>
          <w:trHeight w:val="20"/>
        </w:trPr>
        <w:tc>
          <w:tcPr>
            <w:tcW w:w="851" w:type="dxa"/>
            <w:gridSpan w:val="2"/>
            <w:tcBorders>
              <w:top w:val="nil"/>
              <w:left w:val="single" w:sz="8" w:space="0" w:color="1F497D" w:themeColor="text2"/>
              <w:bottom w:val="nil"/>
            </w:tcBorders>
            <w:shd w:val="clear" w:color="auto" w:fill="auto"/>
          </w:tcPr>
          <w:p w:rsidR="00691E8F" w:rsidRPr="00963FB1" w:rsidRDefault="00691E8F" w:rsidP="00B17A22">
            <w:pPr>
              <w:spacing w:before="0" w:after="0"/>
              <w:rPr>
                <w:rFonts w:eastAsia="Times New Roman"/>
                <w:b/>
                <w:bCs/>
                <w:caps/>
                <w:color w:val="000000"/>
                <w:sz w:val="16"/>
                <w:szCs w:val="16"/>
              </w:rPr>
            </w:pPr>
          </w:p>
        </w:tc>
        <w:tc>
          <w:tcPr>
            <w:tcW w:w="2552" w:type="dxa"/>
            <w:tcBorders>
              <w:top w:val="nil"/>
              <w:bottom w:val="nil"/>
            </w:tcBorders>
            <w:shd w:val="clear" w:color="auto" w:fill="auto"/>
          </w:tcPr>
          <w:p w:rsidR="00691E8F" w:rsidRPr="00963FB1" w:rsidRDefault="00691E8F" w:rsidP="00B17A22">
            <w:pPr>
              <w:spacing w:before="0" w:after="0"/>
              <w:rPr>
                <w:rFonts w:eastAsia="Times New Roman"/>
                <w:b/>
                <w:bCs/>
                <w:caps/>
                <w:color w:val="000000"/>
                <w:sz w:val="16"/>
                <w:szCs w:val="16"/>
              </w:rPr>
            </w:pPr>
          </w:p>
        </w:tc>
        <w:tc>
          <w:tcPr>
            <w:tcW w:w="1984" w:type="dxa"/>
            <w:tcBorders>
              <w:top w:val="nil"/>
              <w:bottom w:val="nil"/>
            </w:tcBorders>
            <w:shd w:val="clear" w:color="auto" w:fill="auto"/>
          </w:tcPr>
          <w:p w:rsidR="00691E8F" w:rsidRPr="00963FB1" w:rsidRDefault="00691E8F" w:rsidP="00B17A22">
            <w:pPr>
              <w:spacing w:before="0" w:after="0"/>
              <w:rPr>
                <w:rFonts w:eastAsia="Times New Roman"/>
                <w:b/>
                <w:bCs/>
                <w:caps/>
                <w:color w:val="000000"/>
                <w:sz w:val="16"/>
                <w:szCs w:val="16"/>
              </w:rPr>
            </w:pPr>
          </w:p>
        </w:tc>
        <w:tc>
          <w:tcPr>
            <w:tcW w:w="886" w:type="dxa"/>
            <w:tcBorders>
              <w:top w:val="nil"/>
              <w:bottom w:val="nil"/>
            </w:tcBorders>
            <w:shd w:val="clear" w:color="auto" w:fill="auto"/>
          </w:tcPr>
          <w:p w:rsidR="00691E8F" w:rsidRPr="00583252" w:rsidRDefault="00691E8F" w:rsidP="00B17A22">
            <w:pPr>
              <w:spacing w:before="0" w:after="0"/>
              <w:jc w:val="right"/>
              <w:rPr>
                <w:rFonts w:eastAsia="Times New Roman"/>
                <w:color w:val="000000"/>
                <w:sz w:val="16"/>
                <w:szCs w:val="16"/>
              </w:rPr>
            </w:pPr>
          </w:p>
        </w:tc>
        <w:tc>
          <w:tcPr>
            <w:tcW w:w="886" w:type="dxa"/>
            <w:tcBorders>
              <w:top w:val="nil"/>
              <w:bottom w:val="nil"/>
            </w:tcBorders>
            <w:shd w:val="clear" w:color="auto" w:fill="auto"/>
          </w:tcPr>
          <w:p w:rsidR="00691E8F" w:rsidRPr="00B6479E" w:rsidRDefault="00691E8F" w:rsidP="00B17A22">
            <w:pPr>
              <w:spacing w:before="0" w:after="0"/>
              <w:jc w:val="right"/>
              <w:rPr>
                <w:rFonts w:eastAsia="Times New Roman"/>
                <w:color w:val="000000"/>
                <w:sz w:val="16"/>
                <w:szCs w:val="16"/>
              </w:rPr>
            </w:pPr>
          </w:p>
        </w:tc>
        <w:tc>
          <w:tcPr>
            <w:tcW w:w="886" w:type="dxa"/>
            <w:tcBorders>
              <w:top w:val="single" w:sz="8" w:space="0" w:color="1F497D" w:themeColor="text2"/>
              <w:bottom w:val="nil"/>
            </w:tcBorders>
            <w:shd w:val="clear" w:color="auto" w:fill="auto"/>
          </w:tcPr>
          <w:p w:rsidR="00691E8F" w:rsidRPr="00B6479E" w:rsidRDefault="00691E8F" w:rsidP="00B17A22">
            <w:pPr>
              <w:spacing w:before="0" w:after="0"/>
              <w:jc w:val="right"/>
              <w:rPr>
                <w:rFonts w:eastAsia="Times New Roman"/>
                <w:color w:val="000000"/>
                <w:sz w:val="16"/>
                <w:szCs w:val="16"/>
              </w:rPr>
            </w:pPr>
          </w:p>
        </w:tc>
        <w:tc>
          <w:tcPr>
            <w:tcW w:w="886" w:type="dxa"/>
            <w:tcBorders>
              <w:top w:val="single" w:sz="8" w:space="0" w:color="1F497D" w:themeColor="text2"/>
              <w:bottom w:val="nil"/>
            </w:tcBorders>
            <w:shd w:val="clear" w:color="auto" w:fill="auto"/>
          </w:tcPr>
          <w:p w:rsidR="00691E8F" w:rsidRPr="00B6479E" w:rsidRDefault="00691E8F" w:rsidP="00B17A22">
            <w:pPr>
              <w:spacing w:before="0" w:after="0"/>
              <w:jc w:val="right"/>
              <w:rPr>
                <w:rFonts w:eastAsia="Times New Roman"/>
                <w:color w:val="000000"/>
                <w:sz w:val="16"/>
                <w:szCs w:val="16"/>
              </w:rPr>
            </w:pPr>
          </w:p>
        </w:tc>
        <w:tc>
          <w:tcPr>
            <w:tcW w:w="968" w:type="dxa"/>
            <w:tcBorders>
              <w:top w:val="single" w:sz="8" w:space="0" w:color="1F497D" w:themeColor="text2"/>
              <w:bottom w:val="nil"/>
              <w:right w:val="single" w:sz="8" w:space="0" w:color="1F497D" w:themeColor="text2"/>
            </w:tcBorders>
            <w:shd w:val="clear" w:color="auto" w:fill="D8DCE5"/>
          </w:tcPr>
          <w:p w:rsidR="00691E8F" w:rsidRPr="00B6479E" w:rsidRDefault="00691E8F" w:rsidP="00B17A22">
            <w:pPr>
              <w:spacing w:before="0" w:after="0"/>
              <w:jc w:val="right"/>
              <w:rPr>
                <w:rFonts w:eastAsia="Times New Roman"/>
                <w:color w:val="000000"/>
                <w:sz w:val="16"/>
                <w:szCs w:val="16"/>
              </w:rPr>
            </w:pPr>
          </w:p>
        </w:tc>
        <w:tc>
          <w:tcPr>
            <w:tcW w:w="856" w:type="dxa"/>
            <w:tcBorders>
              <w:top w:val="single" w:sz="8" w:space="0" w:color="1F497D" w:themeColor="text2"/>
              <w:left w:val="single" w:sz="8" w:space="0" w:color="1F497D" w:themeColor="text2"/>
              <w:bottom w:val="nil"/>
            </w:tcBorders>
            <w:shd w:val="clear" w:color="auto" w:fill="auto"/>
          </w:tcPr>
          <w:p w:rsidR="00691E8F" w:rsidRPr="00B6479E" w:rsidRDefault="00691E8F" w:rsidP="00B17A22">
            <w:pPr>
              <w:spacing w:before="0" w:after="0"/>
              <w:jc w:val="right"/>
              <w:rPr>
                <w:rFonts w:eastAsia="Times New Roman"/>
                <w:color w:val="000000"/>
                <w:sz w:val="16"/>
                <w:szCs w:val="16"/>
              </w:rPr>
            </w:pPr>
          </w:p>
        </w:tc>
        <w:tc>
          <w:tcPr>
            <w:tcW w:w="856" w:type="dxa"/>
            <w:tcBorders>
              <w:top w:val="single" w:sz="8" w:space="0" w:color="1F497D" w:themeColor="text2"/>
              <w:bottom w:val="nil"/>
            </w:tcBorders>
            <w:shd w:val="clear" w:color="auto" w:fill="auto"/>
          </w:tcPr>
          <w:p w:rsidR="00691E8F" w:rsidRPr="00B6479E" w:rsidRDefault="00691E8F" w:rsidP="00B17A22">
            <w:pPr>
              <w:spacing w:before="0" w:after="0"/>
              <w:jc w:val="right"/>
              <w:rPr>
                <w:rFonts w:eastAsia="Times New Roman"/>
                <w:color w:val="000000"/>
                <w:sz w:val="16"/>
                <w:szCs w:val="16"/>
              </w:rPr>
            </w:pPr>
          </w:p>
        </w:tc>
        <w:tc>
          <w:tcPr>
            <w:tcW w:w="856" w:type="dxa"/>
            <w:tcBorders>
              <w:top w:val="single" w:sz="8" w:space="0" w:color="1F497D" w:themeColor="text2"/>
              <w:bottom w:val="nil"/>
            </w:tcBorders>
            <w:shd w:val="clear" w:color="auto" w:fill="auto"/>
          </w:tcPr>
          <w:p w:rsidR="00691E8F" w:rsidRPr="00B6479E" w:rsidRDefault="00691E8F" w:rsidP="00B17A22">
            <w:pPr>
              <w:spacing w:before="0" w:after="0"/>
              <w:jc w:val="right"/>
              <w:rPr>
                <w:rFonts w:eastAsia="Times New Roman"/>
                <w:color w:val="000000"/>
                <w:sz w:val="16"/>
                <w:szCs w:val="16"/>
              </w:rPr>
            </w:pPr>
          </w:p>
        </w:tc>
        <w:tc>
          <w:tcPr>
            <w:tcW w:w="856" w:type="dxa"/>
            <w:tcBorders>
              <w:top w:val="single" w:sz="8" w:space="0" w:color="1F497D" w:themeColor="text2"/>
              <w:bottom w:val="nil"/>
            </w:tcBorders>
            <w:shd w:val="clear" w:color="auto" w:fill="auto"/>
          </w:tcPr>
          <w:p w:rsidR="00691E8F" w:rsidRPr="00B6479E" w:rsidRDefault="00691E8F" w:rsidP="00B17A22">
            <w:pPr>
              <w:spacing w:before="0" w:after="0"/>
              <w:jc w:val="right"/>
              <w:rPr>
                <w:rFonts w:eastAsia="Times New Roman"/>
                <w:color w:val="000000"/>
                <w:sz w:val="16"/>
                <w:szCs w:val="16"/>
              </w:rPr>
            </w:pPr>
          </w:p>
        </w:tc>
        <w:tc>
          <w:tcPr>
            <w:tcW w:w="994" w:type="dxa"/>
            <w:tcBorders>
              <w:top w:val="single" w:sz="8" w:space="0" w:color="1F497D" w:themeColor="text2"/>
              <w:bottom w:val="nil"/>
              <w:right w:val="single" w:sz="8" w:space="0" w:color="1F497D" w:themeColor="text2"/>
            </w:tcBorders>
            <w:shd w:val="clear" w:color="auto" w:fill="D8DCE5"/>
          </w:tcPr>
          <w:p w:rsidR="00691E8F" w:rsidRPr="00B6479E" w:rsidRDefault="00691E8F" w:rsidP="00B17A22">
            <w:pPr>
              <w:spacing w:before="0" w:after="0"/>
              <w:jc w:val="right"/>
              <w:rPr>
                <w:rFonts w:eastAsia="Times New Roman"/>
                <w:color w:val="000000"/>
                <w:sz w:val="16"/>
                <w:szCs w:val="16"/>
              </w:rPr>
            </w:pPr>
          </w:p>
        </w:tc>
      </w:tr>
      <w:tr w:rsidR="00691E8F" w:rsidTr="00B6479E">
        <w:trPr>
          <w:trHeight w:val="20"/>
        </w:trPr>
        <w:tc>
          <w:tcPr>
            <w:tcW w:w="5387" w:type="dxa"/>
            <w:gridSpan w:val="4"/>
            <w:tcBorders>
              <w:top w:val="nil"/>
              <w:left w:val="single" w:sz="8" w:space="0" w:color="1F497D" w:themeColor="text2"/>
              <w:bottom w:val="nil"/>
            </w:tcBorders>
            <w:shd w:val="clear" w:color="auto" w:fill="auto"/>
          </w:tcPr>
          <w:p w:rsidR="00691E8F" w:rsidRPr="00963FB1" w:rsidRDefault="00691E8F" w:rsidP="00B17A22">
            <w:pPr>
              <w:spacing w:before="40" w:after="40"/>
              <w:rPr>
                <w:rFonts w:eastAsia="Times New Roman"/>
                <w:i/>
                <w:iCs/>
                <w:caps/>
                <w:color w:val="000000"/>
                <w:sz w:val="16"/>
                <w:szCs w:val="16"/>
              </w:rPr>
            </w:pPr>
            <w:r w:rsidRPr="00963FB1">
              <w:rPr>
                <w:rFonts w:eastAsia="Times New Roman"/>
                <w:b/>
                <w:bCs/>
                <w:caps/>
                <w:color w:val="000000"/>
                <w:sz w:val="16"/>
                <w:szCs w:val="16"/>
              </w:rPr>
              <w:t>7.0  Other Coalition Policy Commitments</w:t>
            </w:r>
          </w:p>
        </w:tc>
        <w:tc>
          <w:tcPr>
            <w:tcW w:w="886" w:type="dxa"/>
            <w:tcBorders>
              <w:top w:val="nil"/>
              <w:bottom w:val="nil"/>
            </w:tcBorders>
            <w:shd w:val="clear" w:color="auto" w:fill="auto"/>
          </w:tcPr>
          <w:p w:rsidR="00691E8F" w:rsidRPr="00583252" w:rsidRDefault="00691E8F" w:rsidP="00B17A22">
            <w:pPr>
              <w:spacing w:before="40" w:after="40"/>
              <w:jc w:val="right"/>
              <w:rPr>
                <w:rFonts w:eastAsia="Times New Roman"/>
                <w:color w:val="000000"/>
                <w:sz w:val="16"/>
                <w:szCs w:val="16"/>
              </w:rPr>
            </w:pPr>
          </w:p>
        </w:tc>
        <w:tc>
          <w:tcPr>
            <w:tcW w:w="886" w:type="dxa"/>
            <w:tcBorders>
              <w:top w:val="nil"/>
              <w:bottom w:val="nil"/>
            </w:tcBorders>
            <w:shd w:val="clear" w:color="auto" w:fill="auto"/>
          </w:tcPr>
          <w:p w:rsidR="00691E8F" w:rsidRPr="00B6479E" w:rsidRDefault="00691E8F" w:rsidP="00B17A22">
            <w:pPr>
              <w:spacing w:before="40" w:after="40"/>
              <w:jc w:val="right"/>
              <w:rPr>
                <w:rFonts w:eastAsia="Times New Roman"/>
                <w:color w:val="000000"/>
                <w:sz w:val="16"/>
                <w:szCs w:val="16"/>
              </w:rPr>
            </w:pPr>
          </w:p>
        </w:tc>
        <w:tc>
          <w:tcPr>
            <w:tcW w:w="886" w:type="dxa"/>
            <w:tcBorders>
              <w:top w:val="nil"/>
              <w:bottom w:val="nil"/>
            </w:tcBorders>
            <w:shd w:val="clear" w:color="auto" w:fill="auto"/>
          </w:tcPr>
          <w:p w:rsidR="00691E8F" w:rsidRPr="00B6479E" w:rsidRDefault="00691E8F" w:rsidP="00B17A22">
            <w:pPr>
              <w:spacing w:before="40" w:after="40"/>
              <w:jc w:val="right"/>
              <w:rPr>
                <w:rFonts w:eastAsia="Times New Roman"/>
                <w:color w:val="000000"/>
                <w:sz w:val="16"/>
                <w:szCs w:val="16"/>
              </w:rPr>
            </w:pPr>
          </w:p>
        </w:tc>
        <w:tc>
          <w:tcPr>
            <w:tcW w:w="886" w:type="dxa"/>
            <w:tcBorders>
              <w:top w:val="nil"/>
              <w:bottom w:val="nil"/>
            </w:tcBorders>
            <w:shd w:val="clear" w:color="auto" w:fill="auto"/>
          </w:tcPr>
          <w:p w:rsidR="00691E8F" w:rsidRPr="00B6479E" w:rsidRDefault="00691E8F" w:rsidP="00B17A22">
            <w:pPr>
              <w:spacing w:before="40" w:after="40"/>
              <w:jc w:val="right"/>
              <w:rPr>
                <w:rFonts w:eastAsia="Times New Roman"/>
                <w:color w:val="000000"/>
                <w:sz w:val="16"/>
                <w:szCs w:val="16"/>
              </w:rPr>
            </w:pPr>
          </w:p>
        </w:tc>
        <w:tc>
          <w:tcPr>
            <w:tcW w:w="968" w:type="dxa"/>
            <w:tcBorders>
              <w:top w:val="nil"/>
              <w:bottom w:val="nil"/>
              <w:right w:val="single" w:sz="8" w:space="0" w:color="1F497D" w:themeColor="text2"/>
            </w:tcBorders>
            <w:shd w:val="clear" w:color="auto" w:fill="D8DCE5"/>
          </w:tcPr>
          <w:p w:rsidR="00691E8F" w:rsidRPr="00B6479E" w:rsidRDefault="00691E8F" w:rsidP="00B17A22">
            <w:pPr>
              <w:spacing w:before="40" w:after="40"/>
              <w:jc w:val="right"/>
              <w:rPr>
                <w:rFonts w:eastAsia="Times New Roman"/>
                <w:color w:val="000000"/>
                <w:sz w:val="16"/>
                <w:szCs w:val="16"/>
              </w:rPr>
            </w:pPr>
          </w:p>
        </w:tc>
        <w:tc>
          <w:tcPr>
            <w:tcW w:w="856" w:type="dxa"/>
            <w:tcBorders>
              <w:top w:val="nil"/>
              <w:left w:val="single" w:sz="8" w:space="0" w:color="1F497D" w:themeColor="text2"/>
              <w:bottom w:val="nil"/>
            </w:tcBorders>
            <w:shd w:val="clear" w:color="auto" w:fill="auto"/>
          </w:tcPr>
          <w:p w:rsidR="00691E8F" w:rsidRPr="00B6479E" w:rsidRDefault="00691E8F" w:rsidP="00B17A22">
            <w:pPr>
              <w:spacing w:before="40" w:after="40"/>
              <w:jc w:val="right"/>
              <w:rPr>
                <w:rFonts w:eastAsia="Times New Roman"/>
                <w:color w:val="000000"/>
                <w:sz w:val="16"/>
                <w:szCs w:val="16"/>
              </w:rPr>
            </w:pPr>
          </w:p>
        </w:tc>
        <w:tc>
          <w:tcPr>
            <w:tcW w:w="856" w:type="dxa"/>
            <w:tcBorders>
              <w:top w:val="nil"/>
              <w:bottom w:val="nil"/>
            </w:tcBorders>
            <w:shd w:val="clear" w:color="auto" w:fill="auto"/>
          </w:tcPr>
          <w:p w:rsidR="00691E8F" w:rsidRPr="00B6479E" w:rsidRDefault="00691E8F" w:rsidP="00B17A22">
            <w:pPr>
              <w:spacing w:before="40" w:after="40"/>
              <w:jc w:val="right"/>
              <w:rPr>
                <w:rFonts w:eastAsia="Times New Roman"/>
                <w:color w:val="000000"/>
                <w:sz w:val="16"/>
                <w:szCs w:val="16"/>
              </w:rPr>
            </w:pPr>
          </w:p>
        </w:tc>
        <w:tc>
          <w:tcPr>
            <w:tcW w:w="856" w:type="dxa"/>
            <w:tcBorders>
              <w:top w:val="nil"/>
              <w:bottom w:val="nil"/>
            </w:tcBorders>
            <w:shd w:val="clear" w:color="auto" w:fill="auto"/>
          </w:tcPr>
          <w:p w:rsidR="00691E8F" w:rsidRPr="00B6479E" w:rsidRDefault="00691E8F" w:rsidP="00B17A22">
            <w:pPr>
              <w:spacing w:before="40" w:after="40"/>
              <w:jc w:val="right"/>
              <w:rPr>
                <w:rFonts w:eastAsia="Times New Roman"/>
                <w:color w:val="000000"/>
                <w:sz w:val="16"/>
                <w:szCs w:val="16"/>
              </w:rPr>
            </w:pPr>
          </w:p>
        </w:tc>
        <w:tc>
          <w:tcPr>
            <w:tcW w:w="856" w:type="dxa"/>
            <w:tcBorders>
              <w:top w:val="nil"/>
              <w:bottom w:val="nil"/>
            </w:tcBorders>
            <w:shd w:val="clear" w:color="auto" w:fill="auto"/>
          </w:tcPr>
          <w:p w:rsidR="00691E8F" w:rsidRPr="00B6479E" w:rsidRDefault="00691E8F" w:rsidP="00B17A22">
            <w:pPr>
              <w:spacing w:before="40" w:after="40"/>
              <w:jc w:val="right"/>
              <w:rPr>
                <w:rFonts w:eastAsia="Times New Roman"/>
                <w:color w:val="000000"/>
                <w:sz w:val="16"/>
                <w:szCs w:val="16"/>
              </w:rPr>
            </w:pPr>
          </w:p>
        </w:tc>
        <w:tc>
          <w:tcPr>
            <w:tcW w:w="994" w:type="dxa"/>
            <w:tcBorders>
              <w:top w:val="nil"/>
              <w:bottom w:val="nil"/>
              <w:right w:val="single" w:sz="8" w:space="0" w:color="1F497D" w:themeColor="text2"/>
            </w:tcBorders>
            <w:shd w:val="clear" w:color="auto" w:fill="D8DCE5"/>
          </w:tcPr>
          <w:p w:rsidR="00691E8F" w:rsidRPr="00B6479E" w:rsidRDefault="00691E8F" w:rsidP="00B17A22">
            <w:pPr>
              <w:spacing w:before="40" w:after="40"/>
              <w:jc w:val="right"/>
              <w:rPr>
                <w:rFonts w:eastAsia="Times New Roman"/>
                <w:color w:val="000000"/>
                <w:sz w:val="16"/>
                <w:szCs w:val="16"/>
              </w:rPr>
            </w:pPr>
          </w:p>
        </w:tc>
      </w:tr>
      <w:tr w:rsidR="00691E8F" w:rsidTr="00A108B3">
        <w:trPr>
          <w:trHeight w:val="20"/>
        </w:trPr>
        <w:tc>
          <w:tcPr>
            <w:tcW w:w="426" w:type="dxa"/>
            <w:tcBorders>
              <w:top w:val="nil"/>
              <w:left w:val="single" w:sz="8" w:space="0" w:color="1F497D" w:themeColor="text2"/>
              <w:bottom w:val="nil"/>
            </w:tcBorders>
            <w:shd w:val="clear" w:color="auto" w:fill="auto"/>
          </w:tcPr>
          <w:p w:rsidR="00691E8F" w:rsidRPr="00583252" w:rsidRDefault="00691E8F" w:rsidP="00B17A22">
            <w:pPr>
              <w:spacing w:before="40" w:after="40"/>
              <w:rPr>
                <w:rFonts w:eastAsia="Times New Roman"/>
                <w:b/>
                <w:bCs/>
                <w:color w:val="000000"/>
                <w:sz w:val="16"/>
                <w:szCs w:val="16"/>
              </w:rPr>
            </w:pPr>
          </w:p>
        </w:tc>
        <w:tc>
          <w:tcPr>
            <w:tcW w:w="4961" w:type="dxa"/>
            <w:gridSpan w:val="3"/>
            <w:tcBorders>
              <w:top w:val="nil"/>
              <w:bottom w:val="nil"/>
            </w:tcBorders>
            <w:shd w:val="clear" w:color="auto" w:fill="auto"/>
          </w:tcPr>
          <w:p w:rsidR="00691E8F" w:rsidRPr="00963FB1" w:rsidRDefault="00691E8F" w:rsidP="00B17A22">
            <w:pPr>
              <w:spacing w:before="40" w:after="40"/>
              <w:rPr>
                <w:rFonts w:eastAsia="Times New Roman"/>
                <w:smallCaps/>
                <w:color w:val="000000"/>
                <w:sz w:val="16"/>
                <w:szCs w:val="16"/>
              </w:rPr>
            </w:pPr>
            <w:r w:rsidRPr="00963FB1">
              <w:rPr>
                <w:rFonts w:eastAsia="Times New Roman"/>
                <w:i/>
                <w:iCs/>
                <w:smallCaps/>
                <w:color w:val="000000"/>
                <w:sz w:val="16"/>
                <w:szCs w:val="16"/>
              </w:rPr>
              <w:t>Agriculture, Forestry and Fisheries</w:t>
            </w:r>
          </w:p>
        </w:tc>
        <w:tc>
          <w:tcPr>
            <w:tcW w:w="886" w:type="dxa"/>
            <w:tcBorders>
              <w:top w:val="nil"/>
              <w:bottom w:val="nil"/>
            </w:tcBorders>
            <w:shd w:val="clear" w:color="auto" w:fill="auto"/>
          </w:tcPr>
          <w:p w:rsidR="00691E8F" w:rsidRPr="00583252" w:rsidRDefault="00691E8F" w:rsidP="00B17A22">
            <w:pPr>
              <w:spacing w:before="40" w:after="40"/>
              <w:jc w:val="right"/>
              <w:rPr>
                <w:rFonts w:eastAsia="Times New Roman"/>
                <w:color w:val="000000"/>
                <w:sz w:val="16"/>
                <w:szCs w:val="16"/>
              </w:rPr>
            </w:pPr>
          </w:p>
        </w:tc>
        <w:tc>
          <w:tcPr>
            <w:tcW w:w="886" w:type="dxa"/>
            <w:tcBorders>
              <w:top w:val="nil"/>
              <w:bottom w:val="nil"/>
            </w:tcBorders>
            <w:shd w:val="clear" w:color="auto" w:fill="auto"/>
          </w:tcPr>
          <w:p w:rsidR="00691E8F" w:rsidRPr="00B6479E" w:rsidRDefault="00691E8F" w:rsidP="00B17A22">
            <w:pPr>
              <w:spacing w:before="40" w:after="40"/>
              <w:jc w:val="right"/>
              <w:rPr>
                <w:rFonts w:eastAsia="Times New Roman"/>
                <w:color w:val="000000"/>
                <w:sz w:val="16"/>
                <w:szCs w:val="16"/>
              </w:rPr>
            </w:pPr>
          </w:p>
        </w:tc>
        <w:tc>
          <w:tcPr>
            <w:tcW w:w="886" w:type="dxa"/>
            <w:tcBorders>
              <w:top w:val="nil"/>
              <w:bottom w:val="nil"/>
            </w:tcBorders>
            <w:shd w:val="clear" w:color="auto" w:fill="auto"/>
          </w:tcPr>
          <w:p w:rsidR="00691E8F" w:rsidRPr="00B6479E" w:rsidRDefault="00691E8F" w:rsidP="00B17A22">
            <w:pPr>
              <w:spacing w:before="40" w:after="40"/>
              <w:jc w:val="right"/>
              <w:rPr>
                <w:rFonts w:eastAsia="Times New Roman"/>
                <w:color w:val="000000"/>
                <w:sz w:val="16"/>
                <w:szCs w:val="16"/>
              </w:rPr>
            </w:pPr>
          </w:p>
        </w:tc>
        <w:tc>
          <w:tcPr>
            <w:tcW w:w="886" w:type="dxa"/>
            <w:tcBorders>
              <w:top w:val="nil"/>
              <w:bottom w:val="nil"/>
            </w:tcBorders>
            <w:shd w:val="clear" w:color="auto" w:fill="auto"/>
          </w:tcPr>
          <w:p w:rsidR="00691E8F" w:rsidRPr="00B6479E" w:rsidRDefault="00691E8F" w:rsidP="00B17A22">
            <w:pPr>
              <w:spacing w:before="40" w:after="40"/>
              <w:jc w:val="right"/>
              <w:rPr>
                <w:rFonts w:eastAsia="Times New Roman"/>
                <w:color w:val="000000"/>
                <w:sz w:val="16"/>
                <w:szCs w:val="16"/>
              </w:rPr>
            </w:pPr>
          </w:p>
        </w:tc>
        <w:tc>
          <w:tcPr>
            <w:tcW w:w="968" w:type="dxa"/>
            <w:tcBorders>
              <w:top w:val="nil"/>
              <w:bottom w:val="nil"/>
              <w:right w:val="single" w:sz="8" w:space="0" w:color="1F497D" w:themeColor="text2"/>
            </w:tcBorders>
            <w:shd w:val="clear" w:color="auto" w:fill="D8DCE5"/>
          </w:tcPr>
          <w:p w:rsidR="00691E8F" w:rsidRPr="00B6479E" w:rsidRDefault="00691E8F" w:rsidP="00B17A22">
            <w:pPr>
              <w:spacing w:before="40" w:after="40"/>
              <w:jc w:val="right"/>
              <w:rPr>
                <w:rFonts w:eastAsia="Times New Roman"/>
                <w:color w:val="000000"/>
                <w:sz w:val="16"/>
                <w:szCs w:val="16"/>
              </w:rPr>
            </w:pPr>
          </w:p>
        </w:tc>
        <w:tc>
          <w:tcPr>
            <w:tcW w:w="856" w:type="dxa"/>
            <w:tcBorders>
              <w:top w:val="nil"/>
              <w:left w:val="single" w:sz="8" w:space="0" w:color="1F497D" w:themeColor="text2"/>
              <w:bottom w:val="nil"/>
            </w:tcBorders>
            <w:shd w:val="clear" w:color="auto" w:fill="auto"/>
          </w:tcPr>
          <w:p w:rsidR="00691E8F" w:rsidRPr="00B6479E" w:rsidRDefault="00691E8F" w:rsidP="00B17A22">
            <w:pPr>
              <w:spacing w:before="40" w:after="40"/>
              <w:jc w:val="right"/>
              <w:rPr>
                <w:rFonts w:eastAsia="Times New Roman"/>
                <w:color w:val="000000"/>
                <w:sz w:val="16"/>
                <w:szCs w:val="16"/>
              </w:rPr>
            </w:pPr>
          </w:p>
        </w:tc>
        <w:tc>
          <w:tcPr>
            <w:tcW w:w="856" w:type="dxa"/>
            <w:tcBorders>
              <w:top w:val="nil"/>
              <w:bottom w:val="nil"/>
            </w:tcBorders>
            <w:shd w:val="clear" w:color="auto" w:fill="auto"/>
          </w:tcPr>
          <w:p w:rsidR="00691E8F" w:rsidRPr="00B6479E" w:rsidRDefault="00691E8F" w:rsidP="00B17A22">
            <w:pPr>
              <w:spacing w:before="40" w:after="40"/>
              <w:jc w:val="right"/>
              <w:rPr>
                <w:rFonts w:eastAsia="Times New Roman"/>
                <w:color w:val="000000"/>
                <w:sz w:val="16"/>
                <w:szCs w:val="16"/>
              </w:rPr>
            </w:pPr>
          </w:p>
        </w:tc>
        <w:tc>
          <w:tcPr>
            <w:tcW w:w="856" w:type="dxa"/>
            <w:tcBorders>
              <w:top w:val="nil"/>
              <w:bottom w:val="nil"/>
            </w:tcBorders>
            <w:shd w:val="clear" w:color="auto" w:fill="auto"/>
          </w:tcPr>
          <w:p w:rsidR="00691E8F" w:rsidRPr="00B6479E" w:rsidRDefault="00691E8F" w:rsidP="00B17A22">
            <w:pPr>
              <w:spacing w:before="40" w:after="40"/>
              <w:jc w:val="right"/>
              <w:rPr>
                <w:rFonts w:eastAsia="Times New Roman"/>
                <w:color w:val="000000"/>
                <w:sz w:val="16"/>
                <w:szCs w:val="16"/>
              </w:rPr>
            </w:pPr>
          </w:p>
        </w:tc>
        <w:tc>
          <w:tcPr>
            <w:tcW w:w="856" w:type="dxa"/>
            <w:tcBorders>
              <w:top w:val="nil"/>
              <w:bottom w:val="nil"/>
            </w:tcBorders>
            <w:shd w:val="clear" w:color="auto" w:fill="auto"/>
          </w:tcPr>
          <w:p w:rsidR="00691E8F" w:rsidRPr="00B6479E" w:rsidRDefault="00691E8F" w:rsidP="00B17A22">
            <w:pPr>
              <w:spacing w:before="40" w:after="40"/>
              <w:jc w:val="right"/>
              <w:rPr>
                <w:rFonts w:eastAsia="Times New Roman"/>
                <w:color w:val="000000"/>
                <w:sz w:val="16"/>
                <w:szCs w:val="16"/>
              </w:rPr>
            </w:pPr>
          </w:p>
        </w:tc>
        <w:tc>
          <w:tcPr>
            <w:tcW w:w="994" w:type="dxa"/>
            <w:tcBorders>
              <w:top w:val="nil"/>
              <w:bottom w:val="nil"/>
              <w:right w:val="single" w:sz="8" w:space="0" w:color="1F497D" w:themeColor="text2"/>
            </w:tcBorders>
            <w:shd w:val="clear" w:color="auto" w:fill="D8DCE5"/>
          </w:tcPr>
          <w:p w:rsidR="00691E8F" w:rsidRPr="00B6479E" w:rsidRDefault="00691E8F" w:rsidP="00B17A22">
            <w:pPr>
              <w:spacing w:before="40" w:after="40"/>
              <w:jc w:val="right"/>
              <w:rPr>
                <w:rFonts w:eastAsia="Times New Roman"/>
                <w:color w:val="000000"/>
                <w:sz w:val="16"/>
                <w:szCs w:val="16"/>
              </w:rPr>
            </w:pPr>
          </w:p>
        </w:tc>
      </w:tr>
      <w:tr w:rsidR="00691E8F" w:rsidTr="00B6479E">
        <w:trPr>
          <w:trHeight w:val="20"/>
        </w:trPr>
        <w:tc>
          <w:tcPr>
            <w:tcW w:w="851" w:type="dxa"/>
            <w:gridSpan w:val="2"/>
            <w:tcBorders>
              <w:top w:val="nil"/>
              <w:left w:val="single" w:sz="8" w:space="0" w:color="1F497D" w:themeColor="text2"/>
              <w:bottom w:val="nil"/>
            </w:tcBorders>
            <w:shd w:val="clear" w:color="auto" w:fill="auto"/>
          </w:tcPr>
          <w:p w:rsidR="00691E8F" w:rsidRPr="00583252" w:rsidRDefault="00691E8F" w:rsidP="00B17A22">
            <w:pPr>
              <w:spacing w:before="40" w:after="40"/>
              <w:rPr>
                <w:rFonts w:eastAsia="Times New Roman"/>
                <w:b/>
                <w:bCs/>
                <w:color w:val="000000"/>
                <w:sz w:val="16"/>
                <w:szCs w:val="16"/>
              </w:rPr>
            </w:pPr>
          </w:p>
        </w:tc>
        <w:tc>
          <w:tcPr>
            <w:tcW w:w="2552" w:type="dxa"/>
            <w:tcBorders>
              <w:top w:val="nil"/>
              <w:bottom w:val="nil"/>
            </w:tcBorders>
            <w:shd w:val="clear" w:color="auto" w:fill="auto"/>
          </w:tcPr>
          <w:p w:rsidR="00691E8F" w:rsidRPr="00583252" w:rsidRDefault="00691E8F" w:rsidP="00B17A22">
            <w:pPr>
              <w:spacing w:before="40" w:after="40"/>
              <w:rPr>
                <w:rFonts w:eastAsia="Times New Roman"/>
                <w:color w:val="000000"/>
                <w:sz w:val="16"/>
                <w:szCs w:val="16"/>
              </w:rPr>
            </w:pPr>
            <w:r w:rsidRPr="00583252">
              <w:rPr>
                <w:rFonts w:eastAsia="Times New Roman"/>
                <w:color w:val="000000"/>
                <w:sz w:val="16"/>
                <w:szCs w:val="16"/>
              </w:rPr>
              <w:t xml:space="preserve">7.1 </w:t>
            </w:r>
            <w:r>
              <w:rPr>
                <w:rFonts w:eastAsia="Times New Roman"/>
                <w:color w:val="000000"/>
                <w:sz w:val="16"/>
                <w:szCs w:val="16"/>
              </w:rPr>
              <w:t xml:space="preserve"> </w:t>
            </w:r>
            <w:r w:rsidRPr="00583252">
              <w:rPr>
                <w:rFonts w:eastAsia="Times New Roman"/>
                <w:color w:val="000000"/>
                <w:sz w:val="16"/>
                <w:szCs w:val="16"/>
              </w:rPr>
              <w:t>The Coalition's Policy for a Competitive Agriculture Sector</w:t>
            </w:r>
            <w:r>
              <w:rPr>
                <w:sz w:val="16"/>
                <w:szCs w:val="16"/>
                <w:vertAlign w:val="superscript"/>
              </w:rPr>
              <w:fldChar w:fldCharType="begin"/>
            </w:r>
            <w:r>
              <w:rPr>
                <w:sz w:val="16"/>
                <w:szCs w:val="16"/>
                <w:vertAlign w:val="superscript"/>
              </w:rPr>
              <w:instrText xml:space="preserve"> NOTEREF _Ref369290989 \h  \* MERGEFORMAT </w:instrText>
            </w:r>
            <w:r>
              <w:rPr>
                <w:sz w:val="16"/>
                <w:szCs w:val="16"/>
                <w:vertAlign w:val="superscript"/>
              </w:rPr>
            </w:r>
            <w:r>
              <w:rPr>
                <w:sz w:val="16"/>
                <w:szCs w:val="16"/>
                <w:vertAlign w:val="superscript"/>
              </w:rPr>
              <w:fldChar w:fldCharType="separate"/>
            </w:r>
            <w:r w:rsidR="009516D2">
              <w:rPr>
                <w:sz w:val="16"/>
                <w:szCs w:val="16"/>
                <w:vertAlign w:val="superscript"/>
              </w:rPr>
              <w:t>2</w:t>
            </w:r>
            <w:r>
              <w:rPr>
                <w:sz w:val="16"/>
                <w:szCs w:val="16"/>
                <w:vertAlign w:val="superscript"/>
              </w:rPr>
              <w:fldChar w:fldCharType="end"/>
            </w:r>
          </w:p>
        </w:tc>
        <w:tc>
          <w:tcPr>
            <w:tcW w:w="1984" w:type="dxa"/>
            <w:tcBorders>
              <w:top w:val="nil"/>
              <w:bottom w:val="nil"/>
            </w:tcBorders>
            <w:shd w:val="clear" w:color="auto" w:fill="auto"/>
          </w:tcPr>
          <w:p w:rsidR="00691E8F" w:rsidRPr="00583252" w:rsidRDefault="00691E8F" w:rsidP="00B17A22">
            <w:pPr>
              <w:spacing w:before="40" w:after="40"/>
              <w:rPr>
                <w:rFonts w:eastAsia="Times New Roman"/>
                <w:color w:val="000000"/>
                <w:sz w:val="16"/>
                <w:szCs w:val="16"/>
              </w:rPr>
            </w:pPr>
          </w:p>
        </w:tc>
        <w:tc>
          <w:tcPr>
            <w:tcW w:w="886" w:type="dxa"/>
            <w:tcBorders>
              <w:top w:val="nil"/>
              <w:bottom w:val="nil"/>
            </w:tcBorders>
            <w:shd w:val="clear" w:color="auto" w:fill="auto"/>
          </w:tcPr>
          <w:p w:rsidR="00691E8F" w:rsidRPr="00583252" w:rsidRDefault="00691E8F" w:rsidP="00B17A22">
            <w:pPr>
              <w:spacing w:before="40" w:after="40"/>
              <w:jc w:val="right"/>
              <w:rPr>
                <w:rFonts w:eastAsia="Times New Roman"/>
                <w:color w:val="000000"/>
                <w:sz w:val="16"/>
                <w:szCs w:val="16"/>
              </w:rPr>
            </w:pPr>
          </w:p>
        </w:tc>
        <w:tc>
          <w:tcPr>
            <w:tcW w:w="886" w:type="dxa"/>
            <w:tcBorders>
              <w:top w:val="nil"/>
              <w:bottom w:val="nil"/>
            </w:tcBorders>
            <w:shd w:val="clear" w:color="auto" w:fill="auto"/>
          </w:tcPr>
          <w:p w:rsidR="00691E8F" w:rsidRPr="00B6479E" w:rsidRDefault="00691E8F" w:rsidP="00B17A22">
            <w:pPr>
              <w:spacing w:before="40" w:after="40"/>
              <w:jc w:val="right"/>
              <w:rPr>
                <w:rFonts w:eastAsia="Times New Roman"/>
                <w:color w:val="000000"/>
                <w:sz w:val="16"/>
                <w:szCs w:val="16"/>
              </w:rPr>
            </w:pPr>
          </w:p>
        </w:tc>
        <w:tc>
          <w:tcPr>
            <w:tcW w:w="886" w:type="dxa"/>
            <w:tcBorders>
              <w:top w:val="nil"/>
              <w:bottom w:val="nil"/>
            </w:tcBorders>
            <w:shd w:val="clear" w:color="auto" w:fill="auto"/>
          </w:tcPr>
          <w:p w:rsidR="00691E8F" w:rsidRPr="00B6479E" w:rsidRDefault="00691E8F" w:rsidP="00B17A22">
            <w:pPr>
              <w:spacing w:before="40" w:after="40"/>
              <w:jc w:val="right"/>
              <w:rPr>
                <w:rFonts w:eastAsia="Times New Roman"/>
                <w:color w:val="000000"/>
                <w:sz w:val="16"/>
                <w:szCs w:val="16"/>
              </w:rPr>
            </w:pPr>
          </w:p>
        </w:tc>
        <w:tc>
          <w:tcPr>
            <w:tcW w:w="886" w:type="dxa"/>
            <w:tcBorders>
              <w:top w:val="nil"/>
              <w:bottom w:val="nil"/>
            </w:tcBorders>
            <w:shd w:val="clear" w:color="auto" w:fill="auto"/>
          </w:tcPr>
          <w:p w:rsidR="00691E8F" w:rsidRPr="00B6479E" w:rsidRDefault="00691E8F" w:rsidP="00B17A22">
            <w:pPr>
              <w:spacing w:before="40" w:after="40"/>
              <w:jc w:val="right"/>
              <w:rPr>
                <w:rFonts w:eastAsia="Times New Roman"/>
                <w:color w:val="000000"/>
                <w:sz w:val="16"/>
                <w:szCs w:val="16"/>
              </w:rPr>
            </w:pPr>
          </w:p>
        </w:tc>
        <w:tc>
          <w:tcPr>
            <w:tcW w:w="968" w:type="dxa"/>
            <w:tcBorders>
              <w:top w:val="nil"/>
              <w:bottom w:val="nil"/>
              <w:right w:val="single" w:sz="8" w:space="0" w:color="1F497D" w:themeColor="text2"/>
            </w:tcBorders>
            <w:shd w:val="clear" w:color="auto" w:fill="D8DCE5"/>
          </w:tcPr>
          <w:p w:rsidR="00691E8F" w:rsidRPr="00B6479E" w:rsidRDefault="00691E8F" w:rsidP="00B17A22">
            <w:pPr>
              <w:spacing w:before="40" w:after="40"/>
              <w:jc w:val="right"/>
              <w:rPr>
                <w:rFonts w:eastAsia="Times New Roman"/>
                <w:color w:val="000000"/>
                <w:sz w:val="16"/>
                <w:szCs w:val="16"/>
              </w:rPr>
            </w:pPr>
          </w:p>
        </w:tc>
        <w:tc>
          <w:tcPr>
            <w:tcW w:w="856" w:type="dxa"/>
            <w:tcBorders>
              <w:top w:val="nil"/>
              <w:left w:val="single" w:sz="8" w:space="0" w:color="1F497D" w:themeColor="text2"/>
              <w:bottom w:val="nil"/>
            </w:tcBorders>
            <w:shd w:val="clear" w:color="auto" w:fill="auto"/>
          </w:tcPr>
          <w:p w:rsidR="00691E8F" w:rsidRPr="00B6479E" w:rsidRDefault="00691E8F" w:rsidP="00B17A22">
            <w:pPr>
              <w:spacing w:before="40" w:after="40"/>
              <w:jc w:val="right"/>
              <w:rPr>
                <w:rFonts w:eastAsia="Times New Roman"/>
                <w:color w:val="000000"/>
                <w:sz w:val="16"/>
                <w:szCs w:val="16"/>
              </w:rPr>
            </w:pPr>
          </w:p>
        </w:tc>
        <w:tc>
          <w:tcPr>
            <w:tcW w:w="856" w:type="dxa"/>
            <w:tcBorders>
              <w:top w:val="nil"/>
              <w:bottom w:val="nil"/>
            </w:tcBorders>
            <w:shd w:val="clear" w:color="auto" w:fill="auto"/>
          </w:tcPr>
          <w:p w:rsidR="00691E8F" w:rsidRPr="00B6479E" w:rsidRDefault="00691E8F" w:rsidP="00B17A22">
            <w:pPr>
              <w:spacing w:before="40" w:after="40"/>
              <w:jc w:val="right"/>
              <w:rPr>
                <w:rFonts w:eastAsia="Times New Roman"/>
                <w:color w:val="000000"/>
                <w:sz w:val="16"/>
                <w:szCs w:val="16"/>
              </w:rPr>
            </w:pPr>
          </w:p>
        </w:tc>
        <w:tc>
          <w:tcPr>
            <w:tcW w:w="856" w:type="dxa"/>
            <w:tcBorders>
              <w:top w:val="nil"/>
              <w:bottom w:val="nil"/>
            </w:tcBorders>
            <w:shd w:val="clear" w:color="auto" w:fill="auto"/>
          </w:tcPr>
          <w:p w:rsidR="00691E8F" w:rsidRPr="00B6479E" w:rsidRDefault="00691E8F" w:rsidP="00B17A22">
            <w:pPr>
              <w:spacing w:before="40" w:after="40"/>
              <w:jc w:val="right"/>
              <w:rPr>
                <w:rFonts w:eastAsia="Times New Roman"/>
                <w:color w:val="000000"/>
                <w:sz w:val="16"/>
                <w:szCs w:val="16"/>
              </w:rPr>
            </w:pPr>
          </w:p>
        </w:tc>
        <w:tc>
          <w:tcPr>
            <w:tcW w:w="856" w:type="dxa"/>
            <w:tcBorders>
              <w:top w:val="nil"/>
              <w:bottom w:val="nil"/>
            </w:tcBorders>
            <w:shd w:val="clear" w:color="auto" w:fill="auto"/>
          </w:tcPr>
          <w:p w:rsidR="00691E8F" w:rsidRPr="00B6479E" w:rsidRDefault="00691E8F" w:rsidP="00B17A22">
            <w:pPr>
              <w:spacing w:before="40" w:after="40"/>
              <w:jc w:val="right"/>
              <w:rPr>
                <w:rFonts w:eastAsia="Times New Roman"/>
                <w:color w:val="000000"/>
                <w:sz w:val="16"/>
                <w:szCs w:val="16"/>
              </w:rPr>
            </w:pPr>
          </w:p>
        </w:tc>
        <w:tc>
          <w:tcPr>
            <w:tcW w:w="994" w:type="dxa"/>
            <w:tcBorders>
              <w:top w:val="nil"/>
              <w:bottom w:val="nil"/>
              <w:right w:val="single" w:sz="8" w:space="0" w:color="1F497D" w:themeColor="text2"/>
            </w:tcBorders>
            <w:shd w:val="clear" w:color="auto" w:fill="D8DCE5"/>
          </w:tcPr>
          <w:p w:rsidR="00691E8F" w:rsidRPr="00B6479E" w:rsidRDefault="00691E8F" w:rsidP="00B17A22">
            <w:pPr>
              <w:spacing w:before="40" w:after="40"/>
              <w:jc w:val="right"/>
              <w:rPr>
                <w:rFonts w:eastAsia="Times New Roman"/>
                <w:color w:val="000000"/>
                <w:sz w:val="16"/>
                <w:szCs w:val="16"/>
              </w:rPr>
            </w:pPr>
          </w:p>
        </w:tc>
      </w:tr>
      <w:tr w:rsidR="00691E8F" w:rsidTr="00BD01C3">
        <w:trPr>
          <w:trHeight w:val="20"/>
        </w:trPr>
        <w:tc>
          <w:tcPr>
            <w:tcW w:w="851" w:type="dxa"/>
            <w:gridSpan w:val="2"/>
            <w:tcBorders>
              <w:top w:val="nil"/>
              <w:left w:val="single" w:sz="8" w:space="0" w:color="1F497D" w:themeColor="text2"/>
            </w:tcBorders>
            <w:shd w:val="clear" w:color="auto" w:fill="auto"/>
          </w:tcPr>
          <w:p w:rsidR="00691E8F" w:rsidRPr="00583252" w:rsidRDefault="00691E8F" w:rsidP="00B17A22">
            <w:pPr>
              <w:spacing w:before="40" w:after="40"/>
              <w:rPr>
                <w:rFonts w:eastAsia="Times New Roman"/>
                <w:b/>
                <w:bCs/>
                <w:color w:val="000000"/>
                <w:sz w:val="16"/>
                <w:szCs w:val="16"/>
              </w:rPr>
            </w:pPr>
          </w:p>
        </w:tc>
        <w:tc>
          <w:tcPr>
            <w:tcW w:w="2552" w:type="dxa"/>
            <w:tcBorders>
              <w:top w:val="nil"/>
            </w:tcBorders>
            <w:shd w:val="clear" w:color="auto" w:fill="auto"/>
          </w:tcPr>
          <w:p w:rsidR="00691E8F" w:rsidRPr="00583252" w:rsidRDefault="00691E8F" w:rsidP="00B17A22">
            <w:pPr>
              <w:spacing w:before="40" w:after="40"/>
              <w:rPr>
                <w:rFonts w:eastAsia="Times New Roman"/>
                <w:color w:val="000000"/>
                <w:sz w:val="16"/>
                <w:szCs w:val="16"/>
              </w:rPr>
            </w:pPr>
            <w:r w:rsidRPr="00583252">
              <w:rPr>
                <w:rFonts w:eastAsia="Times New Roman"/>
                <w:color w:val="000000"/>
                <w:sz w:val="16"/>
                <w:szCs w:val="16"/>
              </w:rPr>
              <w:t>Boost funding to rural research and development corporations</w:t>
            </w:r>
          </w:p>
        </w:tc>
        <w:tc>
          <w:tcPr>
            <w:tcW w:w="1984" w:type="dxa"/>
            <w:tcBorders>
              <w:top w:val="nil"/>
            </w:tcBorders>
            <w:shd w:val="clear" w:color="auto" w:fill="auto"/>
          </w:tcPr>
          <w:p w:rsidR="00691E8F" w:rsidRPr="00583252" w:rsidRDefault="00A02C49" w:rsidP="00B17A22">
            <w:pPr>
              <w:spacing w:before="40" w:after="40"/>
              <w:rPr>
                <w:rFonts w:eastAsia="Times New Roman"/>
                <w:color w:val="000000"/>
                <w:sz w:val="16"/>
                <w:szCs w:val="16"/>
              </w:rPr>
            </w:pPr>
            <w:hyperlink r:id="rId101" w:history="1">
              <w:r w:rsidR="00691E8F" w:rsidRPr="004D076B">
                <w:rPr>
                  <w:rStyle w:val="Hyperlink"/>
                  <w:rFonts w:eastAsia="Times New Roman"/>
                  <w:sz w:val="16"/>
                  <w:szCs w:val="16"/>
                </w:rPr>
                <w:t xml:space="preserve">The Coalition's </w:t>
              </w:r>
              <w:r w:rsidR="00366E9A">
                <w:rPr>
                  <w:rStyle w:val="Hyperlink"/>
                  <w:rFonts w:eastAsia="Times New Roman"/>
                  <w:sz w:val="16"/>
                  <w:szCs w:val="16"/>
                </w:rPr>
                <w:t>P</w:t>
              </w:r>
              <w:r w:rsidR="00691E8F" w:rsidRPr="004D076B">
                <w:rPr>
                  <w:rStyle w:val="Hyperlink"/>
                  <w:rFonts w:eastAsia="Times New Roman"/>
                  <w:sz w:val="16"/>
                  <w:szCs w:val="16"/>
                </w:rPr>
                <w:t xml:space="preserve">olicy for a </w:t>
              </w:r>
              <w:r w:rsidR="00366E9A">
                <w:rPr>
                  <w:rStyle w:val="Hyperlink"/>
                  <w:rFonts w:eastAsia="Times New Roman"/>
                  <w:sz w:val="16"/>
                  <w:szCs w:val="16"/>
                </w:rPr>
                <w:t>C</w:t>
              </w:r>
              <w:r w:rsidR="00691E8F" w:rsidRPr="004D076B">
                <w:rPr>
                  <w:rStyle w:val="Hyperlink"/>
                  <w:rFonts w:eastAsia="Times New Roman"/>
                  <w:sz w:val="16"/>
                  <w:szCs w:val="16"/>
                </w:rPr>
                <w:t xml:space="preserve">ompetitive </w:t>
              </w:r>
              <w:r w:rsidR="00366E9A">
                <w:rPr>
                  <w:rStyle w:val="Hyperlink"/>
                  <w:rFonts w:eastAsia="Times New Roman"/>
                  <w:sz w:val="16"/>
                  <w:szCs w:val="16"/>
                </w:rPr>
                <w:t>A</w:t>
              </w:r>
              <w:r w:rsidR="00691E8F" w:rsidRPr="004D076B">
                <w:rPr>
                  <w:rStyle w:val="Hyperlink"/>
                  <w:rFonts w:eastAsia="Times New Roman"/>
                  <w:sz w:val="16"/>
                  <w:szCs w:val="16"/>
                </w:rPr>
                <w:t xml:space="preserve">gricultural </w:t>
              </w:r>
              <w:r w:rsidR="00366E9A">
                <w:rPr>
                  <w:rStyle w:val="Hyperlink"/>
                  <w:rFonts w:eastAsia="Times New Roman"/>
                  <w:sz w:val="16"/>
                  <w:szCs w:val="16"/>
                </w:rPr>
                <w:t>S</w:t>
              </w:r>
              <w:r w:rsidR="00691E8F" w:rsidRPr="004D076B">
                <w:rPr>
                  <w:rStyle w:val="Hyperlink"/>
                  <w:rFonts w:eastAsia="Times New Roman"/>
                  <w:sz w:val="16"/>
                  <w:szCs w:val="16"/>
                </w:rPr>
                <w:t>ector</w:t>
              </w:r>
            </w:hyperlink>
          </w:p>
        </w:tc>
        <w:tc>
          <w:tcPr>
            <w:tcW w:w="886" w:type="dxa"/>
            <w:tcBorders>
              <w:top w:val="nil"/>
            </w:tcBorders>
            <w:shd w:val="clear" w:color="auto" w:fill="auto"/>
          </w:tcPr>
          <w:p w:rsidR="00691E8F" w:rsidRPr="00583252" w:rsidRDefault="00691E8F" w:rsidP="00B17A22">
            <w:pPr>
              <w:spacing w:before="40" w:after="40"/>
              <w:jc w:val="right"/>
              <w:rPr>
                <w:rFonts w:eastAsia="Times New Roman"/>
                <w:color w:val="000000"/>
                <w:sz w:val="16"/>
                <w:szCs w:val="16"/>
              </w:rPr>
            </w:pPr>
            <w:r>
              <w:rPr>
                <w:rFonts w:eastAsia="Times New Roman"/>
                <w:color w:val="000000"/>
                <w:sz w:val="16"/>
                <w:szCs w:val="16"/>
              </w:rPr>
              <w:t>-</w:t>
            </w:r>
          </w:p>
        </w:tc>
        <w:tc>
          <w:tcPr>
            <w:tcW w:w="886" w:type="dxa"/>
            <w:tcBorders>
              <w:top w:val="nil"/>
            </w:tcBorders>
            <w:shd w:val="clear" w:color="auto" w:fill="auto"/>
          </w:tcPr>
          <w:p w:rsidR="00691E8F" w:rsidRPr="00B6479E" w:rsidRDefault="00691E8F" w:rsidP="00B17A22">
            <w:pPr>
              <w:spacing w:before="40" w:after="40"/>
              <w:jc w:val="right"/>
              <w:rPr>
                <w:rFonts w:eastAsia="Times New Roman"/>
                <w:color w:val="000000"/>
                <w:sz w:val="16"/>
                <w:szCs w:val="16"/>
              </w:rPr>
            </w:pPr>
            <w:r w:rsidRPr="00B6479E">
              <w:rPr>
                <w:rFonts w:eastAsia="Times New Roman"/>
                <w:color w:val="000000"/>
                <w:sz w:val="16"/>
                <w:szCs w:val="16"/>
              </w:rPr>
              <w:t>-25.0</w:t>
            </w:r>
          </w:p>
        </w:tc>
        <w:tc>
          <w:tcPr>
            <w:tcW w:w="886" w:type="dxa"/>
            <w:tcBorders>
              <w:top w:val="nil"/>
            </w:tcBorders>
            <w:shd w:val="clear" w:color="auto" w:fill="auto"/>
          </w:tcPr>
          <w:p w:rsidR="00691E8F" w:rsidRPr="00B6479E" w:rsidRDefault="00691E8F" w:rsidP="00B17A22">
            <w:pPr>
              <w:spacing w:before="40" w:after="40"/>
              <w:jc w:val="right"/>
              <w:rPr>
                <w:rFonts w:eastAsia="Times New Roman"/>
                <w:color w:val="000000"/>
                <w:sz w:val="16"/>
                <w:szCs w:val="16"/>
              </w:rPr>
            </w:pPr>
            <w:r w:rsidRPr="00B6479E">
              <w:rPr>
                <w:rFonts w:eastAsia="Times New Roman"/>
                <w:color w:val="000000"/>
                <w:sz w:val="16"/>
                <w:szCs w:val="16"/>
              </w:rPr>
              <w:t>-25.0</w:t>
            </w:r>
          </w:p>
        </w:tc>
        <w:tc>
          <w:tcPr>
            <w:tcW w:w="886" w:type="dxa"/>
            <w:tcBorders>
              <w:top w:val="nil"/>
            </w:tcBorders>
            <w:shd w:val="clear" w:color="auto" w:fill="auto"/>
          </w:tcPr>
          <w:p w:rsidR="00691E8F" w:rsidRPr="00B6479E" w:rsidRDefault="00691E8F" w:rsidP="00B17A22">
            <w:pPr>
              <w:spacing w:before="40" w:after="40"/>
              <w:jc w:val="right"/>
              <w:rPr>
                <w:rFonts w:eastAsia="Times New Roman"/>
                <w:color w:val="000000"/>
                <w:sz w:val="16"/>
                <w:szCs w:val="16"/>
              </w:rPr>
            </w:pPr>
            <w:r w:rsidRPr="00B6479E">
              <w:rPr>
                <w:rFonts w:eastAsia="Times New Roman"/>
                <w:color w:val="000000"/>
                <w:sz w:val="16"/>
                <w:szCs w:val="16"/>
              </w:rPr>
              <w:t>-25.0</w:t>
            </w:r>
          </w:p>
        </w:tc>
        <w:tc>
          <w:tcPr>
            <w:tcW w:w="968" w:type="dxa"/>
            <w:tcBorders>
              <w:top w:val="nil"/>
              <w:right w:val="single" w:sz="8" w:space="0" w:color="1F497D" w:themeColor="text2"/>
            </w:tcBorders>
            <w:shd w:val="clear" w:color="auto" w:fill="D8DCE5"/>
          </w:tcPr>
          <w:p w:rsidR="00691E8F" w:rsidRPr="00B6479E" w:rsidRDefault="00691E8F" w:rsidP="00B17A22">
            <w:pPr>
              <w:spacing w:before="40" w:after="40"/>
              <w:jc w:val="right"/>
              <w:rPr>
                <w:rFonts w:eastAsia="Times New Roman"/>
                <w:color w:val="000000"/>
                <w:sz w:val="16"/>
                <w:szCs w:val="16"/>
              </w:rPr>
            </w:pPr>
            <w:r w:rsidRPr="00B6479E">
              <w:rPr>
                <w:rFonts w:eastAsia="Times New Roman"/>
                <w:color w:val="000000"/>
                <w:sz w:val="16"/>
                <w:szCs w:val="16"/>
              </w:rPr>
              <w:t>-75.0</w:t>
            </w:r>
          </w:p>
        </w:tc>
        <w:tc>
          <w:tcPr>
            <w:tcW w:w="856" w:type="dxa"/>
            <w:tcBorders>
              <w:top w:val="nil"/>
              <w:left w:val="single" w:sz="8" w:space="0" w:color="1F497D" w:themeColor="text2"/>
            </w:tcBorders>
            <w:shd w:val="clear" w:color="auto" w:fill="auto"/>
          </w:tcPr>
          <w:p w:rsidR="00691E8F" w:rsidRPr="00B6479E" w:rsidRDefault="00691E8F" w:rsidP="00B17A22">
            <w:pPr>
              <w:spacing w:before="40" w:after="40"/>
              <w:jc w:val="right"/>
              <w:rPr>
                <w:rFonts w:eastAsia="Times New Roman"/>
                <w:color w:val="000000"/>
                <w:sz w:val="16"/>
                <w:szCs w:val="16"/>
              </w:rPr>
            </w:pPr>
            <w:r w:rsidRPr="00B6479E">
              <w:rPr>
                <w:rFonts w:eastAsia="Times New Roman"/>
                <w:color w:val="000000"/>
                <w:sz w:val="16"/>
                <w:szCs w:val="16"/>
              </w:rPr>
              <w:t>-</w:t>
            </w:r>
          </w:p>
        </w:tc>
        <w:tc>
          <w:tcPr>
            <w:tcW w:w="856" w:type="dxa"/>
            <w:tcBorders>
              <w:top w:val="nil"/>
            </w:tcBorders>
            <w:shd w:val="clear" w:color="auto" w:fill="auto"/>
          </w:tcPr>
          <w:p w:rsidR="00691E8F" w:rsidRPr="00B6479E" w:rsidRDefault="00691E8F" w:rsidP="00B17A22">
            <w:pPr>
              <w:spacing w:before="40" w:after="40"/>
              <w:jc w:val="right"/>
              <w:rPr>
                <w:rFonts w:eastAsia="Times New Roman"/>
                <w:color w:val="000000"/>
                <w:sz w:val="16"/>
                <w:szCs w:val="16"/>
              </w:rPr>
            </w:pPr>
            <w:r w:rsidRPr="00B6479E">
              <w:rPr>
                <w:rFonts w:eastAsia="Times New Roman"/>
                <w:color w:val="000000"/>
                <w:sz w:val="16"/>
                <w:szCs w:val="16"/>
              </w:rPr>
              <w:t>-25.0</w:t>
            </w:r>
          </w:p>
        </w:tc>
        <w:tc>
          <w:tcPr>
            <w:tcW w:w="856" w:type="dxa"/>
            <w:tcBorders>
              <w:top w:val="nil"/>
            </w:tcBorders>
            <w:shd w:val="clear" w:color="auto" w:fill="auto"/>
          </w:tcPr>
          <w:p w:rsidR="00691E8F" w:rsidRPr="00B6479E" w:rsidRDefault="00691E8F" w:rsidP="00B17A22">
            <w:pPr>
              <w:spacing w:before="40" w:after="40"/>
              <w:jc w:val="right"/>
              <w:rPr>
                <w:rFonts w:eastAsia="Times New Roman"/>
                <w:color w:val="000000"/>
                <w:sz w:val="16"/>
                <w:szCs w:val="16"/>
              </w:rPr>
            </w:pPr>
            <w:r w:rsidRPr="00B6479E">
              <w:rPr>
                <w:rFonts w:eastAsia="Times New Roman"/>
                <w:color w:val="000000"/>
                <w:sz w:val="16"/>
                <w:szCs w:val="16"/>
              </w:rPr>
              <w:t>-25.0</w:t>
            </w:r>
          </w:p>
        </w:tc>
        <w:tc>
          <w:tcPr>
            <w:tcW w:w="856" w:type="dxa"/>
            <w:tcBorders>
              <w:top w:val="nil"/>
            </w:tcBorders>
            <w:shd w:val="clear" w:color="auto" w:fill="auto"/>
          </w:tcPr>
          <w:p w:rsidR="00691E8F" w:rsidRPr="00B6479E" w:rsidRDefault="00691E8F" w:rsidP="00B17A22">
            <w:pPr>
              <w:spacing w:before="40" w:after="40"/>
              <w:jc w:val="right"/>
              <w:rPr>
                <w:rFonts w:eastAsia="Times New Roman"/>
                <w:color w:val="000000"/>
                <w:sz w:val="16"/>
                <w:szCs w:val="16"/>
              </w:rPr>
            </w:pPr>
            <w:r w:rsidRPr="00B6479E">
              <w:rPr>
                <w:rFonts w:eastAsia="Times New Roman"/>
                <w:color w:val="000000"/>
                <w:sz w:val="16"/>
                <w:szCs w:val="16"/>
              </w:rPr>
              <w:t>-25.0</w:t>
            </w:r>
          </w:p>
        </w:tc>
        <w:tc>
          <w:tcPr>
            <w:tcW w:w="994" w:type="dxa"/>
            <w:tcBorders>
              <w:top w:val="nil"/>
              <w:right w:val="single" w:sz="8" w:space="0" w:color="1F497D" w:themeColor="text2"/>
            </w:tcBorders>
            <w:shd w:val="clear" w:color="auto" w:fill="D8DCE5"/>
          </w:tcPr>
          <w:p w:rsidR="00691E8F" w:rsidRPr="00B6479E" w:rsidRDefault="00691E8F" w:rsidP="00B17A22">
            <w:pPr>
              <w:spacing w:before="40" w:after="40"/>
              <w:jc w:val="right"/>
              <w:rPr>
                <w:rFonts w:eastAsia="Times New Roman"/>
                <w:color w:val="000000"/>
                <w:sz w:val="16"/>
                <w:szCs w:val="16"/>
              </w:rPr>
            </w:pPr>
            <w:r w:rsidRPr="00B6479E">
              <w:rPr>
                <w:rFonts w:eastAsia="Times New Roman"/>
                <w:color w:val="000000"/>
                <w:sz w:val="16"/>
                <w:szCs w:val="16"/>
              </w:rPr>
              <w:t>-75.0</w:t>
            </w:r>
          </w:p>
        </w:tc>
      </w:tr>
      <w:tr w:rsidR="00366E9A" w:rsidTr="00ED6F9E">
        <w:trPr>
          <w:trHeight w:val="20"/>
        </w:trPr>
        <w:tc>
          <w:tcPr>
            <w:tcW w:w="851" w:type="dxa"/>
            <w:gridSpan w:val="2"/>
            <w:tcBorders>
              <w:top w:val="nil"/>
              <w:left w:val="single" w:sz="8" w:space="0" w:color="1F497D" w:themeColor="text2"/>
            </w:tcBorders>
            <w:shd w:val="clear" w:color="auto" w:fill="auto"/>
          </w:tcPr>
          <w:p w:rsidR="00366E9A" w:rsidRPr="00583252" w:rsidRDefault="00366E9A" w:rsidP="00B17A22">
            <w:pPr>
              <w:spacing w:before="40" w:after="40"/>
              <w:rPr>
                <w:rFonts w:eastAsia="Times New Roman"/>
                <w:b/>
                <w:bCs/>
                <w:color w:val="000000"/>
                <w:sz w:val="16"/>
                <w:szCs w:val="16"/>
              </w:rPr>
            </w:pPr>
          </w:p>
        </w:tc>
        <w:tc>
          <w:tcPr>
            <w:tcW w:w="2552" w:type="dxa"/>
            <w:tcBorders>
              <w:top w:val="nil"/>
            </w:tcBorders>
            <w:shd w:val="clear" w:color="auto" w:fill="auto"/>
          </w:tcPr>
          <w:p w:rsidR="00366E9A" w:rsidRPr="00583252" w:rsidRDefault="00366E9A" w:rsidP="00B17A22">
            <w:pPr>
              <w:spacing w:before="40" w:after="40"/>
              <w:rPr>
                <w:rFonts w:eastAsia="Times New Roman"/>
                <w:color w:val="000000"/>
                <w:sz w:val="16"/>
                <w:szCs w:val="16"/>
              </w:rPr>
            </w:pPr>
            <w:r w:rsidRPr="00583252">
              <w:rPr>
                <w:rFonts w:eastAsia="Times New Roman"/>
                <w:color w:val="000000"/>
                <w:sz w:val="16"/>
                <w:szCs w:val="16"/>
              </w:rPr>
              <w:t>Better market access for small exporters</w:t>
            </w:r>
          </w:p>
        </w:tc>
        <w:tc>
          <w:tcPr>
            <w:tcW w:w="1984" w:type="dxa"/>
            <w:tcBorders>
              <w:top w:val="nil"/>
            </w:tcBorders>
            <w:shd w:val="clear" w:color="auto" w:fill="auto"/>
          </w:tcPr>
          <w:p w:rsidR="00366E9A" w:rsidRPr="00583252" w:rsidRDefault="00A02C49" w:rsidP="00B17A22">
            <w:pPr>
              <w:spacing w:before="40" w:after="40"/>
              <w:rPr>
                <w:rFonts w:eastAsia="Times New Roman"/>
                <w:color w:val="000000"/>
                <w:sz w:val="16"/>
                <w:szCs w:val="16"/>
              </w:rPr>
            </w:pPr>
            <w:hyperlink r:id="rId102" w:history="1">
              <w:r w:rsidR="00366E9A" w:rsidRPr="004D076B">
                <w:rPr>
                  <w:rStyle w:val="Hyperlink"/>
                  <w:rFonts w:eastAsia="Times New Roman"/>
                  <w:sz w:val="16"/>
                  <w:szCs w:val="16"/>
                </w:rPr>
                <w:t xml:space="preserve">The Coalition's </w:t>
              </w:r>
              <w:r w:rsidR="00366E9A">
                <w:rPr>
                  <w:rStyle w:val="Hyperlink"/>
                  <w:rFonts w:eastAsia="Times New Roman"/>
                  <w:sz w:val="16"/>
                  <w:szCs w:val="16"/>
                </w:rPr>
                <w:t>P</w:t>
              </w:r>
              <w:r w:rsidR="00366E9A" w:rsidRPr="004D076B">
                <w:rPr>
                  <w:rStyle w:val="Hyperlink"/>
                  <w:rFonts w:eastAsia="Times New Roman"/>
                  <w:sz w:val="16"/>
                  <w:szCs w:val="16"/>
                </w:rPr>
                <w:t xml:space="preserve">olicy for a </w:t>
              </w:r>
              <w:r w:rsidR="00366E9A">
                <w:rPr>
                  <w:rStyle w:val="Hyperlink"/>
                  <w:rFonts w:eastAsia="Times New Roman"/>
                  <w:sz w:val="16"/>
                  <w:szCs w:val="16"/>
                </w:rPr>
                <w:t>C</w:t>
              </w:r>
              <w:r w:rsidR="00366E9A" w:rsidRPr="004D076B">
                <w:rPr>
                  <w:rStyle w:val="Hyperlink"/>
                  <w:rFonts w:eastAsia="Times New Roman"/>
                  <w:sz w:val="16"/>
                  <w:szCs w:val="16"/>
                </w:rPr>
                <w:t xml:space="preserve">ompetitive </w:t>
              </w:r>
              <w:r w:rsidR="00366E9A">
                <w:rPr>
                  <w:rStyle w:val="Hyperlink"/>
                  <w:rFonts w:eastAsia="Times New Roman"/>
                  <w:sz w:val="16"/>
                  <w:szCs w:val="16"/>
                </w:rPr>
                <w:t>A</w:t>
              </w:r>
              <w:r w:rsidR="00366E9A" w:rsidRPr="004D076B">
                <w:rPr>
                  <w:rStyle w:val="Hyperlink"/>
                  <w:rFonts w:eastAsia="Times New Roman"/>
                  <w:sz w:val="16"/>
                  <w:szCs w:val="16"/>
                </w:rPr>
                <w:t xml:space="preserve">gricultural </w:t>
              </w:r>
              <w:r w:rsidR="00366E9A">
                <w:rPr>
                  <w:rStyle w:val="Hyperlink"/>
                  <w:rFonts w:eastAsia="Times New Roman"/>
                  <w:sz w:val="16"/>
                  <w:szCs w:val="16"/>
                </w:rPr>
                <w:t>S</w:t>
              </w:r>
              <w:r w:rsidR="00366E9A" w:rsidRPr="004D076B">
                <w:rPr>
                  <w:rStyle w:val="Hyperlink"/>
                  <w:rFonts w:eastAsia="Times New Roman"/>
                  <w:sz w:val="16"/>
                  <w:szCs w:val="16"/>
                </w:rPr>
                <w:t>ector</w:t>
              </w:r>
            </w:hyperlink>
          </w:p>
        </w:tc>
        <w:tc>
          <w:tcPr>
            <w:tcW w:w="886" w:type="dxa"/>
            <w:tcBorders>
              <w:top w:val="nil"/>
            </w:tcBorders>
            <w:shd w:val="clear" w:color="auto" w:fill="auto"/>
          </w:tcPr>
          <w:p w:rsidR="00366E9A" w:rsidRPr="00583252" w:rsidRDefault="00366E9A" w:rsidP="00B17A22">
            <w:pPr>
              <w:spacing w:before="40" w:after="40"/>
              <w:jc w:val="right"/>
              <w:rPr>
                <w:rFonts w:eastAsia="Times New Roman"/>
                <w:color w:val="000000"/>
                <w:sz w:val="16"/>
                <w:szCs w:val="16"/>
              </w:rPr>
            </w:pPr>
            <w:r>
              <w:rPr>
                <w:rFonts w:eastAsia="Times New Roman"/>
                <w:color w:val="000000"/>
                <w:sz w:val="16"/>
                <w:szCs w:val="16"/>
              </w:rPr>
              <w:t>-</w:t>
            </w:r>
          </w:p>
        </w:tc>
        <w:tc>
          <w:tcPr>
            <w:tcW w:w="886" w:type="dxa"/>
            <w:tcBorders>
              <w:top w:val="nil"/>
            </w:tcBorders>
            <w:shd w:val="clear" w:color="auto" w:fill="auto"/>
          </w:tcPr>
          <w:p w:rsidR="00366E9A" w:rsidRPr="00B6479E" w:rsidRDefault="00366E9A" w:rsidP="00B17A22">
            <w:pPr>
              <w:spacing w:before="40" w:after="40"/>
              <w:jc w:val="right"/>
              <w:rPr>
                <w:rFonts w:eastAsia="Times New Roman"/>
                <w:color w:val="000000"/>
                <w:sz w:val="16"/>
                <w:szCs w:val="16"/>
              </w:rPr>
            </w:pPr>
            <w:r w:rsidRPr="00B6479E">
              <w:rPr>
                <w:rFonts w:eastAsia="Times New Roman"/>
                <w:color w:val="000000"/>
                <w:sz w:val="16"/>
                <w:szCs w:val="16"/>
              </w:rPr>
              <w:t>-3.8</w:t>
            </w:r>
          </w:p>
        </w:tc>
        <w:tc>
          <w:tcPr>
            <w:tcW w:w="886" w:type="dxa"/>
            <w:tcBorders>
              <w:top w:val="nil"/>
            </w:tcBorders>
            <w:shd w:val="clear" w:color="auto" w:fill="auto"/>
          </w:tcPr>
          <w:p w:rsidR="00366E9A" w:rsidRPr="00B6479E" w:rsidRDefault="00366E9A" w:rsidP="00B17A22">
            <w:pPr>
              <w:spacing w:before="40" w:after="40"/>
              <w:jc w:val="right"/>
              <w:rPr>
                <w:rFonts w:eastAsia="Times New Roman"/>
                <w:color w:val="000000"/>
                <w:sz w:val="16"/>
                <w:szCs w:val="16"/>
              </w:rPr>
            </w:pPr>
            <w:r w:rsidRPr="00B6479E">
              <w:rPr>
                <w:rFonts w:eastAsia="Times New Roman"/>
                <w:color w:val="000000"/>
                <w:sz w:val="16"/>
                <w:szCs w:val="16"/>
              </w:rPr>
              <w:t>-3.8</w:t>
            </w:r>
          </w:p>
        </w:tc>
        <w:tc>
          <w:tcPr>
            <w:tcW w:w="886" w:type="dxa"/>
            <w:tcBorders>
              <w:top w:val="nil"/>
            </w:tcBorders>
            <w:shd w:val="clear" w:color="auto" w:fill="auto"/>
          </w:tcPr>
          <w:p w:rsidR="00366E9A" w:rsidRPr="00B6479E" w:rsidRDefault="00366E9A" w:rsidP="00B17A22">
            <w:pPr>
              <w:spacing w:before="40" w:after="40"/>
              <w:jc w:val="right"/>
              <w:rPr>
                <w:rFonts w:eastAsia="Times New Roman"/>
                <w:color w:val="000000"/>
                <w:sz w:val="16"/>
                <w:szCs w:val="16"/>
              </w:rPr>
            </w:pPr>
            <w:r w:rsidRPr="00B6479E">
              <w:rPr>
                <w:rFonts w:eastAsia="Times New Roman"/>
                <w:color w:val="000000"/>
                <w:sz w:val="16"/>
                <w:szCs w:val="16"/>
              </w:rPr>
              <w:t>-3.8</w:t>
            </w:r>
          </w:p>
        </w:tc>
        <w:tc>
          <w:tcPr>
            <w:tcW w:w="968" w:type="dxa"/>
            <w:tcBorders>
              <w:top w:val="nil"/>
              <w:right w:val="single" w:sz="8" w:space="0" w:color="1F497D" w:themeColor="text2"/>
            </w:tcBorders>
            <w:shd w:val="clear" w:color="auto" w:fill="D8DCE5"/>
          </w:tcPr>
          <w:p w:rsidR="00366E9A" w:rsidRPr="00B6479E" w:rsidRDefault="00366E9A" w:rsidP="00B17A22">
            <w:pPr>
              <w:spacing w:before="40" w:after="40"/>
              <w:jc w:val="right"/>
              <w:rPr>
                <w:rFonts w:eastAsia="Times New Roman"/>
                <w:color w:val="000000"/>
                <w:sz w:val="16"/>
                <w:szCs w:val="16"/>
              </w:rPr>
            </w:pPr>
            <w:r w:rsidRPr="00B6479E">
              <w:rPr>
                <w:rFonts w:eastAsia="Times New Roman"/>
                <w:color w:val="000000"/>
                <w:sz w:val="16"/>
                <w:szCs w:val="16"/>
              </w:rPr>
              <w:t>-11.3</w:t>
            </w:r>
          </w:p>
        </w:tc>
        <w:tc>
          <w:tcPr>
            <w:tcW w:w="856" w:type="dxa"/>
            <w:tcBorders>
              <w:top w:val="nil"/>
              <w:left w:val="single" w:sz="8" w:space="0" w:color="1F497D" w:themeColor="text2"/>
            </w:tcBorders>
            <w:shd w:val="clear" w:color="auto" w:fill="auto"/>
          </w:tcPr>
          <w:p w:rsidR="00366E9A" w:rsidRPr="00B6479E" w:rsidRDefault="00366E9A" w:rsidP="00B17A22">
            <w:pPr>
              <w:spacing w:before="40" w:after="40"/>
              <w:jc w:val="right"/>
              <w:rPr>
                <w:rFonts w:eastAsia="Times New Roman"/>
                <w:color w:val="000000"/>
                <w:sz w:val="16"/>
                <w:szCs w:val="16"/>
              </w:rPr>
            </w:pPr>
            <w:r w:rsidRPr="00B6479E">
              <w:rPr>
                <w:rFonts w:eastAsia="Times New Roman"/>
                <w:color w:val="000000"/>
                <w:sz w:val="16"/>
                <w:szCs w:val="16"/>
              </w:rPr>
              <w:t>-</w:t>
            </w:r>
          </w:p>
        </w:tc>
        <w:tc>
          <w:tcPr>
            <w:tcW w:w="856" w:type="dxa"/>
            <w:tcBorders>
              <w:top w:val="nil"/>
            </w:tcBorders>
            <w:shd w:val="clear" w:color="auto" w:fill="auto"/>
          </w:tcPr>
          <w:p w:rsidR="00366E9A" w:rsidRPr="00B6479E" w:rsidRDefault="00366E9A" w:rsidP="00B17A22">
            <w:pPr>
              <w:spacing w:before="40" w:after="40"/>
              <w:jc w:val="right"/>
              <w:rPr>
                <w:rFonts w:eastAsia="Times New Roman"/>
                <w:color w:val="000000"/>
                <w:sz w:val="16"/>
                <w:szCs w:val="16"/>
              </w:rPr>
            </w:pPr>
            <w:r w:rsidRPr="00B6479E">
              <w:rPr>
                <w:rFonts w:eastAsia="Times New Roman"/>
                <w:color w:val="000000"/>
                <w:sz w:val="16"/>
                <w:szCs w:val="16"/>
              </w:rPr>
              <w:t>-3.8</w:t>
            </w:r>
          </w:p>
        </w:tc>
        <w:tc>
          <w:tcPr>
            <w:tcW w:w="856" w:type="dxa"/>
            <w:tcBorders>
              <w:top w:val="nil"/>
            </w:tcBorders>
            <w:shd w:val="clear" w:color="auto" w:fill="auto"/>
          </w:tcPr>
          <w:p w:rsidR="00366E9A" w:rsidRPr="00B6479E" w:rsidRDefault="00366E9A" w:rsidP="00B17A22">
            <w:pPr>
              <w:spacing w:before="40" w:after="40"/>
              <w:jc w:val="right"/>
              <w:rPr>
                <w:rFonts w:eastAsia="Times New Roman"/>
                <w:color w:val="000000"/>
                <w:sz w:val="16"/>
                <w:szCs w:val="16"/>
              </w:rPr>
            </w:pPr>
            <w:r w:rsidRPr="00B6479E">
              <w:rPr>
                <w:rFonts w:eastAsia="Times New Roman"/>
                <w:color w:val="000000"/>
                <w:sz w:val="16"/>
                <w:szCs w:val="16"/>
              </w:rPr>
              <w:t>-3.8</w:t>
            </w:r>
          </w:p>
        </w:tc>
        <w:tc>
          <w:tcPr>
            <w:tcW w:w="856" w:type="dxa"/>
            <w:tcBorders>
              <w:top w:val="nil"/>
            </w:tcBorders>
            <w:shd w:val="clear" w:color="auto" w:fill="auto"/>
          </w:tcPr>
          <w:p w:rsidR="00366E9A" w:rsidRPr="00B6479E" w:rsidRDefault="00366E9A" w:rsidP="00B17A22">
            <w:pPr>
              <w:spacing w:before="40" w:after="40"/>
              <w:jc w:val="right"/>
              <w:rPr>
                <w:rFonts w:eastAsia="Times New Roman"/>
                <w:color w:val="000000"/>
                <w:sz w:val="16"/>
                <w:szCs w:val="16"/>
              </w:rPr>
            </w:pPr>
            <w:r w:rsidRPr="00B6479E">
              <w:rPr>
                <w:rFonts w:eastAsia="Times New Roman"/>
                <w:color w:val="000000"/>
                <w:sz w:val="16"/>
                <w:szCs w:val="16"/>
              </w:rPr>
              <w:t>-3.8</w:t>
            </w:r>
          </w:p>
        </w:tc>
        <w:tc>
          <w:tcPr>
            <w:tcW w:w="994" w:type="dxa"/>
            <w:tcBorders>
              <w:top w:val="nil"/>
              <w:right w:val="single" w:sz="8" w:space="0" w:color="1F497D" w:themeColor="text2"/>
            </w:tcBorders>
            <w:shd w:val="clear" w:color="auto" w:fill="D8DCE5"/>
          </w:tcPr>
          <w:p w:rsidR="00366E9A" w:rsidRPr="00B6479E" w:rsidRDefault="00366E9A" w:rsidP="00B17A22">
            <w:pPr>
              <w:spacing w:before="40" w:after="40"/>
              <w:jc w:val="right"/>
              <w:rPr>
                <w:rFonts w:eastAsia="Times New Roman"/>
                <w:color w:val="000000"/>
                <w:sz w:val="16"/>
                <w:szCs w:val="16"/>
              </w:rPr>
            </w:pPr>
            <w:r w:rsidRPr="00B6479E">
              <w:rPr>
                <w:rFonts w:eastAsia="Times New Roman"/>
                <w:color w:val="000000"/>
                <w:sz w:val="16"/>
                <w:szCs w:val="16"/>
              </w:rPr>
              <w:t>-11.3</w:t>
            </w:r>
          </w:p>
        </w:tc>
      </w:tr>
      <w:tr w:rsidR="00ED6F9E" w:rsidTr="00ED6F9E">
        <w:trPr>
          <w:trHeight w:val="20"/>
        </w:trPr>
        <w:tc>
          <w:tcPr>
            <w:tcW w:w="851" w:type="dxa"/>
            <w:gridSpan w:val="2"/>
            <w:tcBorders>
              <w:top w:val="nil"/>
              <w:bottom w:val="nil"/>
            </w:tcBorders>
            <w:shd w:val="clear" w:color="auto" w:fill="auto"/>
          </w:tcPr>
          <w:p w:rsidR="00ED6F9E" w:rsidRPr="00583252" w:rsidRDefault="00ED6F9E" w:rsidP="00ED6F9E">
            <w:pPr>
              <w:spacing w:before="0" w:after="0"/>
              <w:rPr>
                <w:rFonts w:eastAsia="Times New Roman"/>
                <w:b/>
                <w:bCs/>
                <w:color w:val="000000"/>
                <w:sz w:val="16"/>
                <w:szCs w:val="16"/>
              </w:rPr>
            </w:pPr>
          </w:p>
        </w:tc>
        <w:tc>
          <w:tcPr>
            <w:tcW w:w="2552" w:type="dxa"/>
            <w:tcBorders>
              <w:top w:val="nil"/>
              <w:bottom w:val="nil"/>
            </w:tcBorders>
            <w:shd w:val="clear" w:color="auto" w:fill="auto"/>
          </w:tcPr>
          <w:p w:rsidR="00ED6F9E" w:rsidRPr="00583252" w:rsidRDefault="00ED6F9E" w:rsidP="00ED6F9E">
            <w:pPr>
              <w:spacing w:before="0" w:after="0"/>
              <w:rPr>
                <w:rFonts w:eastAsia="Times New Roman"/>
                <w:color w:val="000000"/>
                <w:sz w:val="16"/>
                <w:szCs w:val="16"/>
              </w:rPr>
            </w:pPr>
          </w:p>
        </w:tc>
        <w:tc>
          <w:tcPr>
            <w:tcW w:w="1984" w:type="dxa"/>
            <w:tcBorders>
              <w:top w:val="nil"/>
              <w:bottom w:val="nil"/>
            </w:tcBorders>
            <w:shd w:val="clear" w:color="auto" w:fill="auto"/>
          </w:tcPr>
          <w:p w:rsidR="00ED6F9E" w:rsidRDefault="00ED6F9E" w:rsidP="00ED6F9E">
            <w:pPr>
              <w:spacing w:before="0" w:after="0"/>
            </w:pPr>
          </w:p>
        </w:tc>
        <w:tc>
          <w:tcPr>
            <w:tcW w:w="886" w:type="dxa"/>
            <w:tcBorders>
              <w:top w:val="nil"/>
              <w:bottom w:val="nil"/>
            </w:tcBorders>
            <w:shd w:val="clear" w:color="auto" w:fill="auto"/>
          </w:tcPr>
          <w:p w:rsidR="00ED6F9E" w:rsidRPr="00583252" w:rsidRDefault="00ED6F9E" w:rsidP="00ED6F9E">
            <w:pPr>
              <w:spacing w:before="0" w:after="0"/>
              <w:jc w:val="right"/>
              <w:rPr>
                <w:rFonts w:eastAsia="Times New Roman"/>
                <w:color w:val="000000"/>
                <w:sz w:val="16"/>
                <w:szCs w:val="16"/>
              </w:rPr>
            </w:pPr>
          </w:p>
        </w:tc>
        <w:tc>
          <w:tcPr>
            <w:tcW w:w="886" w:type="dxa"/>
            <w:tcBorders>
              <w:top w:val="nil"/>
              <w:bottom w:val="nil"/>
            </w:tcBorders>
            <w:shd w:val="clear" w:color="auto" w:fill="auto"/>
          </w:tcPr>
          <w:p w:rsidR="00ED6F9E" w:rsidRPr="00B6479E" w:rsidRDefault="00ED6F9E" w:rsidP="00ED6F9E">
            <w:pPr>
              <w:spacing w:before="0" w:after="0"/>
              <w:jc w:val="right"/>
              <w:rPr>
                <w:rFonts w:eastAsia="Times New Roman"/>
                <w:color w:val="000000"/>
                <w:sz w:val="16"/>
                <w:szCs w:val="16"/>
              </w:rPr>
            </w:pPr>
          </w:p>
        </w:tc>
        <w:tc>
          <w:tcPr>
            <w:tcW w:w="886" w:type="dxa"/>
            <w:tcBorders>
              <w:top w:val="nil"/>
              <w:bottom w:val="nil"/>
            </w:tcBorders>
            <w:shd w:val="clear" w:color="auto" w:fill="auto"/>
          </w:tcPr>
          <w:p w:rsidR="00ED6F9E" w:rsidRPr="00B6479E" w:rsidRDefault="00ED6F9E" w:rsidP="00ED6F9E">
            <w:pPr>
              <w:spacing w:before="0" w:after="0"/>
              <w:jc w:val="right"/>
              <w:rPr>
                <w:rFonts w:eastAsia="Times New Roman"/>
                <w:color w:val="000000"/>
                <w:sz w:val="16"/>
                <w:szCs w:val="16"/>
              </w:rPr>
            </w:pPr>
          </w:p>
        </w:tc>
        <w:tc>
          <w:tcPr>
            <w:tcW w:w="886" w:type="dxa"/>
            <w:tcBorders>
              <w:top w:val="nil"/>
              <w:bottom w:val="nil"/>
            </w:tcBorders>
            <w:shd w:val="clear" w:color="auto" w:fill="auto"/>
          </w:tcPr>
          <w:p w:rsidR="00ED6F9E" w:rsidRPr="00B6479E" w:rsidRDefault="00ED6F9E" w:rsidP="00ED6F9E">
            <w:pPr>
              <w:spacing w:before="0" w:after="0"/>
              <w:jc w:val="right"/>
              <w:rPr>
                <w:rFonts w:eastAsia="Times New Roman"/>
                <w:color w:val="000000"/>
                <w:sz w:val="16"/>
                <w:szCs w:val="16"/>
              </w:rPr>
            </w:pPr>
          </w:p>
        </w:tc>
        <w:tc>
          <w:tcPr>
            <w:tcW w:w="968" w:type="dxa"/>
            <w:tcBorders>
              <w:top w:val="nil"/>
              <w:bottom w:val="nil"/>
            </w:tcBorders>
            <w:shd w:val="clear" w:color="auto" w:fill="auto"/>
          </w:tcPr>
          <w:p w:rsidR="00ED6F9E" w:rsidRPr="00B6479E" w:rsidRDefault="00ED6F9E" w:rsidP="00ED6F9E">
            <w:pPr>
              <w:spacing w:before="0" w:after="0"/>
              <w:jc w:val="right"/>
              <w:rPr>
                <w:rFonts w:eastAsia="Times New Roman"/>
                <w:color w:val="000000"/>
                <w:sz w:val="16"/>
                <w:szCs w:val="16"/>
              </w:rPr>
            </w:pPr>
          </w:p>
        </w:tc>
        <w:tc>
          <w:tcPr>
            <w:tcW w:w="856" w:type="dxa"/>
            <w:tcBorders>
              <w:top w:val="nil"/>
              <w:bottom w:val="nil"/>
            </w:tcBorders>
            <w:shd w:val="clear" w:color="auto" w:fill="auto"/>
          </w:tcPr>
          <w:p w:rsidR="00ED6F9E" w:rsidRPr="00B6479E" w:rsidRDefault="00ED6F9E" w:rsidP="00ED6F9E">
            <w:pPr>
              <w:spacing w:before="0" w:after="0"/>
              <w:jc w:val="right"/>
              <w:rPr>
                <w:rFonts w:eastAsia="Times New Roman"/>
                <w:color w:val="000000"/>
                <w:sz w:val="16"/>
                <w:szCs w:val="16"/>
              </w:rPr>
            </w:pPr>
          </w:p>
        </w:tc>
        <w:tc>
          <w:tcPr>
            <w:tcW w:w="856" w:type="dxa"/>
            <w:tcBorders>
              <w:top w:val="nil"/>
              <w:bottom w:val="nil"/>
            </w:tcBorders>
            <w:shd w:val="clear" w:color="auto" w:fill="auto"/>
          </w:tcPr>
          <w:p w:rsidR="00ED6F9E" w:rsidRPr="00B6479E" w:rsidRDefault="00ED6F9E" w:rsidP="00ED6F9E">
            <w:pPr>
              <w:spacing w:before="0" w:after="0"/>
              <w:jc w:val="right"/>
              <w:rPr>
                <w:rFonts w:eastAsia="Times New Roman"/>
                <w:color w:val="000000"/>
                <w:sz w:val="16"/>
                <w:szCs w:val="16"/>
              </w:rPr>
            </w:pPr>
          </w:p>
        </w:tc>
        <w:tc>
          <w:tcPr>
            <w:tcW w:w="856" w:type="dxa"/>
            <w:tcBorders>
              <w:top w:val="nil"/>
              <w:bottom w:val="nil"/>
            </w:tcBorders>
            <w:shd w:val="clear" w:color="auto" w:fill="auto"/>
          </w:tcPr>
          <w:p w:rsidR="00ED6F9E" w:rsidRPr="00B6479E" w:rsidRDefault="00ED6F9E" w:rsidP="00ED6F9E">
            <w:pPr>
              <w:spacing w:before="0" w:after="0"/>
              <w:jc w:val="right"/>
              <w:rPr>
                <w:rFonts w:eastAsia="Times New Roman"/>
                <w:color w:val="000000"/>
                <w:sz w:val="16"/>
                <w:szCs w:val="16"/>
              </w:rPr>
            </w:pPr>
          </w:p>
        </w:tc>
        <w:tc>
          <w:tcPr>
            <w:tcW w:w="856" w:type="dxa"/>
            <w:tcBorders>
              <w:top w:val="nil"/>
              <w:bottom w:val="nil"/>
            </w:tcBorders>
            <w:shd w:val="clear" w:color="auto" w:fill="auto"/>
          </w:tcPr>
          <w:p w:rsidR="00ED6F9E" w:rsidRPr="00B6479E" w:rsidRDefault="00ED6F9E" w:rsidP="00ED6F9E">
            <w:pPr>
              <w:spacing w:before="0" w:after="0"/>
              <w:jc w:val="right"/>
              <w:rPr>
                <w:rFonts w:eastAsia="Times New Roman"/>
                <w:color w:val="000000"/>
                <w:sz w:val="16"/>
                <w:szCs w:val="16"/>
              </w:rPr>
            </w:pPr>
          </w:p>
        </w:tc>
        <w:tc>
          <w:tcPr>
            <w:tcW w:w="994" w:type="dxa"/>
            <w:tcBorders>
              <w:top w:val="nil"/>
              <w:bottom w:val="nil"/>
            </w:tcBorders>
            <w:shd w:val="clear" w:color="auto" w:fill="auto"/>
          </w:tcPr>
          <w:p w:rsidR="00ED6F9E" w:rsidRPr="00B6479E" w:rsidRDefault="00ED6F9E" w:rsidP="00ED6F9E">
            <w:pPr>
              <w:spacing w:before="0" w:after="0"/>
              <w:jc w:val="right"/>
              <w:rPr>
                <w:rFonts w:eastAsia="Times New Roman"/>
                <w:color w:val="000000"/>
                <w:sz w:val="16"/>
                <w:szCs w:val="16"/>
              </w:rPr>
            </w:pPr>
          </w:p>
        </w:tc>
      </w:tr>
      <w:tr w:rsidR="00691E8F" w:rsidTr="00B6479E">
        <w:trPr>
          <w:trHeight w:val="20"/>
        </w:trPr>
        <w:tc>
          <w:tcPr>
            <w:tcW w:w="851" w:type="dxa"/>
            <w:gridSpan w:val="2"/>
            <w:tcBorders>
              <w:top w:val="nil"/>
              <w:left w:val="single" w:sz="8" w:space="0" w:color="1F497D" w:themeColor="text2"/>
              <w:bottom w:val="nil"/>
            </w:tcBorders>
            <w:shd w:val="clear" w:color="auto" w:fill="auto"/>
          </w:tcPr>
          <w:p w:rsidR="00691E8F" w:rsidRPr="00583252" w:rsidRDefault="00691E8F" w:rsidP="00B17A22">
            <w:pPr>
              <w:spacing w:before="40" w:after="40"/>
              <w:rPr>
                <w:rFonts w:eastAsia="Times New Roman"/>
                <w:b/>
                <w:bCs/>
                <w:color w:val="000000"/>
                <w:sz w:val="16"/>
                <w:szCs w:val="16"/>
              </w:rPr>
            </w:pPr>
          </w:p>
        </w:tc>
        <w:tc>
          <w:tcPr>
            <w:tcW w:w="2552" w:type="dxa"/>
            <w:tcBorders>
              <w:top w:val="nil"/>
              <w:bottom w:val="nil"/>
            </w:tcBorders>
            <w:shd w:val="clear" w:color="auto" w:fill="auto"/>
          </w:tcPr>
          <w:p w:rsidR="00691E8F" w:rsidRPr="00583252" w:rsidRDefault="00691E8F" w:rsidP="00B17A22">
            <w:pPr>
              <w:spacing w:before="40" w:after="40"/>
              <w:rPr>
                <w:rFonts w:eastAsia="Times New Roman"/>
                <w:color w:val="000000"/>
                <w:sz w:val="16"/>
                <w:szCs w:val="16"/>
              </w:rPr>
            </w:pPr>
            <w:r w:rsidRPr="00583252">
              <w:rPr>
                <w:rFonts w:eastAsia="Times New Roman"/>
                <w:color w:val="000000"/>
                <w:sz w:val="16"/>
                <w:szCs w:val="16"/>
              </w:rPr>
              <w:t>Stronger biosecurity and quarantine</w:t>
            </w:r>
          </w:p>
        </w:tc>
        <w:tc>
          <w:tcPr>
            <w:tcW w:w="1984" w:type="dxa"/>
            <w:tcBorders>
              <w:top w:val="nil"/>
              <w:bottom w:val="nil"/>
            </w:tcBorders>
            <w:shd w:val="clear" w:color="auto" w:fill="auto"/>
          </w:tcPr>
          <w:p w:rsidR="00691E8F" w:rsidRPr="00583252" w:rsidRDefault="00A02C49" w:rsidP="00B17A22">
            <w:pPr>
              <w:spacing w:before="40" w:after="40"/>
              <w:rPr>
                <w:rFonts w:eastAsia="Times New Roman"/>
                <w:color w:val="000000"/>
                <w:sz w:val="16"/>
                <w:szCs w:val="16"/>
              </w:rPr>
            </w:pPr>
            <w:hyperlink r:id="rId103" w:history="1">
              <w:r w:rsidR="00691E8F" w:rsidRPr="004D076B">
                <w:rPr>
                  <w:rStyle w:val="Hyperlink"/>
                  <w:rFonts w:eastAsia="Times New Roman"/>
                  <w:sz w:val="16"/>
                  <w:szCs w:val="16"/>
                </w:rPr>
                <w:t xml:space="preserve">The Coalition's </w:t>
              </w:r>
              <w:r w:rsidR="00366E9A">
                <w:rPr>
                  <w:rStyle w:val="Hyperlink"/>
                  <w:rFonts w:eastAsia="Times New Roman"/>
                  <w:sz w:val="16"/>
                  <w:szCs w:val="16"/>
                </w:rPr>
                <w:t>P</w:t>
              </w:r>
              <w:r w:rsidR="00691E8F" w:rsidRPr="004D076B">
                <w:rPr>
                  <w:rStyle w:val="Hyperlink"/>
                  <w:rFonts w:eastAsia="Times New Roman"/>
                  <w:sz w:val="16"/>
                  <w:szCs w:val="16"/>
                </w:rPr>
                <w:t xml:space="preserve">olicy for a </w:t>
              </w:r>
              <w:r w:rsidR="00366E9A">
                <w:rPr>
                  <w:rStyle w:val="Hyperlink"/>
                  <w:rFonts w:eastAsia="Times New Roman"/>
                  <w:sz w:val="16"/>
                  <w:szCs w:val="16"/>
                </w:rPr>
                <w:t>C</w:t>
              </w:r>
              <w:r w:rsidR="00691E8F" w:rsidRPr="004D076B">
                <w:rPr>
                  <w:rStyle w:val="Hyperlink"/>
                  <w:rFonts w:eastAsia="Times New Roman"/>
                  <w:sz w:val="16"/>
                  <w:szCs w:val="16"/>
                </w:rPr>
                <w:t xml:space="preserve">ompetitive </w:t>
              </w:r>
              <w:r w:rsidR="00366E9A">
                <w:rPr>
                  <w:rStyle w:val="Hyperlink"/>
                  <w:rFonts w:eastAsia="Times New Roman"/>
                  <w:sz w:val="16"/>
                  <w:szCs w:val="16"/>
                </w:rPr>
                <w:t>A</w:t>
              </w:r>
              <w:r w:rsidR="00691E8F" w:rsidRPr="004D076B">
                <w:rPr>
                  <w:rStyle w:val="Hyperlink"/>
                  <w:rFonts w:eastAsia="Times New Roman"/>
                  <w:sz w:val="16"/>
                  <w:szCs w:val="16"/>
                </w:rPr>
                <w:t xml:space="preserve">gricultural </w:t>
              </w:r>
              <w:r w:rsidR="00366E9A">
                <w:rPr>
                  <w:rStyle w:val="Hyperlink"/>
                  <w:rFonts w:eastAsia="Times New Roman"/>
                  <w:sz w:val="16"/>
                  <w:szCs w:val="16"/>
                </w:rPr>
                <w:t>S</w:t>
              </w:r>
              <w:r w:rsidR="00691E8F" w:rsidRPr="004D076B">
                <w:rPr>
                  <w:rStyle w:val="Hyperlink"/>
                  <w:rFonts w:eastAsia="Times New Roman"/>
                  <w:sz w:val="16"/>
                  <w:szCs w:val="16"/>
                </w:rPr>
                <w:t>ector</w:t>
              </w:r>
            </w:hyperlink>
          </w:p>
        </w:tc>
        <w:tc>
          <w:tcPr>
            <w:tcW w:w="886" w:type="dxa"/>
            <w:tcBorders>
              <w:top w:val="nil"/>
              <w:bottom w:val="nil"/>
            </w:tcBorders>
            <w:shd w:val="clear" w:color="auto" w:fill="auto"/>
          </w:tcPr>
          <w:p w:rsidR="00691E8F" w:rsidRPr="00583252" w:rsidRDefault="00691E8F" w:rsidP="00B17A22">
            <w:pPr>
              <w:spacing w:before="40" w:after="40"/>
              <w:jc w:val="right"/>
              <w:rPr>
                <w:rFonts w:eastAsia="Times New Roman"/>
                <w:color w:val="000000"/>
                <w:sz w:val="16"/>
                <w:szCs w:val="16"/>
              </w:rPr>
            </w:pPr>
            <w:r w:rsidRPr="00583252">
              <w:rPr>
                <w:rFonts w:eastAsia="Times New Roman"/>
                <w:color w:val="000000"/>
                <w:sz w:val="16"/>
                <w:szCs w:val="16"/>
              </w:rPr>
              <w:t>-8.0</w:t>
            </w:r>
          </w:p>
        </w:tc>
        <w:tc>
          <w:tcPr>
            <w:tcW w:w="886" w:type="dxa"/>
            <w:tcBorders>
              <w:top w:val="nil"/>
              <w:bottom w:val="nil"/>
            </w:tcBorders>
            <w:shd w:val="clear" w:color="auto" w:fill="auto"/>
          </w:tcPr>
          <w:p w:rsidR="00691E8F" w:rsidRPr="00B6479E" w:rsidRDefault="00691E8F" w:rsidP="00B17A22">
            <w:pPr>
              <w:spacing w:before="40" w:after="40"/>
              <w:jc w:val="right"/>
              <w:rPr>
                <w:rFonts w:eastAsia="Times New Roman"/>
                <w:color w:val="000000"/>
                <w:sz w:val="16"/>
                <w:szCs w:val="16"/>
              </w:rPr>
            </w:pPr>
            <w:r w:rsidRPr="00B6479E">
              <w:rPr>
                <w:rFonts w:eastAsia="Times New Roman"/>
                <w:color w:val="000000"/>
                <w:sz w:val="16"/>
                <w:szCs w:val="16"/>
              </w:rPr>
              <w:t>-4.0</w:t>
            </w:r>
          </w:p>
        </w:tc>
        <w:tc>
          <w:tcPr>
            <w:tcW w:w="886" w:type="dxa"/>
            <w:tcBorders>
              <w:top w:val="nil"/>
              <w:bottom w:val="nil"/>
            </w:tcBorders>
            <w:shd w:val="clear" w:color="auto" w:fill="auto"/>
          </w:tcPr>
          <w:p w:rsidR="00691E8F" w:rsidRPr="00B6479E" w:rsidRDefault="00691E8F" w:rsidP="00B17A22">
            <w:pPr>
              <w:spacing w:before="40" w:after="40"/>
              <w:jc w:val="right"/>
              <w:rPr>
                <w:rFonts w:eastAsia="Times New Roman"/>
                <w:color w:val="000000"/>
                <w:sz w:val="16"/>
                <w:szCs w:val="16"/>
              </w:rPr>
            </w:pPr>
            <w:r w:rsidRPr="00B6479E">
              <w:rPr>
                <w:rFonts w:eastAsia="Times New Roman"/>
                <w:color w:val="000000"/>
                <w:sz w:val="16"/>
                <w:szCs w:val="16"/>
              </w:rPr>
              <w:t>-4.0</w:t>
            </w:r>
          </w:p>
        </w:tc>
        <w:tc>
          <w:tcPr>
            <w:tcW w:w="886" w:type="dxa"/>
            <w:tcBorders>
              <w:top w:val="nil"/>
              <w:bottom w:val="nil"/>
            </w:tcBorders>
            <w:shd w:val="clear" w:color="auto" w:fill="auto"/>
          </w:tcPr>
          <w:p w:rsidR="00691E8F" w:rsidRPr="00B6479E" w:rsidRDefault="00691E8F" w:rsidP="00B17A22">
            <w:pPr>
              <w:spacing w:before="40" w:after="40"/>
              <w:jc w:val="right"/>
              <w:rPr>
                <w:rFonts w:eastAsia="Times New Roman"/>
                <w:color w:val="000000"/>
                <w:sz w:val="16"/>
                <w:szCs w:val="16"/>
              </w:rPr>
            </w:pPr>
            <w:r w:rsidRPr="00B6479E">
              <w:rPr>
                <w:rFonts w:eastAsia="Times New Roman"/>
                <w:color w:val="000000"/>
                <w:sz w:val="16"/>
                <w:szCs w:val="16"/>
              </w:rPr>
              <w:t>-4.0</w:t>
            </w:r>
          </w:p>
        </w:tc>
        <w:tc>
          <w:tcPr>
            <w:tcW w:w="968" w:type="dxa"/>
            <w:tcBorders>
              <w:top w:val="nil"/>
              <w:bottom w:val="nil"/>
              <w:right w:val="single" w:sz="8" w:space="0" w:color="1F497D" w:themeColor="text2"/>
            </w:tcBorders>
            <w:shd w:val="clear" w:color="auto" w:fill="D8DCE5"/>
          </w:tcPr>
          <w:p w:rsidR="00691E8F" w:rsidRPr="00B6479E" w:rsidRDefault="00691E8F" w:rsidP="00B17A22">
            <w:pPr>
              <w:spacing w:before="40" w:after="40"/>
              <w:jc w:val="right"/>
              <w:rPr>
                <w:rFonts w:eastAsia="Times New Roman"/>
                <w:color w:val="000000"/>
                <w:sz w:val="16"/>
                <w:szCs w:val="16"/>
              </w:rPr>
            </w:pPr>
            <w:r w:rsidRPr="00B6479E">
              <w:rPr>
                <w:rFonts w:eastAsia="Times New Roman"/>
                <w:color w:val="000000"/>
                <w:sz w:val="16"/>
                <w:szCs w:val="16"/>
              </w:rPr>
              <w:t>-20.0</w:t>
            </w:r>
          </w:p>
        </w:tc>
        <w:tc>
          <w:tcPr>
            <w:tcW w:w="856" w:type="dxa"/>
            <w:tcBorders>
              <w:top w:val="nil"/>
              <w:left w:val="single" w:sz="8" w:space="0" w:color="1F497D" w:themeColor="text2"/>
              <w:bottom w:val="nil"/>
            </w:tcBorders>
            <w:shd w:val="clear" w:color="auto" w:fill="auto"/>
          </w:tcPr>
          <w:p w:rsidR="00691E8F" w:rsidRPr="00B6479E" w:rsidRDefault="00691E8F" w:rsidP="00B17A22">
            <w:pPr>
              <w:spacing w:before="40" w:after="40"/>
              <w:jc w:val="right"/>
              <w:rPr>
                <w:rFonts w:eastAsia="Times New Roman"/>
                <w:color w:val="000000"/>
                <w:sz w:val="16"/>
                <w:szCs w:val="16"/>
              </w:rPr>
            </w:pPr>
            <w:r w:rsidRPr="00B6479E">
              <w:rPr>
                <w:rFonts w:eastAsia="Times New Roman"/>
                <w:color w:val="000000"/>
                <w:sz w:val="16"/>
                <w:szCs w:val="16"/>
              </w:rPr>
              <w:t>-8.0</w:t>
            </w:r>
          </w:p>
        </w:tc>
        <w:tc>
          <w:tcPr>
            <w:tcW w:w="856" w:type="dxa"/>
            <w:tcBorders>
              <w:top w:val="nil"/>
              <w:bottom w:val="nil"/>
            </w:tcBorders>
            <w:shd w:val="clear" w:color="auto" w:fill="auto"/>
          </w:tcPr>
          <w:p w:rsidR="00691E8F" w:rsidRPr="00B6479E" w:rsidRDefault="00691E8F" w:rsidP="00B17A22">
            <w:pPr>
              <w:spacing w:before="40" w:after="40"/>
              <w:jc w:val="right"/>
              <w:rPr>
                <w:rFonts w:eastAsia="Times New Roman"/>
                <w:color w:val="000000"/>
                <w:sz w:val="16"/>
                <w:szCs w:val="16"/>
              </w:rPr>
            </w:pPr>
            <w:r w:rsidRPr="00B6479E">
              <w:rPr>
                <w:rFonts w:eastAsia="Times New Roman"/>
                <w:color w:val="000000"/>
                <w:sz w:val="16"/>
                <w:szCs w:val="16"/>
              </w:rPr>
              <w:t>-4.0</w:t>
            </w:r>
          </w:p>
        </w:tc>
        <w:tc>
          <w:tcPr>
            <w:tcW w:w="856" w:type="dxa"/>
            <w:tcBorders>
              <w:top w:val="nil"/>
              <w:bottom w:val="nil"/>
            </w:tcBorders>
            <w:shd w:val="clear" w:color="auto" w:fill="auto"/>
          </w:tcPr>
          <w:p w:rsidR="00691E8F" w:rsidRPr="00B6479E" w:rsidRDefault="00691E8F" w:rsidP="00B17A22">
            <w:pPr>
              <w:spacing w:before="40" w:after="40"/>
              <w:jc w:val="right"/>
              <w:rPr>
                <w:rFonts w:eastAsia="Times New Roman"/>
                <w:color w:val="000000"/>
                <w:sz w:val="16"/>
                <w:szCs w:val="16"/>
              </w:rPr>
            </w:pPr>
            <w:r w:rsidRPr="00B6479E">
              <w:rPr>
                <w:rFonts w:eastAsia="Times New Roman"/>
                <w:color w:val="000000"/>
                <w:sz w:val="16"/>
                <w:szCs w:val="16"/>
              </w:rPr>
              <w:t>-4.0</w:t>
            </w:r>
          </w:p>
        </w:tc>
        <w:tc>
          <w:tcPr>
            <w:tcW w:w="856" w:type="dxa"/>
            <w:tcBorders>
              <w:top w:val="nil"/>
              <w:bottom w:val="nil"/>
            </w:tcBorders>
            <w:shd w:val="clear" w:color="auto" w:fill="auto"/>
          </w:tcPr>
          <w:p w:rsidR="00691E8F" w:rsidRPr="00B6479E" w:rsidRDefault="00691E8F" w:rsidP="00B17A22">
            <w:pPr>
              <w:spacing w:before="40" w:after="40"/>
              <w:jc w:val="right"/>
              <w:rPr>
                <w:rFonts w:eastAsia="Times New Roman"/>
                <w:color w:val="000000"/>
                <w:sz w:val="16"/>
                <w:szCs w:val="16"/>
              </w:rPr>
            </w:pPr>
            <w:r w:rsidRPr="00B6479E">
              <w:rPr>
                <w:rFonts w:eastAsia="Times New Roman"/>
                <w:color w:val="000000"/>
                <w:sz w:val="16"/>
                <w:szCs w:val="16"/>
              </w:rPr>
              <w:t>-4.0</w:t>
            </w:r>
          </w:p>
        </w:tc>
        <w:tc>
          <w:tcPr>
            <w:tcW w:w="994" w:type="dxa"/>
            <w:tcBorders>
              <w:top w:val="nil"/>
              <w:bottom w:val="nil"/>
              <w:right w:val="single" w:sz="8" w:space="0" w:color="1F497D" w:themeColor="text2"/>
            </w:tcBorders>
            <w:shd w:val="clear" w:color="auto" w:fill="D8DCE5"/>
          </w:tcPr>
          <w:p w:rsidR="00691E8F" w:rsidRPr="00B6479E" w:rsidRDefault="00691E8F" w:rsidP="00B17A22">
            <w:pPr>
              <w:spacing w:before="40" w:after="40"/>
              <w:jc w:val="right"/>
              <w:rPr>
                <w:rFonts w:eastAsia="Times New Roman"/>
                <w:color w:val="000000"/>
                <w:sz w:val="16"/>
                <w:szCs w:val="16"/>
              </w:rPr>
            </w:pPr>
            <w:r w:rsidRPr="00B6479E">
              <w:rPr>
                <w:rFonts w:eastAsia="Times New Roman"/>
                <w:color w:val="000000"/>
                <w:sz w:val="16"/>
                <w:szCs w:val="16"/>
              </w:rPr>
              <w:t>-20.0</w:t>
            </w:r>
          </w:p>
        </w:tc>
      </w:tr>
      <w:tr w:rsidR="00366E9A" w:rsidTr="00B6479E">
        <w:trPr>
          <w:trHeight w:val="20"/>
        </w:trPr>
        <w:tc>
          <w:tcPr>
            <w:tcW w:w="851" w:type="dxa"/>
            <w:gridSpan w:val="2"/>
            <w:tcBorders>
              <w:top w:val="nil"/>
              <w:left w:val="single" w:sz="8" w:space="0" w:color="1F497D" w:themeColor="text2"/>
              <w:bottom w:val="nil"/>
            </w:tcBorders>
            <w:shd w:val="clear" w:color="auto" w:fill="auto"/>
          </w:tcPr>
          <w:p w:rsidR="00366E9A" w:rsidRPr="00583252" w:rsidRDefault="00366E9A" w:rsidP="00B17A22">
            <w:pPr>
              <w:spacing w:before="40" w:after="40"/>
              <w:rPr>
                <w:rFonts w:eastAsia="Times New Roman"/>
                <w:b/>
                <w:bCs/>
                <w:color w:val="000000"/>
                <w:sz w:val="16"/>
                <w:szCs w:val="16"/>
              </w:rPr>
            </w:pPr>
          </w:p>
        </w:tc>
        <w:tc>
          <w:tcPr>
            <w:tcW w:w="2552" w:type="dxa"/>
            <w:tcBorders>
              <w:top w:val="nil"/>
              <w:bottom w:val="nil"/>
            </w:tcBorders>
            <w:shd w:val="clear" w:color="auto" w:fill="auto"/>
          </w:tcPr>
          <w:p w:rsidR="00366E9A" w:rsidRPr="00583252" w:rsidRDefault="00366E9A" w:rsidP="00B17A22">
            <w:pPr>
              <w:spacing w:before="40" w:after="40"/>
              <w:rPr>
                <w:rFonts w:eastAsia="Times New Roman"/>
                <w:color w:val="000000"/>
                <w:sz w:val="16"/>
                <w:szCs w:val="16"/>
              </w:rPr>
            </w:pPr>
            <w:r w:rsidRPr="00583252">
              <w:rPr>
                <w:rFonts w:eastAsia="Times New Roman"/>
                <w:color w:val="000000"/>
                <w:sz w:val="16"/>
                <w:szCs w:val="16"/>
              </w:rPr>
              <w:t>Assist native title respondents with costs</w:t>
            </w:r>
          </w:p>
        </w:tc>
        <w:tc>
          <w:tcPr>
            <w:tcW w:w="1984" w:type="dxa"/>
            <w:tcBorders>
              <w:top w:val="nil"/>
              <w:bottom w:val="nil"/>
            </w:tcBorders>
            <w:shd w:val="clear" w:color="auto" w:fill="auto"/>
          </w:tcPr>
          <w:p w:rsidR="00366E9A" w:rsidRPr="00583252" w:rsidRDefault="00A02C49" w:rsidP="00B17A22">
            <w:pPr>
              <w:spacing w:before="40" w:after="40"/>
              <w:rPr>
                <w:rFonts w:eastAsia="Times New Roman"/>
                <w:color w:val="000000"/>
                <w:sz w:val="16"/>
                <w:szCs w:val="16"/>
              </w:rPr>
            </w:pPr>
            <w:hyperlink r:id="rId104" w:history="1">
              <w:r w:rsidR="00366E9A" w:rsidRPr="004D076B">
                <w:rPr>
                  <w:rStyle w:val="Hyperlink"/>
                  <w:rFonts w:eastAsia="Times New Roman"/>
                  <w:sz w:val="16"/>
                  <w:szCs w:val="16"/>
                </w:rPr>
                <w:t xml:space="preserve">The Coalition's </w:t>
              </w:r>
              <w:r w:rsidR="00366E9A">
                <w:rPr>
                  <w:rStyle w:val="Hyperlink"/>
                  <w:rFonts w:eastAsia="Times New Roman"/>
                  <w:sz w:val="16"/>
                  <w:szCs w:val="16"/>
                </w:rPr>
                <w:t>P</w:t>
              </w:r>
              <w:r w:rsidR="00366E9A" w:rsidRPr="004D076B">
                <w:rPr>
                  <w:rStyle w:val="Hyperlink"/>
                  <w:rFonts w:eastAsia="Times New Roman"/>
                  <w:sz w:val="16"/>
                  <w:szCs w:val="16"/>
                </w:rPr>
                <w:t xml:space="preserve">olicy for a </w:t>
              </w:r>
              <w:r w:rsidR="00366E9A">
                <w:rPr>
                  <w:rStyle w:val="Hyperlink"/>
                  <w:rFonts w:eastAsia="Times New Roman"/>
                  <w:sz w:val="16"/>
                  <w:szCs w:val="16"/>
                </w:rPr>
                <w:t>C</w:t>
              </w:r>
              <w:r w:rsidR="00366E9A" w:rsidRPr="004D076B">
                <w:rPr>
                  <w:rStyle w:val="Hyperlink"/>
                  <w:rFonts w:eastAsia="Times New Roman"/>
                  <w:sz w:val="16"/>
                  <w:szCs w:val="16"/>
                </w:rPr>
                <w:t xml:space="preserve">ompetitive </w:t>
              </w:r>
              <w:r w:rsidR="00366E9A">
                <w:rPr>
                  <w:rStyle w:val="Hyperlink"/>
                  <w:rFonts w:eastAsia="Times New Roman"/>
                  <w:sz w:val="16"/>
                  <w:szCs w:val="16"/>
                </w:rPr>
                <w:t>A</w:t>
              </w:r>
              <w:r w:rsidR="00366E9A" w:rsidRPr="004D076B">
                <w:rPr>
                  <w:rStyle w:val="Hyperlink"/>
                  <w:rFonts w:eastAsia="Times New Roman"/>
                  <w:sz w:val="16"/>
                  <w:szCs w:val="16"/>
                </w:rPr>
                <w:t xml:space="preserve">gricultural </w:t>
              </w:r>
              <w:r w:rsidR="00366E9A">
                <w:rPr>
                  <w:rStyle w:val="Hyperlink"/>
                  <w:rFonts w:eastAsia="Times New Roman"/>
                  <w:sz w:val="16"/>
                  <w:szCs w:val="16"/>
                </w:rPr>
                <w:t>S</w:t>
              </w:r>
              <w:r w:rsidR="00366E9A" w:rsidRPr="004D076B">
                <w:rPr>
                  <w:rStyle w:val="Hyperlink"/>
                  <w:rFonts w:eastAsia="Times New Roman"/>
                  <w:sz w:val="16"/>
                  <w:szCs w:val="16"/>
                </w:rPr>
                <w:t>ector</w:t>
              </w:r>
            </w:hyperlink>
          </w:p>
        </w:tc>
        <w:tc>
          <w:tcPr>
            <w:tcW w:w="886" w:type="dxa"/>
            <w:tcBorders>
              <w:top w:val="nil"/>
              <w:bottom w:val="nil"/>
            </w:tcBorders>
            <w:shd w:val="clear" w:color="auto" w:fill="auto"/>
          </w:tcPr>
          <w:p w:rsidR="00366E9A" w:rsidRPr="00583252" w:rsidRDefault="00366E9A" w:rsidP="00B17A22">
            <w:pPr>
              <w:spacing w:before="40" w:after="40"/>
              <w:jc w:val="right"/>
              <w:rPr>
                <w:rFonts w:eastAsia="Times New Roman"/>
                <w:color w:val="000000"/>
                <w:sz w:val="16"/>
                <w:szCs w:val="16"/>
              </w:rPr>
            </w:pPr>
            <w:r w:rsidRPr="00583252">
              <w:rPr>
                <w:rFonts w:eastAsia="Times New Roman"/>
                <w:color w:val="000000"/>
                <w:sz w:val="16"/>
                <w:szCs w:val="16"/>
              </w:rPr>
              <w:t>-1.1</w:t>
            </w:r>
          </w:p>
        </w:tc>
        <w:tc>
          <w:tcPr>
            <w:tcW w:w="886" w:type="dxa"/>
            <w:tcBorders>
              <w:top w:val="nil"/>
              <w:bottom w:val="nil"/>
            </w:tcBorders>
            <w:shd w:val="clear" w:color="auto" w:fill="auto"/>
          </w:tcPr>
          <w:p w:rsidR="00366E9A" w:rsidRPr="00B6479E" w:rsidRDefault="00366E9A" w:rsidP="00B17A22">
            <w:pPr>
              <w:spacing w:before="40" w:after="40"/>
              <w:jc w:val="right"/>
              <w:rPr>
                <w:rFonts w:eastAsia="Times New Roman"/>
                <w:color w:val="000000"/>
                <w:sz w:val="16"/>
                <w:szCs w:val="16"/>
              </w:rPr>
            </w:pPr>
            <w:r w:rsidRPr="00B6479E">
              <w:rPr>
                <w:rFonts w:eastAsia="Times New Roman"/>
                <w:color w:val="000000"/>
                <w:sz w:val="16"/>
                <w:szCs w:val="16"/>
              </w:rPr>
              <w:t>-1.1</w:t>
            </w:r>
          </w:p>
        </w:tc>
        <w:tc>
          <w:tcPr>
            <w:tcW w:w="886" w:type="dxa"/>
            <w:tcBorders>
              <w:top w:val="nil"/>
              <w:bottom w:val="nil"/>
            </w:tcBorders>
            <w:shd w:val="clear" w:color="auto" w:fill="auto"/>
          </w:tcPr>
          <w:p w:rsidR="00366E9A" w:rsidRPr="00B6479E" w:rsidRDefault="00366E9A" w:rsidP="00B17A22">
            <w:pPr>
              <w:spacing w:before="40" w:after="40"/>
              <w:jc w:val="right"/>
              <w:rPr>
                <w:rFonts w:eastAsia="Times New Roman"/>
                <w:color w:val="000000"/>
                <w:sz w:val="16"/>
                <w:szCs w:val="16"/>
              </w:rPr>
            </w:pPr>
            <w:r w:rsidRPr="00B6479E">
              <w:rPr>
                <w:rFonts w:eastAsia="Times New Roman"/>
                <w:color w:val="000000"/>
                <w:sz w:val="16"/>
                <w:szCs w:val="16"/>
              </w:rPr>
              <w:t>-</w:t>
            </w:r>
          </w:p>
        </w:tc>
        <w:tc>
          <w:tcPr>
            <w:tcW w:w="886" w:type="dxa"/>
            <w:tcBorders>
              <w:top w:val="nil"/>
              <w:bottom w:val="nil"/>
            </w:tcBorders>
            <w:shd w:val="clear" w:color="auto" w:fill="auto"/>
          </w:tcPr>
          <w:p w:rsidR="00366E9A" w:rsidRPr="00B6479E" w:rsidRDefault="00366E9A" w:rsidP="00B17A22">
            <w:pPr>
              <w:spacing w:before="40" w:after="40"/>
              <w:jc w:val="right"/>
              <w:rPr>
                <w:rFonts w:eastAsia="Times New Roman"/>
                <w:color w:val="000000"/>
                <w:sz w:val="16"/>
                <w:szCs w:val="16"/>
              </w:rPr>
            </w:pPr>
            <w:r w:rsidRPr="00B6479E">
              <w:rPr>
                <w:rFonts w:eastAsia="Times New Roman"/>
                <w:color w:val="000000"/>
                <w:sz w:val="16"/>
                <w:szCs w:val="16"/>
              </w:rPr>
              <w:t>-</w:t>
            </w:r>
          </w:p>
        </w:tc>
        <w:tc>
          <w:tcPr>
            <w:tcW w:w="968" w:type="dxa"/>
            <w:tcBorders>
              <w:top w:val="nil"/>
              <w:bottom w:val="nil"/>
              <w:right w:val="single" w:sz="8" w:space="0" w:color="1F497D" w:themeColor="text2"/>
            </w:tcBorders>
            <w:shd w:val="clear" w:color="auto" w:fill="D8DCE5"/>
          </w:tcPr>
          <w:p w:rsidR="00366E9A" w:rsidRPr="00B6479E" w:rsidRDefault="00366E9A" w:rsidP="00B17A22">
            <w:pPr>
              <w:spacing w:before="40" w:after="40"/>
              <w:jc w:val="right"/>
              <w:rPr>
                <w:rFonts w:eastAsia="Times New Roman"/>
                <w:color w:val="000000"/>
                <w:sz w:val="16"/>
                <w:szCs w:val="16"/>
              </w:rPr>
            </w:pPr>
            <w:r w:rsidRPr="00B6479E">
              <w:rPr>
                <w:rFonts w:eastAsia="Times New Roman"/>
                <w:color w:val="000000"/>
                <w:sz w:val="16"/>
                <w:szCs w:val="16"/>
              </w:rPr>
              <w:t>-2.2</w:t>
            </w:r>
          </w:p>
        </w:tc>
        <w:tc>
          <w:tcPr>
            <w:tcW w:w="856" w:type="dxa"/>
            <w:tcBorders>
              <w:top w:val="nil"/>
              <w:left w:val="single" w:sz="8" w:space="0" w:color="1F497D" w:themeColor="text2"/>
              <w:bottom w:val="nil"/>
            </w:tcBorders>
            <w:shd w:val="clear" w:color="auto" w:fill="auto"/>
          </w:tcPr>
          <w:p w:rsidR="00366E9A" w:rsidRPr="00B6479E" w:rsidRDefault="00366E9A" w:rsidP="00B17A22">
            <w:pPr>
              <w:spacing w:before="40" w:after="40"/>
              <w:jc w:val="right"/>
              <w:rPr>
                <w:rFonts w:eastAsia="Times New Roman"/>
                <w:color w:val="000000"/>
                <w:sz w:val="16"/>
                <w:szCs w:val="16"/>
              </w:rPr>
            </w:pPr>
            <w:r w:rsidRPr="00B6479E">
              <w:rPr>
                <w:rFonts w:eastAsia="Times New Roman"/>
                <w:color w:val="000000"/>
                <w:sz w:val="16"/>
                <w:szCs w:val="16"/>
              </w:rPr>
              <w:t>-1.1</w:t>
            </w:r>
          </w:p>
        </w:tc>
        <w:tc>
          <w:tcPr>
            <w:tcW w:w="856" w:type="dxa"/>
            <w:tcBorders>
              <w:top w:val="nil"/>
              <w:bottom w:val="nil"/>
            </w:tcBorders>
            <w:shd w:val="clear" w:color="auto" w:fill="auto"/>
          </w:tcPr>
          <w:p w:rsidR="00366E9A" w:rsidRPr="00B6479E" w:rsidRDefault="00366E9A" w:rsidP="00B17A22">
            <w:pPr>
              <w:spacing w:before="40" w:after="40"/>
              <w:jc w:val="right"/>
              <w:rPr>
                <w:rFonts w:eastAsia="Times New Roman"/>
                <w:color w:val="000000"/>
                <w:sz w:val="16"/>
                <w:szCs w:val="16"/>
              </w:rPr>
            </w:pPr>
            <w:r w:rsidRPr="00B6479E">
              <w:rPr>
                <w:rFonts w:eastAsia="Times New Roman"/>
                <w:color w:val="000000"/>
                <w:sz w:val="16"/>
                <w:szCs w:val="16"/>
              </w:rPr>
              <w:t>-1.1</w:t>
            </w:r>
          </w:p>
        </w:tc>
        <w:tc>
          <w:tcPr>
            <w:tcW w:w="856" w:type="dxa"/>
            <w:tcBorders>
              <w:top w:val="nil"/>
              <w:bottom w:val="nil"/>
            </w:tcBorders>
            <w:shd w:val="clear" w:color="auto" w:fill="auto"/>
          </w:tcPr>
          <w:p w:rsidR="00366E9A" w:rsidRPr="00B6479E" w:rsidRDefault="00366E9A" w:rsidP="00B17A22">
            <w:pPr>
              <w:spacing w:before="40" w:after="40"/>
              <w:jc w:val="right"/>
              <w:rPr>
                <w:rFonts w:eastAsia="Times New Roman"/>
                <w:color w:val="000000"/>
                <w:sz w:val="16"/>
                <w:szCs w:val="16"/>
              </w:rPr>
            </w:pPr>
            <w:r w:rsidRPr="00B6479E">
              <w:rPr>
                <w:rFonts w:eastAsia="Times New Roman"/>
                <w:color w:val="000000"/>
                <w:sz w:val="16"/>
                <w:szCs w:val="16"/>
              </w:rPr>
              <w:t>-</w:t>
            </w:r>
          </w:p>
        </w:tc>
        <w:tc>
          <w:tcPr>
            <w:tcW w:w="856" w:type="dxa"/>
            <w:tcBorders>
              <w:top w:val="nil"/>
              <w:bottom w:val="nil"/>
            </w:tcBorders>
            <w:shd w:val="clear" w:color="auto" w:fill="auto"/>
          </w:tcPr>
          <w:p w:rsidR="00366E9A" w:rsidRPr="00B6479E" w:rsidRDefault="00366E9A" w:rsidP="00B17A22">
            <w:pPr>
              <w:spacing w:before="40" w:after="40"/>
              <w:jc w:val="right"/>
              <w:rPr>
                <w:rFonts w:eastAsia="Times New Roman"/>
                <w:color w:val="000000"/>
                <w:sz w:val="16"/>
                <w:szCs w:val="16"/>
              </w:rPr>
            </w:pPr>
            <w:r w:rsidRPr="00B6479E">
              <w:rPr>
                <w:rFonts w:eastAsia="Times New Roman"/>
                <w:color w:val="000000"/>
                <w:sz w:val="16"/>
                <w:szCs w:val="16"/>
              </w:rPr>
              <w:t>-</w:t>
            </w:r>
          </w:p>
        </w:tc>
        <w:tc>
          <w:tcPr>
            <w:tcW w:w="994" w:type="dxa"/>
            <w:tcBorders>
              <w:top w:val="nil"/>
              <w:bottom w:val="nil"/>
              <w:right w:val="single" w:sz="8" w:space="0" w:color="1F497D" w:themeColor="text2"/>
            </w:tcBorders>
            <w:shd w:val="clear" w:color="auto" w:fill="D8DCE5"/>
          </w:tcPr>
          <w:p w:rsidR="00366E9A" w:rsidRPr="00B6479E" w:rsidRDefault="00366E9A" w:rsidP="00B17A22">
            <w:pPr>
              <w:spacing w:before="40" w:after="40"/>
              <w:jc w:val="right"/>
              <w:rPr>
                <w:rFonts w:eastAsia="Times New Roman"/>
                <w:color w:val="000000"/>
                <w:sz w:val="16"/>
                <w:szCs w:val="16"/>
              </w:rPr>
            </w:pPr>
            <w:r w:rsidRPr="00B6479E">
              <w:rPr>
                <w:rFonts w:eastAsia="Times New Roman"/>
                <w:color w:val="000000"/>
                <w:sz w:val="16"/>
                <w:szCs w:val="16"/>
              </w:rPr>
              <w:t>-2.2</w:t>
            </w:r>
          </w:p>
        </w:tc>
      </w:tr>
      <w:tr w:rsidR="00366E9A" w:rsidTr="00B6479E">
        <w:trPr>
          <w:trHeight w:val="20"/>
        </w:trPr>
        <w:tc>
          <w:tcPr>
            <w:tcW w:w="851" w:type="dxa"/>
            <w:gridSpan w:val="2"/>
            <w:tcBorders>
              <w:top w:val="nil"/>
              <w:left w:val="single" w:sz="8" w:space="0" w:color="1F497D" w:themeColor="text2"/>
              <w:bottom w:val="nil"/>
            </w:tcBorders>
            <w:shd w:val="clear" w:color="auto" w:fill="auto"/>
          </w:tcPr>
          <w:p w:rsidR="00366E9A" w:rsidRPr="00583252" w:rsidRDefault="00366E9A" w:rsidP="00B17A22">
            <w:pPr>
              <w:spacing w:before="40" w:after="40"/>
              <w:rPr>
                <w:rFonts w:eastAsia="Times New Roman"/>
                <w:b/>
                <w:bCs/>
                <w:color w:val="000000"/>
                <w:sz w:val="16"/>
                <w:szCs w:val="16"/>
              </w:rPr>
            </w:pPr>
          </w:p>
        </w:tc>
        <w:tc>
          <w:tcPr>
            <w:tcW w:w="2552" w:type="dxa"/>
            <w:tcBorders>
              <w:top w:val="nil"/>
              <w:bottom w:val="nil"/>
            </w:tcBorders>
            <w:shd w:val="clear" w:color="auto" w:fill="auto"/>
          </w:tcPr>
          <w:p w:rsidR="00366E9A" w:rsidRPr="00583252" w:rsidRDefault="00366E9A" w:rsidP="00B17A22">
            <w:pPr>
              <w:spacing w:before="40" w:after="40"/>
              <w:rPr>
                <w:rFonts w:eastAsia="Times New Roman"/>
                <w:color w:val="000000"/>
                <w:sz w:val="16"/>
                <w:szCs w:val="16"/>
              </w:rPr>
            </w:pPr>
            <w:r w:rsidRPr="00583252">
              <w:rPr>
                <w:rFonts w:eastAsia="Times New Roman"/>
                <w:color w:val="000000"/>
                <w:sz w:val="16"/>
                <w:szCs w:val="16"/>
              </w:rPr>
              <w:t>Improve minor use chemical registration</w:t>
            </w:r>
          </w:p>
        </w:tc>
        <w:tc>
          <w:tcPr>
            <w:tcW w:w="1984" w:type="dxa"/>
            <w:tcBorders>
              <w:top w:val="nil"/>
              <w:bottom w:val="nil"/>
            </w:tcBorders>
            <w:shd w:val="clear" w:color="auto" w:fill="auto"/>
          </w:tcPr>
          <w:p w:rsidR="00366E9A" w:rsidRPr="00583252" w:rsidRDefault="00A02C49" w:rsidP="00B17A22">
            <w:pPr>
              <w:spacing w:before="40" w:after="40"/>
              <w:rPr>
                <w:rFonts w:eastAsia="Times New Roman"/>
                <w:color w:val="000000"/>
                <w:sz w:val="16"/>
                <w:szCs w:val="16"/>
              </w:rPr>
            </w:pPr>
            <w:hyperlink r:id="rId105" w:history="1">
              <w:r w:rsidR="00366E9A" w:rsidRPr="004D076B">
                <w:rPr>
                  <w:rStyle w:val="Hyperlink"/>
                  <w:rFonts w:eastAsia="Times New Roman"/>
                  <w:sz w:val="16"/>
                  <w:szCs w:val="16"/>
                </w:rPr>
                <w:t xml:space="preserve">The Coalition's </w:t>
              </w:r>
              <w:r w:rsidR="00366E9A">
                <w:rPr>
                  <w:rStyle w:val="Hyperlink"/>
                  <w:rFonts w:eastAsia="Times New Roman"/>
                  <w:sz w:val="16"/>
                  <w:szCs w:val="16"/>
                </w:rPr>
                <w:t>P</w:t>
              </w:r>
              <w:r w:rsidR="00366E9A" w:rsidRPr="004D076B">
                <w:rPr>
                  <w:rStyle w:val="Hyperlink"/>
                  <w:rFonts w:eastAsia="Times New Roman"/>
                  <w:sz w:val="16"/>
                  <w:szCs w:val="16"/>
                </w:rPr>
                <w:t xml:space="preserve">olicy for a </w:t>
              </w:r>
              <w:r w:rsidR="00366E9A">
                <w:rPr>
                  <w:rStyle w:val="Hyperlink"/>
                  <w:rFonts w:eastAsia="Times New Roman"/>
                  <w:sz w:val="16"/>
                  <w:szCs w:val="16"/>
                </w:rPr>
                <w:t>C</w:t>
              </w:r>
              <w:r w:rsidR="00366E9A" w:rsidRPr="004D076B">
                <w:rPr>
                  <w:rStyle w:val="Hyperlink"/>
                  <w:rFonts w:eastAsia="Times New Roman"/>
                  <w:sz w:val="16"/>
                  <w:szCs w:val="16"/>
                </w:rPr>
                <w:t xml:space="preserve">ompetitive </w:t>
              </w:r>
              <w:r w:rsidR="00366E9A">
                <w:rPr>
                  <w:rStyle w:val="Hyperlink"/>
                  <w:rFonts w:eastAsia="Times New Roman"/>
                  <w:sz w:val="16"/>
                  <w:szCs w:val="16"/>
                </w:rPr>
                <w:t>A</w:t>
              </w:r>
              <w:r w:rsidR="00366E9A" w:rsidRPr="004D076B">
                <w:rPr>
                  <w:rStyle w:val="Hyperlink"/>
                  <w:rFonts w:eastAsia="Times New Roman"/>
                  <w:sz w:val="16"/>
                  <w:szCs w:val="16"/>
                </w:rPr>
                <w:t xml:space="preserve">gricultural </w:t>
              </w:r>
              <w:r w:rsidR="00366E9A">
                <w:rPr>
                  <w:rStyle w:val="Hyperlink"/>
                  <w:rFonts w:eastAsia="Times New Roman"/>
                  <w:sz w:val="16"/>
                  <w:szCs w:val="16"/>
                </w:rPr>
                <w:t>S</w:t>
              </w:r>
              <w:r w:rsidR="00366E9A" w:rsidRPr="004D076B">
                <w:rPr>
                  <w:rStyle w:val="Hyperlink"/>
                  <w:rFonts w:eastAsia="Times New Roman"/>
                  <w:sz w:val="16"/>
                  <w:szCs w:val="16"/>
                </w:rPr>
                <w:t>ector</w:t>
              </w:r>
            </w:hyperlink>
          </w:p>
        </w:tc>
        <w:tc>
          <w:tcPr>
            <w:tcW w:w="886" w:type="dxa"/>
            <w:tcBorders>
              <w:top w:val="nil"/>
              <w:bottom w:val="nil"/>
            </w:tcBorders>
            <w:shd w:val="clear" w:color="auto" w:fill="auto"/>
          </w:tcPr>
          <w:p w:rsidR="00366E9A" w:rsidRPr="00583252" w:rsidRDefault="00366E9A" w:rsidP="00B17A22">
            <w:pPr>
              <w:spacing w:before="40" w:after="40"/>
              <w:jc w:val="right"/>
              <w:rPr>
                <w:rFonts w:eastAsia="Times New Roman"/>
                <w:color w:val="000000"/>
                <w:sz w:val="16"/>
                <w:szCs w:val="16"/>
              </w:rPr>
            </w:pPr>
            <w:r>
              <w:rPr>
                <w:rFonts w:eastAsia="Times New Roman"/>
                <w:color w:val="000000"/>
                <w:sz w:val="16"/>
                <w:szCs w:val="16"/>
              </w:rPr>
              <w:t>-</w:t>
            </w:r>
          </w:p>
        </w:tc>
        <w:tc>
          <w:tcPr>
            <w:tcW w:w="886" w:type="dxa"/>
            <w:tcBorders>
              <w:top w:val="nil"/>
              <w:bottom w:val="nil"/>
            </w:tcBorders>
            <w:shd w:val="clear" w:color="auto" w:fill="auto"/>
          </w:tcPr>
          <w:p w:rsidR="00366E9A" w:rsidRPr="00B6479E" w:rsidRDefault="00366E9A" w:rsidP="00B17A22">
            <w:pPr>
              <w:spacing w:before="40" w:after="40"/>
              <w:jc w:val="right"/>
              <w:rPr>
                <w:rFonts w:eastAsia="Times New Roman"/>
                <w:color w:val="000000"/>
                <w:sz w:val="16"/>
                <w:szCs w:val="16"/>
              </w:rPr>
            </w:pPr>
            <w:r w:rsidRPr="00B6479E">
              <w:rPr>
                <w:rFonts w:eastAsia="Times New Roman"/>
                <w:color w:val="000000"/>
                <w:sz w:val="16"/>
                <w:szCs w:val="16"/>
              </w:rPr>
              <w:t>-2.0</w:t>
            </w:r>
          </w:p>
        </w:tc>
        <w:tc>
          <w:tcPr>
            <w:tcW w:w="886" w:type="dxa"/>
            <w:tcBorders>
              <w:top w:val="nil"/>
              <w:bottom w:val="nil"/>
            </w:tcBorders>
            <w:shd w:val="clear" w:color="auto" w:fill="auto"/>
          </w:tcPr>
          <w:p w:rsidR="00366E9A" w:rsidRPr="00B6479E" w:rsidRDefault="00366E9A" w:rsidP="00B17A22">
            <w:pPr>
              <w:spacing w:before="40" w:after="40"/>
              <w:jc w:val="right"/>
              <w:rPr>
                <w:rFonts w:eastAsia="Times New Roman"/>
                <w:color w:val="000000"/>
                <w:sz w:val="16"/>
                <w:szCs w:val="16"/>
              </w:rPr>
            </w:pPr>
            <w:r w:rsidRPr="00B6479E">
              <w:rPr>
                <w:rFonts w:eastAsia="Times New Roman"/>
                <w:color w:val="000000"/>
                <w:sz w:val="16"/>
                <w:szCs w:val="16"/>
              </w:rPr>
              <w:t>-2.0</w:t>
            </w:r>
          </w:p>
        </w:tc>
        <w:tc>
          <w:tcPr>
            <w:tcW w:w="886" w:type="dxa"/>
            <w:tcBorders>
              <w:top w:val="nil"/>
              <w:bottom w:val="nil"/>
            </w:tcBorders>
            <w:shd w:val="clear" w:color="auto" w:fill="auto"/>
          </w:tcPr>
          <w:p w:rsidR="00366E9A" w:rsidRPr="00B6479E" w:rsidRDefault="00366E9A" w:rsidP="00B17A22">
            <w:pPr>
              <w:spacing w:before="40" w:after="40"/>
              <w:jc w:val="right"/>
              <w:rPr>
                <w:rFonts w:eastAsia="Times New Roman"/>
                <w:color w:val="000000"/>
                <w:sz w:val="16"/>
                <w:szCs w:val="16"/>
              </w:rPr>
            </w:pPr>
            <w:r w:rsidRPr="00B6479E">
              <w:rPr>
                <w:rFonts w:eastAsia="Times New Roman"/>
                <w:color w:val="000000"/>
                <w:sz w:val="16"/>
                <w:szCs w:val="16"/>
              </w:rPr>
              <w:t>-2.0</w:t>
            </w:r>
          </w:p>
        </w:tc>
        <w:tc>
          <w:tcPr>
            <w:tcW w:w="968" w:type="dxa"/>
            <w:tcBorders>
              <w:top w:val="nil"/>
              <w:bottom w:val="nil"/>
              <w:right w:val="single" w:sz="8" w:space="0" w:color="1F497D" w:themeColor="text2"/>
            </w:tcBorders>
            <w:shd w:val="clear" w:color="auto" w:fill="D8DCE5"/>
          </w:tcPr>
          <w:p w:rsidR="00366E9A" w:rsidRPr="00B6479E" w:rsidRDefault="00366E9A" w:rsidP="00B17A22">
            <w:pPr>
              <w:spacing w:before="40" w:after="40"/>
              <w:jc w:val="right"/>
              <w:rPr>
                <w:rFonts w:eastAsia="Times New Roman"/>
                <w:color w:val="000000"/>
                <w:sz w:val="16"/>
                <w:szCs w:val="16"/>
              </w:rPr>
            </w:pPr>
            <w:r w:rsidRPr="00B6479E">
              <w:rPr>
                <w:rFonts w:eastAsia="Times New Roman"/>
                <w:color w:val="000000"/>
                <w:sz w:val="16"/>
                <w:szCs w:val="16"/>
              </w:rPr>
              <w:t>-6.0</w:t>
            </w:r>
          </w:p>
        </w:tc>
        <w:tc>
          <w:tcPr>
            <w:tcW w:w="856" w:type="dxa"/>
            <w:tcBorders>
              <w:top w:val="nil"/>
              <w:left w:val="single" w:sz="8" w:space="0" w:color="1F497D" w:themeColor="text2"/>
              <w:bottom w:val="nil"/>
            </w:tcBorders>
            <w:shd w:val="clear" w:color="auto" w:fill="auto"/>
          </w:tcPr>
          <w:p w:rsidR="00366E9A" w:rsidRPr="00B6479E" w:rsidRDefault="00366E9A" w:rsidP="00B17A22">
            <w:pPr>
              <w:spacing w:before="40" w:after="40"/>
              <w:jc w:val="right"/>
              <w:rPr>
                <w:rFonts w:eastAsia="Times New Roman"/>
                <w:color w:val="000000"/>
                <w:sz w:val="16"/>
                <w:szCs w:val="16"/>
              </w:rPr>
            </w:pPr>
            <w:r w:rsidRPr="00B6479E">
              <w:rPr>
                <w:rFonts w:eastAsia="Times New Roman"/>
                <w:color w:val="000000"/>
                <w:sz w:val="16"/>
                <w:szCs w:val="16"/>
              </w:rPr>
              <w:t>-</w:t>
            </w:r>
          </w:p>
        </w:tc>
        <w:tc>
          <w:tcPr>
            <w:tcW w:w="856" w:type="dxa"/>
            <w:tcBorders>
              <w:top w:val="nil"/>
              <w:bottom w:val="nil"/>
            </w:tcBorders>
            <w:shd w:val="clear" w:color="auto" w:fill="auto"/>
          </w:tcPr>
          <w:p w:rsidR="00366E9A" w:rsidRPr="00B6479E" w:rsidRDefault="00366E9A" w:rsidP="00B17A22">
            <w:pPr>
              <w:spacing w:before="40" w:after="40"/>
              <w:jc w:val="right"/>
              <w:rPr>
                <w:rFonts w:eastAsia="Times New Roman"/>
                <w:color w:val="000000"/>
                <w:sz w:val="16"/>
                <w:szCs w:val="16"/>
              </w:rPr>
            </w:pPr>
            <w:r w:rsidRPr="00B6479E">
              <w:rPr>
                <w:rFonts w:eastAsia="Times New Roman"/>
                <w:color w:val="000000"/>
                <w:sz w:val="16"/>
                <w:szCs w:val="16"/>
              </w:rPr>
              <w:t>-2.0</w:t>
            </w:r>
          </w:p>
        </w:tc>
        <w:tc>
          <w:tcPr>
            <w:tcW w:w="856" w:type="dxa"/>
            <w:tcBorders>
              <w:top w:val="nil"/>
              <w:bottom w:val="nil"/>
            </w:tcBorders>
            <w:shd w:val="clear" w:color="auto" w:fill="auto"/>
          </w:tcPr>
          <w:p w:rsidR="00366E9A" w:rsidRPr="00B6479E" w:rsidRDefault="00366E9A" w:rsidP="00B17A22">
            <w:pPr>
              <w:spacing w:before="40" w:after="40"/>
              <w:jc w:val="right"/>
              <w:rPr>
                <w:rFonts w:eastAsia="Times New Roman"/>
                <w:color w:val="000000"/>
                <w:sz w:val="16"/>
                <w:szCs w:val="16"/>
              </w:rPr>
            </w:pPr>
            <w:r w:rsidRPr="00B6479E">
              <w:rPr>
                <w:rFonts w:eastAsia="Times New Roman"/>
                <w:color w:val="000000"/>
                <w:sz w:val="16"/>
                <w:szCs w:val="16"/>
              </w:rPr>
              <w:t>-2.0</w:t>
            </w:r>
          </w:p>
        </w:tc>
        <w:tc>
          <w:tcPr>
            <w:tcW w:w="856" w:type="dxa"/>
            <w:tcBorders>
              <w:top w:val="nil"/>
              <w:bottom w:val="nil"/>
            </w:tcBorders>
            <w:shd w:val="clear" w:color="auto" w:fill="auto"/>
          </w:tcPr>
          <w:p w:rsidR="00366E9A" w:rsidRPr="00B6479E" w:rsidRDefault="00366E9A" w:rsidP="00B17A22">
            <w:pPr>
              <w:spacing w:before="40" w:after="40"/>
              <w:jc w:val="right"/>
              <w:rPr>
                <w:rFonts w:eastAsia="Times New Roman"/>
                <w:color w:val="000000"/>
                <w:sz w:val="16"/>
                <w:szCs w:val="16"/>
              </w:rPr>
            </w:pPr>
            <w:r w:rsidRPr="00B6479E">
              <w:rPr>
                <w:rFonts w:eastAsia="Times New Roman"/>
                <w:color w:val="000000"/>
                <w:sz w:val="16"/>
                <w:szCs w:val="16"/>
              </w:rPr>
              <w:t>-2.0</w:t>
            </w:r>
          </w:p>
        </w:tc>
        <w:tc>
          <w:tcPr>
            <w:tcW w:w="994" w:type="dxa"/>
            <w:tcBorders>
              <w:top w:val="nil"/>
              <w:bottom w:val="nil"/>
              <w:right w:val="single" w:sz="8" w:space="0" w:color="1F497D" w:themeColor="text2"/>
            </w:tcBorders>
            <w:shd w:val="clear" w:color="auto" w:fill="D8DCE5"/>
          </w:tcPr>
          <w:p w:rsidR="00366E9A" w:rsidRPr="00B6479E" w:rsidRDefault="00366E9A" w:rsidP="00B17A22">
            <w:pPr>
              <w:spacing w:before="40" w:after="40"/>
              <w:jc w:val="right"/>
              <w:rPr>
                <w:rFonts w:eastAsia="Times New Roman"/>
                <w:color w:val="000000"/>
                <w:sz w:val="16"/>
                <w:szCs w:val="16"/>
              </w:rPr>
            </w:pPr>
            <w:r w:rsidRPr="00B6479E">
              <w:rPr>
                <w:rFonts w:eastAsia="Times New Roman"/>
                <w:color w:val="000000"/>
                <w:sz w:val="16"/>
                <w:szCs w:val="16"/>
              </w:rPr>
              <w:t>-6.0</w:t>
            </w:r>
          </w:p>
        </w:tc>
      </w:tr>
      <w:tr w:rsidR="00366E9A" w:rsidTr="00B6479E">
        <w:trPr>
          <w:trHeight w:val="20"/>
        </w:trPr>
        <w:tc>
          <w:tcPr>
            <w:tcW w:w="851" w:type="dxa"/>
            <w:gridSpan w:val="2"/>
            <w:tcBorders>
              <w:top w:val="nil"/>
              <w:left w:val="single" w:sz="8" w:space="0" w:color="1F497D" w:themeColor="text2"/>
              <w:bottom w:val="nil"/>
            </w:tcBorders>
            <w:shd w:val="clear" w:color="auto" w:fill="auto"/>
          </w:tcPr>
          <w:p w:rsidR="00366E9A" w:rsidRPr="00583252" w:rsidRDefault="00366E9A" w:rsidP="00B17A22">
            <w:pPr>
              <w:spacing w:before="40" w:after="40"/>
              <w:rPr>
                <w:rFonts w:eastAsia="Times New Roman"/>
                <w:b/>
                <w:bCs/>
                <w:color w:val="000000"/>
                <w:sz w:val="16"/>
                <w:szCs w:val="16"/>
              </w:rPr>
            </w:pPr>
          </w:p>
        </w:tc>
        <w:tc>
          <w:tcPr>
            <w:tcW w:w="2552" w:type="dxa"/>
            <w:tcBorders>
              <w:top w:val="nil"/>
              <w:bottom w:val="nil"/>
            </w:tcBorders>
            <w:shd w:val="clear" w:color="auto" w:fill="auto"/>
          </w:tcPr>
          <w:p w:rsidR="00366E9A" w:rsidRPr="00583252" w:rsidRDefault="00366E9A" w:rsidP="00B17A22">
            <w:pPr>
              <w:spacing w:before="40" w:after="40"/>
              <w:rPr>
                <w:rFonts w:eastAsia="Times New Roman"/>
                <w:color w:val="000000"/>
                <w:sz w:val="16"/>
                <w:szCs w:val="16"/>
              </w:rPr>
            </w:pPr>
            <w:r w:rsidRPr="00583252">
              <w:rPr>
                <w:rFonts w:eastAsia="Times New Roman"/>
                <w:color w:val="000000"/>
                <w:sz w:val="16"/>
                <w:szCs w:val="16"/>
              </w:rPr>
              <w:t>Agriculture in education</w:t>
            </w:r>
          </w:p>
        </w:tc>
        <w:tc>
          <w:tcPr>
            <w:tcW w:w="1984" w:type="dxa"/>
            <w:tcBorders>
              <w:top w:val="nil"/>
              <w:bottom w:val="nil"/>
            </w:tcBorders>
            <w:shd w:val="clear" w:color="auto" w:fill="auto"/>
          </w:tcPr>
          <w:p w:rsidR="00366E9A" w:rsidRPr="00583252" w:rsidRDefault="00A02C49" w:rsidP="00B17A22">
            <w:pPr>
              <w:spacing w:before="40" w:after="40"/>
              <w:rPr>
                <w:rFonts w:eastAsia="Times New Roman"/>
                <w:color w:val="000000"/>
                <w:sz w:val="16"/>
                <w:szCs w:val="16"/>
              </w:rPr>
            </w:pPr>
            <w:hyperlink r:id="rId106" w:history="1">
              <w:r w:rsidR="00366E9A" w:rsidRPr="004D076B">
                <w:rPr>
                  <w:rStyle w:val="Hyperlink"/>
                  <w:rFonts w:eastAsia="Times New Roman"/>
                  <w:sz w:val="16"/>
                  <w:szCs w:val="16"/>
                </w:rPr>
                <w:t xml:space="preserve">The Coalition's </w:t>
              </w:r>
              <w:r w:rsidR="00366E9A">
                <w:rPr>
                  <w:rStyle w:val="Hyperlink"/>
                  <w:rFonts w:eastAsia="Times New Roman"/>
                  <w:sz w:val="16"/>
                  <w:szCs w:val="16"/>
                </w:rPr>
                <w:t>P</w:t>
              </w:r>
              <w:r w:rsidR="00366E9A" w:rsidRPr="004D076B">
                <w:rPr>
                  <w:rStyle w:val="Hyperlink"/>
                  <w:rFonts w:eastAsia="Times New Roman"/>
                  <w:sz w:val="16"/>
                  <w:szCs w:val="16"/>
                </w:rPr>
                <w:t xml:space="preserve">olicy for a </w:t>
              </w:r>
              <w:r w:rsidR="00366E9A">
                <w:rPr>
                  <w:rStyle w:val="Hyperlink"/>
                  <w:rFonts w:eastAsia="Times New Roman"/>
                  <w:sz w:val="16"/>
                  <w:szCs w:val="16"/>
                </w:rPr>
                <w:t>C</w:t>
              </w:r>
              <w:r w:rsidR="00366E9A" w:rsidRPr="004D076B">
                <w:rPr>
                  <w:rStyle w:val="Hyperlink"/>
                  <w:rFonts w:eastAsia="Times New Roman"/>
                  <w:sz w:val="16"/>
                  <w:szCs w:val="16"/>
                </w:rPr>
                <w:t xml:space="preserve">ompetitive </w:t>
              </w:r>
              <w:r w:rsidR="00366E9A">
                <w:rPr>
                  <w:rStyle w:val="Hyperlink"/>
                  <w:rFonts w:eastAsia="Times New Roman"/>
                  <w:sz w:val="16"/>
                  <w:szCs w:val="16"/>
                </w:rPr>
                <w:t>A</w:t>
              </w:r>
              <w:r w:rsidR="00366E9A" w:rsidRPr="004D076B">
                <w:rPr>
                  <w:rStyle w:val="Hyperlink"/>
                  <w:rFonts w:eastAsia="Times New Roman"/>
                  <w:sz w:val="16"/>
                  <w:szCs w:val="16"/>
                </w:rPr>
                <w:t xml:space="preserve">gricultural </w:t>
              </w:r>
              <w:r w:rsidR="00366E9A">
                <w:rPr>
                  <w:rStyle w:val="Hyperlink"/>
                  <w:rFonts w:eastAsia="Times New Roman"/>
                  <w:sz w:val="16"/>
                  <w:szCs w:val="16"/>
                </w:rPr>
                <w:t>S</w:t>
              </w:r>
              <w:r w:rsidR="00366E9A" w:rsidRPr="004D076B">
                <w:rPr>
                  <w:rStyle w:val="Hyperlink"/>
                  <w:rFonts w:eastAsia="Times New Roman"/>
                  <w:sz w:val="16"/>
                  <w:szCs w:val="16"/>
                </w:rPr>
                <w:t>ector</w:t>
              </w:r>
            </w:hyperlink>
          </w:p>
        </w:tc>
        <w:tc>
          <w:tcPr>
            <w:tcW w:w="886" w:type="dxa"/>
            <w:tcBorders>
              <w:top w:val="nil"/>
              <w:bottom w:val="nil"/>
            </w:tcBorders>
            <w:shd w:val="clear" w:color="auto" w:fill="auto"/>
          </w:tcPr>
          <w:p w:rsidR="00366E9A" w:rsidRPr="00583252" w:rsidRDefault="00366E9A" w:rsidP="00B17A22">
            <w:pPr>
              <w:spacing w:before="40" w:after="40"/>
              <w:jc w:val="right"/>
              <w:rPr>
                <w:rFonts w:eastAsia="Times New Roman"/>
                <w:color w:val="000000"/>
                <w:sz w:val="16"/>
                <w:szCs w:val="16"/>
              </w:rPr>
            </w:pPr>
            <w:r w:rsidRPr="00583252">
              <w:rPr>
                <w:rFonts w:eastAsia="Times New Roman"/>
                <w:color w:val="000000"/>
                <w:sz w:val="16"/>
                <w:szCs w:val="16"/>
              </w:rPr>
              <w:t>-1.0</w:t>
            </w:r>
          </w:p>
        </w:tc>
        <w:tc>
          <w:tcPr>
            <w:tcW w:w="886" w:type="dxa"/>
            <w:tcBorders>
              <w:top w:val="nil"/>
              <w:bottom w:val="nil"/>
            </w:tcBorders>
            <w:shd w:val="clear" w:color="auto" w:fill="auto"/>
          </w:tcPr>
          <w:p w:rsidR="00366E9A" w:rsidRPr="00B6479E" w:rsidRDefault="00366E9A" w:rsidP="00B17A22">
            <w:pPr>
              <w:spacing w:before="40" w:after="40"/>
              <w:jc w:val="right"/>
              <w:rPr>
                <w:rFonts w:eastAsia="Times New Roman"/>
                <w:color w:val="000000"/>
                <w:sz w:val="16"/>
                <w:szCs w:val="16"/>
              </w:rPr>
            </w:pPr>
            <w:r w:rsidRPr="00B6479E">
              <w:rPr>
                <w:rFonts w:eastAsia="Times New Roman"/>
                <w:color w:val="000000"/>
                <w:sz w:val="16"/>
                <w:szCs w:val="16"/>
              </w:rPr>
              <w:t>-1.0</w:t>
            </w:r>
          </w:p>
        </w:tc>
        <w:tc>
          <w:tcPr>
            <w:tcW w:w="886" w:type="dxa"/>
            <w:tcBorders>
              <w:top w:val="nil"/>
              <w:bottom w:val="nil"/>
            </w:tcBorders>
            <w:shd w:val="clear" w:color="auto" w:fill="auto"/>
          </w:tcPr>
          <w:p w:rsidR="00366E9A" w:rsidRPr="00B6479E" w:rsidRDefault="00366E9A" w:rsidP="00B17A22">
            <w:pPr>
              <w:spacing w:before="40" w:after="40"/>
              <w:jc w:val="right"/>
              <w:rPr>
                <w:rFonts w:eastAsia="Times New Roman"/>
                <w:color w:val="000000"/>
                <w:sz w:val="16"/>
                <w:szCs w:val="16"/>
              </w:rPr>
            </w:pPr>
            <w:r w:rsidRPr="00B6479E">
              <w:rPr>
                <w:rFonts w:eastAsia="Times New Roman"/>
                <w:color w:val="000000"/>
                <w:sz w:val="16"/>
                <w:szCs w:val="16"/>
              </w:rPr>
              <w:t>-</w:t>
            </w:r>
          </w:p>
        </w:tc>
        <w:tc>
          <w:tcPr>
            <w:tcW w:w="886" w:type="dxa"/>
            <w:tcBorders>
              <w:top w:val="nil"/>
              <w:bottom w:val="nil"/>
            </w:tcBorders>
            <w:shd w:val="clear" w:color="auto" w:fill="auto"/>
          </w:tcPr>
          <w:p w:rsidR="00366E9A" w:rsidRPr="00B6479E" w:rsidRDefault="00366E9A" w:rsidP="00B17A22">
            <w:pPr>
              <w:spacing w:before="40" w:after="40"/>
              <w:jc w:val="right"/>
              <w:rPr>
                <w:rFonts w:eastAsia="Times New Roman"/>
                <w:color w:val="000000"/>
                <w:sz w:val="16"/>
                <w:szCs w:val="16"/>
              </w:rPr>
            </w:pPr>
            <w:r w:rsidRPr="00B6479E">
              <w:rPr>
                <w:rFonts w:eastAsia="Times New Roman"/>
                <w:color w:val="000000"/>
                <w:sz w:val="16"/>
                <w:szCs w:val="16"/>
              </w:rPr>
              <w:t>-</w:t>
            </w:r>
          </w:p>
        </w:tc>
        <w:tc>
          <w:tcPr>
            <w:tcW w:w="968" w:type="dxa"/>
            <w:tcBorders>
              <w:top w:val="nil"/>
              <w:bottom w:val="nil"/>
              <w:right w:val="single" w:sz="8" w:space="0" w:color="1F497D" w:themeColor="text2"/>
            </w:tcBorders>
            <w:shd w:val="clear" w:color="auto" w:fill="D8DCE5"/>
          </w:tcPr>
          <w:p w:rsidR="00366E9A" w:rsidRPr="00B6479E" w:rsidRDefault="00366E9A" w:rsidP="00B17A22">
            <w:pPr>
              <w:spacing w:before="40" w:after="40"/>
              <w:jc w:val="right"/>
              <w:rPr>
                <w:rFonts w:eastAsia="Times New Roman"/>
                <w:color w:val="000000"/>
                <w:sz w:val="16"/>
                <w:szCs w:val="16"/>
              </w:rPr>
            </w:pPr>
            <w:r w:rsidRPr="00B6479E">
              <w:rPr>
                <w:rFonts w:eastAsia="Times New Roman"/>
                <w:color w:val="000000"/>
                <w:sz w:val="16"/>
                <w:szCs w:val="16"/>
              </w:rPr>
              <w:t>-2.0</w:t>
            </w:r>
          </w:p>
        </w:tc>
        <w:tc>
          <w:tcPr>
            <w:tcW w:w="856" w:type="dxa"/>
            <w:tcBorders>
              <w:top w:val="nil"/>
              <w:left w:val="single" w:sz="8" w:space="0" w:color="1F497D" w:themeColor="text2"/>
              <w:bottom w:val="nil"/>
            </w:tcBorders>
            <w:shd w:val="clear" w:color="auto" w:fill="auto"/>
          </w:tcPr>
          <w:p w:rsidR="00366E9A" w:rsidRPr="00B6479E" w:rsidRDefault="00366E9A" w:rsidP="00B17A22">
            <w:pPr>
              <w:spacing w:before="40" w:after="40"/>
              <w:jc w:val="right"/>
              <w:rPr>
                <w:rFonts w:eastAsia="Times New Roman"/>
                <w:color w:val="000000"/>
                <w:sz w:val="16"/>
                <w:szCs w:val="16"/>
              </w:rPr>
            </w:pPr>
            <w:r w:rsidRPr="00B6479E">
              <w:rPr>
                <w:rFonts w:eastAsia="Times New Roman"/>
                <w:color w:val="000000"/>
                <w:sz w:val="16"/>
                <w:szCs w:val="16"/>
              </w:rPr>
              <w:t>-1.0</w:t>
            </w:r>
          </w:p>
        </w:tc>
        <w:tc>
          <w:tcPr>
            <w:tcW w:w="856" w:type="dxa"/>
            <w:tcBorders>
              <w:top w:val="nil"/>
              <w:bottom w:val="nil"/>
            </w:tcBorders>
            <w:shd w:val="clear" w:color="auto" w:fill="auto"/>
          </w:tcPr>
          <w:p w:rsidR="00366E9A" w:rsidRPr="00B6479E" w:rsidRDefault="00366E9A" w:rsidP="00B17A22">
            <w:pPr>
              <w:spacing w:before="40" w:after="40"/>
              <w:jc w:val="right"/>
              <w:rPr>
                <w:rFonts w:eastAsia="Times New Roman"/>
                <w:color w:val="000000"/>
                <w:sz w:val="16"/>
                <w:szCs w:val="16"/>
              </w:rPr>
            </w:pPr>
            <w:r w:rsidRPr="00B6479E">
              <w:rPr>
                <w:rFonts w:eastAsia="Times New Roman"/>
                <w:color w:val="000000"/>
                <w:sz w:val="16"/>
                <w:szCs w:val="16"/>
              </w:rPr>
              <w:t>-1.0</w:t>
            </w:r>
          </w:p>
        </w:tc>
        <w:tc>
          <w:tcPr>
            <w:tcW w:w="856" w:type="dxa"/>
            <w:tcBorders>
              <w:top w:val="nil"/>
              <w:bottom w:val="nil"/>
            </w:tcBorders>
            <w:shd w:val="clear" w:color="auto" w:fill="auto"/>
          </w:tcPr>
          <w:p w:rsidR="00366E9A" w:rsidRPr="00B6479E" w:rsidRDefault="00366E9A" w:rsidP="00B17A22">
            <w:pPr>
              <w:spacing w:before="40" w:after="40"/>
              <w:jc w:val="right"/>
              <w:rPr>
                <w:rFonts w:eastAsia="Times New Roman"/>
                <w:color w:val="000000"/>
                <w:sz w:val="16"/>
                <w:szCs w:val="16"/>
              </w:rPr>
            </w:pPr>
            <w:r w:rsidRPr="00B6479E">
              <w:rPr>
                <w:rFonts w:eastAsia="Times New Roman"/>
                <w:color w:val="000000"/>
                <w:sz w:val="16"/>
                <w:szCs w:val="16"/>
              </w:rPr>
              <w:t>-</w:t>
            </w:r>
          </w:p>
        </w:tc>
        <w:tc>
          <w:tcPr>
            <w:tcW w:w="856" w:type="dxa"/>
            <w:tcBorders>
              <w:top w:val="nil"/>
              <w:bottom w:val="nil"/>
            </w:tcBorders>
            <w:shd w:val="clear" w:color="auto" w:fill="auto"/>
          </w:tcPr>
          <w:p w:rsidR="00366E9A" w:rsidRPr="00B6479E" w:rsidRDefault="00366E9A" w:rsidP="00B17A22">
            <w:pPr>
              <w:spacing w:before="40" w:after="40"/>
              <w:jc w:val="right"/>
              <w:rPr>
                <w:rFonts w:eastAsia="Times New Roman"/>
                <w:color w:val="000000"/>
                <w:sz w:val="16"/>
                <w:szCs w:val="16"/>
              </w:rPr>
            </w:pPr>
            <w:r w:rsidRPr="00B6479E">
              <w:rPr>
                <w:rFonts w:eastAsia="Times New Roman"/>
                <w:color w:val="000000"/>
                <w:sz w:val="16"/>
                <w:szCs w:val="16"/>
              </w:rPr>
              <w:t>-</w:t>
            </w:r>
          </w:p>
        </w:tc>
        <w:tc>
          <w:tcPr>
            <w:tcW w:w="994" w:type="dxa"/>
            <w:tcBorders>
              <w:top w:val="nil"/>
              <w:bottom w:val="nil"/>
              <w:right w:val="single" w:sz="8" w:space="0" w:color="1F497D" w:themeColor="text2"/>
            </w:tcBorders>
            <w:shd w:val="clear" w:color="auto" w:fill="D8DCE5"/>
          </w:tcPr>
          <w:p w:rsidR="00366E9A" w:rsidRPr="00B6479E" w:rsidRDefault="00366E9A" w:rsidP="00B17A22">
            <w:pPr>
              <w:spacing w:before="40" w:after="40"/>
              <w:jc w:val="right"/>
              <w:rPr>
                <w:rFonts w:eastAsia="Times New Roman"/>
                <w:color w:val="000000"/>
                <w:sz w:val="16"/>
                <w:szCs w:val="16"/>
              </w:rPr>
            </w:pPr>
            <w:r w:rsidRPr="00B6479E">
              <w:rPr>
                <w:rFonts w:eastAsia="Times New Roman"/>
                <w:color w:val="000000"/>
                <w:sz w:val="16"/>
                <w:szCs w:val="16"/>
              </w:rPr>
              <w:t>-2.0</w:t>
            </w:r>
          </w:p>
        </w:tc>
      </w:tr>
      <w:tr w:rsidR="00691E8F" w:rsidTr="00B6479E">
        <w:trPr>
          <w:trHeight w:val="20"/>
        </w:trPr>
        <w:tc>
          <w:tcPr>
            <w:tcW w:w="851" w:type="dxa"/>
            <w:gridSpan w:val="2"/>
            <w:tcBorders>
              <w:top w:val="nil"/>
              <w:left w:val="single" w:sz="8" w:space="0" w:color="1F497D" w:themeColor="text2"/>
              <w:bottom w:val="nil"/>
            </w:tcBorders>
            <w:shd w:val="clear" w:color="auto" w:fill="auto"/>
          </w:tcPr>
          <w:p w:rsidR="00691E8F" w:rsidRPr="00583252" w:rsidRDefault="00691E8F" w:rsidP="00B17A22">
            <w:pPr>
              <w:spacing w:before="40" w:after="40"/>
              <w:rPr>
                <w:rFonts w:eastAsia="Times New Roman"/>
                <w:b/>
                <w:bCs/>
                <w:color w:val="000000"/>
                <w:sz w:val="16"/>
                <w:szCs w:val="16"/>
              </w:rPr>
            </w:pPr>
          </w:p>
        </w:tc>
        <w:tc>
          <w:tcPr>
            <w:tcW w:w="2552" w:type="dxa"/>
            <w:tcBorders>
              <w:top w:val="nil"/>
              <w:bottom w:val="nil"/>
            </w:tcBorders>
            <w:shd w:val="clear" w:color="auto" w:fill="auto"/>
          </w:tcPr>
          <w:p w:rsidR="00691E8F" w:rsidRPr="00583252" w:rsidRDefault="00691E8F" w:rsidP="00B17A22">
            <w:pPr>
              <w:spacing w:before="40" w:after="40"/>
              <w:rPr>
                <w:rFonts w:eastAsia="Times New Roman"/>
                <w:color w:val="000000"/>
                <w:sz w:val="16"/>
                <w:szCs w:val="16"/>
              </w:rPr>
            </w:pPr>
            <w:r w:rsidRPr="00583252">
              <w:rPr>
                <w:rFonts w:eastAsia="Times New Roman"/>
                <w:color w:val="000000"/>
                <w:sz w:val="16"/>
                <w:szCs w:val="16"/>
              </w:rPr>
              <w:t>7.2  The Coalition's Policy for Fisheries</w:t>
            </w:r>
            <w:r>
              <w:rPr>
                <w:sz w:val="16"/>
                <w:szCs w:val="16"/>
                <w:vertAlign w:val="superscript"/>
              </w:rPr>
              <w:fldChar w:fldCharType="begin"/>
            </w:r>
            <w:r>
              <w:rPr>
                <w:sz w:val="16"/>
                <w:szCs w:val="16"/>
                <w:vertAlign w:val="superscript"/>
              </w:rPr>
              <w:instrText xml:space="preserve"> NOTEREF _Ref369290989 \h  \* MERGEFORMAT </w:instrText>
            </w:r>
            <w:r>
              <w:rPr>
                <w:sz w:val="16"/>
                <w:szCs w:val="16"/>
                <w:vertAlign w:val="superscript"/>
              </w:rPr>
            </w:r>
            <w:r>
              <w:rPr>
                <w:sz w:val="16"/>
                <w:szCs w:val="16"/>
                <w:vertAlign w:val="superscript"/>
              </w:rPr>
              <w:fldChar w:fldCharType="separate"/>
            </w:r>
            <w:r w:rsidR="009516D2">
              <w:rPr>
                <w:sz w:val="16"/>
                <w:szCs w:val="16"/>
                <w:vertAlign w:val="superscript"/>
              </w:rPr>
              <w:t>2</w:t>
            </w:r>
            <w:r>
              <w:rPr>
                <w:sz w:val="16"/>
                <w:szCs w:val="16"/>
                <w:vertAlign w:val="superscript"/>
              </w:rPr>
              <w:fldChar w:fldCharType="end"/>
            </w:r>
          </w:p>
        </w:tc>
        <w:tc>
          <w:tcPr>
            <w:tcW w:w="1984" w:type="dxa"/>
            <w:tcBorders>
              <w:top w:val="nil"/>
              <w:bottom w:val="nil"/>
            </w:tcBorders>
            <w:shd w:val="clear" w:color="auto" w:fill="auto"/>
          </w:tcPr>
          <w:p w:rsidR="00691E8F" w:rsidRPr="00583252" w:rsidRDefault="00A02C49" w:rsidP="00B17A22">
            <w:pPr>
              <w:spacing w:before="40" w:after="40"/>
              <w:rPr>
                <w:rFonts w:eastAsia="Times New Roman"/>
                <w:color w:val="000000"/>
                <w:sz w:val="16"/>
                <w:szCs w:val="16"/>
              </w:rPr>
            </w:pPr>
            <w:hyperlink r:id="rId107" w:history="1">
              <w:r w:rsidR="00691E8F" w:rsidRPr="007205EA">
                <w:rPr>
                  <w:rStyle w:val="Hyperlink"/>
                  <w:rFonts w:eastAsia="Times New Roman"/>
                  <w:sz w:val="16"/>
                  <w:szCs w:val="16"/>
                </w:rPr>
                <w:t xml:space="preserve">The Coalition’s </w:t>
              </w:r>
              <w:r w:rsidR="006E1441">
                <w:rPr>
                  <w:rStyle w:val="Hyperlink"/>
                  <w:rFonts w:eastAsia="Times New Roman"/>
                  <w:sz w:val="16"/>
                  <w:szCs w:val="16"/>
                </w:rPr>
                <w:t>P</w:t>
              </w:r>
              <w:r w:rsidR="00691E8F" w:rsidRPr="007205EA">
                <w:rPr>
                  <w:rStyle w:val="Hyperlink"/>
                  <w:rFonts w:eastAsia="Times New Roman"/>
                  <w:sz w:val="16"/>
                  <w:szCs w:val="16"/>
                </w:rPr>
                <w:t xml:space="preserve">olicy for a </w:t>
              </w:r>
              <w:r w:rsidR="006E1441">
                <w:rPr>
                  <w:rStyle w:val="Hyperlink"/>
                  <w:rFonts w:eastAsia="Times New Roman"/>
                  <w:sz w:val="16"/>
                  <w:szCs w:val="16"/>
                </w:rPr>
                <w:t>M</w:t>
              </w:r>
              <w:r w:rsidR="00691E8F" w:rsidRPr="007205EA">
                <w:rPr>
                  <w:rStyle w:val="Hyperlink"/>
                  <w:rFonts w:eastAsia="Times New Roman"/>
                  <w:sz w:val="16"/>
                  <w:szCs w:val="16"/>
                </w:rPr>
                <w:t xml:space="preserve">ore </w:t>
              </w:r>
              <w:r w:rsidR="006E1441">
                <w:rPr>
                  <w:rStyle w:val="Hyperlink"/>
                  <w:rFonts w:eastAsia="Times New Roman"/>
                  <w:sz w:val="16"/>
                  <w:szCs w:val="16"/>
                </w:rPr>
                <w:t>C</w:t>
              </w:r>
              <w:r w:rsidR="00691E8F" w:rsidRPr="007205EA">
                <w:rPr>
                  <w:rStyle w:val="Hyperlink"/>
                  <w:rFonts w:eastAsia="Times New Roman"/>
                  <w:sz w:val="16"/>
                  <w:szCs w:val="16"/>
                </w:rPr>
                <w:t xml:space="preserve">ompetitive and </w:t>
              </w:r>
              <w:r w:rsidR="006E1441">
                <w:rPr>
                  <w:rStyle w:val="Hyperlink"/>
                  <w:rFonts w:eastAsia="Times New Roman"/>
                  <w:sz w:val="16"/>
                  <w:szCs w:val="16"/>
                </w:rPr>
                <w:t>S</w:t>
              </w:r>
              <w:r w:rsidR="00691E8F" w:rsidRPr="007205EA">
                <w:rPr>
                  <w:rStyle w:val="Hyperlink"/>
                  <w:rFonts w:eastAsia="Times New Roman"/>
                  <w:sz w:val="16"/>
                  <w:szCs w:val="16"/>
                </w:rPr>
                <w:t xml:space="preserve">ustainable </w:t>
              </w:r>
              <w:r w:rsidR="006E1441">
                <w:rPr>
                  <w:rStyle w:val="Hyperlink"/>
                  <w:rFonts w:eastAsia="Times New Roman"/>
                  <w:sz w:val="16"/>
                  <w:szCs w:val="16"/>
                </w:rPr>
                <w:t>F</w:t>
              </w:r>
              <w:r w:rsidR="00691E8F" w:rsidRPr="007205EA">
                <w:rPr>
                  <w:rStyle w:val="Hyperlink"/>
                  <w:rFonts w:eastAsia="Times New Roman"/>
                  <w:sz w:val="16"/>
                  <w:szCs w:val="16"/>
                </w:rPr>
                <w:t xml:space="preserve">isheries </w:t>
              </w:r>
              <w:r w:rsidR="006E1441">
                <w:rPr>
                  <w:rStyle w:val="Hyperlink"/>
                  <w:rFonts w:eastAsia="Times New Roman"/>
                  <w:sz w:val="16"/>
                  <w:szCs w:val="16"/>
                </w:rPr>
                <w:t>S</w:t>
              </w:r>
              <w:r w:rsidR="00691E8F" w:rsidRPr="007205EA">
                <w:rPr>
                  <w:rStyle w:val="Hyperlink"/>
                  <w:rFonts w:eastAsia="Times New Roman"/>
                  <w:sz w:val="16"/>
                  <w:szCs w:val="16"/>
                </w:rPr>
                <w:t>ector</w:t>
              </w:r>
            </w:hyperlink>
          </w:p>
        </w:tc>
        <w:tc>
          <w:tcPr>
            <w:tcW w:w="886" w:type="dxa"/>
            <w:tcBorders>
              <w:top w:val="nil"/>
              <w:bottom w:val="nil"/>
            </w:tcBorders>
            <w:shd w:val="clear" w:color="auto" w:fill="auto"/>
          </w:tcPr>
          <w:p w:rsidR="00691E8F" w:rsidRPr="00583252" w:rsidRDefault="00691E8F" w:rsidP="00B17A22">
            <w:pPr>
              <w:spacing w:before="40" w:after="40"/>
              <w:jc w:val="right"/>
              <w:rPr>
                <w:rFonts w:eastAsia="Times New Roman"/>
                <w:color w:val="000000"/>
                <w:sz w:val="16"/>
                <w:szCs w:val="16"/>
              </w:rPr>
            </w:pPr>
            <w:r w:rsidRPr="00583252">
              <w:rPr>
                <w:rFonts w:eastAsia="Times New Roman"/>
                <w:color w:val="000000"/>
                <w:sz w:val="16"/>
                <w:szCs w:val="16"/>
              </w:rPr>
              <w:t>-3.0</w:t>
            </w:r>
          </w:p>
        </w:tc>
        <w:tc>
          <w:tcPr>
            <w:tcW w:w="886" w:type="dxa"/>
            <w:tcBorders>
              <w:top w:val="nil"/>
              <w:bottom w:val="nil"/>
            </w:tcBorders>
            <w:shd w:val="clear" w:color="auto" w:fill="auto"/>
          </w:tcPr>
          <w:p w:rsidR="00691E8F" w:rsidRPr="00B6479E" w:rsidRDefault="00691E8F" w:rsidP="00B17A22">
            <w:pPr>
              <w:spacing w:before="40" w:after="40"/>
              <w:jc w:val="right"/>
              <w:rPr>
                <w:rFonts w:eastAsia="Times New Roman"/>
                <w:color w:val="000000"/>
                <w:sz w:val="16"/>
                <w:szCs w:val="16"/>
              </w:rPr>
            </w:pPr>
            <w:r w:rsidRPr="00B6479E">
              <w:rPr>
                <w:rFonts w:eastAsia="Times New Roman"/>
                <w:color w:val="000000"/>
                <w:sz w:val="16"/>
                <w:szCs w:val="16"/>
              </w:rPr>
              <w:t>-2.0</w:t>
            </w:r>
          </w:p>
        </w:tc>
        <w:tc>
          <w:tcPr>
            <w:tcW w:w="886" w:type="dxa"/>
            <w:tcBorders>
              <w:top w:val="nil"/>
              <w:bottom w:val="nil"/>
            </w:tcBorders>
            <w:shd w:val="clear" w:color="auto" w:fill="auto"/>
          </w:tcPr>
          <w:p w:rsidR="00691E8F" w:rsidRPr="00B6479E" w:rsidRDefault="00691E8F" w:rsidP="00B17A22">
            <w:pPr>
              <w:spacing w:before="40" w:after="40"/>
              <w:jc w:val="right"/>
              <w:rPr>
                <w:rFonts w:eastAsia="Times New Roman"/>
                <w:color w:val="000000"/>
                <w:sz w:val="16"/>
                <w:szCs w:val="16"/>
              </w:rPr>
            </w:pPr>
            <w:r w:rsidRPr="00B6479E">
              <w:rPr>
                <w:rFonts w:eastAsia="Times New Roman"/>
                <w:color w:val="000000"/>
                <w:sz w:val="16"/>
                <w:szCs w:val="16"/>
              </w:rPr>
              <w:t>-2.0</w:t>
            </w:r>
          </w:p>
        </w:tc>
        <w:tc>
          <w:tcPr>
            <w:tcW w:w="886" w:type="dxa"/>
            <w:tcBorders>
              <w:top w:val="nil"/>
              <w:bottom w:val="nil"/>
            </w:tcBorders>
            <w:shd w:val="clear" w:color="auto" w:fill="auto"/>
          </w:tcPr>
          <w:p w:rsidR="00691E8F" w:rsidRPr="00B6479E" w:rsidRDefault="00691E8F" w:rsidP="00B17A22">
            <w:pPr>
              <w:spacing w:before="40" w:after="40"/>
              <w:jc w:val="right"/>
              <w:rPr>
                <w:rFonts w:eastAsia="Times New Roman"/>
                <w:color w:val="000000"/>
                <w:sz w:val="16"/>
                <w:szCs w:val="16"/>
              </w:rPr>
            </w:pPr>
            <w:r w:rsidRPr="00B6479E">
              <w:rPr>
                <w:rFonts w:eastAsia="Times New Roman"/>
                <w:color w:val="000000"/>
                <w:sz w:val="16"/>
                <w:szCs w:val="16"/>
              </w:rPr>
              <w:t>-2.0</w:t>
            </w:r>
          </w:p>
        </w:tc>
        <w:tc>
          <w:tcPr>
            <w:tcW w:w="968" w:type="dxa"/>
            <w:tcBorders>
              <w:top w:val="nil"/>
              <w:bottom w:val="nil"/>
              <w:right w:val="single" w:sz="8" w:space="0" w:color="1F497D" w:themeColor="text2"/>
            </w:tcBorders>
            <w:shd w:val="clear" w:color="auto" w:fill="D8DCE5"/>
          </w:tcPr>
          <w:p w:rsidR="00691E8F" w:rsidRPr="00B6479E" w:rsidRDefault="00691E8F" w:rsidP="00B17A22">
            <w:pPr>
              <w:spacing w:before="40" w:after="40"/>
              <w:jc w:val="right"/>
              <w:rPr>
                <w:rFonts w:eastAsia="Times New Roman"/>
                <w:color w:val="000000"/>
                <w:sz w:val="16"/>
                <w:szCs w:val="16"/>
              </w:rPr>
            </w:pPr>
            <w:r w:rsidRPr="00B6479E">
              <w:rPr>
                <w:rFonts w:eastAsia="Times New Roman"/>
                <w:color w:val="000000"/>
                <w:sz w:val="16"/>
                <w:szCs w:val="16"/>
              </w:rPr>
              <w:t>-9.0</w:t>
            </w:r>
          </w:p>
        </w:tc>
        <w:tc>
          <w:tcPr>
            <w:tcW w:w="856" w:type="dxa"/>
            <w:tcBorders>
              <w:top w:val="nil"/>
              <w:left w:val="single" w:sz="8" w:space="0" w:color="1F497D" w:themeColor="text2"/>
              <w:bottom w:val="nil"/>
            </w:tcBorders>
            <w:shd w:val="clear" w:color="auto" w:fill="auto"/>
          </w:tcPr>
          <w:p w:rsidR="00691E8F" w:rsidRPr="00B6479E" w:rsidRDefault="00691E8F" w:rsidP="00B17A22">
            <w:pPr>
              <w:spacing w:before="40" w:after="40"/>
              <w:jc w:val="right"/>
              <w:rPr>
                <w:rFonts w:eastAsia="Times New Roman"/>
                <w:color w:val="000000"/>
                <w:sz w:val="16"/>
                <w:szCs w:val="16"/>
              </w:rPr>
            </w:pPr>
            <w:r w:rsidRPr="00B6479E">
              <w:rPr>
                <w:rFonts w:eastAsia="Times New Roman"/>
                <w:color w:val="000000"/>
                <w:sz w:val="16"/>
                <w:szCs w:val="16"/>
              </w:rPr>
              <w:t>-3.0</w:t>
            </w:r>
          </w:p>
        </w:tc>
        <w:tc>
          <w:tcPr>
            <w:tcW w:w="856" w:type="dxa"/>
            <w:tcBorders>
              <w:top w:val="nil"/>
              <w:bottom w:val="nil"/>
            </w:tcBorders>
            <w:shd w:val="clear" w:color="auto" w:fill="auto"/>
          </w:tcPr>
          <w:p w:rsidR="00691E8F" w:rsidRPr="00B6479E" w:rsidRDefault="00691E8F" w:rsidP="00B17A22">
            <w:pPr>
              <w:spacing w:before="40" w:after="40"/>
              <w:jc w:val="right"/>
              <w:rPr>
                <w:rFonts w:eastAsia="Times New Roman"/>
                <w:color w:val="000000"/>
                <w:sz w:val="16"/>
                <w:szCs w:val="16"/>
              </w:rPr>
            </w:pPr>
            <w:r w:rsidRPr="00B6479E">
              <w:rPr>
                <w:rFonts w:eastAsia="Times New Roman"/>
                <w:color w:val="000000"/>
                <w:sz w:val="16"/>
                <w:szCs w:val="16"/>
              </w:rPr>
              <w:t>-2.0</w:t>
            </w:r>
          </w:p>
        </w:tc>
        <w:tc>
          <w:tcPr>
            <w:tcW w:w="856" w:type="dxa"/>
            <w:tcBorders>
              <w:top w:val="nil"/>
              <w:bottom w:val="nil"/>
            </w:tcBorders>
            <w:shd w:val="clear" w:color="auto" w:fill="auto"/>
          </w:tcPr>
          <w:p w:rsidR="00691E8F" w:rsidRPr="00B6479E" w:rsidRDefault="00691E8F" w:rsidP="00B17A22">
            <w:pPr>
              <w:spacing w:before="40" w:after="40"/>
              <w:jc w:val="right"/>
              <w:rPr>
                <w:rFonts w:eastAsia="Times New Roman"/>
                <w:color w:val="000000"/>
                <w:sz w:val="16"/>
                <w:szCs w:val="16"/>
              </w:rPr>
            </w:pPr>
            <w:r w:rsidRPr="00B6479E">
              <w:rPr>
                <w:rFonts w:eastAsia="Times New Roman"/>
                <w:color w:val="000000"/>
                <w:sz w:val="16"/>
                <w:szCs w:val="16"/>
              </w:rPr>
              <w:t>-2.0</w:t>
            </w:r>
          </w:p>
        </w:tc>
        <w:tc>
          <w:tcPr>
            <w:tcW w:w="856" w:type="dxa"/>
            <w:tcBorders>
              <w:top w:val="nil"/>
              <w:bottom w:val="nil"/>
            </w:tcBorders>
            <w:shd w:val="clear" w:color="auto" w:fill="auto"/>
          </w:tcPr>
          <w:p w:rsidR="00691E8F" w:rsidRPr="00B6479E" w:rsidRDefault="00691E8F" w:rsidP="00B17A22">
            <w:pPr>
              <w:spacing w:before="40" w:after="40"/>
              <w:jc w:val="right"/>
              <w:rPr>
                <w:rFonts w:eastAsia="Times New Roman"/>
                <w:color w:val="000000"/>
                <w:sz w:val="16"/>
                <w:szCs w:val="16"/>
              </w:rPr>
            </w:pPr>
            <w:r w:rsidRPr="00B6479E">
              <w:rPr>
                <w:rFonts w:eastAsia="Times New Roman"/>
                <w:color w:val="000000"/>
                <w:sz w:val="16"/>
                <w:szCs w:val="16"/>
              </w:rPr>
              <w:t>-2.0</w:t>
            </w:r>
          </w:p>
        </w:tc>
        <w:tc>
          <w:tcPr>
            <w:tcW w:w="994" w:type="dxa"/>
            <w:tcBorders>
              <w:top w:val="nil"/>
              <w:bottom w:val="nil"/>
              <w:right w:val="single" w:sz="8" w:space="0" w:color="1F497D" w:themeColor="text2"/>
            </w:tcBorders>
            <w:shd w:val="clear" w:color="auto" w:fill="D8DCE5"/>
          </w:tcPr>
          <w:p w:rsidR="00691E8F" w:rsidRPr="00B6479E" w:rsidRDefault="00691E8F" w:rsidP="00B17A22">
            <w:pPr>
              <w:spacing w:before="40" w:after="40"/>
              <w:jc w:val="right"/>
              <w:rPr>
                <w:rFonts w:eastAsia="Times New Roman"/>
                <w:color w:val="000000"/>
                <w:sz w:val="16"/>
                <w:szCs w:val="16"/>
              </w:rPr>
            </w:pPr>
            <w:r w:rsidRPr="00B6479E">
              <w:rPr>
                <w:rFonts w:eastAsia="Times New Roman"/>
                <w:color w:val="000000"/>
                <w:sz w:val="16"/>
                <w:szCs w:val="16"/>
              </w:rPr>
              <w:t>-9.0</w:t>
            </w:r>
          </w:p>
        </w:tc>
      </w:tr>
      <w:tr w:rsidR="00691E8F" w:rsidTr="00B6479E">
        <w:trPr>
          <w:trHeight w:val="20"/>
        </w:trPr>
        <w:tc>
          <w:tcPr>
            <w:tcW w:w="851" w:type="dxa"/>
            <w:gridSpan w:val="2"/>
            <w:tcBorders>
              <w:top w:val="nil"/>
              <w:left w:val="single" w:sz="8" w:space="0" w:color="1F497D" w:themeColor="text2"/>
              <w:bottom w:val="nil"/>
            </w:tcBorders>
            <w:shd w:val="clear" w:color="auto" w:fill="auto"/>
          </w:tcPr>
          <w:p w:rsidR="00691E8F" w:rsidRPr="00583252" w:rsidRDefault="00691E8F" w:rsidP="00B17A22">
            <w:pPr>
              <w:spacing w:before="40" w:after="40"/>
              <w:rPr>
                <w:rFonts w:eastAsia="Times New Roman"/>
                <w:b/>
                <w:bCs/>
                <w:color w:val="000000"/>
                <w:sz w:val="16"/>
                <w:szCs w:val="16"/>
              </w:rPr>
            </w:pPr>
          </w:p>
        </w:tc>
        <w:tc>
          <w:tcPr>
            <w:tcW w:w="2552" w:type="dxa"/>
            <w:tcBorders>
              <w:top w:val="nil"/>
              <w:bottom w:val="nil"/>
            </w:tcBorders>
            <w:shd w:val="clear" w:color="auto" w:fill="auto"/>
          </w:tcPr>
          <w:p w:rsidR="00691E8F" w:rsidRPr="00583252" w:rsidRDefault="00691E8F" w:rsidP="00B17A22">
            <w:pPr>
              <w:spacing w:before="40" w:after="40"/>
              <w:rPr>
                <w:rFonts w:eastAsia="Times New Roman"/>
                <w:color w:val="000000"/>
                <w:sz w:val="16"/>
                <w:szCs w:val="16"/>
              </w:rPr>
            </w:pPr>
            <w:r w:rsidRPr="00583252">
              <w:rPr>
                <w:rFonts w:eastAsia="Times New Roman"/>
                <w:color w:val="000000"/>
                <w:sz w:val="16"/>
                <w:szCs w:val="16"/>
              </w:rPr>
              <w:t>7.3  The Coalition's Policy for a Strong and Sustainable Forestry Industry</w:t>
            </w:r>
            <w:r>
              <w:rPr>
                <w:sz w:val="16"/>
                <w:szCs w:val="16"/>
                <w:vertAlign w:val="superscript"/>
              </w:rPr>
              <w:fldChar w:fldCharType="begin"/>
            </w:r>
            <w:r>
              <w:rPr>
                <w:sz w:val="16"/>
                <w:szCs w:val="16"/>
                <w:vertAlign w:val="superscript"/>
              </w:rPr>
              <w:instrText xml:space="preserve"> NOTEREF _Ref369290989 \h  \* MERGEFORMAT </w:instrText>
            </w:r>
            <w:r>
              <w:rPr>
                <w:sz w:val="16"/>
                <w:szCs w:val="16"/>
                <w:vertAlign w:val="superscript"/>
              </w:rPr>
            </w:r>
            <w:r>
              <w:rPr>
                <w:sz w:val="16"/>
                <w:szCs w:val="16"/>
                <w:vertAlign w:val="superscript"/>
              </w:rPr>
              <w:fldChar w:fldCharType="separate"/>
            </w:r>
            <w:r w:rsidR="009516D2">
              <w:rPr>
                <w:sz w:val="16"/>
                <w:szCs w:val="16"/>
                <w:vertAlign w:val="superscript"/>
              </w:rPr>
              <w:t>2</w:t>
            </w:r>
            <w:r>
              <w:rPr>
                <w:sz w:val="16"/>
                <w:szCs w:val="16"/>
                <w:vertAlign w:val="superscript"/>
              </w:rPr>
              <w:fldChar w:fldCharType="end"/>
            </w:r>
          </w:p>
        </w:tc>
        <w:tc>
          <w:tcPr>
            <w:tcW w:w="1984" w:type="dxa"/>
            <w:tcBorders>
              <w:top w:val="nil"/>
              <w:bottom w:val="nil"/>
            </w:tcBorders>
            <w:shd w:val="clear" w:color="auto" w:fill="auto"/>
          </w:tcPr>
          <w:p w:rsidR="00691E8F" w:rsidRPr="00583252" w:rsidRDefault="00A02C49" w:rsidP="00B17A22">
            <w:pPr>
              <w:spacing w:before="40" w:after="40"/>
              <w:rPr>
                <w:rFonts w:eastAsia="Times New Roman"/>
                <w:color w:val="000000"/>
                <w:sz w:val="16"/>
                <w:szCs w:val="16"/>
              </w:rPr>
            </w:pPr>
            <w:hyperlink r:id="rId108" w:history="1">
              <w:r w:rsidR="00691E8F" w:rsidRPr="00F07F55">
                <w:rPr>
                  <w:rStyle w:val="Hyperlink"/>
                  <w:rFonts w:eastAsia="Times New Roman"/>
                  <w:sz w:val="16"/>
                  <w:szCs w:val="16"/>
                </w:rPr>
                <w:t>The Coalition's Policy for a Strong and Sustainable Forestry Industry</w:t>
              </w:r>
            </w:hyperlink>
          </w:p>
        </w:tc>
        <w:tc>
          <w:tcPr>
            <w:tcW w:w="886" w:type="dxa"/>
            <w:tcBorders>
              <w:top w:val="nil"/>
              <w:bottom w:val="nil"/>
            </w:tcBorders>
            <w:shd w:val="clear" w:color="auto" w:fill="auto"/>
          </w:tcPr>
          <w:p w:rsidR="00691E8F" w:rsidRPr="00583252" w:rsidRDefault="00691E8F" w:rsidP="00B17A22">
            <w:pPr>
              <w:spacing w:before="40" w:after="40"/>
              <w:jc w:val="right"/>
              <w:rPr>
                <w:rFonts w:eastAsia="Times New Roman"/>
                <w:color w:val="000000"/>
                <w:sz w:val="16"/>
                <w:szCs w:val="16"/>
              </w:rPr>
            </w:pPr>
            <w:r>
              <w:rPr>
                <w:rFonts w:eastAsia="Times New Roman"/>
                <w:color w:val="000000"/>
                <w:sz w:val="16"/>
                <w:szCs w:val="16"/>
              </w:rPr>
              <w:t>-</w:t>
            </w:r>
          </w:p>
        </w:tc>
        <w:tc>
          <w:tcPr>
            <w:tcW w:w="886" w:type="dxa"/>
            <w:tcBorders>
              <w:top w:val="nil"/>
              <w:bottom w:val="nil"/>
            </w:tcBorders>
            <w:shd w:val="clear" w:color="auto" w:fill="auto"/>
          </w:tcPr>
          <w:p w:rsidR="00691E8F" w:rsidRPr="00B6479E" w:rsidRDefault="00691E8F" w:rsidP="00B17A22">
            <w:pPr>
              <w:spacing w:before="40" w:after="40"/>
              <w:jc w:val="right"/>
              <w:rPr>
                <w:rFonts w:eastAsia="Times New Roman"/>
                <w:color w:val="000000"/>
                <w:sz w:val="16"/>
                <w:szCs w:val="16"/>
              </w:rPr>
            </w:pPr>
            <w:r w:rsidRPr="00B6479E">
              <w:rPr>
                <w:rFonts w:eastAsia="Times New Roman"/>
                <w:color w:val="000000"/>
                <w:sz w:val="16"/>
                <w:szCs w:val="16"/>
              </w:rPr>
              <w:t>-5.0</w:t>
            </w:r>
          </w:p>
        </w:tc>
        <w:tc>
          <w:tcPr>
            <w:tcW w:w="886" w:type="dxa"/>
            <w:tcBorders>
              <w:top w:val="nil"/>
              <w:bottom w:val="nil"/>
            </w:tcBorders>
            <w:shd w:val="clear" w:color="auto" w:fill="auto"/>
          </w:tcPr>
          <w:p w:rsidR="00691E8F" w:rsidRPr="00B6479E" w:rsidRDefault="00691E8F" w:rsidP="00B17A22">
            <w:pPr>
              <w:spacing w:before="40" w:after="40"/>
              <w:jc w:val="right"/>
              <w:rPr>
                <w:rFonts w:eastAsia="Times New Roman"/>
                <w:color w:val="000000"/>
                <w:sz w:val="16"/>
                <w:szCs w:val="16"/>
              </w:rPr>
            </w:pPr>
            <w:r w:rsidRPr="00B6479E">
              <w:rPr>
                <w:rFonts w:eastAsia="Times New Roman"/>
                <w:color w:val="000000"/>
                <w:sz w:val="16"/>
                <w:szCs w:val="16"/>
              </w:rPr>
              <w:t>-5.0</w:t>
            </w:r>
          </w:p>
        </w:tc>
        <w:tc>
          <w:tcPr>
            <w:tcW w:w="886" w:type="dxa"/>
            <w:tcBorders>
              <w:top w:val="nil"/>
              <w:bottom w:val="nil"/>
            </w:tcBorders>
            <w:shd w:val="clear" w:color="auto" w:fill="auto"/>
          </w:tcPr>
          <w:p w:rsidR="00691E8F" w:rsidRPr="00B6479E" w:rsidRDefault="00691E8F" w:rsidP="00B17A22">
            <w:pPr>
              <w:spacing w:before="40" w:after="40"/>
              <w:jc w:val="right"/>
              <w:rPr>
                <w:rFonts w:eastAsia="Times New Roman"/>
                <w:color w:val="000000"/>
                <w:sz w:val="16"/>
                <w:szCs w:val="16"/>
              </w:rPr>
            </w:pPr>
            <w:r w:rsidRPr="00B6479E">
              <w:rPr>
                <w:rFonts w:eastAsia="Times New Roman"/>
                <w:color w:val="000000"/>
                <w:sz w:val="16"/>
                <w:szCs w:val="16"/>
              </w:rPr>
              <w:t>-5.0</w:t>
            </w:r>
          </w:p>
        </w:tc>
        <w:tc>
          <w:tcPr>
            <w:tcW w:w="968" w:type="dxa"/>
            <w:tcBorders>
              <w:top w:val="nil"/>
              <w:bottom w:val="nil"/>
              <w:right w:val="single" w:sz="8" w:space="0" w:color="1F497D" w:themeColor="text2"/>
            </w:tcBorders>
            <w:shd w:val="clear" w:color="auto" w:fill="D8DCE5"/>
          </w:tcPr>
          <w:p w:rsidR="00691E8F" w:rsidRPr="00B6479E" w:rsidRDefault="00691E8F" w:rsidP="00B17A22">
            <w:pPr>
              <w:spacing w:before="40" w:after="40"/>
              <w:jc w:val="right"/>
              <w:rPr>
                <w:rFonts w:eastAsia="Times New Roman"/>
                <w:color w:val="000000"/>
                <w:sz w:val="16"/>
                <w:szCs w:val="16"/>
              </w:rPr>
            </w:pPr>
            <w:r w:rsidRPr="00B6479E">
              <w:rPr>
                <w:rFonts w:eastAsia="Times New Roman"/>
                <w:color w:val="000000"/>
                <w:sz w:val="16"/>
                <w:szCs w:val="16"/>
              </w:rPr>
              <w:t>-15.0</w:t>
            </w:r>
          </w:p>
        </w:tc>
        <w:tc>
          <w:tcPr>
            <w:tcW w:w="856" w:type="dxa"/>
            <w:tcBorders>
              <w:top w:val="nil"/>
              <w:left w:val="single" w:sz="8" w:space="0" w:color="1F497D" w:themeColor="text2"/>
              <w:bottom w:val="nil"/>
            </w:tcBorders>
            <w:shd w:val="clear" w:color="auto" w:fill="auto"/>
          </w:tcPr>
          <w:p w:rsidR="00691E8F" w:rsidRPr="00B6479E" w:rsidRDefault="00691E8F" w:rsidP="00B17A22">
            <w:pPr>
              <w:spacing w:before="40" w:after="40"/>
              <w:jc w:val="right"/>
              <w:rPr>
                <w:rFonts w:eastAsia="Times New Roman"/>
                <w:color w:val="000000"/>
                <w:sz w:val="16"/>
                <w:szCs w:val="16"/>
              </w:rPr>
            </w:pPr>
            <w:r w:rsidRPr="00B6479E">
              <w:rPr>
                <w:rFonts w:eastAsia="Times New Roman"/>
                <w:color w:val="000000"/>
                <w:sz w:val="16"/>
                <w:szCs w:val="16"/>
              </w:rPr>
              <w:t>-</w:t>
            </w:r>
          </w:p>
        </w:tc>
        <w:tc>
          <w:tcPr>
            <w:tcW w:w="856" w:type="dxa"/>
            <w:tcBorders>
              <w:top w:val="nil"/>
              <w:bottom w:val="nil"/>
            </w:tcBorders>
            <w:shd w:val="clear" w:color="auto" w:fill="auto"/>
          </w:tcPr>
          <w:p w:rsidR="00691E8F" w:rsidRPr="00B6479E" w:rsidRDefault="00691E8F" w:rsidP="00B17A22">
            <w:pPr>
              <w:spacing w:before="40" w:after="40"/>
              <w:jc w:val="right"/>
              <w:rPr>
                <w:rFonts w:eastAsia="Times New Roman"/>
                <w:color w:val="000000"/>
                <w:sz w:val="16"/>
                <w:szCs w:val="16"/>
              </w:rPr>
            </w:pPr>
            <w:r w:rsidRPr="00B6479E">
              <w:rPr>
                <w:rFonts w:eastAsia="Times New Roman"/>
                <w:color w:val="000000"/>
                <w:sz w:val="16"/>
                <w:szCs w:val="16"/>
              </w:rPr>
              <w:t>-5.0</w:t>
            </w:r>
          </w:p>
        </w:tc>
        <w:tc>
          <w:tcPr>
            <w:tcW w:w="856" w:type="dxa"/>
            <w:tcBorders>
              <w:top w:val="nil"/>
              <w:bottom w:val="nil"/>
            </w:tcBorders>
            <w:shd w:val="clear" w:color="auto" w:fill="auto"/>
          </w:tcPr>
          <w:p w:rsidR="00691E8F" w:rsidRPr="00B6479E" w:rsidRDefault="00691E8F" w:rsidP="00B17A22">
            <w:pPr>
              <w:spacing w:before="40" w:after="40"/>
              <w:jc w:val="right"/>
              <w:rPr>
                <w:rFonts w:eastAsia="Times New Roman"/>
                <w:color w:val="000000"/>
                <w:sz w:val="16"/>
                <w:szCs w:val="16"/>
              </w:rPr>
            </w:pPr>
            <w:r w:rsidRPr="00B6479E">
              <w:rPr>
                <w:rFonts w:eastAsia="Times New Roman"/>
                <w:color w:val="000000"/>
                <w:sz w:val="16"/>
                <w:szCs w:val="16"/>
              </w:rPr>
              <w:t>-5.0</w:t>
            </w:r>
          </w:p>
        </w:tc>
        <w:tc>
          <w:tcPr>
            <w:tcW w:w="856" w:type="dxa"/>
            <w:tcBorders>
              <w:top w:val="nil"/>
              <w:bottom w:val="nil"/>
            </w:tcBorders>
            <w:shd w:val="clear" w:color="auto" w:fill="auto"/>
          </w:tcPr>
          <w:p w:rsidR="00691E8F" w:rsidRPr="00B6479E" w:rsidRDefault="00691E8F" w:rsidP="00B17A22">
            <w:pPr>
              <w:spacing w:before="40" w:after="40"/>
              <w:jc w:val="right"/>
              <w:rPr>
                <w:rFonts w:eastAsia="Times New Roman"/>
                <w:color w:val="000000"/>
                <w:sz w:val="16"/>
                <w:szCs w:val="16"/>
              </w:rPr>
            </w:pPr>
            <w:r w:rsidRPr="00B6479E">
              <w:rPr>
                <w:rFonts w:eastAsia="Times New Roman"/>
                <w:color w:val="000000"/>
                <w:sz w:val="16"/>
                <w:szCs w:val="16"/>
              </w:rPr>
              <w:t>-5.0</w:t>
            </w:r>
          </w:p>
        </w:tc>
        <w:tc>
          <w:tcPr>
            <w:tcW w:w="994" w:type="dxa"/>
            <w:tcBorders>
              <w:top w:val="nil"/>
              <w:bottom w:val="nil"/>
              <w:right w:val="single" w:sz="8" w:space="0" w:color="1F497D" w:themeColor="text2"/>
            </w:tcBorders>
            <w:shd w:val="clear" w:color="auto" w:fill="D8DCE5"/>
          </w:tcPr>
          <w:p w:rsidR="00691E8F" w:rsidRPr="00B6479E" w:rsidRDefault="00691E8F" w:rsidP="00B17A22">
            <w:pPr>
              <w:spacing w:before="40" w:after="40"/>
              <w:jc w:val="right"/>
              <w:rPr>
                <w:rFonts w:eastAsia="Times New Roman"/>
                <w:color w:val="000000"/>
                <w:sz w:val="16"/>
                <w:szCs w:val="16"/>
              </w:rPr>
            </w:pPr>
            <w:r w:rsidRPr="00B6479E">
              <w:rPr>
                <w:rFonts w:eastAsia="Times New Roman"/>
                <w:color w:val="000000"/>
                <w:sz w:val="16"/>
                <w:szCs w:val="16"/>
              </w:rPr>
              <w:t>-15.0</w:t>
            </w:r>
          </w:p>
        </w:tc>
      </w:tr>
      <w:tr w:rsidR="00691E8F" w:rsidTr="00BD01C3">
        <w:trPr>
          <w:trHeight w:val="20"/>
        </w:trPr>
        <w:tc>
          <w:tcPr>
            <w:tcW w:w="426" w:type="dxa"/>
            <w:tcBorders>
              <w:top w:val="nil"/>
              <w:left w:val="single" w:sz="8" w:space="0" w:color="1F497D" w:themeColor="text2"/>
              <w:bottom w:val="nil"/>
            </w:tcBorders>
            <w:shd w:val="clear" w:color="auto" w:fill="auto"/>
          </w:tcPr>
          <w:p w:rsidR="00691E8F" w:rsidRPr="00583252" w:rsidRDefault="00691E8F" w:rsidP="00B17A22">
            <w:pPr>
              <w:spacing w:before="40" w:after="40"/>
              <w:rPr>
                <w:rFonts w:eastAsia="Times New Roman"/>
                <w:b/>
                <w:bCs/>
                <w:color w:val="000000"/>
                <w:sz w:val="16"/>
                <w:szCs w:val="16"/>
              </w:rPr>
            </w:pPr>
          </w:p>
        </w:tc>
        <w:tc>
          <w:tcPr>
            <w:tcW w:w="4961" w:type="dxa"/>
            <w:gridSpan w:val="3"/>
            <w:tcBorders>
              <w:top w:val="nil"/>
              <w:bottom w:val="nil"/>
            </w:tcBorders>
            <w:shd w:val="clear" w:color="auto" w:fill="auto"/>
          </w:tcPr>
          <w:p w:rsidR="00691E8F" w:rsidRPr="00583252" w:rsidRDefault="00691E8F" w:rsidP="00B17A22">
            <w:pPr>
              <w:spacing w:before="40" w:after="40"/>
              <w:rPr>
                <w:rFonts w:eastAsia="Times New Roman"/>
                <w:i/>
                <w:iCs/>
                <w:color w:val="000000"/>
                <w:sz w:val="16"/>
                <w:szCs w:val="16"/>
              </w:rPr>
            </w:pPr>
            <w:r w:rsidRPr="00583252">
              <w:rPr>
                <w:rFonts w:eastAsia="Times New Roman"/>
                <w:i/>
                <w:iCs/>
                <w:color w:val="000000"/>
                <w:sz w:val="16"/>
                <w:szCs w:val="16"/>
              </w:rPr>
              <w:t>Net Spending - Agriculture, Forestry and Fisheries</w:t>
            </w:r>
          </w:p>
        </w:tc>
        <w:tc>
          <w:tcPr>
            <w:tcW w:w="886" w:type="dxa"/>
            <w:tcBorders>
              <w:top w:val="nil"/>
              <w:bottom w:val="nil"/>
            </w:tcBorders>
            <w:shd w:val="clear" w:color="auto" w:fill="auto"/>
          </w:tcPr>
          <w:p w:rsidR="00691E8F" w:rsidRPr="00583252" w:rsidRDefault="00691E8F" w:rsidP="00B17A22">
            <w:pPr>
              <w:spacing w:before="40" w:after="40"/>
              <w:jc w:val="right"/>
              <w:rPr>
                <w:rFonts w:eastAsia="Times New Roman"/>
                <w:i/>
                <w:iCs/>
                <w:color w:val="000000"/>
                <w:sz w:val="16"/>
                <w:szCs w:val="16"/>
              </w:rPr>
            </w:pPr>
            <w:r w:rsidRPr="00583252">
              <w:rPr>
                <w:rFonts w:eastAsia="Times New Roman"/>
                <w:i/>
                <w:iCs/>
                <w:color w:val="000000"/>
                <w:sz w:val="16"/>
                <w:szCs w:val="16"/>
              </w:rPr>
              <w:t>-13.1</w:t>
            </w:r>
          </w:p>
        </w:tc>
        <w:tc>
          <w:tcPr>
            <w:tcW w:w="886" w:type="dxa"/>
            <w:tcBorders>
              <w:top w:val="nil"/>
              <w:bottom w:val="nil"/>
            </w:tcBorders>
            <w:shd w:val="clear" w:color="auto" w:fill="auto"/>
          </w:tcPr>
          <w:p w:rsidR="00691E8F" w:rsidRPr="00B6479E" w:rsidRDefault="00691E8F" w:rsidP="00B17A22">
            <w:pPr>
              <w:spacing w:before="40" w:after="40"/>
              <w:jc w:val="right"/>
              <w:rPr>
                <w:rFonts w:eastAsia="Times New Roman"/>
                <w:i/>
                <w:iCs/>
                <w:color w:val="000000"/>
                <w:sz w:val="16"/>
                <w:szCs w:val="16"/>
              </w:rPr>
            </w:pPr>
            <w:r w:rsidRPr="00B6479E">
              <w:rPr>
                <w:rFonts w:eastAsia="Times New Roman"/>
                <w:i/>
                <w:iCs/>
                <w:color w:val="000000"/>
                <w:sz w:val="16"/>
                <w:szCs w:val="16"/>
              </w:rPr>
              <w:t>-43.9</w:t>
            </w:r>
          </w:p>
        </w:tc>
        <w:tc>
          <w:tcPr>
            <w:tcW w:w="886" w:type="dxa"/>
            <w:tcBorders>
              <w:top w:val="nil"/>
              <w:bottom w:val="nil"/>
            </w:tcBorders>
            <w:shd w:val="clear" w:color="auto" w:fill="auto"/>
          </w:tcPr>
          <w:p w:rsidR="00691E8F" w:rsidRPr="00B6479E" w:rsidRDefault="00691E8F" w:rsidP="00B17A22">
            <w:pPr>
              <w:spacing w:before="40" w:after="40"/>
              <w:jc w:val="right"/>
              <w:rPr>
                <w:rFonts w:eastAsia="Times New Roman"/>
                <w:i/>
                <w:iCs/>
                <w:color w:val="000000"/>
                <w:sz w:val="16"/>
                <w:szCs w:val="16"/>
              </w:rPr>
            </w:pPr>
            <w:r w:rsidRPr="00B6479E">
              <w:rPr>
                <w:rFonts w:eastAsia="Times New Roman"/>
                <w:i/>
                <w:iCs/>
                <w:color w:val="000000"/>
                <w:sz w:val="16"/>
                <w:szCs w:val="16"/>
              </w:rPr>
              <w:t>-41.8</w:t>
            </w:r>
          </w:p>
        </w:tc>
        <w:tc>
          <w:tcPr>
            <w:tcW w:w="886" w:type="dxa"/>
            <w:tcBorders>
              <w:top w:val="nil"/>
              <w:bottom w:val="nil"/>
            </w:tcBorders>
            <w:shd w:val="clear" w:color="auto" w:fill="auto"/>
          </w:tcPr>
          <w:p w:rsidR="00691E8F" w:rsidRPr="00B6479E" w:rsidRDefault="00691E8F" w:rsidP="00B17A22">
            <w:pPr>
              <w:spacing w:before="40" w:after="40"/>
              <w:jc w:val="right"/>
              <w:rPr>
                <w:rFonts w:eastAsia="Times New Roman"/>
                <w:i/>
                <w:iCs/>
                <w:color w:val="000000"/>
                <w:sz w:val="16"/>
                <w:szCs w:val="16"/>
              </w:rPr>
            </w:pPr>
            <w:r w:rsidRPr="00B6479E">
              <w:rPr>
                <w:rFonts w:eastAsia="Times New Roman"/>
                <w:i/>
                <w:iCs/>
                <w:color w:val="000000"/>
                <w:sz w:val="16"/>
                <w:szCs w:val="16"/>
              </w:rPr>
              <w:t>-41.8</w:t>
            </w:r>
          </w:p>
        </w:tc>
        <w:tc>
          <w:tcPr>
            <w:tcW w:w="968" w:type="dxa"/>
            <w:tcBorders>
              <w:top w:val="nil"/>
              <w:bottom w:val="nil"/>
              <w:right w:val="single" w:sz="8" w:space="0" w:color="1F497D" w:themeColor="text2"/>
            </w:tcBorders>
            <w:shd w:val="clear" w:color="auto" w:fill="D8DCE5"/>
          </w:tcPr>
          <w:p w:rsidR="00691E8F" w:rsidRPr="00B6479E" w:rsidRDefault="00691E8F" w:rsidP="00B17A22">
            <w:pPr>
              <w:spacing w:before="40" w:after="40"/>
              <w:jc w:val="right"/>
              <w:rPr>
                <w:rFonts w:eastAsia="Times New Roman"/>
                <w:i/>
                <w:iCs/>
                <w:color w:val="000000"/>
                <w:sz w:val="16"/>
                <w:szCs w:val="16"/>
              </w:rPr>
            </w:pPr>
            <w:r w:rsidRPr="00B6479E">
              <w:rPr>
                <w:rFonts w:eastAsia="Times New Roman"/>
                <w:i/>
                <w:iCs/>
                <w:color w:val="000000"/>
                <w:sz w:val="16"/>
                <w:szCs w:val="16"/>
              </w:rPr>
              <w:t>-140.5</w:t>
            </w:r>
          </w:p>
        </w:tc>
        <w:tc>
          <w:tcPr>
            <w:tcW w:w="856" w:type="dxa"/>
            <w:tcBorders>
              <w:top w:val="nil"/>
              <w:left w:val="single" w:sz="8" w:space="0" w:color="1F497D" w:themeColor="text2"/>
              <w:bottom w:val="nil"/>
            </w:tcBorders>
            <w:shd w:val="clear" w:color="auto" w:fill="auto"/>
          </w:tcPr>
          <w:p w:rsidR="00691E8F" w:rsidRPr="00B6479E" w:rsidRDefault="00691E8F" w:rsidP="00B17A22">
            <w:pPr>
              <w:spacing w:before="40" w:after="40"/>
              <w:jc w:val="right"/>
              <w:rPr>
                <w:rFonts w:eastAsia="Times New Roman"/>
                <w:i/>
                <w:iCs/>
                <w:color w:val="000000"/>
                <w:sz w:val="16"/>
                <w:szCs w:val="16"/>
              </w:rPr>
            </w:pPr>
            <w:r w:rsidRPr="00B6479E">
              <w:rPr>
                <w:rFonts w:eastAsia="Times New Roman"/>
                <w:i/>
                <w:iCs/>
                <w:color w:val="000000"/>
                <w:sz w:val="16"/>
                <w:szCs w:val="16"/>
              </w:rPr>
              <w:t>-13.1</w:t>
            </w:r>
          </w:p>
        </w:tc>
        <w:tc>
          <w:tcPr>
            <w:tcW w:w="856" w:type="dxa"/>
            <w:tcBorders>
              <w:top w:val="nil"/>
              <w:bottom w:val="nil"/>
            </w:tcBorders>
            <w:shd w:val="clear" w:color="auto" w:fill="auto"/>
          </w:tcPr>
          <w:p w:rsidR="00691E8F" w:rsidRPr="00B6479E" w:rsidRDefault="00691E8F" w:rsidP="00B17A22">
            <w:pPr>
              <w:spacing w:before="40" w:after="40"/>
              <w:jc w:val="right"/>
              <w:rPr>
                <w:rFonts w:eastAsia="Times New Roman"/>
                <w:i/>
                <w:iCs/>
                <w:color w:val="000000"/>
                <w:sz w:val="16"/>
                <w:szCs w:val="16"/>
              </w:rPr>
            </w:pPr>
            <w:r w:rsidRPr="00B6479E">
              <w:rPr>
                <w:rFonts w:eastAsia="Times New Roman"/>
                <w:i/>
                <w:iCs/>
                <w:color w:val="000000"/>
                <w:sz w:val="16"/>
                <w:szCs w:val="16"/>
              </w:rPr>
              <w:t>-43.9</w:t>
            </w:r>
          </w:p>
        </w:tc>
        <w:tc>
          <w:tcPr>
            <w:tcW w:w="856" w:type="dxa"/>
            <w:tcBorders>
              <w:top w:val="nil"/>
              <w:bottom w:val="nil"/>
            </w:tcBorders>
            <w:shd w:val="clear" w:color="auto" w:fill="auto"/>
          </w:tcPr>
          <w:p w:rsidR="00691E8F" w:rsidRPr="00B6479E" w:rsidRDefault="00691E8F" w:rsidP="00B17A22">
            <w:pPr>
              <w:spacing w:before="40" w:after="40"/>
              <w:jc w:val="right"/>
              <w:rPr>
                <w:rFonts w:eastAsia="Times New Roman"/>
                <w:i/>
                <w:iCs/>
                <w:color w:val="000000"/>
                <w:sz w:val="16"/>
                <w:szCs w:val="16"/>
              </w:rPr>
            </w:pPr>
            <w:r w:rsidRPr="00B6479E">
              <w:rPr>
                <w:rFonts w:eastAsia="Times New Roman"/>
                <w:i/>
                <w:iCs/>
                <w:color w:val="000000"/>
                <w:sz w:val="16"/>
                <w:szCs w:val="16"/>
              </w:rPr>
              <w:t>-41.8</w:t>
            </w:r>
          </w:p>
        </w:tc>
        <w:tc>
          <w:tcPr>
            <w:tcW w:w="856" w:type="dxa"/>
            <w:tcBorders>
              <w:top w:val="nil"/>
              <w:bottom w:val="nil"/>
            </w:tcBorders>
            <w:shd w:val="clear" w:color="auto" w:fill="auto"/>
          </w:tcPr>
          <w:p w:rsidR="00691E8F" w:rsidRPr="00B6479E" w:rsidRDefault="00691E8F" w:rsidP="00B17A22">
            <w:pPr>
              <w:spacing w:before="40" w:after="40"/>
              <w:jc w:val="right"/>
              <w:rPr>
                <w:rFonts w:eastAsia="Times New Roman"/>
                <w:i/>
                <w:iCs/>
                <w:color w:val="000000"/>
                <w:sz w:val="16"/>
                <w:szCs w:val="16"/>
              </w:rPr>
            </w:pPr>
            <w:r w:rsidRPr="00B6479E">
              <w:rPr>
                <w:rFonts w:eastAsia="Times New Roman"/>
                <w:i/>
                <w:iCs/>
                <w:color w:val="000000"/>
                <w:sz w:val="16"/>
                <w:szCs w:val="16"/>
              </w:rPr>
              <w:t>-41.8</w:t>
            </w:r>
          </w:p>
        </w:tc>
        <w:tc>
          <w:tcPr>
            <w:tcW w:w="994" w:type="dxa"/>
            <w:tcBorders>
              <w:top w:val="nil"/>
              <w:bottom w:val="nil"/>
              <w:right w:val="single" w:sz="8" w:space="0" w:color="1F497D" w:themeColor="text2"/>
            </w:tcBorders>
            <w:shd w:val="clear" w:color="auto" w:fill="D8DCE5"/>
          </w:tcPr>
          <w:p w:rsidR="00691E8F" w:rsidRPr="00B6479E" w:rsidRDefault="00691E8F" w:rsidP="00B17A22">
            <w:pPr>
              <w:spacing w:before="40" w:after="40"/>
              <w:jc w:val="right"/>
              <w:rPr>
                <w:rFonts w:eastAsia="Times New Roman"/>
                <w:i/>
                <w:iCs/>
                <w:color w:val="000000"/>
                <w:sz w:val="16"/>
                <w:szCs w:val="16"/>
              </w:rPr>
            </w:pPr>
            <w:r w:rsidRPr="00B6479E">
              <w:rPr>
                <w:rFonts w:eastAsia="Times New Roman"/>
                <w:i/>
                <w:iCs/>
                <w:color w:val="000000"/>
                <w:sz w:val="16"/>
                <w:szCs w:val="16"/>
              </w:rPr>
              <w:t>-140.5</w:t>
            </w:r>
          </w:p>
        </w:tc>
      </w:tr>
      <w:tr w:rsidR="00691E8F" w:rsidRPr="00BD01C3" w:rsidTr="00A108B3">
        <w:trPr>
          <w:trHeight w:val="20"/>
        </w:trPr>
        <w:tc>
          <w:tcPr>
            <w:tcW w:w="426" w:type="dxa"/>
            <w:tcBorders>
              <w:top w:val="nil"/>
              <w:left w:val="single" w:sz="8" w:space="0" w:color="1F497D" w:themeColor="text2"/>
              <w:bottom w:val="nil"/>
            </w:tcBorders>
            <w:shd w:val="clear" w:color="auto" w:fill="auto"/>
          </w:tcPr>
          <w:p w:rsidR="00691E8F" w:rsidRPr="00BD01C3" w:rsidRDefault="00691E8F" w:rsidP="00B17A22">
            <w:pPr>
              <w:spacing w:before="40" w:after="40"/>
              <w:rPr>
                <w:rFonts w:eastAsia="Times New Roman"/>
                <w:b/>
                <w:bCs/>
                <w:smallCaps/>
                <w:color w:val="000000"/>
                <w:sz w:val="16"/>
                <w:szCs w:val="16"/>
              </w:rPr>
            </w:pPr>
          </w:p>
        </w:tc>
        <w:tc>
          <w:tcPr>
            <w:tcW w:w="2977" w:type="dxa"/>
            <w:gridSpan w:val="2"/>
            <w:tcBorders>
              <w:top w:val="nil"/>
              <w:bottom w:val="nil"/>
            </w:tcBorders>
            <w:shd w:val="clear" w:color="auto" w:fill="auto"/>
          </w:tcPr>
          <w:p w:rsidR="00691E8F" w:rsidRPr="00BD01C3" w:rsidRDefault="00691E8F" w:rsidP="00B17A22">
            <w:pPr>
              <w:spacing w:before="40" w:after="40"/>
              <w:rPr>
                <w:rFonts w:eastAsia="Times New Roman"/>
                <w:i/>
                <w:iCs/>
                <w:smallCaps/>
                <w:color w:val="000000"/>
                <w:sz w:val="16"/>
                <w:szCs w:val="16"/>
              </w:rPr>
            </w:pPr>
            <w:r w:rsidRPr="00BD01C3">
              <w:rPr>
                <w:rFonts w:eastAsia="Times New Roman"/>
                <w:i/>
                <w:iCs/>
                <w:smallCaps/>
                <w:color w:val="000000"/>
                <w:sz w:val="16"/>
                <w:szCs w:val="16"/>
              </w:rPr>
              <w:t>Crime and terrorism</w:t>
            </w:r>
          </w:p>
        </w:tc>
        <w:tc>
          <w:tcPr>
            <w:tcW w:w="1984" w:type="dxa"/>
            <w:tcBorders>
              <w:top w:val="nil"/>
              <w:bottom w:val="nil"/>
            </w:tcBorders>
            <w:shd w:val="clear" w:color="auto" w:fill="auto"/>
          </w:tcPr>
          <w:p w:rsidR="00691E8F" w:rsidRPr="00BD01C3" w:rsidRDefault="00691E8F" w:rsidP="00B17A22">
            <w:pPr>
              <w:spacing w:before="40" w:after="40"/>
              <w:rPr>
                <w:rFonts w:eastAsia="Times New Roman"/>
                <w:smallCaps/>
                <w:color w:val="000000"/>
                <w:sz w:val="16"/>
                <w:szCs w:val="16"/>
              </w:rPr>
            </w:pPr>
          </w:p>
        </w:tc>
        <w:tc>
          <w:tcPr>
            <w:tcW w:w="886" w:type="dxa"/>
            <w:tcBorders>
              <w:top w:val="nil"/>
              <w:bottom w:val="nil"/>
            </w:tcBorders>
            <w:shd w:val="clear" w:color="auto" w:fill="auto"/>
          </w:tcPr>
          <w:p w:rsidR="00691E8F" w:rsidRPr="00BD01C3" w:rsidRDefault="00691E8F" w:rsidP="00B17A22">
            <w:pPr>
              <w:spacing w:before="40" w:after="40"/>
              <w:jc w:val="right"/>
              <w:rPr>
                <w:rFonts w:eastAsia="Times New Roman"/>
                <w:smallCaps/>
                <w:color w:val="000000"/>
                <w:sz w:val="16"/>
                <w:szCs w:val="16"/>
              </w:rPr>
            </w:pPr>
          </w:p>
        </w:tc>
        <w:tc>
          <w:tcPr>
            <w:tcW w:w="886" w:type="dxa"/>
            <w:tcBorders>
              <w:top w:val="nil"/>
              <w:bottom w:val="nil"/>
            </w:tcBorders>
            <w:shd w:val="clear" w:color="auto" w:fill="auto"/>
          </w:tcPr>
          <w:p w:rsidR="00691E8F" w:rsidRPr="00BD01C3" w:rsidRDefault="00691E8F" w:rsidP="00B17A22">
            <w:pPr>
              <w:spacing w:before="40" w:after="40"/>
              <w:jc w:val="right"/>
              <w:rPr>
                <w:rFonts w:eastAsia="Times New Roman"/>
                <w:smallCaps/>
                <w:color w:val="000000"/>
                <w:sz w:val="16"/>
                <w:szCs w:val="16"/>
              </w:rPr>
            </w:pPr>
          </w:p>
        </w:tc>
        <w:tc>
          <w:tcPr>
            <w:tcW w:w="886" w:type="dxa"/>
            <w:tcBorders>
              <w:top w:val="nil"/>
              <w:bottom w:val="nil"/>
            </w:tcBorders>
            <w:shd w:val="clear" w:color="auto" w:fill="auto"/>
          </w:tcPr>
          <w:p w:rsidR="00691E8F" w:rsidRPr="00BD01C3" w:rsidRDefault="00691E8F" w:rsidP="00B17A22">
            <w:pPr>
              <w:spacing w:before="40" w:after="40"/>
              <w:jc w:val="right"/>
              <w:rPr>
                <w:rFonts w:eastAsia="Times New Roman"/>
                <w:smallCaps/>
                <w:color w:val="000000"/>
                <w:sz w:val="16"/>
                <w:szCs w:val="16"/>
              </w:rPr>
            </w:pPr>
          </w:p>
        </w:tc>
        <w:tc>
          <w:tcPr>
            <w:tcW w:w="886" w:type="dxa"/>
            <w:tcBorders>
              <w:top w:val="nil"/>
              <w:bottom w:val="nil"/>
            </w:tcBorders>
            <w:shd w:val="clear" w:color="auto" w:fill="auto"/>
          </w:tcPr>
          <w:p w:rsidR="00691E8F" w:rsidRPr="00BD01C3" w:rsidRDefault="00691E8F" w:rsidP="00B17A22">
            <w:pPr>
              <w:spacing w:before="40" w:after="40"/>
              <w:jc w:val="right"/>
              <w:rPr>
                <w:rFonts w:eastAsia="Times New Roman"/>
                <w:smallCaps/>
                <w:color w:val="000000"/>
                <w:sz w:val="16"/>
                <w:szCs w:val="16"/>
              </w:rPr>
            </w:pPr>
          </w:p>
        </w:tc>
        <w:tc>
          <w:tcPr>
            <w:tcW w:w="968" w:type="dxa"/>
            <w:tcBorders>
              <w:top w:val="nil"/>
              <w:bottom w:val="nil"/>
              <w:right w:val="single" w:sz="8" w:space="0" w:color="1F497D" w:themeColor="text2"/>
            </w:tcBorders>
            <w:shd w:val="clear" w:color="auto" w:fill="D8DCE5"/>
          </w:tcPr>
          <w:p w:rsidR="00691E8F" w:rsidRPr="00BD01C3" w:rsidRDefault="00691E8F" w:rsidP="00B17A22">
            <w:pPr>
              <w:spacing w:before="40" w:after="40"/>
              <w:jc w:val="right"/>
              <w:rPr>
                <w:rFonts w:eastAsia="Times New Roman"/>
                <w:smallCaps/>
                <w:color w:val="000000"/>
                <w:sz w:val="16"/>
                <w:szCs w:val="16"/>
              </w:rPr>
            </w:pPr>
          </w:p>
        </w:tc>
        <w:tc>
          <w:tcPr>
            <w:tcW w:w="856" w:type="dxa"/>
            <w:tcBorders>
              <w:top w:val="nil"/>
              <w:left w:val="single" w:sz="8" w:space="0" w:color="1F497D" w:themeColor="text2"/>
              <w:bottom w:val="nil"/>
            </w:tcBorders>
            <w:shd w:val="clear" w:color="auto" w:fill="auto"/>
          </w:tcPr>
          <w:p w:rsidR="00691E8F" w:rsidRPr="00BD01C3" w:rsidRDefault="00691E8F" w:rsidP="00B17A22">
            <w:pPr>
              <w:spacing w:before="40" w:after="40"/>
              <w:jc w:val="right"/>
              <w:rPr>
                <w:rFonts w:eastAsia="Times New Roman"/>
                <w:smallCaps/>
                <w:color w:val="000000"/>
                <w:sz w:val="16"/>
                <w:szCs w:val="16"/>
              </w:rPr>
            </w:pPr>
          </w:p>
        </w:tc>
        <w:tc>
          <w:tcPr>
            <w:tcW w:w="856" w:type="dxa"/>
            <w:tcBorders>
              <w:top w:val="nil"/>
              <w:bottom w:val="nil"/>
            </w:tcBorders>
            <w:shd w:val="clear" w:color="auto" w:fill="auto"/>
          </w:tcPr>
          <w:p w:rsidR="00691E8F" w:rsidRPr="00BD01C3" w:rsidRDefault="00691E8F" w:rsidP="00B17A22">
            <w:pPr>
              <w:spacing w:before="40" w:after="40"/>
              <w:jc w:val="right"/>
              <w:rPr>
                <w:rFonts w:eastAsia="Times New Roman"/>
                <w:smallCaps/>
                <w:color w:val="000000"/>
                <w:sz w:val="16"/>
                <w:szCs w:val="16"/>
              </w:rPr>
            </w:pPr>
          </w:p>
        </w:tc>
        <w:tc>
          <w:tcPr>
            <w:tcW w:w="856" w:type="dxa"/>
            <w:tcBorders>
              <w:top w:val="nil"/>
              <w:bottom w:val="nil"/>
            </w:tcBorders>
            <w:shd w:val="clear" w:color="auto" w:fill="auto"/>
          </w:tcPr>
          <w:p w:rsidR="00691E8F" w:rsidRPr="00BD01C3" w:rsidRDefault="00691E8F" w:rsidP="00B17A22">
            <w:pPr>
              <w:spacing w:before="40" w:after="40"/>
              <w:jc w:val="right"/>
              <w:rPr>
                <w:rFonts w:eastAsia="Times New Roman"/>
                <w:smallCaps/>
                <w:color w:val="000000"/>
                <w:sz w:val="16"/>
                <w:szCs w:val="16"/>
              </w:rPr>
            </w:pPr>
          </w:p>
        </w:tc>
        <w:tc>
          <w:tcPr>
            <w:tcW w:w="856" w:type="dxa"/>
            <w:tcBorders>
              <w:top w:val="nil"/>
              <w:bottom w:val="nil"/>
            </w:tcBorders>
            <w:shd w:val="clear" w:color="auto" w:fill="auto"/>
          </w:tcPr>
          <w:p w:rsidR="00691E8F" w:rsidRPr="00BD01C3" w:rsidRDefault="00691E8F" w:rsidP="00B17A22">
            <w:pPr>
              <w:spacing w:before="40" w:after="40"/>
              <w:jc w:val="right"/>
              <w:rPr>
                <w:rFonts w:eastAsia="Times New Roman"/>
                <w:smallCaps/>
                <w:color w:val="000000"/>
                <w:sz w:val="16"/>
                <w:szCs w:val="16"/>
              </w:rPr>
            </w:pPr>
          </w:p>
        </w:tc>
        <w:tc>
          <w:tcPr>
            <w:tcW w:w="994" w:type="dxa"/>
            <w:tcBorders>
              <w:top w:val="nil"/>
              <w:bottom w:val="nil"/>
              <w:right w:val="single" w:sz="8" w:space="0" w:color="1F497D" w:themeColor="text2"/>
            </w:tcBorders>
            <w:shd w:val="clear" w:color="auto" w:fill="D8DCE5"/>
          </w:tcPr>
          <w:p w:rsidR="00691E8F" w:rsidRPr="00BD01C3" w:rsidRDefault="00691E8F" w:rsidP="00B17A22">
            <w:pPr>
              <w:spacing w:before="40" w:after="40"/>
              <w:jc w:val="right"/>
              <w:rPr>
                <w:rFonts w:eastAsia="Times New Roman"/>
                <w:smallCaps/>
                <w:color w:val="000000"/>
                <w:sz w:val="16"/>
                <w:szCs w:val="16"/>
              </w:rPr>
            </w:pPr>
          </w:p>
        </w:tc>
      </w:tr>
      <w:tr w:rsidR="00691E8F" w:rsidTr="00B6479E">
        <w:trPr>
          <w:trHeight w:val="20"/>
        </w:trPr>
        <w:tc>
          <w:tcPr>
            <w:tcW w:w="851" w:type="dxa"/>
            <w:gridSpan w:val="2"/>
            <w:tcBorders>
              <w:top w:val="nil"/>
              <w:left w:val="single" w:sz="8" w:space="0" w:color="1F497D" w:themeColor="text2"/>
              <w:bottom w:val="nil"/>
            </w:tcBorders>
            <w:shd w:val="clear" w:color="auto" w:fill="auto"/>
          </w:tcPr>
          <w:p w:rsidR="00691E8F" w:rsidRPr="00583252" w:rsidRDefault="00691E8F" w:rsidP="00B17A22">
            <w:pPr>
              <w:spacing w:before="40" w:after="40"/>
              <w:rPr>
                <w:rFonts w:eastAsia="Times New Roman"/>
                <w:b/>
                <w:bCs/>
                <w:color w:val="000000"/>
                <w:sz w:val="16"/>
                <w:szCs w:val="16"/>
              </w:rPr>
            </w:pPr>
          </w:p>
        </w:tc>
        <w:tc>
          <w:tcPr>
            <w:tcW w:w="2552" w:type="dxa"/>
            <w:tcBorders>
              <w:top w:val="nil"/>
              <w:bottom w:val="nil"/>
            </w:tcBorders>
            <w:shd w:val="clear" w:color="auto" w:fill="auto"/>
          </w:tcPr>
          <w:p w:rsidR="00691E8F" w:rsidRPr="00583252" w:rsidRDefault="00691E8F" w:rsidP="00B17A22">
            <w:pPr>
              <w:spacing w:before="40" w:after="40"/>
              <w:rPr>
                <w:rFonts w:eastAsia="Times New Roman"/>
                <w:color w:val="000000"/>
                <w:sz w:val="16"/>
                <w:szCs w:val="16"/>
              </w:rPr>
            </w:pPr>
            <w:r w:rsidRPr="00583252">
              <w:rPr>
                <w:rFonts w:eastAsia="Times New Roman"/>
                <w:color w:val="000000"/>
                <w:sz w:val="16"/>
                <w:szCs w:val="16"/>
              </w:rPr>
              <w:t>7.4  Supporting Australian victims of terrorism overseas</w:t>
            </w:r>
            <w:r>
              <w:rPr>
                <w:sz w:val="16"/>
                <w:szCs w:val="16"/>
                <w:vertAlign w:val="superscript"/>
              </w:rPr>
              <w:fldChar w:fldCharType="begin"/>
            </w:r>
            <w:r>
              <w:rPr>
                <w:sz w:val="16"/>
                <w:szCs w:val="16"/>
                <w:vertAlign w:val="superscript"/>
              </w:rPr>
              <w:instrText xml:space="preserve"> NOTEREF _Ref369290989 \h  \* MERGEFORMAT </w:instrText>
            </w:r>
            <w:r>
              <w:rPr>
                <w:sz w:val="16"/>
                <w:szCs w:val="16"/>
                <w:vertAlign w:val="superscript"/>
              </w:rPr>
            </w:r>
            <w:r>
              <w:rPr>
                <w:sz w:val="16"/>
                <w:szCs w:val="16"/>
                <w:vertAlign w:val="superscript"/>
              </w:rPr>
              <w:fldChar w:fldCharType="separate"/>
            </w:r>
            <w:r w:rsidR="009516D2">
              <w:rPr>
                <w:sz w:val="16"/>
                <w:szCs w:val="16"/>
                <w:vertAlign w:val="superscript"/>
              </w:rPr>
              <w:t>2</w:t>
            </w:r>
            <w:r>
              <w:rPr>
                <w:sz w:val="16"/>
                <w:szCs w:val="16"/>
                <w:vertAlign w:val="superscript"/>
              </w:rPr>
              <w:fldChar w:fldCharType="end"/>
            </w:r>
          </w:p>
        </w:tc>
        <w:tc>
          <w:tcPr>
            <w:tcW w:w="1984" w:type="dxa"/>
            <w:tcBorders>
              <w:top w:val="nil"/>
              <w:bottom w:val="nil"/>
            </w:tcBorders>
            <w:shd w:val="clear" w:color="auto" w:fill="auto"/>
          </w:tcPr>
          <w:p w:rsidR="00691E8F" w:rsidRDefault="00A02C49" w:rsidP="00B17A22">
            <w:pPr>
              <w:spacing w:before="40" w:after="40"/>
            </w:pPr>
            <w:hyperlink r:id="rId109" w:history="1">
              <w:r w:rsidR="00691E8F" w:rsidRPr="007E2582">
                <w:rPr>
                  <w:rStyle w:val="Hyperlink"/>
                  <w:rFonts w:eastAsia="Times New Roman"/>
                  <w:sz w:val="16"/>
                  <w:szCs w:val="16"/>
                </w:rPr>
                <w:t>Fiscal Budget Impact of Federal Coalition Policies</w:t>
              </w:r>
            </w:hyperlink>
          </w:p>
        </w:tc>
        <w:tc>
          <w:tcPr>
            <w:tcW w:w="886" w:type="dxa"/>
            <w:tcBorders>
              <w:top w:val="nil"/>
              <w:bottom w:val="nil"/>
            </w:tcBorders>
            <w:shd w:val="clear" w:color="auto" w:fill="auto"/>
          </w:tcPr>
          <w:p w:rsidR="00691E8F" w:rsidRPr="00583252" w:rsidRDefault="00691E8F" w:rsidP="00B17A22">
            <w:pPr>
              <w:spacing w:before="40" w:after="40"/>
              <w:jc w:val="right"/>
              <w:rPr>
                <w:rFonts w:eastAsia="Times New Roman"/>
                <w:color w:val="000000"/>
                <w:sz w:val="16"/>
                <w:szCs w:val="16"/>
              </w:rPr>
            </w:pPr>
            <w:r w:rsidRPr="00583252">
              <w:rPr>
                <w:rFonts w:eastAsia="Times New Roman"/>
                <w:color w:val="000000"/>
                <w:sz w:val="16"/>
                <w:szCs w:val="16"/>
              </w:rPr>
              <w:t>-30.0</w:t>
            </w:r>
          </w:p>
        </w:tc>
        <w:tc>
          <w:tcPr>
            <w:tcW w:w="886" w:type="dxa"/>
            <w:tcBorders>
              <w:top w:val="nil"/>
              <w:bottom w:val="nil"/>
            </w:tcBorders>
            <w:shd w:val="clear" w:color="auto" w:fill="auto"/>
          </w:tcPr>
          <w:p w:rsidR="00691E8F" w:rsidRPr="00B6479E" w:rsidRDefault="00691E8F" w:rsidP="00B17A22">
            <w:pPr>
              <w:spacing w:before="40" w:after="40"/>
              <w:jc w:val="right"/>
              <w:rPr>
                <w:rFonts w:eastAsia="Times New Roman"/>
                <w:color w:val="000000"/>
                <w:sz w:val="16"/>
                <w:szCs w:val="16"/>
              </w:rPr>
            </w:pPr>
            <w:r w:rsidRPr="00B6479E">
              <w:rPr>
                <w:rFonts w:eastAsia="Times New Roman"/>
                <w:color w:val="000000"/>
                <w:sz w:val="16"/>
                <w:szCs w:val="16"/>
              </w:rPr>
              <w:t>-</w:t>
            </w:r>
          </w:p>
        </w:tc>
        <w:tc>
          <w:tcPr>
            <w:tcW w:w="886" w:type="dxa"/>
            <w:tcBorders>
              <w:top w:val="nil"/>
              <w:bottom w:val="nil"/>
            </w:tcBorders>
            <w:shd w:val="clear" w:color="auto" w:fill="auto"/>
          </w:tcPr>
          <w:p w:rsidR="00691E8F" w:rsidRPr="00B6479E" w:rsidRDefault="00691E8F" w:rsidP="00B17A22">
            <w:pPr>
              <w:spacing w:before="40" w:after="40"/>
              <w:jc w:val="right"/>
              <w:rPr>
                <w:rFonts w:eastAsia="Times New Roman"/>
                <w:color w:val="000000"/>
                <w:sz w:val="16"/>
                <w:szCs w:val="16"/>
              </w:rPr>
            </w:pPr>
            <w:r w:rsidRPr="00B6479E">
              <w:rPr>
                <w:rFonts w:eastAsia="Times New Roman"/>
                <w:color w:val="000000"/>
                <w:sz w:val="16"/>
                <w:szCs w:val="16"/>
              </w:rPr>
              <w:t>-</w:t>
            </w:r>
          </w:p>
        </w:tc>
        <w:tc>
          <w:tcPr>
            <w:tcW w:w="886" w:type="dxa"/>
            <w:tcBorders>
              <w:top w:val="nil"/>
              <w:bottom w:val="nil"/>
            </w:tcBorders>
            <w:shd w:val="clear" w:color="auto" w:fill="auto"/>
          </w:tcPr>
          <w:p w:rsidR="00691E8F" w:rsidRPr="00B6479E" w:rsidRDefault="00691E8F" w:rsidP="00B17A22">
            <w:pPr>
              <w:spacing w:before="40" w:after="40"/>
              <w:jc w:val="right"/>
              <w:rPr>
                <w:rFonts w:eastAsia="Times New Roman"/>
                <w:color w:val="000000"/>
                <w:sz w:val="16"/>
                <w:szCs w:val="16"/>
              </w:rPr>
            </w:pPr>
            <w:r w:rsidRPr="00B6479E">
              <w:rPr>
                <w:rFonts w:eastAsia="Times New Roman"/>
                <w:color w:val="000000"/>
                <w:sz w:val="16"/>
                <w:szCs w:val="16"/>
              </w:rPr>
              <w:t>-</w:t>
            </w:r>
          </w:p>
        </w:tc>
        <w:tc>
          <w:tcPr>
            <w:tcW w:w="968" w:type="dxa"/>
            <w:tcBorders>
              <w:top w:val="nil"/>
              <w:bottom w:val="nil"/>
              <w:right w:val="single" w:sz="8" w:space="0" w:color="1F497D" w:themeColor="text2"/>
            </w:tcBorders>
            <w:shd w:val="clear" w:color="auto" w:fill="D8DCE5"/>
          </w:tcPr>
          <w:p w:rsidR="00691E8F" w:rsidRPr="00B6479E" w:rsidRDefault="00691E8F" w:rsidP="00B17A22">
            <w:pPr>
              <w:spacing w:before="40" w:after="40"/>
              <w:jc w:val="right"/>
              <w:rPr>
                <w:rFonts w:eastAsia="Times New Roman"/>
                <w:color w:val="000000"/>
                <w:sz w:val="16"/>
                <w:szCs w:val="16"/>
              </w:rPr>
            </w:pPr>
            <w:r w:rsidRPr="00B6479E">
              <w:rPr>
                <w:rFonts w:eastAsia="Times New Roman"/>
                <w:color w:val="000000"/>
                <w:sz w:val="16"/>
                <w:szCs w:val="16"/>
              </w:rPr>
              <w:t>-30.0</w:t>
            </w:r>
          </w:p>
        </w:tc>
        <w:tc>
          <w:tcPr>
            <w:tcW w:w="856" w:type="dxa"/>
            <w:tcBorders>
              <w:top w:val="nil"/>
              <w:left w:val="single" w:sz="8" w:space="0" w:color="1F497D" w:themeColor="text2"/>
              <w:bottom w:val="nil"/>
            </w:tcBorders>
            <w:shd w:val="clear" w:color="auto" w:fill="auto"/>
          </w:tcPr>
          <w:p w:rsidR="00691E8F" w:rsidRPr="00B6479E" w:rsidRDefault="00691E8F" w:rsidP="00B17A22">
            <w:pPr>
              <w:spacing w:before="40" w:after="40"/>
              <w:jc w:val="right"/>
              <w:rPr>
                <w:rFonts w:eastAsia="Times New Roman"/>
                <w:color w:val="000000"/>
                <w:sz w:val="16"/>
                <w:szCs w:val="16"/>
              </w:rPr>
            </w:pPr>
            <w:r w:rsidRPr="00B6479E">
              <w:rPr>
                <w:rFonts w:eastAsia="Times New Roman"/>
                <w:color w:val="000000"/>
                <w:sz w:val="16"/>
                <w:szCs w:val="16"/>
              </w:rPr>
              <w:t>-30.0</w:t>
            </w:r>
          </w:p>
        </w:tc>
        <w:tc>
          <w:tcPr>
            <w:tcW w:w="856" w:type="dxa"/>
            <w:tcBorders>
              <w:top w:val="nil"/>
              <w:bottom w:val="nil"/>
            </w:tcBorders>
            <w:shd w:val="clear" w:color="auto" w:fill="auto"/>
          </w:tcPr>
          <w:p w:rsidR="00691E8F" w:rsidRPr="00B6479E" w:rsidRDefault="00691E8F" w:rsidP="00B17A22">
            <w:pPr>
              <w:spacing w:before="40" w:after="40"/>
              <w:jc w:val="right"/>
              <w:rPr>
                <w:rFonts w:eastAsia="Times New Roman"/>
                <w:color w:val="000000"/>
                <w:sz w:val="16"/>
                <w:szCs w:val="16"/>
              </w:rPr>
            </w:pPr>
            <w:r w:rsidRPr="00B6479E">
              <w:rPr>
                <w:rFonts w:eastAsia="Times New Roman"/>
                <w:color w:val="000000"/>
                <w:sz w:val="16"/>
                <w:szCs w:val="16"/>
              </w:rPr>
              <w:t>-</w:t>
            </w:r>
          </w:p>
        </w:tc>
        <w:tc>
          <w:tcPr>
            <w:tcW w:w="856" w:type="dxa"/>
            <w:tcBorders>
              <w:top w:val="nil"/>
              <w:bottom w:val="nil"/>
            </w:tcBorders>
            <w:shd w:val="clear" w:color="auto" w:fill="auto"/>
          </w:tcPr>
          <w:p w:rsidR="00691E8F" w:rsidRPr="00B6479E" w:rsidRDefault="00691E8F" w:rsidP="00B17A22">
            <w:pPr>
              <w:spacing w:before="40" w:after="40"/>
              <w:jc w:val="right"/>
              <w:rPr>
                <w:rFonts w:eastAsia="Times New Roman"/>
                <w:color w:val="000000"/>
                <w:sz w:val="16"/>
                <w:szCs w:val="16"/>
              </w:rPr>
            </w:pPr>
            <w:r w:rsidRPr="00B6479E">
              <w:rPr>
                <w:rFonts w:eastAsia="Times New Roman"/>
                <w:color w:val="000000"/>
                <w:sz w:val="16"/>
                <w:szCs w:val="16"/>
              </w:rPr>
              <w:t>-</w:t>
            </w:r>
          </w:p>
        </w:tc>
        <w:tc>
          <w:tcPr>
            <w:tcW w:w="856" w:type="dxa"/>
            <w:tcBorders>
              <w:top w:val="nil"/>
              <w:bottom w:val="nil"/>
            </w:tcBorders>
            <w:shd w:val="clear" w:color="auto" w:fill="auto"/>
          </w:tcPr>
          <w:p w:rsidR="00691E8F" w:rsidRPr="00B6479E" w:rsidRDefault="00691E8F" w:rsidP="00B17A22">
            <w:pPr>
              <w:spacing w:before="40" w:after="40"/>
              <w:jc w:val="right"/>
              <w:rPr>
                <w:rFonts w:eastAsia="Times New Roman"/>
                <w:color w:val="000000"/>
                <w:sz w:val="16"/>
                <w:szCs w:val="16"/>
              </w:rPr>
            </w:pPr>
            <w:r w:rsidRPr="00B6479E">
              <w:rPr>
                <w:rFonts w:eastAsia="Times New Roman"/>
                <w:color w:val="000000"/>
                <w:sz w:val="16"/>
                <w:szCs w:val="16"/>
              </w:rPr>
              <w:t>-</w:t>
            </w:r>
          </w:p>
        </w:tc>
        <w:tc>
          <w:tcPr>
            <w:tcW w:w="994" w:type="dxa"/>
            <w:tcBorders>
              <w:top w:val="nil"/>
              <w:bottom w:val="nil"/>
              <w:right w:val="single" w:sz="8" w:space="0" w:color="1F497D" w:themeColor="text2"/>
            </w:tcBorders>
            <w:shd w:val="clear" w:color="auto" w:fill="D8DCE5"/>
          </w:tcPr>
          <w:p w:rsidR="00691E8F" w:rsidRPr="00B6479E" w:rsidRDefault="00691E8F" w:rsidP="00B17A22">
            <w:pPr>
              <w:spacing w:before="40" w:after="40"/>
              <w:jc w:val="right"/>
              <w:rPr>
                <w:rFonts w:eastAsia="Times New Roman"/>
                <w:color w:val="000000"/>
                <w:sz w:val="16"/>
                <w:szCs w:val="16"/>
              </w:rPr>
            </w:pPr>
            <w:r w:rsidRPr="00B6479E">
              <w:rPr>
                <w:rFonts w:eastAsia="Times New Roman"/>
                <w:color w:val="000000"/>
                <w:sz w:val="16"/>
                <w:szCs w:val="16"/>
              </w:rPr>
              <w:t>-30.0</w:t>
            </w:r>
          </w:p>
        </w:tc>
      </w:tr>
      <w:tr w:rsidR="00691E8F" w:rsidTr="00B6479E">
        <w:trPr>
          <w:trHeight w:val="20"/>
        </w:trPr>
        <w:tc>
          <w:tcPr>
            <w:tcW w:w="851" w:type="dxa"/>
            <w:gridSpan w:val="2"/>
            <w:tcBorders>
              <w:top w:val="nil"/>
              <w:left w:val="single" w:sz="8" w:space="0" w:color="1F497D" w:themeColor="text2"/>
              <w:bottom w:val="nil"/>
            </w:tcBorders>
            <w:shd w:val="clear" w:color="auto" w:fill="auto"/>
          </w:tcPr>
          <w:p w:rsidR="00691E8F" w:rsidRPr="00583252" w:rsidRDefault="00691E8F" w:rsidP="00B17A22">
            <w:pPr>
              <w:spacing w:before="40" w:after="40"/>
              <w:rPr>
                <w:rFonts w:eastAsia="Times New Roman"/>
                <w:b/>
                <w:bCs/>
                <w:color w:val="000000"/>
                <w:sz w:val="16"/>
                <w:szCs w:val="16"/>
              </w:rPr>
            </w:pPr>
            <w:r w:rsidRPr="00583252">
              <w:rPr>
                <w:rFonts w:eastAsia="Times New Roman"/>
                <w:b/>
                <w:bCs/>
                <w:color w:val="000000"/>
                <w:sz w:val="16"/>
                <w:szCs w:val="16"/>
              </w:rPr>
              <w:t> </w:t>
            </w:r>
          </w:p>
        </w:tc>
        <w:tc>
          <w:tcPr>
            <w:tcW w:w="2552" w:type="dxa"/>
            <w:tcBorders>
              <w:top w:val="nil"/>
              <w:bottom w:val="nil"/>
            </w:tcBorders>
            <w:shd w:val="clear" w:color="auto" w:fill="auto"/>
          </w:tcPr>
          <w:p w:rsidR="00691E8F" w:rsidRPr="00583252" w:rsidRDefault="00691E8F" w:rsidP="00B17A22">
            <w:pPr>
              <w:spacing w:before="40" w:after="40"/>
              <w:rPr>
                <w:rFonts w:eastAsia="Times New Roman"/>
                <w:color w:val="000000"/>
                <w:sz w:val="16"/>
                <w:szCs w:val="16"/>
              </w:rPr>
            </w:pPr>
            <w:r w:rsidRPr="00583252">
              <w:rPr>
                <w:rFonts w:eastAsia="Times New Roman"/>
                <w:color w:val="000000"/>
                <w:sz w:val="16"/>
                <w:szCs w:val="16"/>
              </w:rPr>
              <w:t>7.5</w:t>
            </w:r>
            <w:r>
              <w:rPr>
                <w:rFonts w:eastAsia="Times New Roman"/>
                <w:color w:val="000000"/>
                <w:sz w:val="16"/>
                <w:szCs w:val="16"/>
              </w:rPr>
              <w:t xml:space="preserve">  </w:t>
            </w:r>
            <w:r w:rsidRPr="00583252">
              <w:rPr>
                <w:rFonts w:eastAsia="Times New Roman"/>
                <w:color w:val="000000"/>
                <w:sz w:val="16"/>
                <w:szCs w:val="16"/>
              </w:rPr>
              <w:t>The Coalition's Policy to Tackle Crime</w:t>
            </w:r>
          </w:p>
        </w:tc>
        <w:tc>
          <w:tcPr>
            <w:tcW w:w="1984" w:type="dxa"/>
            <w:tcBorders>
              <w:top w:val="nil"/>
              <w:bottom w:val="nil"/>
            </w:tcBorders>
            <w:shd w:val="clear" w:color="auto" w:fill="auto"/>
          </w:tcPr>
          <w:p w:rsidR="00691E8F" w:rsidRPr="00583252" w:rsidRDefault="00691E8F" w:rsidP="00B17A22">
            <w:pPr>
              <w:spacing w:before="40" w:after="40"/>
              <w:rPr>
                <w:rFonts w:eastAsia="Times New Roman"/>
                <w:color w:val="000000"/>
                <w:sz w:val="16"/>
                <w:szCs w:val="16"/>
              </w:rPr>
            </w:pPr>
            <w:r w:rsidRPr="00583252">
              <w:rPr>
                <w:rFonts w:eastAsia="Times New Roman"/>
                <w:color w:val="000000"/>
                <w:sz w:val="16"/>
                <w:szCs w:val="16"/>
              </w:rPr>
              <w:t> </w:t>
            </w:r>
          </w:p>
        </w:tc>
        <w:tc>
          <w:tcPr>
            <w:tcW w:w="886" w:type="dxa"/>
            <w:tcBorders>
              <w:top w:val="nil"/>
              <w:bottom w:val="nil"/>
            </w:tcBorders>
            <w:shd w:val="clear" w:color="auto" w:fill="auto"/>
          </w:tcPr>
          <w:p w:rsidR="00691E8F" w:rsidRPr="00583252" w:rsidRDefault="00691E8F" w:rsidP="00B17A22">
            <w:pPr>
              <w:spacing w:before="40" w:after="40"/>
              <w:jc w:val="right"/>
              <w:rPr>
                <w:rFonts w:eastAsia="Times New Roman"/>
                <w:color w:val="000000"/>
                <w:sz w:val="16"/>
                <w:szCs w:val="16"/>
              </w:rPr>
            </w:pPr>
            <w:r w:rsidRPr="00583252">
              <w:rPr>
                <w:rFonts w:eastAsia="Times New Roman"/>
                <w:color w:val="000000"/>
                <w:sz w:val="16"/>
                <w:szCs w:val="16"/>
              </w:rPr>
              <w:t> </w:t>
            </w:r>
          </w:p>
        </w:tc>
        <w:tc>
          <w:tcPr>
            <w:tcW w:w="886" w:type="dxa"/>
            <w:tcBorders>
              <w:top w:val="nil"/>
              <w:bottom w:val="nil"/>
            </w:tcBorders>
            <w:shd w:val="clear" w:color="auto" w:fill="auto"/>
          </w:tcPr>
          <w:p w:rsidR="00691E8F" w:rsidRPr="00B6479E" w:rsidRDefault="00691E8F" w:rsidP="00B17A22">
            <w:pPr>
              <w:spacing w:before="40" w:after="40"/>
              <w:jc w:val="right"/>
              <w:rPr>
                <w:rFonts w:eastAsia="Times New Roman"/>
                <w:color w:val="000000"/>
                <w:sz w:val="16"/>
                <w:szCs w:val="16"/>
              </w:rPr>
            </w:pPr>
            <w:r w:rsidRPr="00B6479E">
              <w:rPr>
                <w:rFonts w:eastAsia="Times New Roman"/>
                <w:color w:val="000000"/>
                <w:sz w:val="16"/>
                <w:szCs w:val="16"/>
              </w:rPr>
              <w:t> </w:t>
            </w:r>
          </w:p>
        </w:tc>
        <w:tc>
          <w:tcPr>
            <w:tcW w:w="886" w:type="dxa"/>
            <w:tcBorders>
              <w:top w:val="nil"/>
              <w:bottom w:val="nil"/>
            </w:tcBorders>
            <w:shd w:val="clear" w:color="auto" w:fill="auto"/>
          </w:tcPr>
          <w:p w:rsidR="00691E8F" w:rsidRPr="00B6479E" w:rsidRDefault="00691E8F" w:rsidP="00B17A22">
            <w:pPr>
              <w:spacing w:before="40" w:after="40"/>
              <w:jc w:val="right"/>
              <w:rPr>
                <w:rFonts w:eastAsia="Times New Roman"/>
                <w:color w:val="000000"/>
                <w:sz w:val="16"/>
                <w:szCs w:val="16"/>
              </w:rPr>
            </w:pPr>
            <w:r w:rsidRPr="00B6479E">
              <w:rPr>
                <w:rFonts w:eastAsia="Times New Roman"/>
                <w:color w:val="000000"/>
                <w:sz w:val="16"/>
                <w:szCs w:val="16"/>
              </w:rPr>
              <w:t> </w:t>
            </w:r>
          </w:p>
        </w:tc>
        <w:tc>
          <w:tcPr>
            <w:tcW w:w="886" w:type="dxa"/>
            <w:tcBorders>
              <w:top w:val="nil"/>
              <w:bottom w:val="nil"/>
            </w:tcBorders>
            <w:shd w:val="clear" w:color="auto" w:fill="auto"/>
          </w:tcPr>
          <w:p w:rsidR="00691E8F" w:rsidRPr="00B6479E" w:rsidRDefault="00691E8F" w:rsidP="00B17A22">
            <w:pPr>
              <w:spacing w:before="40" w:after="40"/>
              <w:jc w:val="right"/>
              <w:rPr>
                <w:rFonts w:eastAsia="Times New Roman"/>
                <w:color w:val="000000"/>
                <w:sz w:val="16"/>
                <w:szCs w:val="16"/>
              </w:rPr>
            </w:pPr>
            <w:r w:rsidRPr="00B6479E">
              <w:rPr>
                <w:rFonts w:eastAsia="Times New Roman"/>
                <w:color w:val="000000"/>
                <w:sz w:val="16"/>
                <w:szCs w:val="16"/>
              </w:rPr>
              <w:t> </w:t>
            </w:r>
          </w:p>
        </w:tc>
        <w:tc>
          <w:tcPr>
            <w:tcW w:w="968" w:type="dxa"/>
            <w:tcBorders>
              <w:top w:val="nil"/>
              <w:bottom w:val="nil"/>
              <w:right w:val="single" w:sz="8" w:space="0" w:color="1F497D" w:themeColor="text2"/>
            </w:tcBorders>
            <w:shd w:val="clear" w:color="auto" w:fill="D8DCE5"/>
          </w:tcPr>
          <w:p w:rsidR="00691E8F" w:rsidRPr="00B6479E" w:rsidRDefault="00691E8F" w:rsidP="00B17A22">
            <w:pPr>
              <w:spacing w:before="40" w:after="40"/>
              <w:jc w:val="right"/>
              <w:rPr>
                <w:rFonts w:eastAsia="Times New Roman"/>
                <w:color w:val="000000"/>
                <w:sz w:val="16"/>
                <w:szCs w:val="16"/>
              </w:rPr>
            </w:pPr>
            <w:r w:rsidRPr="00B6479E">
              <w:rPr>
                <w:rFonts w:eastAsia="Times New Roman"/>
                <w:color w:val="000000"/>
                <w:sz w:val="16"/>
                <w:szCs w:val="16"/>
              </w:rPr>
              <w:t> </w:t>
            </w:r>
          </w:p>
        </w:tc>
        <w:tc>
          <w:tcPr>
            <w:tcW w:w="856" w:type="dxa"/>
            <w:tcBorders>
              <w:top w:val="nil"/>
              <w:left w:val="single" w:sz="8" w:space="0" w:color="1F497D" w:themeColor="text2"/>
              <w:bottom w:val="nil"/>
            </w:tcBorders>
            <w:shd w:val="clear" w:color="auto" w:fill="auto"/>
          </w:tcPr>
          <w:p w:rsidR="00691E8F" w:rsidRPr="00B6479E" w:rsidRDefault="00691E8F" w:rsidP="00B17A22">
            <w:pPr>
              <w:spacing w:before="40" w:after="40"/>
              <w:jc w:val="right"/>
              <w:rPr>
                <w:rFonts w:eastAsia="Times New Roman"/>
                <w:color w:val="000000"/>
                <w:sz w:val="16"/>
                <w:szCs w:val="16"/>
              </w:rPr>
            </w:pPr>
            <w:r w:rsidRPr="00B6479E">
              <w:rPr>
                <w:rFonts w:eastAsia="Times New Roman"/>
                <w:color w:val="000000"/>
                <w:sz w:val="16"/>
                <w:szCs w:val="16"/>
              </w:rPr>
              <w:t> </w:t>
            </w:r>
          </w:p>
        </w:tc>
        <w:tc>
          <w:tcPr>
            <w:tcW w:w="856" w:type="dxa"/>
            <w:tcBorders>
              <w:top w:val="nil"/>
              <w:bottom w:val="nil"/>
            </w:tcBorders>
            <w:shd w:val="clear" w:color="auto" w:fill="auto"/>
          </w:tcPr>
          <w:p w:rsidR="00691E8F" w:rsidRPr="00B6479E" w:rsidRDefault="00691E8F" w:rsidP="00B17A22">
            <w:pPr>
              <w:spacing w:before="40" w:after="40"/>
              <w:jc w:val="right"/>
              <w:rPr>
                <w:rFonts w:eastAsia="Times New Roman"/>
                <w:color w:val="000000"/>
                <w:sz w:val="16"/>
                <w:szCs w:val="16"/>
              </w:rPr>
            </w:pPr>
            <w:r w:rsidRPr="00B6479E">
              <w:rPr>
                <w:rFonts w:eastAsia="Times New Roman"/>
                <w:color w:val="000000"/>
                <w:sz w:val="16"/>
                <w:szCs w:val="16"/>
              </w:rPr>
              <w:t> </w:t>
            </w:r>
          </w:p>
        </w:tc>
        <w:tc>
          <w:tcPr>
            <w:tcW w:w="856" w:type="dxa"/>
            <w:tcBorders>
              <w:top w:val="nil"/>
              <w:bottom w:val="nil"/>
            </w:tcBorders>
            <w:shd w:val="clear" w:color="auto" w:fill="auto"/>
          </w:tcPr>
          <w:p w:rsidR="00691E8F" w:rsidRPr="00B6479E" w:rsidRDefault="00691E8F" w:rsidP="00B17A22">
            <w:pPr>
              <w:spacing w:before="40" w:after="40"/>
              <w:jc w:val="right"/>
              <w:rPr>
                <w:rFonts w:eastAsia="Times New Roman"/>
                <w:color w:val="000000"/>
                <w:sz w:val="16"/>
                <w:szCs w:val="16"/>
              </w:rPr>
            </w:pPr>
            <w:r w:rsidRPr="00B6479E">
              <w:rPr>
                <w:rFonts w:eastAsia="Times New Roman"/>
                <w:color w:val="000000"/>
                <w:sz w:val="16"/>
                <w:szCs w:val="16"/>
              </w:rPr>
              <w:t> </w:t>
            </w:r>
          </w:p>
        </w:tc>
        <w:tc>
          <w:tcPr>
            <w:tcW w:w="856" w:type="dxa"/>
            <w:tcBorders>
              <w:top w:val="nil"/>
              <w:bottom w:val="nil"/>
            </w:tcBorders>
            <w:shd w:val="clear" w:color="auto" w:fill="auto"/>
          </w:tcPr>
          <w:p w:rsidR="00691E8F" w:rsidRPr="00B6479E" w:rsidRDefault="00691E8F" w:rsidP="00B17A22">
            <w:pPr>
              <w:spacing w:before="40" w:after="40"/>
              <w:jc w:val="right"/>
              <w:rPr>
                <w:rFonts w:eastAsia="Times New Roman"/>
                <w:color w:val="000000"/>
                <w:sz w:val="16"/>
                <w:szCs w:val="16"/>
              </w:rPr>
            </w:pPr>
            <w:r w:rsidRPr="00B6479E">
              <w:rPr>
                <w:rFonts w:eastAsia="Times New Roman"/>
                <w:color w:val="000000"/>
                <w:sz w:val="16"/>
                <w:szCs w:val="16"/>
              </w:rPr>
              <w:t> </w:t>
            </w:r>
          </w:p>
        </w:tc>
        <w:tc>
          <w:tcPr>
            <w:tcW w:w="994" w:type="dxa"/>
            <w:tcBorders>
              <w:top w:val="nil"/>
              <w:bottom w:val="nil"/>
              <w:right w:val="single" w:sz="8" w:space="0" w:color="1F497D" w:themeColor="text2"/>
            </w:tcBorders>
            <w:shd w:val="clear" w:color="auto" w:fill="D8DCE5"/>
          </w:tcPr>
          <w:p w:rsidR="00691E8F" w:rsidRPr="00B6479E" w:rsidRDefault="00691E8F" w:rsidP="00B17A22">
            <w:pPr>
              <w:spacing w:before="40" w:after="40"/>
              <w:jc w:val="right"/>
              <w:rPr>
                <w:rFonts w:eastAsia="Times New Roman"/>
                <w:color w:val="000000"/>
                <w:sz w:val="16"/>
                <w:szCs w:val="16"/>
              </w:rPr>
            </w:pPr>
            <w:r w:rsidRPr="00B6479E">
              <w:rPr>
                <w:rFonts w:eastAsia="Times New Roman"/>
                <w:color w:val="000000"/>
                <w:sz w:val="16"/>
                <w:szCs w:val="16"/>
              </w:rPr>
              <w:t> </w:t>
            </w:r>
          </w:p>
        </w:tc>
      </w:tr>
      <w:tr w:rsidR="00691E8F" w:rsidTr="00B6479E">
        <w:trPr>
          <w:trHeight w:val="20"/>
        </w:trPr>
        <w:tc>
          <w:tcPr>
            <w:tcW w:w="851" w:type="dxa"/>
            <w:gridSpan w:val="2"/>
            <w:tcBorders>
              <w:top w:val="nil"/>
              <w:left w:val="single" w:sz="8" w:space="0" w:color="1F497D" w:themeColor="text2"/>
              <w:bottom w:val="nil"/>
            </w:tcBorders>
            <w:shd w:val="clear" w:color="auto" w:fill="auto"/>
          </w:tcPr>
          <w:p w:rsidR="00691E8F" w:rsidRPr="00583252" w:rsidRDefault="00691E8F" w:rsidP="00B17A22">
            <w:pPr>
              <w:spacing w:before="40" w:after="40"/>
              <w:rPr>
                <w:rFonts w:eastAsia="Times New Roman"/>
                <w:b/>
                <w:bCs/>
                <w:color w:val="000000"/>
                <w:sz w:val="16"/>
                <w:szCs w:val="16"/>
              </w:rPr>
            </w:pPr>
            <w:r>
              <w:rPr>
                <w:rFonts w:eastAsia="Times New Roman"/>
                <w:b/>
                <w:bCs/>
                <w:color w:val="000000"/>
                <w:sz w:val="16"/>
                <w:szCs w:val="16"/>
              </w:rPr>
              <w:t>COA064</w:t>
            </w:r>
          </w:p>
        </w:tc>
        <w:tc>
          <w:tcPr>
            <w:tcW w:w="2552" w:type="dxa"/>
            <w:tcBorders>
              <w:top w:val="nil"/>
              <w:bottom w:val="nil"/>
            </w:tcBorders>
            <w:shd w:val="clear" w:color="auto" w:fill="auto"/>
          </w:tcPr>
          <w:p w:rsidR="00691E8F" w:rsidRPr="00583252" w:rsidRDefault="00691E8F" w:rsidP="00B17A22">
            <w:pPr>
              <w:spacing w:before="40" w:after="40"/>
              <w:rPr>
                <w:rFonts w:eastAsia="Times New Roman"/>
                <w:color w:val="000000"/>
                <w:sz w:val="16"/>
                <w:szCs w:val="16"/>
              </w:rPr>
            </w:pPr>
            <w:r w:rsidRPr="0091763A">
              <w:rPr>
                <w:rFonts w:eastAsia="Times New Roman"/>
                <w:color w:val="000000"/>
                <w:sz w:val="16"/>
                <w:szCs w:val="16"/>
              </w:rPr>
              <w:t>Safer Streets - Protecting Communities from Crime</w:t>
            </w:r>
            <w:bookmarkStart w:id="8" w:name="_Ref369294376"/>
            <w:r w:rsidRPr="0091763A">
              <w:rPr>
                <w:rStyle w:val="EndnoteReference"/>
                <w:rFonts w:eastAsia="Times New Roman"/>
                <w:color w:val="000000"/>
                <w:sz w:val="16"/>
                <w:szCs w:val="16"/>
              </w:rPr>
              <w:endnoteReference w:id="11"/>
            </w:r>
            <w:bookmarkEnd w:id="8"/>
          </w:p>
        </w:tc>
        <w:tc>
          <w:tcPr>
            <w:tcW w:w="1984" w:type="dxa"/>
            <w:tcBorders>
              <w:top w:val="nil"/>
              <w:bottom w:val="nil"/>
            </w:tcBorders>
            <w:shd w:val="clear" w:color="auto" w:fill="auto"/>
          </w:tcPr>
          <w:p w:rsidR="00691E8F" w:rsidRPr="00583252" w:rsidRDefault="00A02C49" w:rsidP="00B17A22">
            <w:pPr>
              <w:spacing w:before="40" w:after="40"/>
              <w:rPr>
                <w:rFonts w:eastAsia="Times New Roman"/>
                <w:color w:val="000000"/>
                <w:sz w:val="16"/>
                <w:szCs w:val="16"/>
              </w:rPr>
            </w:pPr>
            <w:hyperlink r:id="rId110" w:history="1">
              <w:r w:rsidR="00691E8F" w:rsidRPr="004D076B">
                <w:rPr>
                  <w:rStyle w:val="Hyperlink"/>
                  <w:rFonts w:eastAsia="Times New Roman"/>
                  <w:sz w:val="16"/>
                  <w:szCs w:val="16"/>
                </w:rPr>
                <w:t xml:space="preserve">The Coalition's </w:t>
              </w:r>
              <w:r w:rsidR="00366E9A">
                <w:rPr>
                  <w:rStyle w:val="Hyperlink"/>
                  <w:rFonts w:eastAsia="Times New Roman"/>
                  <w:sz w:val="16"/>
                  <w:szCs w:val="16"/>
                </w:rPr>
                <w:t>P</w:t>
              </w:r>
              <w:r w:rsidR="00691E8F" w:rsidRPr="004D076B">
                <w:rPr>
                  <w:rStyle w:val="Hyperlink"/>
                  <w:rFonts w:eastAsia="Times New Roman"/>
                  <w:sz w:val="16"/>
                  <w:szCs w:val="16"/>
                </w:rPr>
                <w:t>olicy to Tackle Crime</w:t>
              </w:r>
            </w:hyperlink>
          </w:p>
        </w:tc>
        <w:tc>
          <w:tcPr>
            <w:tcW w:w="886" w:type="dxa"/>
            <w:tcBorders>
              <w:top w:val="nil"/>
              <w:bottom w:val="nil"/>
            </w:tcBorders>
            <w:shd w:val="clear" w:color="auto" w:fill="auto"/>
          </w:tcPr>
          <w:p w:rsidR="00691E8F" w:rsidRPr="00583252" w:rsidRDefault="00691E8F" w:rsidP="00B17A22">
            <w:pPr>
              <w:spacing w:before="40" w:after="40"/>
              <w:jc w:val="right"/>
              <w:rPr>
                <w:rFonts w:eastAsia="Times New Roman"/>
                <w:color w:val="000000"/>
                <w:sz w:val="16"/>
                <w:szCs w:val="16"/>
              </w:rPr>
            </w:pPr>
            <w:r>
              <w:rPr>
                <w:rFonts w:eastAsia="Times New Roman"/>
                <w:color w:val="000000"/>
                <w:sz w:val="16"/>
                <w:szCs w:val="16"/>
              </w:rPr>
              <w:t>-</w:t>
            </w:r>
          </w:p>
        </w:tc>
        <w:tc>
          <w:tcPr>
            <w:tcW w:w="886" w:type="dxa"/>
            <w:tcBorders>
              <w:top w:val="nil"/>
              <w:bottom w:val="nil"/>
            </w:tcBorders>
            <w:shd w:val="clear" w:color="auto" w:fill="auto"/>
          </w:tcPr>
          <w:p w:rsidR="00691E8F" w:rsidRPr="00B6479E" w:rsidRDefault="00691E8F" w:rsidP="00B17A22">
            <w:pPr>
              <w:spacing w:before="40" w:after="40"/>
              <w:jc w:val="right"/>
              <w:rPr>
                <w:rFonts w:eastAsia="Times New Roman"/>
                <w:color w:val="000000"/>
                <w:sz w:val="16"/>
                <w:szCs w:val="16"/>
              </w:rPr>
            </w:pPr>
            <w:r w:rsidRPr="00B6479E">
              <w:rPr>
                <w:rFonts w:eastAsia="Times New Roman"/>
                <w:color w:val="000000"/>
                <w:sz w:val="16"/>
                <w:szCs w:val="16"/>
              </w:rPr>
              <w:t>-20.0</w:t>
            </w:r>
          </w:p>
        </w:tc>
        <w:tc>
          <w:tcPr>
            <w:tcW w:w="886" w:type="dxa"/>
            <w:tcBorders>
              <w:top w:val="nil"/>
              <w:bottom w:val="nil"/>
            </w:tcBorders>
            <w:shd w:val="clear" w:color="auto" w:fill="auto"/>
          </w:tcPr>
          <w:p w:rsidR="00691E8F" w:rsidRPr="00B6479E" w:rsidRDefault="00691E8F" w:rsidP="00B17A22">
            <w:pPr>
              <w:spacing w:before="40" w:after="40"/>
              <w:jc w:val="right"/>
              <w:rPr>
                <w:rFonts w:eastAsia="Times New Roman"/>
                <w:color w:val="000000"/>
                <w:sz w:val="16"/>
                <w:szCs w:val="16"/>
              </w:rPr>
            </w:pPr>
            <w:r w:rsidRPr="00B6479E">
              <w:rPr>
                <w:rFonts w:eastAsia="Times New Roman"/>
                <w:color w:val="000000"/>
                <w:sz w:val="16"/>
                <w:szCs w:val="16"/>
              </w:rPr>
              <w:t>-15.0</w:t>
            </w:r>
          </w:p>
        </w:tc>
        <w:tc>
          <w:tcPr>
            <w:tcW w:w="886" w:type="dxa"/>
            <w:tcBorders>
              <w:top w:val="nil"/>
              <w:bottom w:val="nil"/>
            </w:tcBorders>
            <w:shd w:val="clear" w:color="auto" w:fill="auto"/>
          </w:tcPr>
          <w:p w:rsidR="00691E8F" w:rsidRPr="00B6479E" w:rsidRDefault="00691E8F" w:rsidP="00B17A22">
            <w:pPr>
              <w:spacing w:before="40" w:after="40"/>
              <w:jc w:val="right"/>
              <w:rPr>
                <w:rFonts w:eastAsia="Times New Roman"/>
                <w:color w:val="000000"/>
                <w:sz w:val="16"/>
                <w:szCs w:val="16"/>
              </w:rPr>
            </w:pPr>
            <w:r w:rsidRPr="00B6479E">
              <w:rPr>
                <w:rFonts w:eastAsia="Times New Roman"/>
                <w:color w:val="000000"/>
                <w:sz w:val="16"/>
                <w:szCs w:val="16"/>
              </w:rPr>
              <w:t>-15.0</w:t>
            </w:r>
          </w:p>
        </w:tc>
        <w:tc>
          <w:tcPr>
            <w:tcW w:w="968" w:type="dxa"/>
            <w:tcBorders>
              <w:top w:val="nil"/>
              <w:bottom w:val="nil"/>
              <w:right w:val="single" w:sz="8" w:space="0" w:color="1F497D" w:themeColor="text2"/>
            </w:tcBorders>
            <w:shd w:val="clear" w:color="auto" w:fill="D8DCE5"/>
          </w:tcPr>
          <w:p w:rsidR="00691E8F" w:rsidRPr="00B6479E" w:rsidRDefault="00691E8F" w:rsidP="00B17A22">
            <w:pPr>
              <w:spacing w:before="40" w:after="40"/>
              <w:jc w:val="right"/>
              <w:rPr>
                <w:rFonts w:eastAsia="Times New Roman"/>
                <w:color w:val="000000"/>
                <w:sz w:val="16"/>
                <w:szCs w:val="16"/>
              </w:rPr>
            </w:pPr>
            <w:r w:rsidRPr="00B6479E">
              <w:rPr>
                <w:rFonts w:eastAsia="Times New Roman"/>
                <w:color w:val="000000"/>
                <w:sz w:val="16"/>
                <w:szCs w:val="16"/>
              </w:rPr>
              <w:t>-50.0</w:t>
            </w:r>
          </w:p>
        </w:tc>
        <w:tc>
          <w:tcPr>
            <w:tcW w:w="856" w:type="dxa"/>
            <w:tcBorders>
              <w:top w:val="nil"/>
              <w:left w:val="single" w:sz="8" w:space="0" w:color="1F497D" w:themeColor="text2"/>
              <w:bottom w:val="nil"/>
            </w:tcBorders>
            <w:shd w:val="clear" w:color="auto" w:fill="auto"/>
          </w:tcPr>
          <w:p w:rsidR="00691E8F" w:rsidRPr="00B6479E" w:rsidRDefault="00691E8F" w:rsidP="00B17A22">
            <w:pPr>
              <w:spacing w:before="40" w:after="40"/>
              <w:jc w:val="right"/>
              <w:rPr>
                <w:rFonts w:eastAsia="Times New Roman"/>
                <w:color w:val="000000"/>
                <w:sz w:val="16"/>
                <w:szCs w:val="16"/>
              </w:rPr>
            </w:pPr>
            <w:r w:rsidRPr="00B6479E">
              <w:rPr>
                <w:rFonts w:eastAsia="Times New Roman"/>
                <w:color w:val="000000"/>
                <w:sz w:val="16"/>
                <w:szCs w:val="16"/>
              </w:rPr>
              <w:t>-</w:t>
            </w:r>
          </w:p>
        </w:tc>
        <w:tc>
          <w:tcPr>
            <w:tcW w:w="856" w:type="dxa"/>
            <w:tcBorders>
              <w:top w:val="nil"/>
              <w:bottom w:val="nil"/>
            </w:tcBorders>
            <w:shd w:val="clear" w:color="auto" w:fill="auto"/>
          </w:tcPr>
          <w:p w:rsidR="00691E8F" w:rsidRPr="00B6479E" w:rsidRDefault="00691E8F" w:rsidP="00B17A22">
            <w:pPr>
              <w:spacing w:before="40" w:after="40"/>
              <w:jc w:val="right"/>
              <w:rPr>
                <w:rFonts w:eastAsia="Times New Roman"/>
                <w:color w:val="000000"/>
                <w:sz w:val="16"/>
                <w:szCs w:val="16"/>
              </w:rPr>
            </w:pPr>
            <w:r w:rsidRPr="00B6479E">
              <w:rPr>
                <w:rFonts w:eastAsia="Times New Roman"/>
                <w:color w:val="000000"/>
                <w:sz w:val="16"/>
                <w:szCs w:val="16"/>
              </w:rPr>
              <w:t>-20.0</w:t>
            </w:r>
          </w:p>
        </w:tc>
        <w:tc>
          <w:tcPr>
            <w:tcW w:w="856" w:type="dxa"/>
            <w:tcBorders>
              <w:top w:val="nil"/>
              <w:bottom w:val="nil"/>
            </w:tcBorders>
            <w:shd w:val="clear" w:color="auto" w:fill="auto"/>
          </w:tcPr>
          <w:p w:rsidR="00691E8F" w:rsidRPr="00B6479E" w:rsidRDefault="00691E8F" w:rsidP="00B17A22">
            <w:pPr>
              <w:spacing w:before="40" w:after="40"/>
              <w:jc w:val="right"/>
              <w:rPr>
                <w:rFonts w:eastAsia="Times New Roman"/>
                <w:color w:val="000000"/>
                <w:sz w:val="16"/>
                <w:szCs w:val="16"/>
              </w:rPr>
            </w:pPr>
            <w:r w:rsidRPr="00B6479E">
              <w:rPr>
                <w:rFonts w:eastAsia="Times New Roman"/>
                <w:color w:val="000000"/>
                <w:sz w:val="16"/>
                <w:szCs w:val="16"/>
              </w:rPr>
              <w:t>-15.0</w:t>
            </w:r>
          </w:p>
        </w:tc>
        <w:tc>
          <w:tcPr>
            <w:tcW w:w="856" w:type="dxa"/>
            <w:tcBorders>
              <w:top w:val="nil"/>
              <w:bottom w:val="nil"/>
            </w:tcBorders>
            <w:shd w:val="clear" w:color="auto" w:fill="auto"/>
          </w:tcPr>
          <w:p w:rsidR="00691E8F" w:rsidRPr="00B6479E" w:rsidRDefault="00691E8F" w:rsidP="00B17A22">
            <w:pPr>
              <w:spacing w:before="40" w:after="40"/>
              <w:jc w:val="right"/>
              <w:rPr>
                <w:rFonts w:eastAsia="Times New Roman"/>
                <w:color w:val="000000"/>
                <w:sz w:val="16"/>
                <w:szCs w:val="16"/>
              </w:rPr>
            </w:pPr>
            <w:r w:rsidRPr="00B6479E">
              <w:rPr>
                <w:rFonts w:eastAsia="Times New Roman"/>
                <w:color w:val="000000"/>
                <w:sz w:val="16"/>
                <w:szCs w:val="16"/>
              </w:rPr>
              <w:t>-15.0</w:t>
            </w:r>
          </w:p>
        </w:tc>
        <w:tc>
          <w:tcPr>
            <w:tcW w:w="994" w:type="dxa"/>
            <w:tcBorders>
              <w:top w:val="nil"/>
              <w:bottom w:val="nil"/>
              <w:right w:val="single" w:sz="8" w:space="0" w:color="1F497D" w:themeColor="text2"/>
            </w:tcBorders>
            <w:shd w:val="clear" w:color="auto" w:fill="D8DCE5"/>
          </w:tcPr>
          <w:p w:rsidR="00691E8F" w:rsidRPr="00B6479E" w:rsidRDefault="00691E8F" w:rsidP="00B17A22">
            <w:pPr>
              <w:spacing w:before="40" w:after="40"/>
              <w:jc w:val="right"/>
              <w:rPr>
                <w:rFonts w:eastAsia="Times New Roman"/>
                <w:color w:val="000000"/>
                <w:sz w:val="16"/>
                <w:szCs w:val="16"/>
              </w:rPr>
            </w:pPr>
            <w:r w:rsidRPr="00B6479E">
              <w:rPr>
                <w:rFonts w:eastAsia="Times New Roman"/>
                <w:color w:val="000000"/>
                <w:sz w:val="16"/>
                <w:szCs w:val="16"/>
              </w:rPr>
              <w:t>-50.0</w:t>
            </w:r>
          </w:p>
        </w:tc>
      </w:tr>
      <w:tr w:rsidR="00691E8F" w:rsidTr="00B6479E">
        <w:trPr>
          <w:trHeight w:val="20"/>
        </w:trPr>
        <w:tc>
          <w:tcPr>
            <w:tcW w:w="851" w:type="dxa"/>
            <w:gridSpan w:val="2"/>
            <w:tcBorders>
              <w:top w:val="nil"/>
              <w:left w:val="single" w:sz="8" w:space="0" w:color="1F497D" w:themeColor="text2"/>
              <w:bottom w:val="nil"/>
            </w:tcBorders>
            <w:shd w:val="clear" w:color="auto" w:fill="auto"/>
          </w:tcPr>
          <w:p w:rsidR="00691E8F" w:rsidRPr="00583252" w:rsidRDefault="00691E8F" w:rsidP="00B17A22">
            <w:pPr>
              <w:spacing w:before="40" w:after="40"/>
              <w:rPr>
                <w:rFonts w:eastAsia="Times New Roman"/>
                <w:b/>
                <w:bCs/>
                <w:color w:val="000000"/>
                <w:sz w:val="16"/>
                <w:szCs w:val="16"/>
              </w:rPr>
            </w:pPr>
          </w:p>
        </w:tc>
        <w:tc>
          <w:tcPr>
            <w:tcW w:w="2552" w:type="dxa"/>
            <w:tcBorders>
              <w:top w:val="nil"/>
              <w:bottom w:val="nil"/>
            </w:tcBorders>
            <w:shd w:val="clear" w:color="auto" w:fill="auto"/>
          </w:tcPr>
          <w:p w:rsidR="00691E8F" w:rsidRPr="00583252" w:rsidRDefault="00691E8F" w:rsidP="00B17A22">
            <w:pPr>
              <w:spacing w:before="40" w:after="40"/>
              <w:rPr>
                <w:rFonts w:eastAsia="Times New Roman"/>
                <w:color w:val="000000"/>
                <w:sz w:val="16"/>
                <w:szCs w:val="16"/>
              </w:rPr>
            </w:pPr>
            <w:r w:rsidRPr="00583252">
              <w:rPr>
                <w:rFonts w:eastAsia="Times New Roman"/>
                <w:color w:val="000000"/>
                <w:sz w:val="16"/>
                <w:szCs w:val="16"/>
              </w:rPr>
              <w:t>Restore and further boost Customs funding for cargo inspections</w:t>
            </w:r>
            <w:r>
              <w:rPr>
                <w:sz w:val="16"/>
                <w:szCs w:val="16"/>
                <w:vertAlign w:val="superscript"/>
              </w:rPr>
              <w:fldChar w:fldCharType="begin"/>
            </w:r>
            <w:r>
              <w:rPr>
                <w:sz w:val="16"/>
                <w:szCs w:val="16"/>
                <w:vertAlign w:val="superscript"/>
              </w:rPr>
              <w:instrText xml:space="preserve"> NOTEREF _Ref369290989 \h  \* MERGEFORMAT </w:instrText>
            </w:r>
            <w:r>
              <w:rPr>
                <w:sz w:val="16"/>
                <w:szCs w:val="16"/>
                <w:vertAlign w:val="superscript"/>
              </w:rPr>
            </w:r>
            <w:r>
              <w:rPr>
                <w:sz w:val="16"/>
                <w:szCs w:val="16"/>
                <w:vertAlign w:val="superscript"/>
              </w:rPr>
              <w:fldChar w:fldCharType="separate"/>
            </w:r>
            <w:r w:rsidR="009516D2">
              <w:rPr>
                <w:sz w:val="16"/>
                <w:szCs w:val="16"/>
                <w:vertAlign w:val="superscript"/>
              </w:rPr>
              <w:t>2</w:t>
            </w:r>
            <w:r>
              <w:rPr>
                <w:sz w:val="16"/>
                <w:szCs w:val="16"/>
                <w:vertAlign w:val="superscript"/>
              </w:rPr>
              <w:fldChar w:fldCharType="end"/>
            </w:r>
          </w:p>
        </w:tc>
        <w:tc>
          <w:tcPr>
            <w:tcW w:w="1984" w:type="dxa"/>
            <w:tcBorders>
              <w:top w:val="nil"/>
              <w:bottom w:val="nil"/>
            </w:tcBorders>
            <w:shd w:val="clear" w:color="auto" w:fill="auto"/>
          </w:tcPr>
          <w:p w:rsidR="00691E8F" w:rsidRPr="00583252" w:rsidRDefault="00A02C49" w:rsidP="00B17A22">
            <w:pPr>
              <w:spacing w:before="40" w:after="40"/>
              <w:rPr>
                <w:rFonts w:eastAsia="Times New Roman"/>
                <w:color w:val="000000"/>
                <w:sz w:val="16"/>
                <w:szCs w:val="16"/>
              </w:rPr>
            </w:pPr>
            <w:hyperlink r:id="rId111" w:history="1">
              <w:r w:rsidR="00691E8F" w:rsidRPr="004D076B">
                <w:rPr>
                  <w:rStyle w:val="Hyperlink"/>
                  <w:rFonts w:eastAsia="Times New Roman"/>
                  <w:sz w:val="16"/>
                  <w:szCs w:val="16"/>
                </w:rPr>
                <w:t xml:space="preserve">The Coalition's </w:t>
              </w:r>
              <w:r w:rsidR="00366E9A">
                <w:rPr>
                  <w:rStyle w:val="Hyperlink"/>
                  <w:rFonts w:eastAsia="Times New Roman"/>
                  <w:sz w:val="16"/>
                  <w:szCs w:val="16"/>
                </w:rPr>
                <w:t>P</w:t>
              </w:r>
              <w:r w:rsidR="00691E8F" w:rsidRPr="004D076B">
                <w:rPr>
                  <w:rStyle w:val="Hyperlink"/>
                  <w:rFonts w:eastAsia="Times New Roman"/>
                  <w:sz w:val="16"/>
                  <w:szCs w:val="16"/>
                </w:rPr>
                <w:t>olicy to Tackle Crime</w:t>
              </w:r>
            </w:hyperlink>
          </w:p>
        </w:tc>
        <w:tc>
          <w:tcPr>
            <w:tcW w:w="886" w:type="dxa"/>
            <w:tcBorders>
              <w:top w:val="nil"/>
              <w:bottom w:val="nil"/>
            </w:tcBorders>
            <w:shd w:val="clear" w:color="auto" w:fill="auto"/>
          </w:tcPr>
          <w:p w:rsidR="00691E8F" w:rsidRPr="00583252" w:rsidRDefault="00691E8F" w:rsidP="00B17A22">
            <w:pPr>
              <w:spacing w:before="40" w:after="40"/>
              <w:jc w:val="right"/>
              <w:rPr>
                <w:rFonts w:eastAsia="Times New Roman"/>
                <w:color w:val="000000"/>
                <w:sz w:val="16"/>
                <w:szCs w:val="16"/>
              </w:rPr>
            </w:pPr>
            <w:r w:rsidRPr="00583252">
              <w:rPr>
                <w:rFonts w:eastAsia="Times New Roman"/>
                <w:color w:val="000000"/>
                <w:sz w:val="16"/>
                <w:szCs w:val="16"/>
              </w:rPr>
              <w:t>-13.0</w:t>
            </w:r>
          </w:p>
        </w:tc>
        <w:tc>
          <w:tcPr>
            <w:tcW w:w="886" w:type="dxa"/>
            <w:tcBorders>
              <w:top w:val="nil"/>
              <w:bottom w:val="nil"/>
            </w:tcBorders>
            <w:shd w:val="clear" w:color="auto" w:fill="auto"/>
          </w:tcPr>
          <w:p w:rsidR="00691E8F" w:rsidRPr="00B6479E" w:rsidRDefault="00691E8F" w:rsidP="00B17A22">
            <w:pPr>
              <w:spacing w:before="40" w:after="40"/>
              <w:jc w:val="right"/>
              <w:rPr>
                <w:rFonts w:eastAsia="Times New Roman"/>
                <w:color w:val="000000"/>
                <w:sz w:val="16"/>
                <w:szCs w:val="16"/>
              </w:rPr>
            </w:pPr>
            <w:r w:rsidRPr="00B6479E">
              <w:rPr>
                <w:rFonts w:eastAsia="Times New Roman"/>
                <w:color w:val="000000"/>
                <w:sz w:val="16"/>
                <w:szCs w:val="16"/>
              </w:rPr>
              <w:t>-25.0</w:t>
            </w:r>
          </w:p>
        </w:tc>
        <w:tc>
          <w:tcPr>
            <w:tcW w:w="886" w:type="dxa"/>
            <w:tcBorders>
              <w:top w:val="nil"/>
              <w:bottom w:val="nil"/>
            </w:tcBorders>
            <w:shd w:val="clear" w:color="auto" w:fill="auto"/>
          </w:tcPr>
          <w:p w:rsidR="00691E8F" w:rsidRPr="00B6479E" w:rsidRDefault="00691E8F" w:rsidP="00B17A22">
            <w:pPr>
              <w:spacing w:before="40" w:after="40"/>
              <w:jc w:val="right"/>
              <w:rPr>
                <w:rFonts w:eastAsia="Times New Roman"/>
                <w:color w:val="000000"/>
                <w:sz w:val="16"/>
                <w:szCs w:val="16"/>
              </w:rPr>
            </w:pPr>
            <w:r w:rsidRPr="00B6479E">
              <w:rPr>
                <w:rFonts w:eastAsia="Times New Roman"/>
                <w:color w:val="000000"/>
                <w:sz w:val="16"/>
                <w:szCs w:val="16"/>
              </w:rPr>
              <w:t>-25.0</w:t>
            </w:r>
          </w:p>
        </w:tc>
        <w:tc>
          <w:tcPr>
            <w:tcW w:w="886" w:type="dxa"/>
            <w:tcBorders>
              <w:top w:val="nil"/>
              <w:bottom w:val="nil"/>
            </w:tcBorders>
            <w:shd w:val="clear" w:color="auto" w:fill="auto"/>
          </w:tcPr>
          <w:p w:rsidR="00691E8F" w:rsidRPr="00B6479E" w:rsidRDefault="00691E8F" w:rsidP="00B17A22">
            <w:pPr>
              <w:spacing w:before="40" w:after="40"/>
              <w:jc w:val="right"/>
              <w:rPr>
                <w:rFonts w:eastAsia="Times New Roman"/>
                <w:color w:val="000000"/>
                <w:sz w:val="16"/>
                <w:szCs w:val="16"/>
              </w:rPr>
            </w:pPr>
            <w:r w:rsidRPr="00B6479E">
              <w:rPr>
                <w:rFonts w:eastAsia="Times New Roman"/>
                <w:color w:val="000000"/>
                <w:sz w:val="16"/>
                <w:szCs w:val="16"/>
              </w:rPr>
              <w:t>-25.0</w:t>
            </w:r>
          </w:p>
        </w:tc>
        <w:tc>
          <w:tcPr>
            <w:tcW w:w="968" w:type="dxa"/>
            <w:tcBorders>
              <w:top w:val="nil"/>
              <w:bottom w:val="nil"/>
              <w:right w:val="single" w:sz="8" w:space="0" w:color="1F497D" w:themeColor="text2"/>
            </w:tcBorders>
            <w:shd w:val="clear" w:color="auto" w:fill="D8DCE5"/>
          </w:tcPr>
          <w:p w:rsidR="00691E8F" w:rsidRPr="00B6479E" w:rsidRDefault="00691E8F" w:rsidP="00B17A22">
            <w:pPr>
              <w:spacing w:before="40" w:after="40"/>
              <w:jc w:val="right"/>
              <w:rPr>
                <w:rFonts w:eastAsia="Times New Roman"/>
                <w:color w:val="000000"/>
                <w:sz w:val="16"/>
                <w:szCs w:val="16"/>
              </w:rPr>
            </w:pPr>
            <w:r w:rsidRPr="00B6479E">
              <w:rPr>
                <w:rFonts w:eastAsia="Times New Roman"/>
                <w:color w:val="000000"/>
                <w:sz w:val="16"/>
                <w:szCs w:val="16"/>
              </w:rPr>
              <w:t>-88.0</w:t>
            </w:r>
          </w:p>
        </w:tc>
        <w:tc>
          <w:tcPr>
            <w:tcW w:w="856" w:type="dxa"/>
            <w:tcBorders>
              <w:top w:val="nil"/>
              <w:left w:val="single" w:sz="8" w:space="0" w:color="1F497D" w:themeColor="text2"/>
              <w:bottom w:val="nil"/>
            </w:tcBorders>
            <w:shd w:val="clear" w:color="auto" w:fill="auto"/>
          </w:tcPr>
          <w:p w:rsidR="00691E8F" w:rsidRPr="00B6479E" w:rsidRDefault="00691E8F" w:rsidP="00B17A22">
            <w:pPr>
              <w:spacing w:before="40" w:after="40"/>
              <w:jc w:val="right"/>
              <w:rPr>
                <w:rFonts w:eastAsia="Times New Roman"/>
                <w:color w:val="000000"/>
                <w:sz w:val="16"/>
                <w:szCs w:val="16"/>
              </w:rPr>
            </w:pPr>
            <w:r w:rsidRPr="00B6479E">
              <w:rPr>
                <w:rFonts w:eastAsia="Times New Roman"/>
                <w:color w:val="000000"/>
                <w:sz w:val="16"/>
                <w:szCs w:val="16"/>
              </w:rPr>
              <w:t>-13.0</w:t>
            </w:r>
          </w:p>
        </w:tc>
        <w:tc>
          <w:tcPr>
            <w:tcW w:w="856" w:type="dxa"/>
            <w:tcBorders>
              <w:top w:val="nil"/>
              <w:bottom w:val="nil"/>
            </w:tcBorders>
            <w:shd w:val="clear" w:color="auto" w:fill="auto"/>
          </w:tcPr>
          <w:p w:rsidR="00691E8F" w:rsidRPr="00B6479E" w:rsidRDefault="00691E8F" w:rsidP="00B17A22">
            <w:pPr>
              <w:spacing w:before="40" w:after="40"/>
              <w:jc w:val="right"/>
              <w:rPr>
                <w:rFonts w:eastAsia="Times New Roman"/>
                <w:color w:val="000000"/>
                <w:sz w:val="16"/>
                <w:szCs w:val="16"/>
              </w:rPr>
            </w:pPr>
            <w:r w:rsidRPr="00B6479E">
              <w:rPr>
                <w:rFonts w:eastAsia="Times New Roman"/>
                <w:color w:val="000000"/>
                <w:sz w:val="16"/>
                <w:szCs w:val="16"/>
              </w:rPr>
              <w:t>-25.0</w:t>
            </w:r>
          </w:p>
        </w:tc>
        <w:tc>
          <w:tcPr>
            <w:tcW w:w="856" w:type="dxa"/>
            <w:tcBorders>
              <w:top w:val="nil"/>
              <w:bottom w:val="nil"/>
            </w:tcBorders>
            <w:shd w:val="clear" w:color="auto" w:fill="auto"/>
          </w:tcPr>
          <w:p w:rsidR="00691E8F" w:rsidRPr="00B6479E" w:rsidRDefault="00691E8F" w:rsidP="00B17A22">
            <w:pPr>
              <w:spacing w:before="40" w:after="40"/>
              <w:jc w:val="right"/>
              <w:rPr>
                <w:rFonts w:eastAsia="Times New Roman"/>
                <w:color w:val="000000"/>
                <w:sz w:val="16"/>
                <w:szCs w:val="16"/>
              </w:rPr>
            </w:pPr>
            <w:r w:rsidRPr="00B6479E">
              <w:rPr>
                <w:rFonts w:eastAsia="Times New Roman"/>
                <w:color w:val="000000"/>
                <w:sz w:val="16"/>
                <w:szCs w:val="16"/>
              </w:rPr>
              <w:t>-25.0</w:t>
            </w:r>
          </w:p>
        </w:tc>
        <w:tc>
          <w:tcPr>
            <w:tcW w:w="856" w:type="dxa"/>
            <w:tcBorders>
              <w:top w:val="nil"/>
              <w:bottom w:val="nil"/>
            </w:tcBorders>
            <w:shd w:val="clear" w:color="auto" w:fill="auto"/>
          </w:tcPr>
          <w:p w:rsidR="00691E8F" w:rsidRPr="00B6479E" w:rsidRDefault="00691E8F" w:rsidP="00B17A22">
            <w:pPr>
              <w:spacing w:before="40" w:after="40"/>
              <w:jc w:val="right"/>
              <w:rPr>
                <w:rFonts w:eastAsia="Times New Roman"/>
                <w:color w:val="000000"/>
                <w:sz w:val="16"/>
                <w:szCs w:val="16"/>
              </w:rPr>
            </w:pPr>
            <w:r w:rsidRPr="00B6479E">
              <w:rPr>
                <w:rFonts w:eastAsia="Times New Roman"/>
                <w:color w:val="000000"/>
                <w:sz w:val="16"/>
                <w:szCs w:val="16"/>
              </w:rPr>
              <w:t>-25.0</w:t>
            </w:r>
          </w:p>
        </w:tc>
        <w:tc>
          <w:tcPr>
            <w:tcW w:w="994" w:type="dxa"/>
            <w:tcBorders>
              <w:top w:val="nil"/>
              <w:bottom w:val="nil"/>
              <w:right w:val="single" w:sz="8" w:space="0" w:color="1F497D" w:themeColor="text2"/>
            </w:tcBorders>
            <w:shd w:val="clear" w:color="auto" w:fill="D8DCE5"/>
          </w:tcPr>
          <w:p w:rsidR="00691E8F" w:rsidRPr="00B6479E" w:rsidRDefault="00691E8F" w:rsidP="00B17A22">
            <w:pPr>
              <w:spacing w:before="40" w:after="40"/>
              <w:jc w:val="right"/>
              <w:rPr>
                <w:rFonts w:eastAsia="Times New Roman"/>
                <w:color w:val="000000"/>
                <w:sz w:val="16"/>
                <w:szCs w:val="16"/>
              </w:rPr>
            </w:pPr>
            <w:r w:rsidRPr="00B6479E">
              <w:rPr>
                <w:rFonts w:eastAsia="Times New Roman"/>
                <w:color w:val="000000"/>
                <w:sz w:val="16"/>
                <w:szCs w:val="16"/>
              </w:rPr>
              <w:t>-88.0</w:t>
            </w:r>
          </w:p>
        </w:tc>
      </w:tr>
      <w:tr w:rsidR="00691E8F" w:rsidTr="00B6479E">
        <w:trPr>
          <w:trHeight w:val="20"/>
        </w:trPr>
        <w:tc>
          <w:tcPr>
            <w:tcW w:w="426" w:type="dxa"/>
            <w:tcBorders>
              <w:top w:val="nil"/>
              <w:left w:val="single" w:sz="8" w:space="0" w:color="1F497D" w:themeColor="text2"/>
              <w:bottom w:val="nil"/>
            </w:tcBorders>
            <w:shd w:val="clear" w:color="auto" w:fill="auto"/>
          </w:tcPr>
          <w:p w:rsidR="00691E8F" w:rsidRPr="00583252" w:rsidRDefault="00691E8F" w:rsidP="00B17A22">
            <w:pPr>
              <w:spacing w:before="40" w:after="40"/>
              <w:rPr>
                <w:rFonts w:eastAsia="Times New Roman"/>
                <w:b/>
                <w:bCs/>
                <w:color w:val="000000"/>
                <w:sz w:val="16"/>
                <w:szCs w:val="16"/>
              </w:rPr>
            </w:pPr>
          </w:p>
        </w:tc>
        <w:tc>
          <w:tcPr>
            <w:tcW w:w="4961" w:type="dxa"/>
            <w:gridSpan w:val="3"/>
            <w:tcBorders>
              <w:top w:val="nil"/>
              <w:bottom w:val="nil"/>
            </w:tcBorders>
            <w:shd w:val="clear" w:color="auto" w:fill="auto"/>
          </w:tcPr>
          <w:p w:rsidR="00691E8F" w:rsidRPr="00583252" w:rsidRDefault="00691E8F" w:rsidP="00B17A22">
            <w:pPr>
              <w:spacing w:before="40" w:after="40"/>
              <w:rPr>
                <w:rFonts w:eastAsia="Times New Roman"/>
                <w:color w:val="000000"/>
                <w:sz w:val="16"/>
                <w:szCs w:val="16"/>
              </w:rPr>
            </w:pPr>
            <w:r w:rsidRPr="00583252">
              <w:rPr>
                <w:rFonts w:eastAsia="Times New Roman"/>
                <w:i/>
                <w:iCs/>
                <w:color w:val="000000"/>
                <w:sz w:val="16"/>
                <w:szCs w:val="16"/>
              </w:rPr>
              <w:t xml:space="preserve">Net Spending - Crime and </w:t>
            </w:r>
            <w:r w:rsidR="006E1441">
              <w:rPr>
                <w:rFonts w:eastAsia="Times New Roman"/>
                <w:i/>
                <w:iCs/>
                <w:color w:val="000000"/>
                <w:sz w:val="16"/>
                <w:szCs w:val="16"/>
              </w:rPr>
              <w:t>T</w:t>
            </w:r>
            <w:r w:rsidRPr="00583252">
              <w:rPr>
                <w:rFonts w:eastAsia="Times New Roman"/>
                <w:i/>
                <w:iCs/>
                <w:color w:val="000000"/>
                <w:sz w:val="16"/>
                <w:szCs w:val="16"/>
              </w:rPr>
              <w:t>errorism</w:t>
            </w:r>
          </w:p>
        </w:tc>
        <w:tc>
          <w:tcPr>
            <w:tcW w:w="886" w:type="dxa"/>
            <w:tcBorders>
              <w:top w:val="nil"/>
              <w:bottom w:val="nil"/>
            </w:tcBorders>
            <w:shd w:val="clear" w:color="auto" w:fill="auto"/>
          </w:tcPr>
          <w:p w:rsidR="00691E8F" w:rsidRPr="00506D0B" w:rsidRDefault="00691E8F" w:rsidP="00B17A22">
            <w:pPr>
              <w:spacing w:before="40" w:after="40"/>
              <w:jc w:val="right"/>
              <w:rPr>
                <w:i/>
                <w:color w:val="000000"/>
                <w:sz w:val="16"/>
                <w:szCs w:val="16"/>
              </w:rPr>
            </w:pPr>
            <w:r w:rsidRPr="00506D0B">
              <w:rPr>
                <w:i/>
                <w:color w:val="000000"/>
                <w:sz w:val="16"/>
                <w:szCs w:val="16"/>
              </w:rPr>
              <w:t>-43.0</w:t>
            </w:r>
          </w:p>
        </w:tc>
        <w:tc>
          <w:tcPr>
            <w:tcW w:w="886" w:type="dxa"/>
            <w:tcBorders>
              <w:top w:val="nil"/>
              <w:bottom w:val="nil"/>
            </w:tcBorders>
            <w:shd w:val="clear" w:color="auto" w:fill="auto"/>
          </w:tcPr>
          <w:p w:rsidR="00691E8F" w:rsidRPr="00506D0B" w:rsidRDefault="00691E8F" w:rsidP="00B17A22">
            <w:pPr>
              <w:spacing w:before="40" w:after="40"/>
              <w:jc w:val="right"/>
              <w:rPr>
                <w:i/>
                <w:color w:val="000000"/>
                <w:sz w:val="16"/>
                <w:szCs w:val="16"/>
              </w:rPr>
            </w:pPr>
            <w:r w:rsidRPr="00506D0B">
              <w:rPr>
                <w:i/>
                <w:color w:val="000000"/>
                <w:sz w:val="16"/>
                <w:szCs w:val="16"/>
              </w:rPr>
              <w:t>-45.0</w:t>
            </w:r>
          </w:p>
        </w:tc>
        <w:tc>
          <w:tcPr>
            <w:tcW w:w="886" w:type="dxa"/>
            <w:tcBorders>
              <w:top w:val="nil"/>
              <w:bottom w:val="nil"/>
            </w:tcBorders>
            <w:shd w:val="clear" w:color="auto" w:fill="auto"/>
          </w:tcPr>
          <w:p w:rsidR="00691E8F" w:rsidRPr="00506D0B" w:rsidRDefault="00691E8F" w:rsidP="00B17A22">
            <w:pPr>
              <w:spacing w:before="40" w:after="40"/>
              <w:jc w:val="right"/>
              <w:rPr>
                <w:i/>
                <w:color w:val="000000"/>
                <w:sz w:val="16"/>
                <w:szCs w:val="16"/>
              </w:rPr>
            </w:pPr>
            <w:r w:rsidRPr="00506D0B">
              <w:rPr>
                <w:i/>
                <w:color w:val="000000"/>
                <w:sz w:val="16"/>
                <w:szCs w:val="16"/>
              </w:rPr>
              <w:t>-40.0</w:t>
            </w:r>
          </w:p>
        </w:tc>
        <w:tc>
          <w:tcPr>
            <w:tcW w:w="886" w:type="dxa"/>
            <w:tcBorders>
              <w:top w:val="nil"/>
              <w:bottom w:val="nil"/>
            </w:tcBorders>
            <w:shd w:val="clear" w:color="auto" w:fill="auto"/>
          </w:tcPr>
          <w:p w:rsidR="00691E8F" w:rsidRPr="00506D0B" w:rsidRDefault="00691E8F" w:rsidP="00B17A22">
            <w:pPr>
              <w:spacing w:before="40" w:after="40"/>
              <w:jc w:val="right"/>
              <w:rPr>
                <w:i/>
                <w:color w:val="000000"/>
                <w:sz w:val="16"/>
                <w:szCs w:val="16"/>
              </w:rPr>
            </w:pPr>
            <w:r w:rsidRPr="00506D0B">
              <w:rPr>
                <w:i/>
                <w:color w:val="000000"/>
                <w:sz w:val="16"/>
                <w:szCs w:val="16"/>
              </w:rPr>
              <w:t>-40.0</w:t>
            </w:r>
          </w:p>
        </w:tc>
        <w:tc>
          <w:tcPr>
            <w:tcW w:w="968" w:type="dxa"/>
            <w:tcBorders>
              <w:top w:val="nil"/>
              <w:bottom w:val="nil"/>
              <w:right w:val="single" w:sz="8" w:space="0" w:color="1F497D" w:themeColor="text2"/>
            </w:tcBorders>
            <w:shd w:val="clear" w:color="auto" w:fill="D8DCE5"/>
          </w:tcPr>
          <w:p w:rsidR="00691E8F" w:rsidRPr="00506D0B" w:rsidRDefault="00691E8F" w:rsidP="00B17A22">
            <w:pPr>
              <w:spacing w:before="40" w:after="40"/>
              <w:jc w:val="right"/>
              <w:rPr>
                <w:i/>
                <w:color w:val="9C0006"/>
                <w:sz w:val="16"/>
                <w:szCs w:val="16"/>
              </w:rPr>
            </w:pPr>
            <w:r w:rsidRPr="00506D0B">
              <w:rPr>
                <w:i/>
                <w:sz w:val="16"/>
                <w:szCs w:val="16"/>
              </w:rPr>
              <w:t>-168.0</w:t>
            </w:r>
          </w:p>
        </w:tc>
        <w:tc>
          <w:tcPr>
            <w:tcW w:w="856" w:type="dxa"/>
            <w:tcBorders>
              <w:top w:val="nil"/>
              <w:left w:val="single" w:sz="8" w:space="0" w:color="1F497D" w:themeColor="text2"/>
              <w:bottom w:val="nil"/>
            </w:tcBorders>
            <w:shd w:val="clear" w:color="auto" w:fill="auto"/>
          </w:tcPr>
          <w:p w:rsidR="00691E8F" w:rsidRPr="00506D0B" w:rsidRDefault="00691E8F" w:rsidP="00B17A22">
            <w:pPr>
              <w:spacing w:before="40" w:after="40"/>
              <w:jc w:val="right"/>
              <w:rPr>
                <w:i/>
                <w:color w:val="000000"/>
                <w:sz w:val="16"/>
                <w:szCs w:val="16"/>
              </w:rPr>
            </w:pPr>
            <w:r w:rsidRPr="00506D0B">
              <w:rPr>
                <w:i/>
                <w:color w:val="000000"/>
                <w:sz w:val="16"/>
                <w:szCs w:val="16"/>
              </w:rPr>
              <w:t>-43.0</w:t>
            </w:r>
          </w:p>
        </w:tc>
        <w:tc>
          <w:tcPr>
            <w:tcW w:w="856" w:type="dxa"/>
            <w:tcBorders>
              <w:top w:val="nil"/>
              <w:bottom w:val="nil"/>
            </w:tcBorders>
            <w:shd w:val="clear" w:color="auto" w:fill="auto"/>
          </w:tcPr>
          <w:p w:rsidR="00691E8F" w:rsidRPr="00506D0B" w:rsidRDefault="00691E8F" w:rsidP="00B17A22">
            <w:pPr>
              <w:spacing w:before="40" w:after="40"/>
              <w:jc w:val="right"/>
              <w:rPr>
                <w:i/>
                <w:color w:val="000000"/>
                <w:sz w:val="16"/>
                <w:szCs w:val="16"/>
              </w:rPr>
            </w:pPr>
            <w:r w:rsidRPr="00506D0B">
              <w:rPr>
                <w:i/>
                <w:color w:val="000000"/>
                <w:sz w:val="16"/>
                <w:szCs w:val="16"/>
              </w:rPr>
              <w:t>-45.0</w:t>
            </w:r>
          </w:p>
        </w:tc>
        <w:tc>
          <w:tcPr>
            <w:tcW w:w="856" w:type="dxa"/>
            <w:tcBorders>
              <w:top w:val="nil"/>
              <w:bottom w:val="nil"/>
            </w:tcBorders>
            <w:shd w:val="clear" w:color="auto" w:fill="auto"/>
          </w:tcPr>
          <w:p w:rsidR="00691E8F" w:rsidRPr="00506D0B" w:rsidRDefault="00691E8F" w:rsidP="00B17A22">
            <w:pPr>
              <w:spacing w:before="40" w:after="40"/>
              <w:jc w:val="right"/>
              <w:rPr>
                <w:i/>
                <w:color w:val="000000"/>
                <w:sz w:val="16"/>
                <w:szCs w:val="16"/>
              </w:rPr>
            </w:pPr>
            <w:r w:rsidRPr="00506D0B">
              <w:rPr>
                <w:i/>
                <w:color w:val="000000"/>
                <w:sz w:val="16"/>
                <w:szCs w:val="16"/>
              </w:rPr>
              <w:t>-40.0</w:t>
            </w:r>
          </w:p>
        </w:tc>
        <w:tc>
          <w:tcPr>
            <w:tcW w:w="856" w:type="dxa"/>
            <w:tcBorders>
              <w:top w:val="nil"/>
              <w:bottom w:val="nil"/>
            </w:tcBorders>
            <w:shd w:val="clear" w:color="auto" w:fill="auto"/>
          </w:tcPr>
          <w:p w:rsidR="00691E8F" w:rsidRPr="00506D0B" w:rsidRDefault="00691E8F" w:rsidP="00B17A22">
            <w:pPr>
              <w:spacing w:before="40" w:after="40"/>
              <w:jc w:val="right"/>
              <w:rPr>
                <w:i/>
                <w:color w:val="000000"/>
                <w:sz w:val="16"/>
                <w:szCs w:val="16"/>
              </w:rPr>
            </w:pPr>
            <w:r w:rsidRPr="00506D0B">
              <w:rPr>
                <w:i/>
                <w:color w:val="000000"/>
                <w:sz w:val="16"/>
                <w:szCs w:val="16"/>
              </w:rPr>
              <w:t>-40.0</w:t>
            </w:r>
          </w:p>
        </w:tc>
        <w:tc>
          <w:tcPr>
            <w:tcW w:w="994" w:type="dxa"/>
            <w:tcBorders>
              <w:top w:val="nil"/>
              <w:bottom w:val="nil"/>
              <w:right w:val="single" w:sz="8" w:space="0" w:color="1F497D" w:themeColor="text2"/>
            </w:tcBorders>
            <w:shd w:val="clear" w:color="auto" w:fill="D8DCE5"/>
          </w:tcPr>
          <w:p w:rsidR="00691E8F" w:rsidRPr="00506D0B" w:rsidRDefault="00691E8F" w:rsidP="00B17A22">
            <w:pPr>
              <w:spacing w:before="40" w:after="40"/>
              <w:jc w:val="right"/>
              <w:rPr>
                <w:i/>
                <w:color w:val="006100"/>
                <w:sz w:val="16"/>
                <w:szCs w:val="16"/>
              </w:rPr>
            </w:pPr>
            <w:r w:rsidRPr="00506D0B">
              <w:rPr>
                <w:i/>
                <w:sz w:val="16"/>
                <w:szCs w:val="16"/>
              </w:rPr>
              <w:t>-168.0</w:t>
            </w:r>
          </w:p>
        </w:tc>
      </w:tr>
      <w:tr w:rsidR="00691E8F" w:rsidTr="00A108B3">
        <w:trPr>
          <w:trHeight w:val="20"/>
        </w:trPr>
        <w:tc>
          <w:tcPr>
            <w:tcW w:w="426" w:type="dxa"/>
            <w:tcBorders>
              <w:top w:val="nil"/>
              <w:left w:val="single" w:sz="8" w:space="0" w:color="1F497D" w:themeColor="text2"/>
              <w:bottom w:val="nil"/>
            </w:tcBorders>
            <w:shd w:val="clear" w:color="auto" w:fill="auto"/>
          </w:tcPr>
          <w:p w:rsidR="00691E8F" w:rsidRPr="00583252" w:rsidRDefault="00691E8F" w:rsidP="00B17A22">
            <w:pPr>
              <w:spacing w:before="40" w:after="40"/>
              <w:rPr>
                <w:rFonts w:eastAsia="Times New Roman"/>
                <w:b/>
                <w:bCs/>
                <w:color w:val="000000"/>
                <w:sz w:val="16"/>
                <w:szCs w:val="16"/>
              </w:rPr>
            </w:pPr>
          </w:p>
        </w:tc>
        <w:tc>
          <w:tcPr>
            <w:tcW w:w="2977" w:type="dxa"/>
            <w:gridSpan w:val="2"/>
            <w:tcBorders>
              <w:top w:val="nil"/>
              <w:bottom w:val="nil"/>
            </w:tcBorders>
            <w:shd w:val="clear" w:color="auto" w:fill="auto"/>
          </w:tcPr>
          <w:p w:rsidR="00691E8F" w:rsidRPr="00963FB1" w:rsidRDefault="00691E8F" w:rsidP="00B17A22">
            <w:pPr>
              <w:spacing w:before="40" w:after="40"/>
              <w:rPr>
                <w:rFonts w:eastAsia="Times New Roman"/>
                <w:smallCaps/>
                <w:color w:val="000000"/>
                <w:sz w:val="16"/>
                <w:szCs w:val="16"/>
              </w:rPr>
            </w:pPr>
            <w:r w:rsidRPr="00963FB1">
              <w:rPr>
                <w:rFonts w:eastAsia="Times New Roman"/>
                <w:i/>
                <w:iCs/>
                <w:smallCaps/>
                <w:color w:val="000000"/>
                <w:sz w:val="16"/>
                <w:szCs w:val="16"/>
              </w:rPr>
              <w:t>Environment</w:t>
            </w:r>
          </w:p>
        </w:tc>
        <w:tc>
          <w:tcPr>
            <w:tcW w:w="1984" w:type="dxa"/>
            <w:tcBorders>
              <w:top w:val="nil"/>
              <w:bottom w:val="nil"/>
            </w:tcBorders>
            <w:shd w:val="clear" w:color="auto" w:fill="auto"/>
          </w:tcPr>
          <w:p w:rsidR="00691E8F" w:rsidRPr="00583252" w:rsidRDefault="00691E8F" w:rsidP="00B17A22">
            <w:pPr>
              <w:spacing w:before="40" w:after="40"/>
              <w:rPr>
                <w:rFonts w:eastAsia="Times New Roman"/>
                <w:color w:val="000000"/>
                <w:sz w:val="16"/>
                <w:szCs w:val="16"/>
              </w:rPr>
            </w:pPr>
          </w:p>
        </w:tc>
        <w:tc>
          <w:tcPr>
            <w:tcW w:w="886" w:type="dxa"/>
            <w:tcBorders>
              <w:top w:val="nil"/>
              <w:bottom w:val="nil"/>
            </w:tcBorders>
            <w:shd w:val="clear" w:color="auto" w:fill="auto"/>
          </w:tcPr>
          <w:p w:rsidR="00691E8F" w:rsidRPr="00583252" w:rsidRDefault="00691E8F" w:rsidP="00B17A22">
            <w:pPr>
              <w:spacing w:before="40" w:after="40"/>
              <w:jc w:val="right"/>
              <w:rPr>
                <w:rFonts w:eastAsia="Times New Roman"/>
                <w:color w:val="000000"/>
                <w:sz w:val="16"/>
                <w:szCs w:val="16"/>
              </w:rPr>
            </w:pPr>
          </w:p>
        </w:tc>
        <w:tc>
          <w:tcPr>
            <w:tcW w:w="886" w:type="dxa"/>
            <w:tcBorders>
              <w:top w:val="nil"/>
              <w:bottom w:val="nil"/>
            </w:tcBorders>
            <w:shd w:val="clear" w:color="auto" w:fill="auto"/>
          </w:tcPr>
          <w:p w:rsidR="00691E8F" w:rsidRPr="00B6479E" w:rsidRDefault="00691E8F" w:rsidP="00B17A22">
            <w:pPr>
              <w:spacing w:before="40" w:after="40"/>
              <w:jc w:val="right"/>
              <w:rPr>
                <w:rFonts w:eastAsia="Times New Roman"/>
                <w:color w:val="000000"/>
                <w:sz w:val="16"/>
                <w:szCs w:val="16"/>
              </w:rPr>
            </w:pPr>
          </w:p>
        </w:tc>
        <w:tc>
          <w:tcPr>
            <w:tcW w:w="886" w:type="dxa"/>
            <w:tcBorders>
              <w:top w:val="nil"/>
              <w:bottom w:val="nil"/>
            </w:tcBorders>
            <w:shd w:val="clear" w:color="auto" w:fill="auto"/>
          </w:tcPr>
          <w:p w:rsidR="00691E8F" w:rsidRPr="00B6479E" w:rsidRDefault="00691E8F" w:rsidP="00B17A22">
            <w:pPr>
              <w:spacing w:before="40" w:after="40"/>
              <w:jc w:val="right"/>
              <w:rPr>
                <w:rFonts w:eastAsia="Times New Roman"/>
                <w:color w:val="000000"/>
                <w:sz w:val="16"/>
                <w:szCs w:val="16"/>
              </w:rPr>
            </w:pPr>
          </w:p>
        </w:tc>
        <w:tc>
          <w:tcPr>
            <w:tcW w:w="886" w:type="dxa"/>
            <w:tcBorders>
              <w:top w:val="nil"/>
              <w:bottom w:val="nil"/>
            </w:tcBorders>
            <w:shd w:val="clear" w:color="auto" w:fill="auto"/>
          </w:tcPr>
          <w:p w:rsidR="00691E8F" w:rsidRPr="00B6479E" w:rsidRDefault="00691E8F" w:rsidP="00B17A22">
            <w:pPr>
              <w:spacing w:before="40" w:after="40"/>
              <w:jc w:val="right"/>
              <w:rPr>
                <w:rFonts w:eastAsia="Times New Roman"/>
                <w:color w:val="000000"/>
                <w:sz w:val="16"/>
                <w:szCs w:val="16"/>
              </w:rPr>
            </w:pPr>
          </w:p>
        </w:tc>
        <w:tc>
          <w:tcPr>
            <w:tcW w:w="968" w:type="dxa"/>
            <w:tcBorders>
              <w:top w:val="nil"/>
              <w:bottom w:val="nil"/>
              <w:right w:val="single" w:sz="8" w:space="0" w:color="1F497D" w:themeColor="text2"/>
            </w:tcBorders>
            <w:shd w:val="clear" w:color="auto" w:fill="D8DCE5"/>
          </w:tcPr>
          <w:p w:rsidR="00691E8F" w:rsidRPr="00B6479E" w:rsidRDefault="00691E8F" w:rsidP="00B17A22">
            <w:pPr>
              <w:spacing w:before="40" w:after="40"/>
              <w:jc w:val="right"/>
              <w:rPr>
                <w:rFonts w:eastAsia="Times New Roman"/>
                <w:color w:val="000000"/>
                <w:sz w:val="16"/>
                <w:szCs w:val="16"/>
              </w:rPr>
            </w:pPr>
          </w:p>
        </w:tc>
        <w:tc>
          <w:tcPr>
            <w:tcW w:w="856" w:type="dxa"/>
            <w:tcBorders>
              <w:top w:val="nil"/>
              <w:left w:val="single" w:sz="8" w:space="0" w:color="1F497D" w:themeColor="text2"/>
              <w:bottom w:val="nil"/>
            </w:tcBorders>
            <w:shd w:val="clear" w:color="auto" w:fill="auto"/>
          </w:tcPr>
          <w:p w:rsidR="00691E8F" w:rsidRPr="00B6479E" w:rsidRDefault="00691E8F" w:rsidP="00B17A22">
            <w:pPr>
              <w:spacing w:before="40" w:after="40"/>
              <w:jc w:val="right"/>
              <w:rPr>
                <w:rFonts w:eastAsia="Times New Roman"/>
                <w:color w:val="000000"/>
                <w:sz w:val="16"/>
                <w:szCs w:val="16"/>
              </w:rPr>
            </w:pPr>
          </w:p>
        </w:tc>
        <w:tc>
          <w:tcPr>
            <w:tcW w:w="856" w:type="dxa"/>
            <w:tcBorders>
              <w:top w:val="nil"/>
              <w:bottom w:val="nil"/>
            </w:tcBorders>
            <w:shd w:val="clear" w:color="auto" w:fill="auto"/>
          </w:tcPr>
          <w:p w:rsidR="00691E8F" w:rsidRPr="00B6479E" w:rsidRDefault="00691E8F" w:rsidP="00B17A22">
            <w:pPr>
              <w:spacing w:before="40" w:after="40"/>
              <w:jc w:val="right"/>
              <w:rPr>
                <w:rFonts w:eastAsia="Times New Roman"/>
                <w:color w:val="000000"/>
                <w:sz w:val="16"/>
                <w:szCs w:val="16"/>
              </w:rPr>
            </w:pPr>
          </w:p>
        </w:tc>
        <w:tc>
          <w:tcPr>
            <w:tcW w:w="856" w:type="dxa"/>
            <w:tcBorders>
              <w:top w:val="nil"/>
              <w:bottom w:val="nil"/>
            </w:tcBorders>
            <w:shd w:val="clear" w:color="auto" w:fill="auto"/>
          </w:tcPr>
          <w:p w:rsidR="00691E8F" w:rsidRPr="00B6479E" w:rsidRDefault="00691E8F" w:rsidP="00B17A22">
            <w:pPr>
              <w:spacing w:before="40" w:after="40"/>
              <w:jc w:val="right"/>
              <w:rPr>
                <w:rFonts w:eastAsia="Times New Roman"/>
                <w:color w:val="000000"/>
                <w:sz w:val="16"/>
                <w:szCs w:val="16"/>
              </w:rPr>
            </w:pPr>
          </w:p>
        </w:tc>
        <w:tc>
          <w:tcPr>
            <w:tcW w:w="856" w:type="dxa"/>
            <w:tcBorders>
              <w:top w:val="nil"/>
              <w:bottom w:val="nil"/>
            </w:tcBorders>
            <w:shd w:val="clear" w:color="auto" w:fill="auto"/>
          </w:tcPr>
          <w:p w:rsidR="00691E8F" w:rsidRPr="00B6479E" w:rsidRDefault="00691E8F" w:rsidP="00B17A22">
            <w:pPr>
              <w:spacing w:before="40" w:after="40"/>
              <w:jc w:val="right"/>
              <w:rPr>
                <w:rFonts w:eastAsia="Times New Roman"/>
                <w:color w:val="000000"/>
                <w:sz w:val="16"/>
                <w:szCs w:val="16"/>
              </w:rPr>
            </w:pPr>
          </w:p>
        </w:tc>
        <w:tc>
          <w:tcPr>
            <w:tcW w:w="994" w:type="dxa"/>
            <w:tcBorders>
              <w:top w:val="nil"/>
              <w:bottom w:val="nil"/>
              <w:right w:val="single" w:sz="8" w:space="0" w:color="1F497D" w:themeColor="text2"/>
            </w:tcBorders>
            <w:shd w:val="clear" w:color="auto" w:fill="D8DCE5"/>
          </w:tcPr>
          <w:p w:rsidR="00691E8F" w:rsidRPr="00B6479E" w:rsidRDefault="00691E8F" w:rsidP="00B17A22">
            <w:pPr>
              <w:spacing w:before="40" w:after="40"/>
              <w:jc w:val="right"/>
              <w:rPr>
                <w:rFonts w:eastAsia="Times New Roman"/>
                <w:color w:val="000000"/>
                <w:sz w:val="16"/>
                <w:szCs w:val="16"/>
              </w:rPr>
            </w:pPr>
          </w:p>
        </w:tc>
      </w:tr>
      <w:tr w:rsidR="00691E8F" w:rsidTr="00BD01C3">
        <w:trPr>
          <w:trHeight w:val="20"/>
        </w:trPr>
        <w:tc>
          <w:tcPr>
            <w:tcW w:w="851" w:type="dxa"/>
            <w:gridSpan w:val="2"/>
            <w:tcBorders>
              <w:top w:val="nil"/>
              <w:left w:val="single" w:sz="8" w:space="0" w:color="1F497D" w:themeColor="text2"/>
            </w:tcBorders>
            <w:shd w:val="clear" w:color="auto" w:fill="auto"/>
          </w:tcPr>
          <w:p w:rsidR="00691E8F" w:rsidRPr="00583252" w:rsidRDefault="00691E8F" w:rsidP="00B17A22">
            <w:pPr>
              <w:spacing w:before="40" w:after="40"/>
              <w:rPr>
                <w:rFonts w:eastAsia="Times New Roman"/>
                <w:b/>
                <w:bCs/>
                <w:color w:val="000000"/>
                <w:sz w:val="16"/>
                <w:szCs w:val="16"/>
              </w:rPr>
            </w:pPr>
          </w:p>
        </w:tc>
        <w:tc>
          <w:tcPr>
            <w:tcW w:w="2552" w:type="dxa"/>
            <w:tcBorders>
              <w:top w:val="nil"/>
            </w:tcBorders>
            <w:shd w:val="clear" w:color="auto" w:fill="auto"/>
          </w:tcPr>
          <w:p w:rsidR="00691E8F" w:rsidRPr="00583252" w:rsidRDefault="00691E8F" w:rsidP="00B17A22">
            <w:pPr>
              <w:spacing w:before="40" w:after="40"/>
              <w:rPr>
                <w:rFonts w:eastAsia="Times New Roman"/>
                <w:color w:val="000000"/>
                <w:sz w:val="16"/>
                <w:szCs w:val="16"/>
              </w:rPr>
            </w:pPr>
            <w:r w:rsidRPr="00583252">
              <w:rPr>
                <w:rFonts w:eastAsia="Times New Roman"/>
                <w:color w:val="000000"/>
                <w:sz w:val="16"/>
                <w:szCs w:val="16"/>
              </w:rPr>
              <w:t>7.6  The Coalition's Plan for a Cleaner Environment</w:t>
            </w:r>
            <w:r>
              <w:rPr>
                <w:sz w:val="16"/>
                <w:szCs w:val="16"/>
                <w:vertAlign w:val="superscript"/>
              </w:rPr>
              <w:fldChar w:fldCharType="begin"/>
            </w:r>
            <w:r>
              <w:rPr>
                <w:sz w:val="16"/>
                <w:szCs w:val="16"/>
                <w:vertAlign w:val="superscript"/>
              </w:rPr>
              <w:instrText xml:space="preserve"> NOTEREF _Ref369290989 \h  \* MERGEFORMAT </w:instrText>
            </w:r>
            <w:r>
              <w:rPr>
                <w:sz w:val="16"/>
                <w:szCs w:val="16"/>
                <w:vertAlign w:val="superscript"/>
              </w:rPr>
            </w:r>
            <w:r>
              <w:rPr>
                <w:sz w:val="16"/>
                <w:szCs w:val="16"/>
                <w:vertAlign w:val="superscript"/>
              </w:rPr>
              <w:fldChar w:fldCharType="separate"/>
            </w:r>
            <w:r w:rsidR="009516D2">
              <w:rPr>
                <w:sz w:val="16"/>
                <w:szCs w:val="16"/>
                <w:vertAlign w:val="superscript"/>
              </w:rPr>
              <w:t>2</w:t>
            </w:r>
            <w:r>
              <w:rPr>
                <w:sz w:val="16"/>
                <w:szCs w:val="16"/>
                <w:vertAlign w:val="superscript"/>
              </w:rPr>
              <w:fldChar w:fldCharType="end"/>
            </w:r>
          </w:p>
        </w:tc>
        <w:tc>
          <w:tcPr>
            <w:tcW w:w="1984" w:type="dxa"/>
            <w:tcBorders>
              <w:top w:val="nil"/>
            </w:tcBorders>
            <w:shd w:val="clear" w:color="auto" w:fill="auto"/>
          </w:tcPr>
          <w:p w:rsidR="00691E8F" w:rsidRPr="00583252" w:rsidRDefault="00691E8F" w:rsidP="00B17A22">
            <w:pPr>
              <w:spacing w:before="40" w:after="40"/>
              <w:rPr>
                <w:rFonts w:eastAsia="Times New Roman"/>
                <w:color w:val="000000"/>
                <w:sz w:val="16"/>
                <w:szCs w:val="16"/>
              </w:rPr>
            </w:pPr>
          </w:p>
        </w:tc>
        <w:tc>
          <w:tcPr>
            <w:tcW w:w="886" w:type="dxa"/>
            <w:tcBorders>
              <w:top w:val="nil"/>
            </w:tcBorders>
            <w:shd w:val="clear" w:color="auto" w:fill="auto"/>
          </w:tcPr>
          <w:p w:rsidR="00691E8F" w:rsidRPr="00583252" w:rsidRDefault="00691E8F" w:rsidP="00B17A22">
            <w:pPr>
              <w:spacing w:before="40" w:after="40"/>
              <w:jc w:val="right"/>
              <w:rPr>
                <w:rFonts w:eastAsia="Times New Roman"/>
                <w:color w:val="000000"/>
                <w:sz w:val="16"/>
                <w:szCs w:val="16"/>
              </w:rPr>
            </w:pPr>
          </w:p>
        </w:tc>
        <w:tc>
          <w:tcPr>
            <w:tcW w:w="886" w:type="dxa"/>
            <w:tcBorders>
              <w:top w:val="nil"/>
            </w:tcBorders>
            <w:shd w:val="clear" w:color="auto" w:fill="auto"/>
          </w:tcPr>
          <w:p w:rsidR="00691E8F" w:rsidRPr="00B6479E" w:rsidRDefault="00691E8F" w:rsidP="00B17A22">
            <w:pPr>
              <w:spacing w:before="40" w:after="40"/>
              <w:jc w:val="right"/>
              <w:rPr>
                <w:rFonts w:eastAsia="Times New Roman"/>
                <w:color w:val="000000"/>
                <w:sz w:val="16"/>
                <w:szCs w:val="16"/>
              </w:rPr>
            </w:pPr>
          </w:p>
        </w:tc>
        <w:tc>
          <w:tcPr>
            <w:tcW w:w="886" w:type="dxa"/>
            <w:tcBorders>
              <w:top w:val="nil"/>
            </w:tcBorders>
            <w:shd w:val="clear" w:color="auto" w:fill="auto"/>
          </w:tcPr>
          <w:p w:rsidR="00691E8F" w:rsidRPr="00B6479E" w:rsidRDefault="00691E8F" w:rsidP="00B17A22">
            <w:pPr>
              <w:spacing w:before="40" w:after="40"/>
              <w:jc w:val="right"/>
              <w:rPr>
                <w:rFonts w:eastAsia="Times New Roman"/>
                <w:color w:val="000000"/>
                <w:sz w:val="16"/>
                <w:szCs w:val="16"/>
              </w:rPr>
            </w:pPr>
          </w:p>
        </w:tc>
        <w:tc>
          <w:tcPr>
            <w:tcW w:w="886" w:type="dxa"/>
            <w:tcBorders>
              <w:top w:val="nil"/>
            </w:tcBorders>
            <w:shd w:val="clear" w:color="auto" w:fill="auto"/>
          </w:tcPr>
          <w:p w:rsidR="00691E8F" w:rsidRPr="00B6479E" w:rsidRDefault="00691E8F" w:rsidP="00B17A22">
            <w:pPr>
              <w:spacing w:before="40" w:after="40"/>
              <w:jc w:val="right"/>
              <w:rPr>
                <w:rFonts w:eastAsia="Times New Roman"/>
                <w:color w:val="000000"/>
                <w:sz w:val="16"/>
                <w:szCs w:val="16"/>
              </w:rPr>
            </w:pPr>
          </w:p>
        </w:tc>
        <w:tc>
          <w:tcPr>
            <w:tcW w:w="968" w:type="dxa"/>
            <w:tcBorders>
              <w:top w:val="nil"/>
              <w:right w:val="single" w:sz="8" w:space="0" w:color="1F497D" w:themeColor="text2"/>
            </w:tcBorders>
            <w:shd w:val="clear" w:color="auto" w:fill="D8DCE5"/>
          </w:tcPr>
          <w:p w:rsidR="00691E8F" w:rsidRPr="00B6479E" w:rsidRDefault="00691E8F" w:rsidP="00B17A22">
            <w:pPr>
              <w:spacing w:before="40" w:after="40"/>
              <w:jc w:val="right"/>
              <w:rPr>
                <w:rFonts w:eastAsia="Times New Roman"/>
                <w:color w:val="000000"/>
                <w:sz w:val="16"/>
                <w:szCs w:val="16"/>
              </w:rPr>
            </w:pPr>
          </w:p>
        </w:tc>
        <w:tc>
          <w:tcPr>
            <w:tcW w:w="856" w:type="dxa"/>
            <w:tcBorders>
              <w:top w:val="nil"/>
              <w:left w:val="single" w:sz="8" w:space="0" w:color="1F497D" w:themeColor="text2"/>
            </w:tcBorders>
            <w:shd w:val="clear" w:color="auto" w:fill="auto"/>
          </w:tcPr>
          <w:p w:rsidR="00691E8F" w:rsidRPr="00B6479E" w:rsidRDefault="00691E8F" w:rsidP="00B17A22">
            <w:pPr>
              <w:spacing w:before="40" w:after="40"/>
              <w:jc w:val="right"/>
              <w:rPr>
                <w:rFonts w:eastAsia="Times New Roman"/>
                <w:color w:val="000000"/>
                <w:sz w:val="16"/>
                <w:szCs w:val="16"/>
              </w:rPr>
            </w:pPr>
          </w:p>
        </w:tc>
        <w:tc>
          <w:tcPr>
            <w:tcW w:w="856" w:type="dxa"/>
            <w:tcBorders>
              <w:top w:val="nil"/>
            </w:tcBorders>
            <w:shd w:val="clear" w:color="auto" w:fill="auto"/>
          </w:tcPr>
          <w:p w:rsidR="00691E8F" w:rsidRPr="00B6479E" w:rsidRDefault="00691E8F" w:rsidP="00B17A22">
            <w:pPr>
              <w:spacing w:before="40" w:after="40"/>
              <w:jc w:val="right"/>
              <w:rPr>
                <w:rFonts w:eastAsia="Times New Roman"/>
                <w:color w:val="000000"/>
                <w:sz w:val="16"/>
                <w:szCs w:val="16"/>
              </w:rPr>
            </w:pPr>
          </w:p>
        </w:tc>
        <w:tc>
          <w:tcPr>
            <w:tcW w:w="856" w:type="dxa"/>
            <w:tcBorders>
              <w:top w:val="nil"/>
            </w:tcBorders>
            <w:shd w:val="clear" w:color="auto" w:fill="auto"/>
          </w:tcPr>
          <w:p w:rsidR="00691E8F" w:rsidRPr="00B6479E" w:rsidRDefault="00691E8F" w:rsidP="00B17A22">
            <w:pPr>
              <w:spacing w:before="40" w:after="40"/>
              <w:jc w:val="right"/>
              <w:rPr>
                <w:rFonts w:eastAsia="Times New Roman"/>
                <w:color w:val="000000"/>
                <w:sz w:val="16"/>
                <w:szCs w:val="16"/>
              </w:rPr>
            </w:pPr>
          </w:p>
        </w:tc>
        <w:tc>
          <w:tcPr>
            <w:tcW w:w="856" w:type="dxa"/>
            <w:tcBorders>
              <w:top w:val="nil"/>
            </w:tcBorders>
            <w:shd w:val="clear" w:color="auto" w:fill="auto"/>
          </w:tcPr>
          <w:p w:rsidR="00691E8F" w:rsidRPr="00B6479E" w:rsidRDefault="00691E8F" w:rsidP="00B17A22">
            <w:pPr>
              <w:spacing w:before="40" w:after="40"/>
              <w:jc w:val="right"/>
              <w:rPr>
                <w:rFonts w:eastAsia="Times New Roman"/>
                <w:color w:val="000000"/>
                <w:sz w:val="16"/>
                <w:szCs w:val="16"/>
              </w:rPr>
            </w:pPr>
          </w:p>
        </w:tc>
        <w:tc>
          <w:tcPr>
            <w:tcW w:w="994" w:type="dxa"/>
            <w:tcBorders>
              <w:top w:val="nil"/>
              <w:right w:val="single" w:sz="8" w:space="0" w:color="1F497D" w:themeColor="text2"/>
            </w:tcBorders>
            <w:shd w:val="clear" w:color="auto" w:fill="D8DCE5"/>
          </w:tcPr>
          <w:p w:rsidR="00691E8F" w:rsidRPr="00B6479E" w:rsidRDefault="00691E8F" w:rsidP="00B17A22">
            <w:pPr>
              <w:spacing w:before="40" w:after="40"/>
              <w:jc w:val="right"/>
              <w:rPr>
                <w:rFonts w:eastAsia="Times New Roman"/>
                <w:color w:val="000000"/>
                <w:sz w:val="16"/>
                <w:szCs w:val="16"/>
              </w:rPr>
            </w:pPr>
          </w:p>
        </w:tc>
      </w:tr>
      <w:tr w:rsidR="00691E8F" w:rsidTr="00ED6F9E">
        <w:trPr>
          <w:trHeight w:val="20"/>
        </w:trPr>
        <w:tc>
          <w:tcPr>
            <w:tcW w:w="851" w:type="dxa"/>
            <w:gridSpan w:val="2"/>
            <w:tcBorders>
              <w:top w:val="nil"/>
              <w:left w:val="single" w:sz="8" w:space="0" w:color="1F497D" w:themeColor="text2"/>
            </w:tcBorders>
            <w:shd w:val="clear" w:color="auto" w:fill="auto"/>
          </w:tcPr>
          <w:p w:rsidR="00691E8F" w:rsidRPr="00583252" w:rsidRDefault="00691E8F" w:rsidP="00B17A22">
            <w:pPr>
              <w:spacing w:before="40" w:after="40"/>
              <w:rPr>
                <w:rFonts w:eastAsia="Times New Roman"/>
                <w:b/>
                <w:bCs/>
                <w:color w:val="000000"/>
                <w:sz w:val="16"/>
                <w:szCs w:val="16"/>
              </w:rPr>
            </w:pPr>
            <w:r>
              <w:br w:type="page"/>
            </w:r>
          </w:p>
        </w:tc>
        <w:tc>
          <w:tcPr>
            <w:tcW w:w="2552" w:type="dxa"/>
            <w:tcBorders>
              <w:top w:val="nil"/>
            </w:tcBorders>
            <w:shd w:val="clear" w:color="auto" w:fill="auto"/>
          </w:tcPr>
          <w:p w:rsidR="00691E8F" w:rsidRPr="00583252" w:rsidRDefault="007D0D4A" w:rsidP="00B17A22">
            <w:pPr>
              <w:spacing w:before="40" w:after="40"/>
              <w:rPr>
                <w:rFonts w:eastAsia="Times New Roman"/>
                <w:color w:val="000000"/>
                <w:sz w:val="16"/>
                <w:szCs w:val="16"/>
              </w:rPr>
            </w:pPr>
            <w:r>
              <w:rPr>
                <w:rFonts w:eastAsia="Times New Roman"/>
                <w:color w:val="000000"/>
                <w:sz w:val="16"/>
                <w:szCs w:val="16"/>
              </w:rPr>
              <w:t>Emissions Reduction F</w:t>
            </w:r>
            <w:r w:rsidR="00691E8F" w:rsidRPr="00583252">
              <w:rPr>
                <w:rFonts w:eastAsia="Times New Roman"/>
                <w:color w:val="000000"/>
                <w:sz w:val="16"/>
                <w:szCs w:val="16"/>
              </w:rPr>
              <w:t>und</w:t>
            </w:r>
          </w:p>
        </w:tc>
        <w:tc>
          <w:tcPr>
            <w:tcW w:w="1984" w:type="dxa"/>
            <w:tcBorders>
              <w:top w:val="nil"/>
            </w:tcBorders>
            <w:shd w:val="clear" w:color="auto" w:fill="auto"/>
          </w:tcPr>
          <w:p w:rsidR="00691E8F" w:rsidRPr="00583252" w:rsidRDefault="00A02C49" w:rsidP="00B17A22">
            <w:pPr>
              <w:spacing w:before="40" w:after="40"/>
              <w:rPr>
                <w:rFonts w:eastAsia="Times New Roman"/>
                <w:color w:val="000000"/>
                <w:sz w:val="16"/>
                <w:szCs w:val="16"/>
              </w:rPr>
            </w:pPr>
            <w:hyperlink r:id="rId112" w:history="1">
              <w:r w:rsidR="00691E8F" w:rsidRPr="00BA0BE7">
                <w:rPr>
                  <w:rStyle w:val="Hyperlink"/>
                  <w:rFonts w:eastAsia="Times New Roman"/>
                  <w:sz w:val="16"/>
                  <w:szCs w:val="16"/>
                </w:rPr>
                <w:t>The Coalition's Direct Action Plan</w:t>
              </w:r>
            </w:hyperlink>
          </w:p>
        </w:tc>
        <w:tc>
          <w:tcPr>
            <w:tcW w:w="886" w:type="dxa"/>
            <w:tcBorders>
              <w:top w:val="nil"/>
            </w:tcBorders>
            <w:shd w:val="clear" w:color="auto" w:fill="auto"/>
          </w:tcPr>
          <w:p w:rsidR="00691E8F" w:rsidRPr="00583252" w:rsidRDefault="00691E8F" w:rsidP="00B17A22">
            <w:pPr>
              <w:spacing w:before="40" w:after="40"/>
              <w:jc w:val="right"/>
              <w:rPr>
                <w:rFonts w:eastAsia="Times New Roman"/>
                <w:color w:val="000000"/>
                <w:sz w:val="16"/>
                <w:szCs w:val="16"/>
              </w:rPr>
            </w:pPr>
            <w:r>
              <w:rPr>
                <w:rFonts w:eastAsia="Times New Roman"/>
                <w:color w:val="000000"/>
                <w:sz w:val="16"/>
                <w:szCs w:val="16"/>
              </w:rPr>
              <w:t>-</w:t>
            </w:r>
          </w:p>
        </w:tc>
        <w:tc>
          <w:tcPr>
            <w:tcW w:w="886" w:type="dxa"/>
            <w:tcBorders>
              <w:top w:val="nil"/>
            </w:tcBorders>
            <w:shd w:val="clear" w:color="auto" w:fill="auto"/>
          </w:tcPr>
          <w:p w:rsidR="00691E8F" w:rsidRPr="00B6479E" w:rsidRDefault="00691E8F" w:rsidP="00B17A22">
            <w:pPr>
              <w:spacing w:before="40" w:after="40"/>
              <w:jc w:val="right"/>
              <w:rPr>
                <w:rFonts w:eastAsia="Times New Roman"/>
                <w:color w:val="000000"/>
                <w:sz w:val="16"/>
                <w:szCs w:val="16"/>
              </w:rPr>
            </w:pPr>
            <w:r w:rsidRPr="00B6479E">
              <w:rPr>
                <w:rFonts w:eastAsia="Times New Roman"/>
                <w:color w:val="000000"/>
                <w:sz w:val="16"/>
                <w:szCs w:val="16"/>
              </w:rPr>
              <w:t>-300.0</w:t>
            </w:r>
          </w:p>
        </w:tc>
        <w:tc>
          <w:tcPr>
            <w:tcW w:w="886" w:type="dxa"/>
            <w:tcBorders>
              <w:top w:val="nil"/>
            </w:tcBorders>
            <w:shd w:val="clear" w:color="auto" w:fill="auto"/>
          </w:tcPr>
          <w:p w:rsidR="00691E8F" w:rsidRPr="00B6479E" w:rsidRDefault="00691E8F" w:rsidP="00B17A22">
            <w:pPr>
              <w:spacing w:before="40" w:after="40"/>
              <w:jc w:val="right"/>
              <w:rPr>
                <w:rFonts w:eastAsia="Times New Roman"/>
                <w:color w:val="000000"/>
                <w:sz w:val="16"/>
                <w:szCs w:val="16"/>
              </w:rPr>
            </w:pPr>
            <w:r w:rsidRPr="00B6479E">
              <w:rPr>
                <w:rFonts w:eastAsia="Times New Roman"/>
                <w:color w:val="000000"/>
                <w:sz w:val="16"/>
                <w:szCs w:val="16"/>
              </w:rPr>
              <w:t>-500.0</w:t>
            </w:r>
          </w:p>
        </w:tc>
        <w:tc>
          <w:tcPr>
            <w:tcW w:w="886" w:type="dxa"/>
            <w:tcBorders>
              <w:top w:val="nil"/>
            </w:tcBorders>
            <w:shd w:val="clear" w:color="auto" w:fill="auto"/>
          </w:tcPr>
          <w:p w:rsidR="00691E8F" w:rsidRPr="00B6479E" w:rsidRDefault="00691E8F" w:rsidP="00B17A22">
            <w:pPr>
              <w:spacing w:before="40" w:after="40"/>
              <w:jc w:val="right"/>
              <w:rPr>
                <w:rFonts w:eastAsia="Times New Roman"/>
                <w:color w:val="000000"/>
                <w:sz w:val="16"/>
                <w:szCs w:val="16"/>
              </w:rPr>
            </w:pPr>
            <w:r w:rsidRPr="00B6479E">
              <w:rPr>
                <w:rFonts w:eastAsia="Times New Roman"/>
                <w:color w:val="000000"/>
                <w:sz w:val="16"/>
                <w:szCs w:val="16"/>
              </w:rPr>
              <w:t>-750.0</w:t>
            </w:r>
          </w:p>
        </w:tc>
        <w:tc>
          <w:tcPr>
            <w:tcW w:w="968" w:type="dxa"/>
            <w:tcBorders>
              <w:top w:val="nil"/>
              <w:right w:val="single" w:sz="8" w:space="0" w:color="1F497D" w:themeColor="text2"/>
            </w:tcBorders>
            <w:shd w:val="clear" w:color="auto" w:fill="D8DCE5"/>
          </w:tcPr>
          <w:p w:rsidR="00691E8F" w:rsidRPr="00B6479E" w:rsidRDefault="00691E8F" w:rsidP="00B17A22">
            <w:pPr>
              <w:spacing w:before="40" w:after="40"/>
              <w:jc w:val="right"/>
              <w:rPr>
                <w:rFonts w:eastAsia="Times New Roman"/>
                <w:color w:val="000000"/>
                <w:sz w:val="16"/>
                <w:szCs w:val="16"/>
              </w:rPr>
            </w:pPr>
            <w:r w:rsidRPr="00B6479E">
              <w:rPr>
                <w:rFonts w:eastAsia="Times New Roman"/>
                <w:color w:val="000000"/>
                <w:sz w:val="16"/>
                <w:szCs w:val="16"/>
              </w:rPr>
              <w:t>-1,550.0</w:t>
            </w:r>
          </w:p>
        </w:tc>
        <w:tc>
          <w:tcPr>
            <w:tcW w:w="856" w:type="dxa"/>
            <w:tcBorders>
              <w:top w:val="nil"/>
              <w:left w:val="single" w:sz="8" w:space="0" w:color="1F497D" w:themeColor="text2"/>
            </w:tcBorders>
            <w:shd w:val="clear" w:color="auto" w:fill="auto"/>
          </w:tcPr>
          <w:p w:rsidR="00691E8F" w:rsidRPr="00B6479E" w:rsidRDefault="00691E8F" w:rsidP="00B17A22">
            <w:pPr>
              <w:spacing w:before="40" w:after="40"/>
              <w:jc w:val="right"/>
              <w:rPr>
                <w:rFonts w:eastAsia="Times New Roman"/>
                <w:color w:val="000000"/>
                <w:sz w:val="16"/>
                <w:szCs w:val="16"/>
              </w:rPr>
            </w:pPr>
            <w:r w:rsidRPr="00B6479E">
              <w:rPr>
                <w:rFonts w:eastAsia="Times New Roman"/>
                <w:color w:val="000000"/>
                <w:sz w:val="16"/>
                <w:szCs w:val="16"/>
              </w:rPr>
              <w:t>-</w:t>
            </w:r>
          </w:p>
        </w:tc>
        <w:tc>
          <w:tcPr>
            <w:tcW w:w="856" w:type="dxa"/>
            <w:tcBorders>
              <w:top w:val="nil"/>
            </w:tcBorders>
            <w:shd w:val="clear" w:color="auto" w:fill="auto"/>
          </w:tcPr>
          <w:p w:rsidR="00691E8F" w:rsidRPr="00B6479E" w:rsidRDefault="00691E8F" w:rsidP="00B17A22">
            <w:pPr>
              <w:spacing w:before="40" w:after="40"/>
              <w:jc w:val="right"/>
              <w:rPr>
                <w:rFonts w:eastAsia="Times New Roman"/>
                <w:color w:val="000000"/>
                <w:sz w:val="16"/>
                <w:szCs w:val="16"/>
              </w:rPr>
            </w:pPr>
            <w:r w:rsidRPr="00B6479E">
              <w:rPr>
                <w:rFonts w:eastAsia="Times New Roman"/>
                <w:color w:val="000000"/>
                <w:sz w:val="16"/>
                <w:szCs w:val="16"/>
              </w:rPr>
              <w:t>-300.0</w:t>
            </w:r>
          </w:p>
        </w:tc>
        <w:tc>
          <w:tcPr>
            <w:tcW w:w="856" w:type="dxa"/>
            <w:tcBorders>
              <w:top w:val="nil"/>
            </w:tcBorders>
            <w:shd w:val="clear" w:color="auto" w:fill="auto"/>
          </w:tcPr>
          <w:p w:rsidR="00691E8F" w:rsidRPr="00B6479E" w:rsidRDefault="00691E8F" w:rsidP="00B17A22">
            <w:pPr>
              <w:spacing w:before="40" w:after="40"/>
              <w:jc w:val="right"/>
              <w:rPr>
                <w:rFonts w:eastAsia="Times New Roman"/>
                <w:color w:val="000000"/>
                <w:sz w:val="16"/>
                <w:szCs w:val="16"/>
              </w:rPr>
            </w:pPr>
            <w:r w:rsidRPr="00B6479E">
              <w:rPr>
                <w:rFonts w:eastAsia="Times New Roman"/>
                <w:color w:val="000000"/>
                <w:sz w:val="16"/>
                <w:szCs w:val="16"/>
              </w:rPr>
              <w:t>-500.0</w:t>
            </w:r>
          </w:p>
        </w:tc>
        <w:tc>
          <w:tcPr>
            <w:tcW w:w="856" w:type="dxa"/>
            <w:tcBorders>
              <w:top w:val="nil"/>
            </w:tcBorders>
            <w:shd w:val="clear" w:color="auto" w:fill="auto"/>
          </w:tcPr>
          <w:p w:rsidR="00691E8F" w:rsidRPr="00B6479E" w:rsidRDefault="00691E8F" w:rsidP="00B17A22">
            <w:pPr>
              <w:spacing w:before="40" w:after="40"/>
              <w:jc w:val="right"/>
              <w:rPr>
                <w:rFonts w:eastAsia="Times New Roman"/>
                <w:color w:val="000000"/>
                <w:sz w:val="16"/>
                <w:szCs w:val="16"/>
              </w:rPr>
            </w:pPr>
            <w:r w:rsidRPr="00B6479E">
              <w:rPr>
                <w:rFonts w:eastAsia="Times New Roman"/>
                <w:color w:val="000000"/>
                <w:sz w:val="16"/>
                <w:szCs w:val="16"/>
              </w:rPr>
              <w:t>-750.0</w:t>
            </w:r>
          </w:p>
        </w:tc>
        <w:tc>
          <w:tcPr>
            <w:tcW w:w="994" w:type="dxa"/>
            <w:tcBorders>
              <w:top w:val="nil"/>
              <w:right w:val="single" w:sz="8" w:space="0" w:color="1F497D" w:themeColor="text2"/>
            </w:tcBorders>
            <w:shd w:val="clear" w:color="auto" w:fill="D8DCE5"/>
          </w:tcPr>
          <w:p w:rsidR="00691E8F" w:rsidRPr="00B6479E" w:rsidRDefault="00691E8F" w:rsidP="00B17A22">
            <w:pPr>
              <w:spacing w:before="40" w:after="40"/>
              <w:jc w:val="right"/>
              <w:rPr>
                <w:rFonts w:eastAsia="Times New Roman"/>
                <w:color w:val="000000"/>
                <w:sz w:val="16"/>
                <w:szCs w:val="16"/>
              </w:rPr>
            </w:pPr>
            <w:r w:rsidRPr="00B6479E">
              <w:rPr>
                <w:rFonts w:eastAsia="Times New Roman"/>
                <w:color w:val="000000"/>
                <w:sz w:val="16"/>
                <w:szCs w:val="16"/>
              </w:rPr>
              <w:t>-1,550.0</w:t>
            </w:r>
          </w:p>
        </w:tc>
      </w:tr>
      <w:tr w:rsidR="00ED6F9E" w:rsidTr="00ED6F9E">
        <w:trPr>
          <w:trHeight w:val="20"/>
        </w:trPr>
        <w:tc>
          <w:tcPr>
            <w:tcW w:w="851" w:type="dxa"/>
            <w:gridSpan w:val="2"/>
            <w:tcBorders>
              <w:top w:val="nil"/>
              <w:bottom w:val="nil"/>
            </w:tcBorders>
            <w:shd w:val="clear" w:color="auto" w:fill="auto"/>
          </w:tcPr>
          <w:p w:rsidR="00ED6F9E" w:rsidRPr="00583252" w:rsidRDefault="00ED6F9E" w:rsidP="00ED6F9E">
            <w:pPr>
              <w:spacing w:before="0" w:after="0"/>
              <w:rPr>
                <w:rFonts w:eastAsia="Times New Roman"/>
                <w:b/>
                <w:bCs/>
                <w:color w:val="000000"/>
                <w:sz w:val="16"/>
                <w:szCs w:val="16"/>
              </w:rPr>
            </w:pPr>
          </w:p>
        </w:tc>
        <w:tc>
          <w:tcPr>
            <w:tcW w:w="2552" w:type="dxa"/>
            <w:tcBorders>
              <w:top w:val="nil"/>
              <w:bottom w:val="nil"/>
            </w:tcBorders>
            <w:shd w:val="clear" w:color="auto" w:fill="auto"/>
          </w:tcPr>
          <w:p w:rsidR="00ED6F9E" w:rsidRPr="00583252" w:rsidRDefault="00ED6F9E" w:rsidP="00ED6F9E">
            <w:pPr>
              <w:spacing w:before="0" w:after="0"/>
              <w:rPr>
                <w:rFonts w:eastAsia="Times New Roman"/>
                <w:color w:val="000000"/>
                <w:sz w:val="16"/>
                <w:szCs w:val="16"/>
              </w:rPr>
            </w:pPr>
          </w:p>
        </w:tc>
        <w:tc>
          <w:tcPr>
            <w:tcW w:w="1984" w:type="dxa"/>
            <w:tcBorders>
              <w:top w:val="nil"/>
              <w:bottom w:val="nil"/>
            </w:tcBorders>
            <w:shd w:val="clear" w:color="auto" w:fill="auto"/>
          </w:tcPr>
          <w:p w:rsidR="00ED6F9E" w:rsidRDefault="00ED6F9E" w:rsidP="00ED6F9E">
            <w:pPr>
              <w:spacing w:before="0" w:after="0"/>
            </w:pPr>
          </w:p>
        </w:tc>
        <w:tc>
          <w:tcPr>
            <w:tcW w:w="886" w:type="dxa"/>
            <w:tcBorders>
              <w:top w:val="nil"/>
              <w:bottom w:val="nil"/>
            </w:tcBorders>
            <w:shd w:val="clear" w:color="auto" w:fill="auto"/>
          </w:tcPr>
          <w:p w:rsidR="00ED6F9E" w:rsidRPr="00C358A5" w:rsidRDefault="00ED6F9E" w:rsidP="00ED6F9E">
            <w:pPr>
              <w:spacing w:before="0" w:after="0"/>
              <w:jc w:val="right"/>
              <w:rPr>
                <w:sz w:val="16"/>
                <w:szCs w:val="16"/>
              </w:rPr>
            </w:pPr>
          </w:p>
        </w:tc>
        <w:tc>
          <w:tcPr>
            <w:tcW w:w="886" w:type="dxa"/>
            <w:tcBorders>
              <w:top w:val="nil"/>
              <w:bottom w:val="nil"/>
            </w:tcBorders>
            <w:shd w:val="clear" w:color="auto" w:fill="auto"/>
          </w:tcPr>
          <w:p w:rsidR="00ED6F9E" w:rsidRPr="00B6479E" w:rsidRDefault="00ED6F9E" w:rsidP="00ED6F9E">
            <w:pPr>
              <w:spacing w:before="0" w:after="0"/>
              <w:jc w:val="right"/>
              <w:rPr>
                <w:sz w:val="16"/>
                <w:szCs w:val="16"/>
              </w:rPr>
            </w:pPr>
          </w:p>
        </w:tc>
        <w:tc>
          <w:tcPr>
            <w:tcW w:w="886" w:type="dxa"/>
            <w:tcBorders>
              <w:top w:val="nil"/>
              <w:bottom w:val="nil"/>
            </w:tcBorders>
            <w:shd w:val="clear" w:color="auto" w:fill="auto"/>
          </w:tcPr>
          <w:p w:rsidR="00ED6F9E" w:rsidRPr="00B6479E" w:rsidRDefault="00ED6F9E" w:rsidP="00ED6F9E">
            <w:pPr>
              <w:spacing w:before="0" w:after="0"/>
              <w:jc w:val="right"/>
              <w:rPr>
                <w:sz w:val="16"/>
                <w:szCs w:val="16"/>
              </w:rPr>
            </w:pPr>
          </w:p>
        </w:tc>
        <w:tc>
          <w:tcPr>
            <w:tcW w:w="886" w:type="dxa"/>
            <w:tcBorders>
              <w:top w:val="nil"/>
              <w:bottom w:val="nil"/>
            </w:tcBorders>
            <w:shd w:val="clear" w:color="auto" w:fill="auto"/>
          </w:tcPr>
          <w:p w:rsidR="00ED6F9E" w:rsidRPr="00B6479E" w:rsidRDefault="00ED6F9E" w:rsidP="00ED6F9E">
            <w:pPr>
              <w:spacing w:before="0" w:after="0"/>
              <w:jc w:val="right"/>
              <w:rPr>
                <w:sz w:val="16"/>
                <w:szCs w:val="16"/>
              </w:rPr>
            </w:pPr>
          </w:p>
        </w:tc>
        <w:tc>
          <w:tcPr>
            <w:tcW w:w="968" w:type="dxa"/>
            <w:tcBorders>
              <w:top w:val="nil"/>
              <w:bottom w:val="nil"/>
            </w:tcBorders>
            <w:shd w:val="clear" w:color="auto" w:fill="auto"/>
          </w:tcPr>
          <w:p w:rsidR="00ED6F9E" w:rsidRPr="00B6479E" w:rsidRDefault="00ED6F9E" w:rsidP="00ED6F9E">
            <w:pPr>
              <w:spacing w:before="0" w:after="0"/>
              <w:jc w:val="right"/>
              <w:rPr>
                <w:sz w:val="16"/>
                <w:szCs w:val="16"/>
              </w:rPr>
            </w:pPr>
          </w:p>
        </w:tc>
        <w:tc>
          <w:tcPr>
            <w:tcW w:w="856" w:type="dxa"/>
            <w:tcBorders>
              <w:top w:val="nil"/>
              <w:bottom w:val="nil"/>
            </w:tcBorders>
            <w:shd w:val="clear" w:color="auto" w:fill="auto"/>
          </w:tcPr>
          <w:p w:rsidR="00ED6F9E" w:rsidRPr="00B6479E" w:rsidRDefault="00ED6F9E" w:rsidP="00ED6F9E">
            <w:pPr>
              <w:spacing w:before="0" w:after="0"/>
              <w:jc w:val="right"/>
              <w:rPr>
                <w:sz w:val="16"/>
                <w:szCs w:val="16"/>
              </w:rPr>
            </w:pPr>
          </w:p>
        </w:tc>
        <w:tc>
          <w:tcPr>
            <w:tcW w:w="856" w:type="dxa"/>
            <w:tcBorders>
              <w:top w:val="nil"/>
              <w:bottom w:val="nil"/>
            </w:tcBorders>
            <w:shd w:val="clear" w:color="auto" w:fill="auto"/>
          </w:tcPr>
          <w:p w:rsidR="00ED6F9E" w:rsidRPr="00B6479E" w:rsidRDefault="00ED6F9E" w:rsidP="00ED6F9E">
            <w:pPr>
              <w:spacing w:before="0" w:after="0"/>
              <w:jc w:val="right"/>
              <w:rPr>
                <w:sz w:val="16"/>
                <w:szCs w:val="16"/>
              </w:rPr>
            </w:pPr>
          </w:p>
        </w:tc>
        <w:tc>
          <w:tcPr>
            <w:tcW w:w="856" w:type="dxa"/>
            <w:tcBorders>
              <w:top w:val="nil"/>
              <w:bottom w:val="nil"/>
            </w:tcBorders>
            <w:shd w:val="clear" w:color="auto" w:fill="auto"/>
          </w:tcPr>
          <w:p w:rsidR="00ED6F9E" w:rsidRPr="00B6479E" w:rsidRDefault="00ED6F9E" w:rsidP="00ED6F9E">
            <w:pPr>
              <w:spacing w:before="0" w:after="0"/>
              <w:jc w:val="right"/>
              <w:rPr>
                <w:sz w:val="16"/>
                <w:szCs w:val="16"/>
              </w:rPr>
            </w:pPr>
          </w:p>
        </w:tc>
        <w:tc>
          <w:tcPr>
            <w:tcW w:w="856" w:type="dxa"/>
            <w:tcBorders>
              <w:top w:val="nil"/>
              <w:bottom w:val="nil"/>
            </w:tcBorders>
            <w:shd w:val="clear" w:color="auto" w:fill="auto"/>
          </w:tcPr>
          <w:p w:rsidR="00ED6F9E" w:rsidRPr="00B6479E" w:rsidRDefault="00ED6F9E" w:rsidP="00ED6F9E">
            <w:pPr>
              <w:spacing w:before="0" w:after="0"/>
              <w:jc w:val="right"/>
              <w:rPr>
                <w:sz w:val="16"/>
                <w:szCs w:val="16"/>
              </w:rPr>
            </w:pPr>
          </w:p>
        </w:tc>
        <w:tc>
          <w:tcPr>
            <w:tcW w:w="994" w:type="dxa"/>
            <w:tcBorders>
              <w:top w:val="nil"/>
              <w:bottom w:val="nil"/>
            </w:tcBorders>
            <w:shd w:val="clear" w:color="auto" w:fill="auto"/>
          </w:tcPr>
          <w:p w:rsidR="00ED6F9E" w:rsidRPr="00B6479E" w:rsidRDefault="00ED6F9E" w:rsidP="00ED6F9E">
            <w:pPr>
              <w:spacing w:before="0" w:after="0"/>
              <w:jc w:val="right"/>
              <w:rPr>
                <w:sz w:val="16"/>
                <w:szCs w:val="16"/>
              </w:rPr>
            </w:pPr>
          </w:p>
        </w:tc>
      </w:tr>
      <w:tr w:rsidR="00691E8F" w:rsidTr="00B6479E">
        <w:trPr>
          <w:trHeight w:val="20"/>
        </w:trPr>
        <w:tc>
          <w:tcPr>
            <w:tcW w:w="851" w:type="dxa"/>
            <w:gridSpan w:val="2"/>
            <w:tcBorders>
              <w:top w:val="nil"/>
              <w:left w:val="single" w:sz="8" w:space="0" w:color="1F497D" w:themeColor="text2"/>
              <w:bottom w:val="nil"/>
            </w:tcBorders>
            <w:shd w:val="clear" w:color="auto" w:fill="auto"/>
          </w:tcPr>
          <w:p w:rsidR="00691E8F" w:rsidRPr="00583252" w:rsidRDefault="00691E8F" w:rsidP="00B17A22">
            <w:pPr>
              <w:spacing w:before="40" w:after="40"/>
              <w:rPr>
                <w:rFonts w:eastAsia="Times New Roman"/>
                <w:b/>
                <w:bCs/>
                <w:color w:val="000000"/>
                <w:sz w:val="16"/>
                <w:szCs w:val="16"/>
              </w:rPr>
            </w:pPr>
          </w:p>
        </w:tc>
        <w:tc>
          <w:tcPr>
            <w:tcW w:w="2552" w:type="dxa"/>
            <w:tcBorders>
              <w:top w:val="nil"/>
              <w:bottom w:val="nil"/>
            </w:tcBorders>
            <w:shd w:val="clear" w:color="auto" w:fill="auto"/>
          </w:tcPr>
          <w:p w:rsidR="00691E8F" w:rsidRPr="00583252" w:rsidRDefault="00691E8F" w:rsidP="00B17A22">
            <w:pPr>
              <w:spacing w:before="40" w:after="40"/>
              <w:rPr>
                <w:rFonts w:eastAsia="Times New Roman"/>
                <w:color w:val="000000"/>
                <w:sz w:val="16"/>
                <w:szCs w:val="16"/>
              </w:rPr>
            </w:pPr>
            <w:r w:rsidRPr="00583252">
              <w:rPr>
                <w:rFonts w:eastAsia="Times New Roman"/>
                <w:color w:val="000000"/>
                <w:sz w:val="16"/>
                <w:szCs w:val="16"/>
              </w:rPr>
              <w:t>Green Army</w:t>
            </w:r>
          </w:p>
        </w:tc>
        <w:tc>
          <w:tcPr>
            <w:tcW w:w="1984" w:type="dxa"/>
            <w:tcBorders>
              <w:top w:val="nil"/>
              <w:bottom w:val="nil"/>
            </w:tcBorders>
            <w:shd w:val="clear" w:color="auto" w:fill="auto"/>
          </w:tcPr>
          <w:p w:rsidR="00691E8F" w:rsidRPr="00583252" w:rsidRDefault="00A02C49" w:rsidP="00B17A22">
            <w:pPr>
              <w:spacing w:before="40" w:after="40"/>
              <w:rPr>
                <w:rFonts w:eastAsia="Times New Roman"/>
                <w:color w:val="000000"/>
                <w:sz w:val="16"/>
                <w:szCs w:val="16"/>
              </w:rPr>
            </w:pPr>
            <w:hyperlink r:id="rId113" w:history="1">
              <w:r w:rsidR="00366E9A" w:rsidRPr="00366E9A">
                <w:rPr>
                  <w:rStyle w:val="Hyperlink"/>
                  <w:rFonts w:eastAsia="Times New Roman"/>
                  <w:sz w:val="16"/>
                  <w:szCs w:val="16"/>
                </w:rPr>
                <w:t>The Coalition’s Policy for a Green Army</w:t>
              </w:r>
            </w:hyperlink>
          </w:p>
        </w:tc>
        <w:tc>
          <w:tcPr>
            <w:tcW w:w="886" w:type="dxa"/>
            <w:tcBorders>
              <w:top w:val="nil"/>
              <w:bottom w:val="nil"/>
            </w:tcBorders>
            <w:shd w:val="clear" w:color="auto" w:fill="auto"/>
          </w:tcPr>
          <w:p w:rsidR="00691E8F" w:rsidRPr="00C358A5" w:rsidRDefault="00691E8F" w:rsidP="00B17A22">
            <w:pPr>
              <w:spacing w:before="40" w:after="40"/>
              <w:jc w:val="right"/>
              <w:rPr>
                <w:sz w:val="16"/>
                <w:szCs w:val="16"/>
              </w:rPr>
            </w:pPr>
            <w:r w:rsidRPr="00C358A5">
              <w:rPr>
                <w:sz w:val="16"/>
                <w:szCs w:val="16"/>
              </w:rPr>
              <w:t>-0.8</w:t>
            </w:r>
          </w:p>
        </w:tc>
        <w:tc>
          <w:tcPr>
            <w:tcW w:w="886" w:type="dxa"/>
            <w:tcBorders>
              <w:top w:val="nil"/>
              <w:bottom w:val="nil"/>
            </w:tcBorders>
            <w:shd w:val="clear" w:color="auto" w:fill="auto"/>
          </w:tcPr>
          <w:p w:rsidR="00691E8F" w:rsidRPr="00B6479E" w:rsidRDefault="00691E8F" w:rsidP="00B17A22">
            <w:pPr>
              <w:spacing w:before="40" w:after="40"/>
              <w:jc w:val="right"/>
              <w:rPr>
                <w:sz w:val="16"/>
                <w:szCs w:val="16"/>
              </w:rPr>
            </w:pPr>
            <w:r w:rsidRPr="00B6479E">
              <w:rPr>
                <w:sz w:val="16"/>
                <w:szCs w:val="16"/>
              </w:rPr>
              <w:t>-46.8</w:t>
            </w:r>
          </w:p>
        </w:tc>
        <w:tc>
          <w:tcPr>
            <w:tcW w:w="886" w:type="dxa"/>
            <w:tcBorders>
              <w:top w:val="nil"/>
              <w:bottom w:val="nil"/>
            </w:tcBorders>
            <w:shd w:val="clear" w:color="auto" w:fill="auto"/>
          </w:tcPr>
          <w:p w:rsidR="00691E8F" w:rsidRPr="00B6479E" w:rsidRDefault="00691E8F" w:rsidP="00B17A22">
            <w:pPr>
              <w:spacing w:before="40" w:after="40"/>
              <w:jc w:val="right"/>
              <w:rPr>
                <w:sz w:val="16"/>
                <w:szCs w:val="16"/>
              </w:rPr>
            </w:pPr>
            <w:r w:rsidRPr="00B6479E">
              <w:rPr>
                <w:sz w:val="16"/>
                <w:szCs w:val="16"/>
              </w:rPr>
              <w:t>-95.8</w:t>
            </w:r>
          </w:p>
        </w:tc>
        <w:tc>
          <w:tcPr>
            <w:tcW w:w="886" w:type="dxa"/>
            <w:tcBorders>
              <w:top w:val="nil"/>
              <w:bottom w:val="nil"/>
            </w:tcBorders>
            <w:shd w:val="clear" w:color="auto" w:fill="auto"/>
          </w:tcPr>
          <w:p w:rsidR="00691E8F" w:rsidRPr="00B6479E" w:rsidRDefault="00691E8F" w:rsidP="00B17A22">
            <w:pPr>
              <w:spacing w:before="40" w:after="40"/>
              <w:jc w:val="right"/>
              <w:rPr>
                <w:sz w:val="16"/>
                <w:szCs w:val="16"/>
              </w:rPr>
            </w:pPr>
            <w:r w:rsidRPr="00B6479E">
              <w:rPr>
                <w:sz w:val="16"/>
                <w:szCs w:val="16"/>
              </w:rPr>
              <w:t>-156.8</w:t>
            </w:r>
          </w:p>
        </w:tc>
        <w:tc>
          <w:tcPr>
            <w:tcW w:w="968" w:type="dxa"/>
            <w:tcBorders>
              <w:top w:val="nil"/>
              <w:bottom w:val="nil"/>
              <w:right w:val="single" w:sz="8" w:space="0" w:color="1F497D" w:themeColor="text2"/>
            </w:tcBorders>
            <w:shd w:val="clear" w:color="auto" w:fill="D8DCE5"/>
          </w:tcPr>
          <w:p w:rsidR="00691E8F" w:rsidRPr="00B6479E" w:rsidRDefault="00691E8F" w:rsidP="00B17A22">
            <w:pPr>
              <w:spacing w:before="40" w:after="40"/>
              <w:jc w:val="right"/>
              <w:rPr>
                <w:sz w:val="16"/>
                <w:szCs w:val="16"/>
              </w:rPr>
            </w:pPr>
            <w:r w:rsidRPr="00B6479E">
              <w:rPr>
                <w:sz w:val="16"/>
                <w:szCs w:val="16"/>
              </w:rPr>
              <w:t>-300.0</w:t>
            </w:r>
          </w:p>
        </w:tc>
        <w:tc>
          <w:tcPr>
            <w:tcW w:w="856" w:type="dxa"/>
            <w:tcBorders>
              <w:top w:val="nil"/>
              <w:left w:val="single" w:sz="8" w:space="0" w:color="1F497D" w:themeColor="text2"/>
              <w:bottom w:val="nil"/>
            </w:tcBorders>
            <w:shd w:val="clear" w:color="auto" w:fill="auto"/>
          </w:tcPr>
          <w:p w:rsidR="00691E8F" w:rsidRPr="00B6479E" w:rsidRDefault="00691E8F" w:rsidP="00B17A22">
            <w:pPr>
              <w:spacing w:before="40" w:after="40"/>
              <w:jc w:val="right"/>
              <w:rPr>
                <w:sz w:val="16"/>
                <w:szCs w:val="16"/>
              </w:rPr>
            </w:pPr>
            <w:r w:rsidRPr="00B6479E">
              <w:rPr>
                <w:sz w:val="16"/>
                <w:szCs w:val="16"/>
              </w:rPr>
              <w:t>-0.8</w:t>
            </w:r>
          </w:p>
        </w:tc>
        <w:tc>
          <w:tcPr>
            <w:tcW w:w="856" w:type="dxa"/>
            <w:tcBorders>
              <w:top w:val="nil"/>
              <w:bottom w:val="nil"/>
            </w:tcBorders>
            <w:shd w:val="clear" w:color="auto" w:fill="auto"/>
          </w:tcPr>
          <w:p w:rsidR="00691E8F" w:rsidRPr="00B6479E" w:rsidRDefault="00691E8F" w:rsidP="00B17A22">
            <w:pPr>
              <w:spacing w:before="40" w:after="40"/>
              <w:jc w:val="right"/>
              <w:rPr>
                <w:sz w:val="16"/>
                <w:szCs w:val="16"/>
              </w:rPr>
            </w:pPr>
            <w:r w:rsidRPr="00B6479E">
              <w:rPr>
                <w:sz w:val="16"/>
                <w:szCs w:val="16"/>
              </w:rPr>
              <w:t>-46.8</w:t>
            </w:r>
          </w:p>
        </w:tc>
        <w:tc>
          <w:tcPr>
            <w:tcW w:w="856" w:type="dxa"/>
            <w:tcBorders>
              <w:top w:val="nil"/>
              <w:bottom w:val="nil"/>
            </w:tcBorders>
            <w:shd w:val="clear" w:color="auto" w:fill="auto"/>
          </w:tcPr>
          <w:p w:rsidR="00691E8F" w:rsidRPr="00B6479E" w:rsidRDefault="00691E8F" w:rsidP="00B17A22">
            <w:pPr>
              <w:spacing w:before="40" w:after="40"/>
              <w:jc w:val="right"/>
              <w:rPr>
                <w:sz w:val="16"/>
                <w:szCs w:val="16"/>
              </w:rPr>
            </w:pPr>
            <w:r w:rsidRPr="00B6479E">
              <w:rPr>
                <w:sz w:val="16"/>
                <w:szCs w:val="16"/>
              </w:rPr>
              <w:t>-95.8</w:t>
            </w:r>
          </w:p>
        </w:tc>
        <w:tc>
          <w:tcPr>
            <w:tcW w:w="856" w:type="dxa"/>
            <w:tcBorders>
              <w:top w:val="nil"/>
              <w:bottom w:val="nil"/>
            </w:tcBorders>
            <w:shd w:val="clear" w:color="auto" w:fill="auto"/>
          </w:tcPr>
          <w:p w:rsidR="00691E8F" w:rsidRPr="00B6479E" w:rsidRDefault="00691E8F" w:rsidP="00B17A22">
            <w:pPr>
              <w:spacing w:before="40" w:after="40"/>
              <w:jc w:val="right"/>
              <w:rPr>
                <w:sz w:val="16"/>
                <w:szCs w:val="16"/>
              </w:rPr>
            </w:pPr>
            <w:r w:rsidRPr="00B6479E">
              <w:rPr>
                <w:sz w:val="16"/>
                <w:szCs w:val="16"/>
              </w:rPr>
              <w:t>-156.8</w:t>
            </w:r>
          </w:p>
        </w:tc>
        <w:tc>
          <w:tcPr>
            <w:tcW w:w="994" w:type="dxa"/>
            <w:tcBorders>
              <w:top w:val="nil"/>
              <w:bottom w:val="nil"/>
              <w:right w:val="single" w:sz="8" w:space="0" w:color="1F497D" w:themeColor="text2"/>
            </w:tcBorders>
            <w:shd w:val="clear" w:color="auto" w:fill="D8DCE5"/>
          </w:tcPr>
          <w:p w:rsidR="00691E8F" w:rsidRPr="00B6479E" w:rsidRDefault="00691E8F" w:rsidP="00B17A22">
            <w:pPr>
              <w:spacing w:before="40" w:after="40"/>
              <w:jc w:val="right"/>
              <w:rPr>
                <w:sz w:val="16"/>
                <w:szCs w:val="16"/>
              </w:rPr>
            </w:pPr>
            <w:r w:rsidRPr="00B6479E">
              <w:rPr>
                <w:sz w:val="16"/>
                <w:szCs w:val="16"/>
              </w:rPr>
              <w:t>-300.0</w:t>
            </w:r>
          </w:p>
        </w:tc>
      </w:tr>
      <w:tr w:rsidR="00691E8F" w:rsidTr="00B6479E">
        <w:trPr>
          <w:trHeight w:val="20"/>
        </w:trPr>
        <w:tc>
          <w:tcPr>
            <w:tcW w:w="851" w:type="dxa"/>
            <w:gridSpan w:val="2"/>
            <w:tcBorders>
              <w:top w:val="nil"/>
              <w:left w:val="single" w:sz="8" w:space="0" w:color="1F497D" w:themeColor="text2"/>
              <w:bottom w:val="nil"/>
            </w:tcBorders>
            <w:shd w:val="clear" w:color="auto" w:fill="auto"/>
          </w:tcPr>
          <w:p w:rsidR="00691E8F" w:rsidRPr="00583252" w:rsidRDefault="00691E8F" w:rsidP="00B17A22">
            <w:pPr>
              <w:spacing w:before="40" w:after="40"/>
              <w:rPr>
                <w:rFonts w:eastAsia="Times New Roman"/>
                <w:b/>
                <w:bCs/>
                <w:color w:val="000000"/>
                <w:sz w:val="16"/>
                <w:szCs w:val="16"/>
              </w:rPr>
            </w:pPr>
          </w:p>
        </w:tc>
        <w:tc>
          <w:tcPr>
            <w:tcW w:w="2552" w:type="dxa"/>
            <w:tcBorders>
              <w:top w:val="nil"/>
              <w:bottom w:val="nil"/>
            </w:tcBorders>
            <w:shd w:val="clear" w:color="auto" w:fill="auto"/>
          </w:tcPr>
          <w:p w:rsidR="00691E8F" w:rsidRPr="00583252" w:rsidRDefault="00691E8F" w:rsidP="00B17A22">
            <w:pPr>
              <w:spacing w:before="40" w:after="40"/>
              <w:rPr>
                <w:rFonts w:eastAsia="Times New Roman"/>
                <w:color w:val="000000"/>
                <w:sz w:val="16"/>
                <w:szCs w:val="16"/>
              </w:rPr>
            </w:pPr>
            <w:r w:rsidRPr="00583252">
              <w:rPr>
                <w:rFonts w:eastAsia="Times New Roman"/>
                <w:color w:val="000000"/>
                <w:sz w:val="16"/>
                <w:szCs w:val="16"/>
              </w:rPr>
              <w:t>Other Environment Policies</w:t>
            </w:r>
          </w:p>
        </w:tc>
        <w:tc>
          <w:tcPr>
            <w:tcW w:w="1984" w:type="dxa"/>
            <w:tcBorders>
              <w:top w:val="nil"/>
              <w:bottom w:val="nil"/>
            </w:tcBorders>
            <w:shd w:val="clear" w:color="auto" w:fill="auto"/>
          </w:tcPr>
          <w:p w:rsidR="00691E8F" w:rsidRDefault="00A02C49" w:rsidP="00B17A22">
            <w:pPr>
              <w:spacing w:before="40" w:after="40"/>
            </w:pPr>
            <w:hyperlink r:id="rId114" w:history="1">
              <w:r w:rsidR="00691E8F" w:rsidRPr="007E2582">
                <w:rPr>
                  <w:rStyle w:val="Hyperlink"/>
                  <w:rFonts w:eastAsia="Times New Roman"/>
                  <w:sz w:val="16"/>
                  <w:szCs w:val="16"/>
                </w:rPr>
                <w:t>Fiscal Budget Impact of Federal Coalition Policies</w:t>
              </w:r>
            </w:hyperlink>
          </w:p>
        </w:tc>
        <w:tc>
          <w:tcPr>
            <w:tcW w:w="886" w:type="dxa"/>
            <w:tcBorders>
              <w:top w:val="nil"/>
              <w:bottom w:val="nil"/>
            </w:tcBorders>
            <w:shd w:val="clear" w:color="auto" w:fill="auto"/>
          </w:tcPr>
          <w:p w:rsidR="00691E8F" w:rsidRPr="00583252" w:rsidRDefault="00691E8F" w:rsidP="00B17A22">
            <w:pPr>
              <w:spacing w:before="40" w:after="40"/>
              <w:jc w:val="right"/>
              <w:rPr>
                <w:rFonts w:eastAsia="Times New Roman"/>
                <w:color w:val="000000"/>
                <w:sz w:val="16"/>
                <w:szCs w:val="16"/>
              </w:rPr>
            </w:pPr>
            <w:r>
              <w:rPr>
                <w:rFonts w:eastAsia="Times New Roman"/>
                <w:color w:val="000000"/>
                <w:sz w:val="16"/>
                <w:szCs w:val="16"/>
              </w:rPr>
              <w:t>-</w:t>
            </w:r>
          </w:p>
        </w:tc>
        <w:tc>
          <w:tcPr>
            <w:tcW w:w="886" w:type="dxa"/>
            <w:tcBorders>
              <w:top w:val="nil"/>
              <w:bottom w:val="nil"/>
            </w:tcBorders>
            <w:shd w:val="clear" w:color="auto" w:fill="auto"/>
          </w:tcPr>
          <w:p w:rsidR="00691E8F" w:rsidRPr="00B6479E" w:rsidRDefault="00691E8F" w:rsidP="00B17A22">
            <w:pPr>
              <w:spacing w:before="40" w:after="40"/>
              <w:jc w:val="right"/>
              <w:rPr>
                <w:rFonts w:eastAsia="Times New Roman"/>
                <w:color w:val="000000"/>
                <w:sz w:val="16"/>
                <w:szCs w:val="16"/>
              </w:rPr>
            </w:pPr>
            <w:r w:rsidRPr="00B6479E">
              <w:rPr>
                <w:rFonts w:eastAsia="Times New Roman"/>
                <w:color w:val="000000"/>
                <w:sz w:val="16"/>
                <w:szCs w:val="16"/>
              </w:rPr>
              <w:t>-71.0</w:t>
            </w:r>
          </w:p>
        </w:tc>
        <w:tc>
          <w:tcPr>
            <w:tcW w:w="886" w:type="dxa"/>
            <w:tcBorders>
              <w:top w:val="nil"/>
              <w:bottom w:val="nil"/>
            </w:tcBorders>
            <w:shd w:val="clear" w:color="auto" w:fill="auto"/>
          </w:tcPr>
          <w:p w:rsidR="00691E8F" w:rsidRPr="00B6479E" w:rsidRDefault="00691E8F" w:rsidP="00B17A22">
            <w:pPr>
              <w:spacing w:before="40" w:after="40"/>
              <w:jc w:val="right"/>
              <w:rPr>
                <w:rFonts w:eastAsia="Times New Roman"/>
                <w:color w:val="000000"/>
                <w:sz w:val="16"/>
                <w:szCs w:val="16"/>
              </w:rPr>
            </w:pPr>
            <w:r w:rsidRPr="00B6479E">
              <w:rPr>
                <w:rFonts w:eastAsia="Times New Roman"/>
                <w:color w:val="000000"/>
                <w:sz w:val="16"/>
                <w:szCs w:val="16"/>
              </w:rPr>
              <w:t>-65.0</w:t>
            </w:r>
          </w:p>
        </w:tc>
        <w:tc>
          <w:tcPr>
            <w:tcW w:w="886" w:type="dxa"/>
            <w:tcBorders>
              <w:top w:val="nil"/>
              <w:bottom w:val="nil"/>
            </w:tcBorders>
            <w:shd w:val="clear" w:color="auto" w:fill="auto"/>
          </w:tcPr>
          <w:p w:rsidR="00691E8F" w:rsidRPr="00B6479E" w:rsidRDefault="00691E8F" w:rsidP="00B17A22">
            <w:pPr>
              <w:spacing w:before="40" w:after="40"/>
              <w:jc w:val="right"/>
              <w:rPr>
                <w:rFonts w:eastAsia="Times New Roman"/>
                <w:color w:val="000000"/>
                <w:sz w:val="16"/>
                <w:szCs w:val="16"/>
              </w:rPr>
            </w:pPr>
            <w:r w:rsidRPr="00B6479E">
              <w:rPr>
                <w:rFonts w:eastAsia="Times New Roman"/>
                <w:color w:val="000000"/>
                <w:sz w:val="16"/>
                <w:szCs w:val="16"/>
              </w:rPr>
              <w:t>-27.0</w:t>
            </w:r>
          </w:p>
        </w:tc>
        <w:tc>
          <w:tcPr>
            <w:tcW w:w="968" w:type="dxa"/>
            <w:tcBorders>
              <w:top w:val="nil"/>
              <w:bottom w:val="nil"/>
              <w:right w:val="single" w:sz="8" w:space="0" w:color="1F497D" w:themeColor="text2"/>
            </w:tcBorders>
            <w:shd w:val="clear" w:color="auto" w:fill="D8DCE5"/>
          </w:tcPr>
          <w:p w:rsidR="00691E8F" w:rsidRPr="00B6479E" w:rsidRDefault="00691E8F" w:rsidP="00B17A22">
            <w:pPr>
              <w:spacing w:before="40" w:after="40"/>
              <w:jc w:val="right"/>
              <w:rPr>
                <w:rFonts w:eastAsia="Times New Roman"/>
                <w:color w:val="000000"/>
                <w:sz w:val="16"/>
                <w:szCs w:val="16"/>
              </w:rPr>
            </w:pPr>
            <w:r w:rsidRPr="00B6479E">
              <w:rPr>
                <w:rFonts w:eastAsia="Times New Roman"/>
                <w:color w:val="000000"/>
                <w:sz w:val="16"/>
                <w:szCs w:val="16"/>
              </w:rPr>
              <w:t>-163.0</w:t>
            </w:r>
          </w:p>
        </w:tc>
        <w:tc>
          <w:tcPr>
            <w:tcW w:w="856" w:type="dxa"/>
            <w:tcBorders>
              <w:top w:val="nil"/>
              <w:left w:val="single" w:sz="8" w:space="0" w:color="1F497D" w:themeColor="text2"/>
              <w:bottom w:val="nil"/>
            </w:tcBorders>
            <w:shd w:val="clear" w:color="auto" w:fill="auto"/>
          </w:tcPr>
          <w:p w:rsidR="00691E8F" w:rsidRPr="00B6479E" w:rsidRDefault="00691E8F" w:rsidP="00B17A22">
            <w:pPr>
              <w:spacing w:before="40" w:after="40"/>
              <w:jc w:val="right"/>
              <w:rPr>
                <w:rFonts w:eastAsia="Times New Roman"/>
                <w:color w:val="000000"/>
                <w:sz w:val="16"/>
                <w:szCs w:val="16"/>
              </w:rPr>
            </w:pPr>
            <w:r w:rsidRPr="00B6479E">
              <w:rPr>
                <w:rFonts w:eastAsia="Times New Roman"/>
                <w:color w:val="000000"/>
                <w:sz w:val="16"/>
                <w:szCs w:val="16"/>
              </w:rPr>
              <w:t>-</w:t>
            </w:r>
          </w:p>
        </w:tc>
        <w:tc>
          <w:tcPr>
            <w:tcW w:w="856" w:type="dxa"/>
            <w:tcBorders>
              <w:top w:val="nil"/>
              <w:bottom w:val="nil"/>
            </w:tcBorders>
            <w:shd w:val="clear" w:color="auto" w:fill="auto"/>
          </w:tcPr>
          <w:p w:rsidR="00691E8F" w:rsidRPr="00B6479E" w:rsidRDefault="00691E8F" w:rsidP="00B17A22">
            <w:pPr>
              <w:spacing w:before="40" w:after="40"/>
              <w:jc w:val="right"/>
              <w:rPr>
                <w:rFonts w:eastAsia="Times New Roman"/>
                <w:color w:val="000000"/>
                <w:sz w:val="16"/>
                <w:szCs w:val="16"/>
              </w:rPr>
            </w:pPr>
            <w:r w:rsidRPr="00B6479E">
              <w:rPr>
                <w:rFonts w:eastAsia="Times New Roman"/>
                <w:color w:val="000000"/>
                <w:sz w:val="16"/>
                <w:szCs w:val="16"/>
              </w:rPr>
              <w:t>-71.0</w:t>
            </w:r>
          </w:p>
        </w:tc>
        <w:tc>
          <w:tcPr>
            <w:tcW w:w="856" w:type="dxa"/>
            <w:tcBorders>
              <w:top w:val="nil"/>
              <w:bottom w:val="nil"/>
            </w:tcBorders>
            <w:shd w:val="clear" w:color="auto" w:fill="auto"/>
          </w:tcPr>
          <w:p w:rsidR="00691E8F" w:rsidRPr="00B6479E" w:rsidRDefault="00691E8F" w:rsidP="00B17A22">
            <w:pPr>
              <w:spacing w:before="40" w:after="40"/>
              <w:jc w:val="right"/>
              <w:rPr>
                <w:rFonts w:eastAsia="Times New Roman"/>
                <w:color w:val="000000"/>
                <w:sz w:val="16"/>
                <w:szCs w:val="16"/>
              </w:rPr>
            </w:pPr>
            <w:r w:rsidRPr="00B6479E">
              <w:rPr>
                <w:rFonts w:eastAsia="Times New Roman"/>
                <w:color w:val="000000"/>
                <w:sz w:val="16"/>
                <w:szCs w:val="16"/>
              </w:rPr>
              <w:t>-65.0</w:t>
            </w:r>
          </w:p>
        </w:tc>
        <w:tc>
          <w:tcPr>
            <w:tcW w:w="856" w:type="dxa"/>
            <w:tcBorders>
              <w:top w:val="nil"/>
              <w:bottom w:val="nil"/>
            </w:tcBorders>
            <w:shd w:val="clear" w:color="auto" w:fill="auto"/>
          </w:tcPr>
          <w:p w:rsidR="00691E8F" w:rsidRPr="00B6479E" w:rsidRDefault="00691E8F" w:rsidP="00B17A22">
            <w:pPr>
              <w:spacing w:before="40" w:after="40"/>
              <w:jc w:val="right"/>
              <w:rPr>
                <w:rFonts w:eastAsia="Times New Roman"/>
                <w:color w:val="000000"/>
                <w:sz w:val="16"/>
                <w:szCs w:val="16"/>
              </w:rPr>
            </w:pPr>
            <w:r w:rsidRPr="00B6479E">
              <w:rPr>
                <w:rFonts w:eastAsia="Times New Roman"/>
                <w:color w:val="000000"/>
                <w:sz w:val="16"/>
                <w:szCs w:val="16"/>
              </w:rPr>
              <w:t>-27.0</w:t>
            </w:r>
          </w:p>
        </w:tc>
        <w:tc>
          <w:tcPr>
            <w:tcW w:w="994" w:type="dxa"/>
            <w:tcBorders>
              <w:top w:val="nil"/>
              <w:bottom w:val="nil"/>
              <w:right w:val="single" w:sz="8" w:space="0" w:color="1F497D" w:themeColor="text2"/>
            </w:tcBorders>
            <w:shd w:val="clear" w:color="auto" w:fill="D8DCE5"/>
          </w:tcPr>
          <w:p w:rsidR="00691E8F" w:rsidRPr="00B6479E" w:rsidRDefault="00691E8F" w:rsidP="00B17A22">
            <w:pPr>
              <w:spacing w:before="40" w:after="40"/>
              <w:jc w:val="right"/>
              <w:rPr>
                <w:rFonts w:eastAsia="Times New Roman"/>
                <w:color w:val="000000"/>
                <w:sz w:val="16"/>
                <w:szCs w:val="16"/>
              </w:rPr>
            </w:pPr>
            <w:r w:rsidRPr="00B6479E">
              <w:rPr>
                <w:rFonts w:eastAsia="Times New Roman"/>
                <w:color w:val="000000"/>
                <w:sz w:val="16"/>
                <w:szCs w:val="16"/>
              </w:rPr>
              <w:t>-163.0</w:t>
            </w:r>
          </w:p>
        </w:tc>
      </w:tr>
      <w:tr w:rsidR="00691E8F" w:rsidTr="00BD01C3">
        <w:trPr>
          <w:trHeight w:val="20"/>
        </w:trPr>
        <w:tc>
          <w:tcPr>
            <w:tcW w:w="426" w:type="dxa"/>
            <w:tcBorders>
              <w:top w:val="nil"/>
              <w:left w:val="single" w:sz="8" w:space="0" w:color="1F497D" w:themeColor="text2"/>
              <w:bottom w:val="nil"/>
            </w:tcBorders>
            <w:shd w:val="clear" w:color="auto" w:fill="auto"/>
          </w:tcPr>
          <w:p w:rsidR="00691E8F" w:rsidRPr="00583252" w:rsidRDefault="00691E8F" w:rsidP="00B17A22">
            <w:pPr>
              <w:spacing w:before="40" w:after="40"/>
              <w:rPr>
                <w:rFonts w:eastAsia="Times New Roman"/>
                <w:b/>
                <w:bCs/>
                <w:color w:val="000000"/>
                <w:sz w:val="16"/>
                <w:szCs w:val="16"/>
              </w:rPr>
            </w:pPr>
          </w:p>
        </w:tc>
        <w:tc>
          <w:tcPr>
            <w:tcW w:w="2977" w:type="dxa"/>
            <w:gridSpan w:val="2"/>
            <w:tcBorders>
              <w:top w:val="nil"/>
              <w:bottom w:val="nil"/>
            </w:tcBorders>
            <w:shd w:val="clear" w:color="auto" w:fill="auto"/>
          </w:tcPr>
          <w:p w:rsidR="00691E8F" w:rsidRPr="00583252" w:rsidRDefault="00691E8F" w:rsidP="00B17A22">
            <w:pPr>
              <w:spacing w:before="40" w:after="40"/>
              <w:rPr>
                <w:rFonts w:eastAsia="Times New Roman"/>
                <w:i/>
                <w:iCs/>
                <w:color w:val="000000"/>
                <w:sz w:val="16"/>
                <w:szCs w:val="16"/>
              </w:rPr>
            </w:pPr>
            <w:r w:rsidRPr="00583252">
              <w:rPr>
                <w:rFonts w:eastAsia="Times New Roman"/>
                <w:i/>
                <w:iCs/>
                <w:color w:val="000000"/>
                <w:sz w:val="16"/>
                <w:szCs w:val="16"/>
              </w:rPr>
              <w:t>Net Spending - Environment</w:t>
            </w:r>
          </w:p>
        </w:tc>
        <w:tc>
          <w:tcPr>
            <w:tcW w:w="1984" w:type="dxa"/>
            <w:tcBorders>
              <w:top w:val="nil"/>
              <w:bottom w:val="nil"/>
            </w:tcBorders>
            <w:shd w:val="clear" w:color="auto" w:fill="auto"/>
          </w:tcPr>
          <w:p w:rsidR="00691E8F" w:rsidRPr="00583252" w:rsidRDefault="00691E8F" w:rsidP="00B17A22">
            <w:pPr>
              <w:spacing w:before="40" w:after="40"/>
              <w:rPr>
                <w:rFonts w:eastAsia="Times New Roman"/>
                <w:i/>
                <w:iCs/>
                <w:color w:val="000000"/>
                <w:sz w:val="16"/>
                <w:szCs w:val="16"/>
              </w:rPr>
            </w:pPr>
          </w:p>
        </w:tc>
        <w:tc>
          <w:tcPr>
            <w:tcW w:w="886" w:type="dxa"/>
            <w:tcBorders>
              <w:top w:val="nil"/>
              <w:bottom w:val="nil"/>
            </w:tcBorders>
            <w:shd w:val="clear" w:color="auto" w:fill="auto"/>
          </w:tcPr>
          <w:p w:rsidR="00691E8F" w:rsidRPr="0040084C" w:rsidRDefault="00691E8F" w:rsidP="00B17A22">
            <w:pPr>
              <w:spacing w:before="40" w:after="40"/>
              <w:jc w:val="right"/>
              <w:rPr>
                <w:i/>
                <w:color w:val="000000"/>
                <w:sz w:val="16"/>
                <w:szCs w:val="16"/>
              </w:rPr>
            </w:pPr>
            <w:r w:rsidRPr="0040084C">
              <w:rPr>
                <w:i/>
                <w:color w:val="000000"/>
                <w:sz w:val="16"/>
                <w:szCs w:val="16"/>
              </w:rPr>
              <w:t>-0.8</w:t>
            </w:r>
          </w:p>
        </w:tc>
        <w:tc>
          <w:tcPr>
            <w:tcW w:w="886" w:type="dxa"/>
            <w:tcBorders>
              <w:top w:val="nil"/>
              <w:bottom w:val="nil"/>
            </w:tcBorders>
            <w:shd w:val="clear" w:color="auto" w:fill="auto"/>
          </w:tcPr>
          <w:p w:rsidR="00691E8F" w:rsidRPr="00B6479E" w:rsidRDefault="00691E8F" w:rsidP="00B17A22">
            <w:pPr>
              <w:spacing w:before="40" w:after="40"/>
              <w:jc w:val="right"/>
              <w:rPr>
                <w:i/>
                <w:color w:val="000000"/>
                <w:sz w:val="16"/>
                <w:szCs w:val="16"/>
              </w:rPr>
            </w:pPr>
            <w:r w:rsidRPr="00B6479E">
              <w:rPr>
                <w:i/>
                <w:color w:val="000000"/>
                <w:sz w:val="16"/>
                <w:szCs w:val="16"/>
              </w:rPr>
              <w:t>-417.8</w:t>
            </w:r>
          </w:p>
        </w:tc>
        <w:tc>
          <w:tcPr>
            <w:tcW w:w="886" w:type="dxa"/>
            <w:tcBorders>
              <w:top w:val="nil"/>
              <w:bottom w:val="nil"/>
            </w:tcBorders>
            <w:shd w:val="clear" w:color="auto" w:fill="auto"/>
          </w:tcPr>
          <w:p w:rsidR="00691E8F" w:rsidRPr="00B6479E" w:rsidRDefault="00691E8F" w:rsidP="00B17A22">
            <w:pPr>
              <w:spacing w:before="40" w:after="40"/>
              <w:jc w:val="right"/>
              <w:rPr>
                <w:i/>
                <w:color w:val="000000"/>
                <w:sz w:val="16"/>
                <w:szCs w:val="16"/>
              </w:rPr>
            </w:pPr>
            <w:r w:rsidRPr="00B6479E">
              <w:rPr>
                <w:i/>
                <w:color w:val="000000"/>
                <w:sz w:val="16"/>
                <w:szCs w:val="16"/>
              </w:rPr>
              <w:t>-660.8</w:t>
            </w:r>
          </w:p>
        </w:tc>
        <w:tc>
          <w:tcPr>
            <w:tcW w:w="886" w:type="dxa"/>
            <w:tcBorders>
              <w:top w:val="nil"/>
              <w:bottom w:val="nil"/>
            </w:tcBorders>
            <w:shd w:val="clear" w:color="auto" w:fill="auto"/>
          </w:tcPr>
          <w:p w:rsidR="00691E8F" w:rsidRPr="00B6479E" w:rsidRDefault="00691E8F" w:rsidP="00B17A22">
            <w:pPr>
              <w:spacing w:before="40" w:after="40"/>
              <w:jc w:val="right"/>
              <w:rPr>
                <w:i/>
                <w:color w:val="000000"/>
                <w:sz w:val="16"/>
                <w:szCs w:val="16"/>
              </w:rPr>
            </w:pPr>
            <w:r w:rsidRPr="00B6479E">
              <w:rPr>
                <w:i/>
                <w:color w:val="000000"/>
                <w:sz w:val="16"/>
                <w:szCs w:val="16"/>
              </w:rPr>
              <w:t>-933.8</w:t>
            </w:r>
          </w:p>
        </w:tc>
        <w:tc>
          <w:tcPr>
            <w:tcW w:w="968" w:type="dxa"/>
            <w:tcBorders>
              <w:top w:val="nil"/>
              <w:bottom w:val="nil"/>
              <w:right w:val="single" w:sz="8" w:space="0" w:color="1F497D" w:themeColor="text2"/>
            </w:tcBorders>
            <w:shd w:val="clear" w:color="auto" w:fill="D8DCE5"/>
          </w:tcPr>
          <w:p w:rsidR="00691E8F" w:rsidRPr="00B6479E" w:rsidRDefault="00691E8F" w:rsidP="00B17A22">
            <w:pPr>
              <w:spacing w:before="40" w:after="40"/>
              <w:jc w:val="right"/>
              <w:rPr>
                <w:i/>
                <w:color w:val="000000"/>
                <w:sz w:val="16"/>
                <w:szCs w:val="16"/>
              </w:rPr>
            </w:pPr>
            <w:r w:rsidRPr="00B6479E">
              <w:rPr>
                <w:i/>
                <w:color w:val="000000"/>
                <w:sz w:val="16"/>
                <w:szCs w:val="16"/>
              </w:rPr>
              <w:t>-2,013.0</w:t>
            </w:r>
          </w:p>
        </w:tc>
        <w:tc>
          <w:tcPr>
            <w:tcW w:w="856" w:type="dxa"/>
            <w:tcBorders>
              <w:top w:val="nil"/>
              <w:left w:val="single" w:sz="8" w:space="0" w:color="1F497D" w:themeColor="text2"/>
              <w:bottom w:val="nil"/>
            </w:tcBorders>
            <w:shd w:val="clear" w:color="auto" w:fill="auto"/>
          </w:tcPr>
          <w:p w:rsidR="00691E8F" w:rsidRPr="00B6479E" w:rsidRDefault="00691E8F" w:rsidP="00B17A22">
            <w:pPr>
              <w:spacing w:before="40" w:after="40"/>
              <w:jc w:val="right"/>
              <w:rPr>
                <w:i/>
                <w:color w:val="000000"/>
                <w:sz w:val="16"/>
                <w:szCs w:val="16"/>
              </w:rPr>
            </w:pPr>
            <w:r w:rsidRPr="00B6479E">
              <w:rPr>
                <w:i/>
                <w:color w:val="000000"/>
                <w:sz w:val="16"/>
                <w:szCs w:val="16"/>
              </w:rPr>
              <w:t>-0.8</w:t>
            </w:r>
          </w:p>
        </w:tc>
        <w:tc>
          <w:tcPr>
            <w:tcW w:w="856" w:type="dxa"/>
            <w:tcBorders>
              <w:top w:val="nil"/>
              <w:bottom w:val="nil"/>
            </w:tcBorders>
            <w:shd w:val="clear" w:color="auto" w:fill="auto"/>
          </w:tcPr>
          <w:p w:rsidR="00691E8F" w:rsidRPr="00B6479E" w:rsidRDefault="00691E8F" w:rsidP="00B17A22">
            <w:pPr>
              <w:spacing w:before="40" w:after="40"/>
              <w:jc w:val="right"/>
              <w:rPr>
                <w:i/>
                <w:color w:val="000000"/>
                <w:sz w:val="16"/>
                <w:szCs w:val="16"/>
              </w:rPr>
            </w:pPr>
            <w:r w:rsidRPr="00B6479E">
              <w:rPr>
                <w:i/>
                <w:color w:val="000000"/>
                <w:sz w:val="16"/>
                <w:szCs w:val="16"/>
              </w:rPr>
              <w:t>-417.8</w:t>
            </w:r>
          </w:p>
        </w:tc>
        <w:tc>
          <w:tcPr>
            <w:tcW w:w="856" w:type="dxa"/>
            <w:tcBorders>
              <w:top w:val="nil"/>
              <w:bottom w:val="nil"/>
            </w:tcBorders>
            <w:shd w:val="clear" w:color="auto" w:fill="auto"/>
          </w:tcPr>
          <w:p w:rsidR="00691E8F" w:rsidRPr="00B6479E" w:rsidRDefault="00691E8F" w:rsidP="00B17A22">
            <w:pPr>
              <w:spacing w:before="40" w:after="40"/>
              <w:jc w:val="right"/>
              <w:rPr>
                <w:i/>
                <w:color w:val="000000"/>
                <w:sz w:val="16"/>
                <w:szCs w:val="16"/>
              </w:rPr>
            </w:pPr>
            <w:r w:rsidRPr="00B6479E">
              <w:rPr>
                <w:i/>
                <w:color w:val="000000"/>
                <w:sz w:val="16"/>
                <w:szCs w:val="16"/>
              </w:rPr>
              <w:t>-660.8</w:t>
            </w:r>
          </w:p>
        </w:tc>
        <w:tc>
          <w:tcPr>
            <w:tcW w:w="856" w:type="dxa"/>
            <w:tcBorders>
              <w:top w:val="nil"/>
              <w:bottom w:val="nil"/>
            </w:tcBorders>
            <w:shd w:val="clear" w:color="auto" w:fill="auto"/>
          </w:tcPr>
          <w:p w:rsidR="00691E8F" w:rsidRPr="00B6479E" w:rsidRDefault="00691E8F" w:rsidP="00B17A22">
            <w:pPr>
              <w:spacing w:before="40" w:after="40"/>
              <w:jc w:val="right"/>
              <w:rPr>
                <w:i/>
                <w:color w:val="000000"/>
                <w:sz w:val="16"/>
                <w:szCs w:val="16"/>
              </w:rPr>
            </w:pPr>
            <w:r w:rsidRPr="00B6479E">
              <w:rPr>
                <w:i/>
                <w:color w:val="000000"/>
                <w:sz w:val="16"/>
                <w:szCs w:val="16"/>
              </w:rPr>
              <w:t>-933.8</w:t>
            </w:r>
          </w:p>
        </w:tc>
        <w:tc>
          <w:tcPr>
            <w:tcW w:w="994" w:type="dxa"/>
            <w:tcBorders>
              <w:top w:val="nil"/>
              <w:bottom w:val="nil"/>
              <w:right w:val="single" w:sz="8" w:space="0" w:color="1F497D" w:themeColor="text2"/>
            </w:tcBorders>
            <w:shd w:val="clear" w:color="auto" w:fill="D8DCE5"/>
          </w:tcPr>
          <w:p w:rsidR="00691E8F" w:rsidRPr="00B6479E" w:rsidRDefault="00691E8F" w:rsidP="00B17A22">
            <w:pPr>
              <w:spacing w:before="40" w:after="40"/>
              <w:jc w:val="right"/>
              <w:rPr>
                <w:i/>
                <w:color w:val="000000"/>
                <w:sz w:val="16"/>
                <w:szCs w:val="16"/>
              </w:rPr>
            </w:pPr>
            <w:r w:rsidRPr="00B6479E">
              <w:rPr>
                <w:i/>
                <w:color w:val="000000"/>
                <w:sz w:val="16"/>
                <w:szCs w:val="16"/>
              </w:rPr>
              <w:t>-2,013.0</w:t>
            </w:r>
          </w:p>
        </w:tc>
      </w:tr>
      <w:tr w:rsidR="00691E8F" w:rsidRPr="00BD01C3" w:rsidTr="00A108B3">
        <w:trPr>
          <w:trHeight w:val="20"/>
        </w:trPr>
        <w:tc>
          <w:tcPr>
            <w:tcW w:w="426" w:type="dxa"/>
            <w:tcBorders>
              <w:top w:val="nil"/>
              <w:left w:val="single" w:sz="8" w:space="0" w:color="1F497D" w:themeColor="text2"/>
              <w:bottom w:val="nil"/>
            </w:tcBorders>
            <w:shd w:val="clear" w:color="auto" w:fill="auto"/>
          </w:tcPr>
          <w:p w:rsidR="00691E8F" w:rsidRPr="00BD01C3" w:rsidRDefault="00691E8F" w:rsidP="00B17A22">
            <w:pPr>
              <w:spacing w:before="40" w:after="40"/>
              <w:rPr>
                <w:rFonts w:eastAsia="Times New Roman"/>
                <w:b/>
                <w:bCs/>
                <w:smallCaps/>
                <w:color w:val="000000"/>
                <w:sz w:val="16"/>
                <w:szCs w:val="16"/>
              </w:rPr>
            </w:pPr>
          </w:p>
        </w:tc>
        <w:tc>
          <w:tcPr>
            <w:tcW w:w="4961" w:type="dxa"/>
            <w:gridSpan w:val="3"/>
            <w:tcBorders>
              <w:top w:val="nil"/>
              <w:bottom w:val="nil"/>
            </w:tcBorders>
            <w:shd w:val="clear" w:color="auto" w:fill="auto"/>
          </w:tcPr>
          <w:p w:rsidR="00691E8F" w:rsidRPr="00BD01C3" w:rsidRDefault="00691E8F" w:rsidP="00B17A22">
            <w:pPr>
              <w:spacing w:before="40" w:after="40"/>
              <w:rPr>
                <w:rFonts w:eastAsia="Times New Roman"/>
                <w:i/>
                <w:iCs/>
                <w:smallCaps/>
                <w:color w:val="000000"/>
                <w:sz w:val="16"/>
                <w:szCs w:val="16"/>
              </w:rPr>
            </w:pPr>
            <w:r w:rsidRPr="00BD01C3">
              <w:rPr>
                <w:rFonts w:eastAsia="Times New Roman"/>
                <w:i/>
                <w:iCs/>
                <w:smallCaps/>
                <w:color w:val="000000"/>
                <w:sz w:val="16"/>
                <w:szCs w:val="16"/>
              </w:rPr>
              <w:t>Coalition's Plan to Grow Tasmania</w:t>
            </w:r>
          </w:p>
        </w:tc>
        <w:tc>
          <w:tcPr>
            <w:tcW w:w="886" w:type="dxa"/>
            <w:tcBorders>
              <w:top w:val="nil"/>
              <w:bottom w:val="nil"/>
            </w:tcBorders>
            <w:shd w:val="clear" w:color="auto" w:fill="auto"/>
          </w:tcPr>
          <w:p w:rsidR="00691E8F" w:rsidRPr="00BD01C3" w:rsidRDefault="00691E8F" w:rsidP="00B17A22">
            <w:pPr>
              <w:spacing w:before="40" w:after="40"/>
              <w:jc w:val="right"/>
              <w:rPr>
                <w:rFonts w:eastAsia="Times New Roman"/>
                <w:i/>
                <w:iCs/>
                <w:smallCaps/>
                <w:color w:val="000000"/>
                <w:sz w:val="16"/>
                <w:szCs w:val="16"/>
              </w:rPr>
            </w:pPr>
          </w:p>
        </w:tc>
        <w:tc>
          <w:tcPr>
            <w:tcW w:w="886" w:type="dxa"/>
            <w:tcBorders>
              <w:top w:val="nil"/>
              <w:bottom w:val="nil"/>
            </w:tcBorders>
            <w:shd w:val="clear" w:color="auto" w:fill="auto"/>
          </w:tcPr>
          <w:p w:rsidR="00691E8F" w:rsidRPr="00BD01C3" w:rsidRDefault="00691E8F" w:rsidP="00B17A22">
            <w:pPr>
              <w:spacing w:before="40" w:after="40"/>
              <w:jc w:val="right"/>
              <w:rPr>
                <w:rFonts w:eastAsia="Times New Roman"/>
                <w:i/>
                <w:iCs/>
                <w:smallCaps/>
                <w:color w:val="000000"/>
                <w:sz w:val="16"/>
                <w:szCs w:val="16"/>
              </w:rPr>
            </w:pPr>
          </w:p>
        </w:tc>
        <w:tc>
          <w:tcPr>
            <w:tcW w:w="886" w:type="dxa"/>
            <w:tcBorders>
              <w:top w:val="nil"/>
              <w:bottom w:val="nil"/>
            </w:tcBorders>
            <w:shd w:val="clear" w:color="auto" w:fill="auto"/>
          </w:tcPr>
          <w:p w:rsidR="00691E8F" w:rsidRPr="00BD01C3" w:rsidRDefault="00691E8F" w:rsidP="00B17A22">
            <w:pPr>
              <w:spacing w:before="40" w:after="40"/>
              <w:jc w:val="right"/>
              <w:rPr>
                <w:rFonts w:eastAsia="Times New Roman"/>
                <w:i/>
                <w:iCs/>
                <w:smallCaps/>
                <w:color w:val="000000"/>
                <w:sz w:val="16"/>
                <w:szCs w:val="16"/>
              </w:rPr>
            </w:pPr>
          </w:p>
        </w:tc>
        <w:tc>
          <w:tcPr>
            <w:tcW w:w="886" w:type="dxa"/>
            <w:tcBorders>
              <w:top w:val="nil"/>
              <w:bottom w:val="nil"/>
            </w:tcBorders>
            <w:shd w:val="clear" w:color="auto" w:fill="auto"/>
          </w:tcPr>
          <w:p w:rsidR="00691E8F" w:rsidRPr="00BD01C3" w:rsidRDefault="00691E8F" w:rsidP="00B17A22">
            <w:pPr>
              <w:spacing w:before="40" w:after="40"/>
              <w:jc w:val="right"/>
              <w:rPr>
                <w:rFonts w:eastAsia="Times New Roman"/>
                <w:i/>
                <w:iCs/>
                <w:smallCaps/>
                <w:color w:val="000000"/>
                <w:sz w:val="16"/>
                <w:szCs w:val="16"/>
              </w:rPr>
            </w:pPr>
          </w:p>
        </w:tc>
        <w:tc>
          <w:tcPr>
            <w:tcW w:w="968" w:type="dxa"/>
            <w:tcBorders>
              <w:top w:val="nil"/>
              <w:bottom w:val="nil"/>
              <w:right w:val="single" w:sz="8" w:space="0" w:color="1F497D" w:themeColor="text2"/>
            </w:tcBorders>
            <w:shd w:val="clear" w:color="auto" w:fill="D8DCE5"/>
          </w:tcPr>
          <w:p w:rsidR="00691E8F" w:rsidRPr="00BD01C3" w:rsidRDefault="00691E8F" w:rsidP="00B17A22">
            <w:pPr>
              <w:spacing w:before="40" w:after="40"/>
              <w:jc w:val="right"/>
              <w:rPr>
                <w:rFonts w:eastAsia="Times New Roman"/>
                <w:i/>
                <w:iCs/>
                <w:smallCaps/>
                <w:color w:val="000000"/>
                <w:sz w:val="16"/>
                <w:szCs w:val="16"/>
              </w:rPr>
            </w:pPr>
          </w:p>
        </w:tc>
        <w:tc>
          <w:tcPr>
            <w:tcW w:w="856" w:type="dxa"/>
            <w:tcBorders>
              <w:top w:val="nil"/>
              <w:left w:val="single" w:sz="8" w:space="0" w:color="1F497D" w:themeColor="text2"/>
              <w:bottom w:val="nil"/>
            </w:tcBorders>
            <w:shd w:val="clear" w:color="auto" w:fill="auto"/>
          </w:tcPr>
          <w:p w:rsidR="00691E8F" w:rsidRPr="00BD01C3" w:rsidRDefault="00691E8F" w:rsidP="00B17A22">
            <w:pPr>
              <w:spacing w:before="40" w:after="40"/>
              <w:jc w:val="right"/>
              <w:rPr>
                <w:rFonts w:eastAsia="Times New Roman"/>
                <w:i/>
                <w:iCs/>
                <w:smallCaps/>
                <w:color w:val="000000"/>
                <w:sz w:val="16"/>
                <w:szCs w:val="16"/>
              </w:rPr>
            </w:pPr>
          </w:p>
        </w:tc>
        <w:tc>
          <w:tcPr>
            <w:tcW w:w="856" w:type="dxa"/>
            <w:tcBorders>
              <w:top w:val="nil"/>
              <w:bottom w:val="nil"/>
            </w:tcBorders>
            <w:shd w:val="clear" w:color="auto" w:fill="auto"/>
          </w:tcPr>
          <w:p w:rsidR="00691E8F" w:rsidRPr="00BD01C3" w:rsidRDefault="00691E8F" w:rsidP="00B17A22">
            <w:pPr>
              <w:spacing w:before="40" w:after="40"/>
              <w:jc w:val="right"/>
              <w:rPr>
                <w:rFonts w:eastAsia="Times New Roman"/>
                <w:i/>
                <w:iCs/>
                <w:smallCaps/>
                <w:color w:val="000000"/>
                <w:sz w:val="16"/>
                <w:szCs w:val="16"/>
              </w:rPr>
            </w:pPr>
          </w:p>
        </w:tc>
        <w:tc>
          <w:tcPr>
            <w:tcW w:w="856" w:type="dxa"/>
            <w:tcBorders>
              <w:top w:val="nil"/>
              <w:bottom w:val="nil"/>
            </w:tcBorders>
            <w:shd w:val="clear" w:color="auto" w:fill="auto"/>
          </w:tcPr>
          <w:p w:rsidR="00691E8F" w:rsidRPr="00BD01C3" w:rsidRDefault="00691E8F" w:rsidP="00B17A22">
            <w:pPr>
              <w:spacing w:before="40" w:after="40"/>
              <w:jc w:val="right"/>
              <w:rPr>
                <w:rFonts w:eastAsia="Times New Roman"/>
                <w:i/>
                <w:iCs/>
                <w:smallCaps/>
                <w:color w:val="000000"/>
                <w:sz w:val="16"/>
                <w:szCs w:val="16"/>
              </w:rPr>
            </w:pPr>
          </w:p>
        </w:tc>
        <w:tc>
          <w:tcPr>
            <w:tcW w:w="856" w:type="dxa"/>
            <w:tcBorders>
              <w:top w:val="nil"/>
              <w:bottom w:val="nil"/>
            </w:tcBorders>
            <w:shd w:val="clear" w:color="auto" w:fill="auto"/>
          </w:tcPr>
          <w:p w:rsidR="00691E8F" w:rsidRPr="00BD01C3" w:rsidRDefault="00691E8F" w:rsidP="00B17A22">
            <w:pPr>
              <w:spacing w:before="40" w:after="40"/>
              <w:jc w:val="right"/>
              <w:rPr>
                <w:rFonts w:eastAsia="Times New Roman"/>
                <w:i/>
                <w:iCs/>
                <w:smallCaps/>
                <w:color w:val="000000"/>
                <w:sz w:val="16"/>
                <w:szCs w:val="16"/>
              </w:rPr>
            </w:pPr>
          </w:p>
        </w:tc>
        <w:tc>
          <w:tcPr>
            <w:tcW w:w="994" w:type="dxa"/>
            <w:tcBorders>
              <w:top w:val="nil"/>
              <w:bottom w:val="nil"/>
              <w:right w:val="single" w:sz="8" w:space="0" w:color="1F497D" w:themeColor="text2"/>
            </w:tcBorders>
            <w:shd w:val="clear" w:color="auto" w:fill="D8DCE5"/>
          </w:tcPr>
          <w:p w:rsidR="00691E8F" w:rsidRPr="00BD01C3" w:rsidRDefault="00691E8F" w:rsidP="00B17A22">
            <w:pPr>
              <w:spacing w:before="40" w:after="40"/>
              <w:jc w:val="right"/>
              <w:rPr>
                <w:rFonts w:eastAsia="Times New Roman"/>
                <w:i/>
                <w:iCs/>
                <w:smallCaps/>
                <w:color w:val="000000"/>
                <w:sz w:val="16"/>
                <w:szCs w:val="16"/>
              </w:rPr>
            </w:pPr>
          </w:p>
        </w:tc>
      </w:tr>
      <w:tr w:rsidR="00691E8F" w:rsidTr="00B6479E">
        <w:trPr>
          <w:trHeight w:val="20"/>
        </w:trPr>
        <w:tc>
          <w:tcPr>
            <w:tcW w:w="851" w:type="dxa"/>
            <w:gridSpan w:val="2"/>
            <w:tcBorders>
              <w:top w:val="nil"/>
              <w:left w:val="single" w:sz="8" w:space="0" w:color="1F497D" w:themeColor="text2"/>
              <w:bottom w:val="nil"/>
            </w:tcBorders>
            <w:shd w:val="clear" w:color="auto" w:fill="auto"/>
          </w:tcPr>
          <w:p w:rsidR="00691E8F" w:rsidRPr="00583252" w:rsidRDefault="00691E8F" w:rsidP="00B17A22">
            <w:pPr>
              <w:spacing w:before="40" w:after="40"/>
              <w:rPr>
                <w:rFonts w:eastAsia="Times New Roman"/>
                <w:b/>
                <w:bCs/>
                <w:color w:val="000000"/>
                <w:sz w:val="16"/>
                <w:szCs w:val="16"/>
              </w:rPr>
            </w:pPr>
          </w:p>
        </w:tc>
        <w:tc>
          <w:tcPr>
            <w:tcW w:w="2552" w:type="dxa"/>
            <w:tcBorders>
              <w:top w:val="nil"/>
              <w:bottom w:val="nil"/>
            </w:tcBorders>
            <w:shd w:val="clear" w:color="auto" w:fill="auto"/>
          </w:tcPr>
          <w:p w:rsidR="00691E8F" w:rsidRPr="00583252" w:rsidRDefault="00691E8F" w:rsidP="00B17A22">
            <w:pPr>
              <w:spacing w:before="40" w:after="40"/>
              <w:rPr>
                <w:rFonts w:eastAsia="Times New Roman"/>
                <w:color w:val="000000"/>
                <w:sz w:val="16"/>
                <w:szCs w:val="16"/>
              </w:rPr>
            </w:pPr>
            <w:r w:rsidRPr="00583252">
              <w:rPr>
                <w:rFonts w:eastAsia="Times New Roman"/>
                <w:color w:val="000000"/>
                <w:sz w:val="16"/>
                <w:szCs w:val="16"/>
              </w:rPr>
              <w:t>7.7  The Coalition's Plan to Grow Tasmania</w:t>
            </w:r>
            <w:r>
              <w:rPr>
                <w:sz w:val="16"/>
                <w:szCs w:val="16"/>
                <w:vertAlign w:val="superscript"/>
              </w:rPr>
              <w:fldChar w:fldCharType="begin"/>
            </w:r>
            <w:r>
              <w:rPr>
                <w:sz w:val="16"/>
                <w:szCs w:val="16"/>
                <w:vertAlign w:val="superscript"/>
              </w:rPr>
              <w:instrText xml:space="preserve"> NOTEREF _Ref369290989 \h  \* MERGEFORMAT </w:instrText>
            </w:r>
            <w:r>
              <w:rPr>
                <w:sz w:val="16"/>
                <w:szCs w:val="16"/>
                <w:vertAlign w:val="superscript"/>
              </w:rPr>
            </w:r>
            <w:r>
              <w:rPr>
                <w:sz w:val="16"/>
                <w:szCs w:val="16"/>
                <w:vertAlign w:val="superscript"/>
              </w:rPr>
              <w:fldChar w:fldCharType="separate"/>
            </w:r>
            <w:r w:rsidR="009516D2">
              <w:rPr>
                <w:sz w:val="16"/>
                <w:szCs w:val="16"/>
                <w:vertAlign w:val="superscript"/>
              </w:rPr>
              <w:t>2</w:t>
            </w:r>
            <w:r>
              <w:rPr>
                <w:sz w:val="16"/>
                <w:szCs w:val="16"/>
                <w:vertAlign w:val="superscript"/>
              </w:rPr>
              <w:fldChar w:fldCharType="end"/>
            </w:r>
          </w:p>
        </w:tc>
        <w:tc>
          <w:tcPr>
            <w:tcW w:w="1984" w:type="dxa"/>
            <w:tcBorders>
              <w:top w:val="nil"/>
              <w:bottom w:val="nil"/>
            </w:tcBorders>
            <w:shd w:val="clear" w:color="auto" w:fill="auto"/>
          </w:tcPr>
          <w:p w:rsidR="00691E8F" w:rsidRPr="00583252" w:rsidRDefault="00A02C49" w:rsidP="00B17A22">
            <w:pPr>
              <w:spacing w:before="40" w:after="40"/>
              <w:rPr>
                <w:rFonts w:eastAsia="Times New Roman"/>
                <w:color w:val="000000"/>
                <w:sz w:val="16"/>
                <w:szCs w:val="16"/>
              </w:rPr>
            </w:pPr>
            <w:hyperlink r:id="rId115" w:history="1">
              <w:r w:rsidR="00691E8F" w:rsidRPr="00BA0BE7">
                <w:rPr>
                  <w:rStyle w:val="Hyperlink"/>
                  <w:rFonts w:eastAsia="Times New Roman"/>
                  <w:sz w:val="16"/>
                  <w:szCs w:val="16"/>
                </w:rPr>
                <w:t xml:space="preserve">The Coalition's </w:t>
              </w:r>
              <w:r w:rsidR="00366E9A">
                <w:rPr>
                  <w:rStyle w:val="Hyperlink"/>
                  <w:rFonts w:eastAsia="Times New Roman"/>
                  <w:sz w:val="16"/>
                  <w:szCs w:val="16"/>
                </w:rPr>
                <w:t xml:space="preserve">Economic Growth </w:t>
              </w:r>
              <w:r w:rsidR="00691E8F" w:rsidRPr="00BA0BE7">
                <w:rPr>
                  <w:rStyle w:val="Hyperlink"/>
                  <w:rFonts w:eastAsia="Times New Roman"/>
                  <w:sz w:val="16"/>
                  <w:szCs w:val="16"/>
                </w:rPr>
                <w:t xml:space="preserve">Plan </w:t>
              </w:r>
              <w:r w:rsidR="00366E9A">
                <w:rPr>
                  <w:rStyle w:val="Hyperlink"/>
                  <w:rFonts w:eastAsia="Times New Roman"/>
                  <w:sz w:val="16"/>
                  <w:szCs w:val="16"/>
                </w:rPr>
                <w:t xml:space="preserve">for </w:t>
              </w:r>
              <w:r w:rsidR="00691E8F" w:rsidRPr="00BA0BE7">
                <w:rPr>
                  <w:rStyle w:val="Hyperlink"/>
                  <w:rFonts w:eastAsia="Times New Roman"/>
                  <w:sz w:val="16"/>
                  <w:szCs w:val="16"/>
                </w:rPr>
                <w:t>Tasmania</w:t>
              </w:r>
            </w:hyperlink>
          </w:p>
        </w:tc>
        <w:tc>
          <w:tcPr>
            <w:tcW w:w="886" w:type="dxa"/>
            <w:tcBorders>
              <w:top w:val="nil"/>
              <w:bottom w:val="nil"/>
            </w:tcBorders>
            <w:shd w:val="clear" w:color="auto" w:fill="auto"/>
          </w:tcPr>
          <w:p w:rsidR="00691E8F" w:rsidRPr="00583252" w:rsidRDefault="00691E8F" w:rsidP="00B17A22">
            <w:pPr>
              <w:spacing w:before="40" w:after="40"/>
              <w:jc w:val="right"/>
              <w:rPr>
                <w:rFonts w:eastAsia="Times New Roman"/>
                <w:color w:val="000000"/>
                <w:sz w:val="16"/>
                <w:szCs w:val="16"/>
              </w:rPr>
            </w:pPr>
            <w:r w:rsidRPr="00583252">
              <w:rPr>
                <w:rFonts w:eastAsia="Times New Roman"/>
                <w:color w:val="000000"/>
                <w:sz w:val="16"/>
                <w:szCs w:val="16"/>
              </w:rPr>
              <w:t>-1.8</w:t>
            </w:r>
          </w:p>
        </w:tc>
        <w:tc>
          <w:tcPr>
            <w:tcW w:w="886" w:type="dxa"/>
            <w:tcBorders>
              <w:top w:val="nil"/>
              <w:bottom w:val="nil"/>
            </w:tcBorders>
            <w:shd w:val="clear" w:color="auto" w:fill="auto"/>
          </w:tcPr>
          <w:p w:rsidR="00691E8F" w:rsidRPr="00B6479E" w:rsidRDefault="00691E8F" w:rsidP="00B17A22">
            <w:pPr>
              <w:spacing w:before="40" w:after="40"/>
              <w:jc w:val="right"/>
              <w:rPr>
                <w:rFonts w:eastAsia="Times New Roman"/>
                <w:color w:val="000000"/>
                <w:sz w:val="16"/>
                <w:szCs w:val="16"/>
              </w:rPr>
            </w:pPr>
            <w:r w:rsidRPr="00B6479E">
              <w:rPr>
                <w:rFonts w:eastAsia="Times New Roman"/>
                <w:color w:val="000000"/>
                <w:sz w:val="16"/>
                <w:szCs w:val="16"/>
              </w:rPr>
              <w:t>-31.8</w:t>
            </w:r>
          </w:p>
        </w:tc>
        <w:tc>
          <w:tcPr>
            <w:tcW w:w="886" w:type="dxa"/>
            <w:tcBorders>
              <w:top w:val="nil"/>
              <w:bottom w:val="nil"/>
            </w:tcBorders>
            <w:shd w:val="clear" w:color="auto" w:fill="auto"/>
          </w:tcPr>
          <w:p w:rsidR="00691E8F" w:rsidRPr="00B6479E" w:rsidRDefault="00691E8F" w:rsidP="00B17A22">
            <w:pPr>
              <w:spacing w:before="40" w:after="40"/>
              <w:jc w:val="right"/>
              <w:rPr>
                <w:rFonts w:eastAsia="Times New Roman"/>
                <w:color w:val="000000"/>
                <w:sz w:val="16"/>
                <w:szCs w:val="16"/>
              </w:rPr>
            </w:pPr>
            <w:r w:rsidRPr="00B6479E">
              <w:rPr>
                <w:rFonts w:eastAsia="Times New Roman"/>
                <w:color w:val="000000"/>
                <w:sz w:val="16"/>
                <w:szCs w:val="16"/>
              </w:rPr>
              <w:t>-30.8</w:t>
            </w:r>
          </w:p>
        </w:tc>
        <w:tc>
          <w:tcPr>
            <w:tcW w:w="886" w:type="dxa"/>
            <w:tcBorders>
              <w:top w:val="nil"/>
              <w:bottom w:val="nil"/>
            </w:tcBorders>
            <w:shd w:val="clear" w:color="auto" w:fill="auto"/>
          </w:tcPr>
          <w:p w:rsidR="00691E8F" w:rsidRPr="00B6479E" w:rsidRDefault="00691E8F" w:rsidP="00B17A22">
            <w:pPr>
              <w:spacing w:before="40" w:after="40"/>
              <w:jc w:val="right"/>
              <w:rPr>
                <w:rFonts w:eastAsia="Times New Roman"/>
                <w:color w:val="000000"/>
                <w:sz w:val="16"/>
                <w:szCs w:val="16"/>
              </w:rPr>
            </w:pPr>
            <w:r w:rsidRPr="00B6479E">
              <w:rPr>
                <w:rFonts w:eastAsia="Times New Roman"/>
                <w:color w:val="000000"/>
                <w:sz w:val="16"/>
                <w:szCs w:val="16"/>
              </w:rPr>
              <w:t>-9.8</w:t>
            </w:r>
          </w:p>
        </w:tc>
        <w:tc>
          <w:tcPr>
            <w:tcW w:w="968" w:type="dxa"/>
            <w:tcBorders>
              <w:top w:val="nil"/>
              <w:bottom w:val="nil"/>
              <w:right w:val="single" w:sz="8" w:space="0" w:color="1F497D" w:themeColor="text2"/>
            </w:tcBorders>
            <w:shd w:val="clear" w:color="auto" w:fill="D8DCE5"/>
          </w:tcPr>
          <w:p w:rsidR="00691E8F" w:rsidRPr="00B6479E" w:rsidRDefault="00691E8F" w:rsidP="00B17A22">
            <w:pPr>
              <w:spacing w:before="40" w:after="40"/>
              <w:jc w:val="right"/>
              <w:rPr>
                <w:rFonts w:eastAsia="Times New Roman"/>
                <w:color w:val="000000"/>
                <w:sz w:val="16"/>
                <w:szCs w:val="16"/>
              </w:rPr>
            </w:pPr>
            <w:r w:rsidRPr="00B6479E">
              <w:rPr>
                <w:rFonts w:eastAsia="Times New Roman"/>
                <w:color w:val="000000"/>
                <w:sz w:val="16"/>
                <w:szCs w:val="16"/>
              </w:rPr>
              <w:t>-74.0</w:t>
            </w:r>
          </w:p>
        </w:tc>
        <w:tc>
          <w:tcPr>
            <w:tcW w:w="856" w:type="dxa"/>
            <w:tcBorders>
              <w:top w:val="nil"/>
              <w:left w:val="single" w:sz="8" w:space="0" w:color="1F497D" w:themeColor="text2"/>
              <w:bottom w:val="nil"/>
            </w:tcBorders>
            <w:shd w:val="clear" w:color="auto" w:fill="auto"/>
          </w:tcPr>
          <w:p w:rsidR="00691E8F" w:rsidRPr="00B6479E" w:rsidRDefault="00691E8F" w:rsidP="00B17A22">
            <w:pPr>
              <w:spacing w:before="40" w:after="40"/>
              <w:jc w:val="right"/>
              <w:rPr>
                <w:rFonts w:eastAsia="Times New Roman"/>
                <w:color w:val="000000"/>
                <w:sz w:val="16"/>
                <w:szCs w:val="16"/>
              </w:rPr>
            </w:pPr>
            <w:r w:rsidRPr="00B6479E">
              <w:rPr>
                <w:rFonts w:eastAsia="Times New Roman"/>
                <w:color w:val="000000"/>
                <w:sz w:val="16"/>
                <w:szCs w:val="16"/>
              </w:rPr>
              <w:t>-1.8</w:t>
            </w:r>
          </w:p>
        </w:tc>
        <w:tc>
          <w:tcPr>
            <w:tcW w:w="856" w:type="dxa"/>
            <w:tcBorders>
              <w:top w:val="nil"/>
              <w:bottom w:val="nil"/>
            </w:tcBorders>
            <w:shd w:val="clear" w:color="auto" w:fill="auto"/>
          </w:tcPr>
          <w:p w:rsidR="00691E8F" w:rsidRPr="00B6479E" w:rsidRDefault="00691E8F" w:rsidP="00B17A22">
            <w:pPr>
              <w:spacing w:before="40" w:after="40"/>
              <w:jc w:val="right"/>
              <w:rPr>
                <w:rFonts w:eastAsia="Times New Roman"/>
                <w:color w:val="000000"/>
                <w:sz w:val="16"/>
                <w:szCs w:val="16"/>
              </w:rPr>
            </w:pPr>
            <w:r w:rsidRPr="00B6479E">
              <w:rPr>
                <w:rFonts w:eastAsia="Times New Roman"/>
                <w:color w:val="000000"/>
                <w:sz w:val="16"/>
                <w:szCs w:val="16"/>
              </w:rPr>
              <w:t>-31.8</w:t>
            </w:r>
          </w:p>
        </w:tc>
        <w:tc>
          <w:tcPr>
            <w:tcW w:w="856" w:type="dxa"/>
            <w:tcBorders>
              <w:top w:val="nil"/>
              <w:bottom w:val="nil"/>
            </w:tcBorders>
            <w:shd w:val="clear" w:color="auto" w:fill="auto"/>
          </w:tcPr>
          <w:p w:rsidR="00691E8F" w:rsidRPr="00B6479E" w:rsidRDefault="00691E8F" w:rsidP="00B17A22">
            <w:pPr>
              <w:spacing w:before="40" w:after="40"/>
              <w:jc w:val="right"/>
              <w:rPr>
                <w:rFonts w:eastAsia="Times New Roman"/>
                <w:color w:val="000000"/>
                <w:sz w:val="16"/>
                <w:szCs w:val="16"/>
              </w:rPr>
            </w:pPr>
            <w:r w:rsidRPr="00B6479E">
              <w:rPr>
                <w:rFonts w:eastAsia="Times New Roman"/>
                <w:color w:val="000000"/>
                <w:sz w:val="16"/>
                <w:szCs w:val="16"/>
              </w:rPr>
              <w:t>-30.8</w:t>
            </w:r>
          </w:p>
        </w:tc>
        <w:tc>
          <w:tcPr>
            <w:tcW w:w="856" w:type="dxa"/>
            <w:tcBorders>
              <w:top w:val="nil"/>
              <w:bottom w:val="nil"/>
            </w:tcBorders>
            <w:shd w:val="clear" w:color="auto" w:fill="auto"/>
          </w:tcPr>
          <w:p w:rsidR="00691E8F" w:rsidRPr="00B6479E" w:rsidRDefault="00691E8F" w:rsidP="00B17A22">
            <w:pPr>
              <w:spacing w:before="40" w:after="40"/>
              <w:jc w:val="right"/>
              <w:rPr>
                <w:rFonts w:eastAsia="Times New Roman"/>
                <w:color w:val="000000"/>
                <w:sz w:val="16"/>
                <w:szCs w:val="16"/>
              </w:rPr>
            </w:pPr>
            <w:r w:rsidRPr="00B6479E">
              <w:rPr>
                <w:rFonts w:eastAsia="Times New Roman"/>
                <w:color w:val="000000"/>
                <w:sz w:val="16"/>
                <w:szCs w:val="16"/>
              </w:rPr>
              <w:t>-9.8</w:t>
            </w:r>
          </w:p>
        </w:tc>
        <w:tc>
          <w:tcPr>
            <w:tcW w:w="994" w:type="dxa"/>
            <w:tcBorders>
              <w:top w:val="nil"/>
              <w:bottom w:val="nil"/>
              <w:right w:val="single" w:sz="8" w:space="0" w:color="1F497D" w:themeColor="text2"/>
            </w:tcBorders>
            <w:shd w:val="clear" w:color="auto" w:fill="D8DCE5"/>
          </w:tcPr>
          <w:p w:rsidR="00691E8F" w:rsidRPr="00B6479E" w:rsidRDefault="00691E8F" w:rsidP="00B17A22">
            <w:pPr>
              <w:spacing w:before="40" w:after="40"/>
              <w:jc w:val="right"/>
              <w:rPr>
                <w:rFonts w:eastAsia="Times New Roman"/>
                <w:color w:val="000000"/>
                <w:sz w:val="16"/>
                <w:szCs w:val="16"/>
              </w:rPr>
            </w:pPr>
            <w:r w:rsidRPr="00B6479E">
              <w:rPr>
                <w:rFonts w:eastAsia="Times New Roman"/>
                <w:color w:val="000000"/>
                <w:sz w:val="16"/>
                <w:szCs w:val="16"/>
              </w:rPr>
              <w:t>-74.0</w:t>
            </w:r>
          </w:p>
        </w:tc>
      </w:tr>
      <w:tr w:rsidR="00691E8F" w:rsidTr="00B6479E">
        <w:trPr>
          <w:trHeight w:val="20"/>
        </w:trPr>
        <w:tc>
          <w:tcPr>
            <w:tcW w:w="426" w:type="dxa"/>
            <w:tcBorders>
              <w:top w:val="nil"/>
              <w:left w:val="single" w:sz="8" w:space="0" w:color="1F497D" w:themeColor="text2"/>
              <w:bottom w:val="nil"/>
            </w:tcBorders>
            <w:shd w:val="clear" w:color="auto" w:fill="auto"/>
          </w:tcPr>
          <w:p w:rsidR="00691E8F" w:rsidRPr="00583252" w:rsidRDefault="00691E8F" w:rsidP="00B17A22">
            <w:pPr>
              <w:spacing w:before="40" w:after="40"/>
              <w:rPr>
                <w:rFonts w:eastAsia="Times New Roman"/>
                <w:b/>
                <w:bCs/>
                <w:color w:val="000000"/>
                <w:sz w:val="16"/>
                <w:szCs w:val="16"/>
              </w:rPr>
            </w:pPr>
          </w:p>
        </w:tc>
        <w:tc>
          <w:tcPr>
            <w:tcW w:w="4961" w:type="dxa"/>
            <w:gridSpan w:val="3"/>
            <w:tcBorders>
              <w:top w:val="nil"/>
              <w:bottom w:val="nil"/>
            </w:tcBorders>
            <w:shd w:val="clear" w:color="auto" w:fill="auto"/>
          </w:tcPr>
          <w:p w:rsidR="00691E8F" w:rsidRPr="00583252" w:rsidRDefault="00691E8F" w:rsidP="00B17A22">
            <w:pPr>
              <w:spacing w:before="40" w:after="40"/>
              <w:rPr>
                <w:rFonts w:eastAsia="Times New Roman"/>
                <w:i/>
                <w:iCs/>
                <w:color w:val="000000"/>
                <w:sz w:val="16"/>
                <w:szCs w:val="16"/>
              </w:rPr>
            </w:pPr>
            <w:r w:rsidRPr="00583252">
              <w:rPr>
                <w:rFonts w:eastAsia="Times New Roman"/>
                <w:i/>
                <w:iCs/>
                <w:color w:val="000000"/>
                <w:sz w:val="16"/>
                <w:szCs w:val="16"/>
              </w:rPr>
              <w:t>Net Spending - Coalition's Plan to Grow Tasmania</w:t>
            </w:r>
          </w:p>
        </w:tc>
        <w:tc>
          <w:tcPr>
            <w:tcW w:w="886" w:type="dxa"/>
            <w:tcBorders>
              <w:top w:val="nil"/>
              <w:bottom w:val="nil"/>
            </w:tcBorders>
            <w:shd w:val="clear" w:color="auto" w:fill="auto"/>
          </w:tcPr>
          <w:p w:rsidR="00691E8F" w:rsidRPr="00583252" w:rsidRDefault="00691E8F" w:rsidP="00B17A22">
            <w:pPr>
              <w:spacing w:before="40" w:after="40"/>
              <w:jc w:val="right"/>
              <w:rPr>
                <w:rFonts w:eastAsia="Times New Roman"/>
                <w:i/>
                <w:iCs/>
                <w:color w:val="000000"/>
                <w:sz w:val="16"/>
                <w:szCs w:val="16"/>
              </w:rPr>
            </w:pPr>
            <w:r w:rsidRPr="00583252">
              <w:rPr>
                <w:rFonts w:eastAsia="Times New Roman"/>
                <w:i/>
                <w:iCs/>
                <w:color w:val="000000"/>
                <w:sz w:val="16"/>
                <w:szCs w:val="16"/>
              </w:rPr>
              <w:t>-1.8</w:t>
            </w:r>
          </w:p>
        </w:tc>
        <w:tc>
          <w:tcPr>
            <w:tcW w:w="886" w:type="dxa"/>
            <w:tcBorders>
              <w:top w:val="nil"/>
              <w:bottom w:val="nil"/>
            </w:tcBorders>
            <w:shd w:val="clear" w:color="auto" w:fill="auto"/>
          </w:tcPr>
          <w:p w:rsidR="00691E8F" w:rsidRPr="00B6479E" w:rsidRDefault="00691E8F" w:rsidP="00B17A22">
            <w:pPr>
              <w:spacing w:before="40" w:after="40"/>
              <w:jc w:val="right"/>
              <w:rPr>
                <w:rFonts w:eastAsia="Times New Roman"/>
                <w:i/>
                <w:iCs/>
                <w:color w:val="000000"/>
                <w:sz w:val="16"/>
                <w:szCs w:val="16"/>
              </w:rPr>
            </w:pPr>
            <w:r w:rsidRPr="00B6479E">
              <w:rPr>
                <w:rFonts w:eastAsia="Times New Roman"/>
                <w:i/>
                <w:iCs/>
                <w:color w:val="000000"/>
                <w:sz w:val="16"/>
                <w:szCs w:val="16"/>
              </w:rPr>
              <w:t>-31.8</w:t>
            </w:r>
          </w:p>
        </w:tc>
        <w:tc>
          <w:tcPr>
            <w:tcW w:w="886" w:type="dxa"/>
            <w:tcBorders>
              <w:top w:val="nil"/>
              <w:bottom w:val="nil"/>
            </w:tcBorders>
            <w:shd w:val="clear" w:color="auto" w:fill="auto"/>
          </w:tcPr>
          <w:p w:rsidR="00691E8F" w:rsidRPr="00B6479E" w:rsidRDefault="00691E8F" w:rsidP="00B17A22">
            <w:pPr>
              <w:spacing w:before="40" w:after="40"/>
              <w:jc w:val="right"/>
              <w:rPr>
                <w:rFonts w:eastAsia="Times New Roman"/>
                <w:i/>
                <w:iCs/>
                <w:color w:val="000000"/>
                <w:sz w:val="16"/>
                <w:szCs w:val="16"/>
              </w:rPr>
            </w:pPr>
            <w:r w:rsidRPr="00B6479E">
              <w:rPr>
                <w:rFonts w:eastAsia="Times New Roman"/>
                <w:i/>
                <w:iCs/>
                <w:color w:val="000000"/>
                <w:sz w:val="16"/>
                <w:szCs w:val="16"/>
              </w:rPr>
              <w:t>-30.8</w:t>
            </w:r>
          </w:p>
        </w:tc>
        <w:tc>
          <w:tcPr>
            <w:tcW w:w="886" w:type="dxa"/>
            <w:tcBorders>
              <w:top w:val="nil"/>
              <w:bottom w:val="nil"/>
            </w:tcBorders>
            <w:shd w:val="clear" w:color="auto" w:fill="auto"/>
          </w:tcPr>
          <w:p w:rsidR="00691E8F" w:rsidRPr="00B6479E" w:rsidRDefault="00691E8F" w:rsidP="00B17A22">
            <w:pPr>
              <w:spacing w:before="40" w:after="40"/>
              <w:jc w:val="right"/>
              <w:rPr>
                <w:rFonts w:eastAsia="Times New Roman"/>
                <w:i/>
                <w:iCs/>
                <w:color w:val="000000"/>
                <w:sz w:val="16"/>
                <w:szCs w:val="16"/>
              </w:rPr>
            </w:pPr>
            <w:r w:rsidRPr="00B6479E">
              <w:rPr>
                <w:rFonts w:eastAsia="Times New Roman"/>
                <w:i/>
                <w:iCs/>
                <w:color w:val="000000"/>
                <w:sz w:val="16"/>
                <w:szCs w:val="16"/>
              </w:rPr>
              <w:t>-9.8</w:t>
            </w:r>
          </w:p>
        </w:tc>
        <w:tc>
          <w:tcPr>
            <w:tcW w:w="968" w:type="dxa"/>
            <w:tcBorders>
              <w:top w:val="nil"/>
              <w:bottom w:val="nil"/>
              <w:right w:val="single" w:sz="8" w:space="0" w:color="1F497D" w:themeColor="text2"/>
            </w:tcBorders>
            <w:shd w:val="clear" w:color="auto" w:fill="D8DCE5"/>
          </w:tcPr>
          <w:p w:rsidR="00691E8F" w:rsidRPr="00B6479E" w:rsidRDefault="00691E8F" w:rsidP="00B17A22">
            <w:pPr>
              <w:spacing w:before="40" w:after="40"/>
              <w:jc w:val="right"/>
              <w:rPr>
                <w:rFonts w:eastAsia="Times New Roman"/>
                <w:i/>
                <w:iCs/>
                <w:color w:val="000000"/>
                <w:sz w:val="16"/>
                <w:szCs w:val="16"/>
              </w:rPr>
            </w:pPr>
            <w:r w:rsidRPr="00B6479E">
              <w:rPr>
                <w:rFonts w:eastAsia="Times New Roman"/>
                <w:i/>
                <w:iCs/>
                <w:color w:val="000000"/>
                <w:sz w:val="16"/>
                <w:szCs w:val="16"/>
              </w:rPr>
              <w:t>-74.0</w:t>
            </w:r>
          </w:p>
        </w:tc>
        <w:tc>
          <w:tcPr>
            <w:tcW w:w="856" w:type="dxa"/>
            <w:tcBorders>
              <w:top w:val="nil"/>
              <w:left w:val="single" w:sz="8" w:space="0" w:color="1F497D" w:themeColor="text2"/>
              <w:bottom w:val="nil"/>
            </w:tcBorders>
            <w:shd w:val="clear" w:color="auto" w:fill="auto"/>
          </w:tcPr>
          <w:p w:rsidR="00691E8F" w:rsidRPr="00B6479E" w:rsidRDefault="00691E8F" w:rsidP="00B17A22">
            <w:pPr>
              <w:spacing w:before="40" w:after="40"/>
              <w:jc w:val="right"/>
              <w:rPr>
                <w:rFonts w:eastAsia="Times New Roman"/>
                <w:i/>
                <w:iCs/>
                <w:color w:val="000000"/>
                <w:sz w:val="16"/>
                <w:szCs w:val="16"/>
              </w:rPr>
            </w:pPr>
            <w:r w:rsidRPr="00B6479E">
              <w:rPr>
                <w:rFonts w:eastAsia="Times New Roman"/>
                <w:i/>
                <w:iCs/>
                <w:color w:val="000000"/>
                <w:sz w:val="16"/>
                <w:szCs w:val="16"/>
              </w:rPr>
              <w:t>-1.8</w:t>
            </w:r>
          </w:p>
        </w:tc>
        <w:tc>
          <w:tcPr>
            <w:tcW w:w="856" w:type="dxa"/>
            <w:tcBorders>
              <w:top w:val="nil"/>
              <w:bottom w:val="nil"/>
            </w:tcBorders>
            <w:shd w:val="clear" w:color="auto" w:fill="auto"/>
          </w:tcPr>
          <w:p w:rsidR="00691E8F" w:rsidRPr="00B6479E" w:rsidRDefault="00691E8F" w:rsidP="00B17A22">
            <w:pPr>
              <w:spacing w:before="40" w:after="40"/>
              <w:jc w:val="right"/>
              <w:rPr>
                <w:rFonts w:eastAsia="Times New Roman"/>
                <w:i/>
                <w:iCs/>
                <w:color w:val="000000"/>
                <w:sz w:val="16"/>
                <w:szCs w:val="16"/>
              </w:rPr>
            </w:pPr>
            <w:r w:rsidRPr="00B6479E">
              <w:rPr>
                <w:rFonts w:eastAsia="Times New Roman"/>
                <w:i/>
                <w:iCs/>
                <w:color w:val="000000"/>
                <w:sz w:val="16"/>
                <w:szCs w:val="16"/>
              </w:rPr>
              <w:t>-31.8</w:t>
            </w:r>
          </w:p>
        </w:tc>
        <w:tc>
          <w:tcPr>
            <w:tcW w:w="856" w:type="dxa"/>
            <w:tcBorders>
              <w:top w:val="nil"/>
              <w:bottom w:val="nil"/>
            </w:tcBorders>
            <w:shd w:val="clear" w:color="auto" w:fill="auto"/>
          </w:tcPr>
          <w:p w:rsidR="00691E8F" w:rsidRPr="00B6479E" w:rsidRDefault="00691E8F" w:rsidP="00B17A22">
            <w:pPr>
              <w:spacing w:before="40" w:after="40"/>
              <w:jc w:val="right"/>
              <w:rPr>
                <w:rFonts w:eastAsia="Times New Roman"/>
                <w:i/>
                <w:iCs/>
                <w:color w:val="000000"/>
                <w:sz w:val="16"/>
                <w:szCs w:val="16"/>
              </w:rPr>
            </w:pPr>
            <w:r w:rsidRPr="00B6479E">
              <w:rPr>
                <w:rFonts w:eastAsia="Times New Roman"/>
                <w:i/>
                <w:iCs/>
                <w:color w:val="000000"/>
                <w:sz w:val="16"/>
                <w:szCs w:val="16"/>
              </w:rPr>
              <w:t>-30.8</w:t>
            </w:r>
          </w:p>
        </w:tc>
        <w:tc>
          <w:tcPr>
            <w:tcW w:w="856" w:type="dxa"/>
            <w:tcBorders>
              <w:top w:val="nil"/>
              <w:bottom w:val="nil"/>
            </w:tcBorders>
            <w:shd w:val="clear" w:color="auto" w:fill="auto"/>
          </w:tcPr>
          <w:p w:rsidR="00691E8F" w:rsidRPr="00B6479E" w:rsidRDefault="00691E8F" w:rsidP="00B17A22">
            <w:pPr>
              <w:spacing w:before="40" w:after="40"/>
              <w:jc w:val="right"/>
              <w:rPr>
                <w:rFonts w:eastAsia="Times New Roman"/>
                <w:i/>
                <w:iCs/>
                <w:color w:val="000000"/>
                <w:sz w:val="16"/>
                <w:szCs w:val="16"/>
              </w:rPr>
            </w:pPr>
            <w:r w:rsidRPr="00B6479E">
              <w:rPr>
                <w:rFonts w:eastAsia="Times New Roman"/>
                <w:i/>
                <w:iCs/>
                <w:color w:val="000000"/>
                <w:sz w:val="16"/>
                <w:szCs w:val="16"/>
              </w:rPr>
              <w:t>-9.8</w:t>
            </w:r>
          </w:p>
        </w:tc>
        <w:tc>
          <w:tcPr>
            <w:tcW w:w="994" w:type="dxa"/>
            <w:tcBorders>
              <w:top w:val="nil"/>
              <w:bottom w:val="nil"/>
              <w:right w:val="single" w:sz="8" w:space="0" w:color="1F497D" w:themeColor="text2"/>
            </w:tcBorders>
            <w:shd w:val="clear" w:color="auto" w:fill="D8DCE5"/>
          </w:tcPr>
          <w:p w:rsidR="00691E8F" w:rsidRPr="00B6479E" w:rsidRDefault="00691E8F" w:rsidP="00B17A22">
            <w:pPr>
              <w:spacing w:before="40" w:after="40"/>
              <w:jc w:val="right"/>
              <w:rPr>
                <w:rFonts w:eastAsia="Times New Roman"/>
                <w:i/>
                <w:iCs/>
                <w:color w:val="000000"/>
                <w:sz w:val="16"/>
                <w:szCs w:val="16"/>
              </w:rPr>
            </w:pPr>
            <w:r w:rsidRPr="00B6479E">
              <w:rPr>
                <w:rFonts w:eastAsia="Times New Roman"/>
                <w:i/>
                <w:iCs/>
                <w:color w:val="000000"/>
                <w:sz w:val="16"/>
                <w:szCs w:val="16"/>
              </w:rPr>
              <w:t>-74.0</w:t>
            </w:r>
          </w:p>
        </w:tc>
      </w:tr>
      <w:tr w:rsidR="00691E8F" w:rsidRPr="00963FB1" w:rsidTr="00A108B3">
        <w:trPr>
          <w:trHeight w:val="20"/>
        </w:trPr>
        <w:tc>
          <w:tcPr>
            <w:tcW w:w="426" w:type="dxa"/>
            <w:tcBorders>
              <w:top w:val="nil"/>
              <w:left w:val="single" w:sz="8" w:space="0" w:color="1F497D" w:themeColor="text2"/>
              <w:bottom w:val="nil"/>
            </w:tcBorders>
            <w:shd w:val="clear" w:color="auto" w:fill="auto"/>
          </w:tcPr>
          <w:p w:rsidR="00691E8F" w:rsidRPr="00963FB1" w:rsidRDefault="00691E8F" w:rsidP="00B17A22">
            <w:pPr>
              <w:spacing w:before="40" w:after="40"/>
              <w:rPr>
                <w:rFonts w:eastAsia="Times New Roman"/>
                <w:b/>
                <w:bCs/>
                <w:smallCaps/>
                <w:color w:val="000000"/>
                <w:sz w:val="16"/>
                <w:szCs w:val="16"/>
              </w:rPr>
            </w:pPr>
          </w:p>
        </w:tc>
        <w:tc>
          <w:tcPr>
            <w:tcW w:w="4961" w:type="dxa"/>
            <w:gridSpan w:val="3"/>
            <w:tcBorders>
              <w:top w:val="nil"/>
              <w:bottom w:val="nil"/>
            </w:tcBorders>
            <w:shd w:val="clear" w:color="auto" w:fill="auto"/>
          </w:tcPr>
          <w:p w:rsidR="00691E8F" w:rsidRPr="00963FB1" w:rsidRDefault="00691E8F" w:rsidP="00B17A22">
            <w:pPr>
              <w:spacing w:before="40" w:after="40"/>
              <w:rPr>
                <w:rFonts w:eastAsia="Times New Roman"/>
                <w:smallCaps/>
                <w:color w:val="000000"/>
                <w:sz w:val="16"/>
                <w:szCs w:val="16"/>
              </w:rPr>
            </w:pPr>
            <w:r w:rsidRPr="00963FB1">
              <w:rPr>
                <w:rFonts w:eastAsia="Times New Roman"/>
                <w:i/>
                <w:iCs/>
                <w:smallCaps/>
                <w:color w:val="000000"/>
                <w:sz w:val="16"/>
                <w:szCs w:val="16"/>
              </w:rPr>
              <w:t>Building Stronger Communities and Regions</w:t>
            </w:r>
          </w:p>
        </w:tc>
        <w:tc>
          <w:tcPr>
            <w:tcW w:w="886" w:type="dxa"/>
            <w:tcBorders>
              <w:top w:val="nil"/>
              <w:bottom w:val="nil"/>
            </w:tcBorders>
            <w:shd w:val="clear" w:color="auto" w:fill="auto"/>
          </w:tcPr>
          <w:p w:rsidR="00691E8F" w:rsidRPr="00963FB1" w:rsidRDefault="00691E8F" w:rsidP="00B17A22">
            <w:pPr>
              <w:spacing w:before="40" w:after="40"/>
              <w:jc w:val="right"/>
              <w:rPr>
                <w:rFonts w:eastAsia="Times New Roman"/>
                <w:smallCaps/>
                <w:color w:val="000000"/>
                <w:sz w:val="16"/>
                <w:szCs w:val="16"/>
              </w:rPr>
            </w:pPr>
          </w:p>
        </w:tc>
        <w:tc>
          <w:tcPr>
            <w:tcW w:w="886" w:type="dxa"/>
            <w:tcBorders>
              <w:top w:val="nil"/>
              <w:bottom w:val="nil"/>
            </w:tcBorders>
            <w:shd w:val="clear" w:color="auto" w:fill="auto"/>
          </w:tcPr>
          <w:p w:rsidR="00691E8F" w:rsidRPr="00B6479E" w:rsidRDefault="00691E8F" w:rsidP="00B17A22">
            <w:pPr>
              <w:spacing w:before="40" w:after="40"/>
              <w:jc w:val="right"/>
              <w:rPr>
                <w:rFonts w:eastAsia="Times New Roman"/>
                <w:smallCaps/>
                <w:color w:val="000000"/>
                <w:sz w:val="16"/>
                <w:szCs w:val="16"/>
              </w:rPr>
            </w:pPr>
          </w:p>
        </w:tc>
        <w:tc>
          <w:tcPr>
            <w:tcW w:w="886" w:type="dxa"/>
            <w:tcBorders>
              <w:top w:val="nil"/>
              <w:bottom w:val="nil"/>
            </w:tcBorders>
            <w:shd w:val="clear" w:color="auto" w:fill="auto"/>
          </w:tcPr>
          <w:p w:rsidR="00691E8F" w:rsidRPr="00B6479E" w:rsidRDefault="00691E8F" w:rsidP="00B17A22">
            <w:pPr>
              <w:spacing w:before="40" w:after="40"/>
              <w:jc w:val="right"/>
              <w:rPr>
                <w:rFonts w:eastAsia="Times New Roman"/>
                <w:smallCaps/>
                <w:color w:val="000000"/>
                <w:sz w:val="16"/>
                <w:szCs w:val="16"/>
              </w:rPr>
            </w:pPr>
          </w:p>
        </w:tc>
        <w:tc>
          <w:tcPr>
            <w:tcW w:w="886" w:type="dxa"/>
            <w:tcBorders>
              <w:top w:val="nil"/>
              <w:bottom w:val="nil"/>
            </w:tcBorders>
            <w:shd w:val="clear" w:color="auto" w:fill="auto"/>
          </w:tcPr>
          <w:p w:rsidR="00691E8F" w:rsidRPr="00B6479E" w:rsidRDefault="00691E8F" w:rsidP="00B17A22">
            <w:pPr>
              <w:spacing w:before="40" w:after="40"/>
              <w:jc w:val="right"/>
              <w:rPr>
                <w:rFonts w:eastAsia="Times New Roman"/>
                <w:smallCaps/>
                <w:color w:val="000000"/>
                <w:sz w:val="16"/>
                <w:szCs w:val="16"/>
              </w:rPr>
            </w:pPr>
          </w:p>
        </w:tc>
        <w:tc>
          <w:tcPr>
            <w:tcW w:w="968" w:type="dxa"/>
            <w:tcBorders>
              <w:top w:val="nil"/>
              <w:bottom w:val="nil"/>
              <w:right w:val="single" w:sz="8" w:space="0" w:color="1F497D" w:themeColor="text2"/>
            </w:tcBorders>
            <w:shd w:val="clear" w:color="auto" w:fill="D8DCE5"/>
          </w:tcPr>
          <w:p w:rsidR="00691E8F" w:rsidRPr="00B6479E" w:rsidRDefault="00691E8F" w:rsidP="00B17A22">
            <w:pPr>
              <w:spacing w:before="40" w:after="40"/>
              <w:jc w:val="right"/>
              <w:rPr>
                <w:rFonts w:eastAsia="Times New Roman"/>
                <w:smallCaps/>
                <w:color w:val="000000"/>
                <w:sz w:val="16"/>
                <w:szCs w:val="16"/>
              </w:rPr>
            </w:pPr>
          </w:p>
        </w:tc>
        <w:tc>
          <w:tcPr>
            <w:tcW w:w="856" w:type="dxa"/>
            <w:tcBorders>
              <w:top w:val="nil"/>
              <w:left w:val="single" w:sz="8" w:space="0" w:color="1F497D" w:themeColor="text2"/>
              <w:bottom w:val="nil"/>
            </w:tcBorders>
            <w:shd w:val="clear" w:color="auto" w:fill="auto"/>
          </w:tcPr>
          <w:p w:rsidR="00691E8F" w:rsidRPr="00B6479E" w:rsidRDefault="00691E8F" w:rsidP="00B17A22">
            <w:pPr>
              <w:spacing w:before="40" w:after="40"/>
              <w:jc w:val="right"/>
              <w:rPr>
                <w:rFonts w:eastAsia="Times New Roman"/>
                <w:smallCaps/>
                <w:color w:val="000000"/>
                <w:sz w:val="16"/>
                <w:szCs w:val="16"/>
              </w:rPr>
            </w:pPr>
          </w:p>
        </w:tc>
        <w:tc>
          <w:tcPr>
            <w:tcW w:w="856" w:type="dxa"/>
            <w:tcBorders>
              <w:top w:val="nil"/>
              <w:bottom w:val="nil"/>
            </w:tcBorders>
            <w:shd w:val="clear" w:color="auto" w:fill="auto"/>
          </w:tcPr>
          <w:p w:rsidR="00691E8F" w:rsidRPr="00B6479E" w:rsidRDefault="00691E8F" w:rsidP="00B17A22">
            <w:pPr>
              <w:spacing w:before="40" w:after="40"/>
              <w:jc w:val="right"/>
              <w:rPr>
                <w:rFonts w:eastAsia="Times New Roman"/>
                <w:smallCaps/>
                <w:color w:val="000000"/>
                <w:sz w:val="16"/>
                <w:szCs w:val="16"/>
              </w:rPr>
            </w:pPr>
          </w:p>
        </w:tc>
        <w:tc>
          <w:tcPr>
            <w:tcW w:w="856" w:type="dxa"/>
            <w:tcBorders>
              <w:top w:val="nil"/>
              <w:bottom w:val="nil"/>
            </w:tcBorders>
            <w:shd w:val="clear" w:color="auto" w:fill="auto"/>
          </w:tcPr>
          <w:p w:rsidR="00691E8F" w:rsidRPr="00B6479E" w:rsidRDefault="00691E8F" w:rsidP="00B17A22">
            <w:pPr>
              <w:spacing w:before="40" w:after="40"/>
              <w:jc w:val="right"/>
              <w:rPr>
                <w:rFonts w:eastAsia="Times New Roman"/>
                <w:smallCaps/>
                <w:color w:val="000000"/>
                <w:sz w:val="16"/>
                <w:szCs w:val="16"/>
              </w:rPr>
            </w:pPr>
          </w:p>
        </w:tc>
        <w:tc>
          <w:tcPr>
            <w:tcW w:w="856" w:type="dxa"/>
            <w:tcBorders>
              <w:top w:val="nil"/>
              <w:bottom w:val="nil"/>
            </w:tcBorders>
            <w:shd w:val="clear" w:color="auto" w:fill="auto"/>
          </w:tcPr>
          <w:p w:rsidR="00691E8F" w:rsidRPr="00B6479E" w:rsidRDefault="00691E8F" w:rsidP="00B17A22">
            <w:pPr>
              <w:spacing w:before="40" w:after="40"/>
              <w:jc w:val="right"/>
              <w:rPr>
                <w:rFonts w:eastAsia="Times New Roman"/>
                <w:smallCaps/>
                <w:color w:val="000000"/>
                <w:sz w:val="16"/>
                <w:szCs w:val="16"/>
              </w:rPr>
            </w:pPr>
          </w:p>
        </w:tc>
        <w:tc>
          <w:tcPr>
            <w:tcW w:w="994" w:type="dxa"/>
            <w:tcBorders>
              <w:top w:val="nil"/>
              <w:bottom w:val="nil"/>
              <w:right w:val="single" w:sz="8" w:space="0" w:color="1F497D" w:themeColor="text2"/>
            </w:tcBorders>
            <w:shd w:val="clear" w:color="auto" w:fill="D8DCE5"/>
          </w:tcPr>
          <w:p w:rsidR="00691E8F" w:rsidRPr="00B6479E" w:rsidRDefault="00691E8F" w:rsidP="00B17A22">
            <w:pPr>
              <w:spacing w:before="40" w:after="40"/>
              <w:jc w:val="right"/>
              <w:rPr>
                <w:rFonts w:eastAsia="Times New Roman"/>
                <w:smallCaps/>
                <w:color w:val="000000"/>
                <w:sz w:val="16"/>
                <w:szCs w:val="16"/>
              </w:rPr>
            </w:pPr>
          </w:p>
        </w:tc>
      </w:tr>
      <w:tr w:rsidR="00691E8F" w:rsidTr="00B6479E">
        <w:trPr>
          <w:trHeight w:val="20"/>
        </w:trPr>
        <w:tc>
          <w:tcPr>
            <w:tcW w:w="851" w:type="dxa"/>
            <w:gridSpan w:val="2"/>
            <w:tcBorders>
              <w:top w:val="nil"/>
              <w:left w:val="single" w:sz="8" w:space="0" w:color="1F497D" w:themeColor="text2"/>
              <w:bottom w:val="nil"/>
            </w:tcBorders>
            <w:shd w:val="clear" w:color="auto" w:fill="auto"/>
          </w:tcPr>
          <w:p w:rsidR="00691E8F" w:rsidRPr="00583252" w:rsidRDefault="00691E8F" w:rsidP="00B17A22">
            <w:pPr>
              <w:spacing w:before="40" w:after="40"/>
              <w:rPr>
                <w:rFonts w:eastAsia="Times New Roman"/>
                <w:b/>
                <w:bCs/>
                <w:color w:val="000000"/>
                <w:sz w:val="16"/>
                <w:szCs w:val="16"/>
              </w:rPr>
            </w:pPr>
          </w:p>
        </w:tc>
        <w:tc>
          <w:tcPr>
            <w:tcW w:w="2552" w:type="dxa"/>
            <w:tcBorders>
              <w:top w:val="nil"/>
              <w:bottom w:val="nil"/>
            </w:tcBorders>
            <w:shd w:val="clear" w:color="auto" w:fill="auto"/>
          </w:tcPr>
          <w:p w:rsidR="00691E8F" w:rsidRPr="00583252" w:rsidRDefault="00691E8F" w:rsidP="00B17A22">
            <w:pPr>
              <w:spacing w:before="40" w:after="40"/>
              <w:rPr>
                <w:rFonts w:eastAsia="Times New Roman"/>
                <w:color w:val="000000"/>
                <w:sz w:val="16"/>
                <w:szCs w:val="16"/>
              </w:rPr>
            </w:pPr>
            <w:r w:rsidRPr="00583252">
              <w:rPr>
                <w:rFonts w:eastAsia="Times New Roman"/>
                <w:color w:val="000000"/>
                <w:sz w:val="16"/>
                <w:szCs w:val="16"/>
              </w:rPr>
              <w:t>7.8  National Stronger Regions Fund</w:t>
            </w:r>
            <w:r>
              <w:rPr>
                <w:sz w:val="16"/>
                <w:szCs w:val="16"/>
                <w:vertAlign w:val="superscript"/>
              </w:rPr>
              <w:fldChar w:fldCharType="begin"/>
            </w:r>
            <w:r>
              <w:rPr>
                <w:sz w:val="16"/>
                <w:szCs w:val="16"/>
                <w:vertAlign w:val="superscript"/>
              </w:rPr>
              <w:instrText xml:space="preserve"> NOTEREF _Ref369290989 \h  \* MERGEFORMAT </w:instrText>
            </w:r>
            <w:r>
              <w:rPr>
                <w:sz w:val="16"/>
                <w:szCs w:val="16"/>
                <w:vertAlign w:val="superscript"/>
              </w:rPr>
            </w:r>
            <w:r>
              <w:rPr>
                <w:sz w:val="16"/>
                <w:szCs w:val="16"/>
                <w:vertAlign w:val="superscript"/>
              </w:rPr>
              <w:fldChar w:fldCharType="separate"/>
            </w:r>
            <w:r w:rsidR="009516D2">
              <w:rPr>
                <w:sz w:val="16"/>
                <w:szCs w:val="16"/>
                <w:vertAlign w:val="superscript"/>
              </w:rPr>
              <w:t>2</w:t>
            </w:r>
            <w:r>
              <w:rPr>
                <w:sz w:val="16"/>
                <w:szCs w:val="16"/>
                <w:vertAlign w:val="superscript"/>
              </w:rPr>
              <w:fldChar w:fldCharType="end"/>
            </w:r>
          </w:p>
        </w:tc>
        <w:tc>
          <w:tcPr>
            <w:tcW w:w="1984" w:type="dxa"/>
            <w:tcBorders>
              <w:top w:val="nil"/>
              <w:bottom w:val="nil"/>
            </w:tcBorders>
            <w:shd w:val="clear" w:color="auto" w:fill="auto"/>
          </w:tcPr>
          <w:p w:rsidR="00691E8F" w:rsidRPr="00583252" w:rsidRDefault="00A02C49" w:rsidP="00B17A22">
            <w:pPr>
              <w:spacing w:before="40" w:after="40"/>
              <w:rPr>
                <w:rFonts w:eastAsia="Times New Roman"/>
                <w:color w:val="000000"/>
                <w:sz w:val="16"/>
                <w:szCs w:val="16"/>
              </w:rPr>
            </w:pPr>
            <w:hyperlink r:id="rId116" w:history="1">
              <w:r w:rsidR="00691E8F" w:rsidRPr="00BA0BE7">
                <w:rPr>
                  <w:rStyle w:val="Hyperlink"/>
                  <w:rFonts w:eastAsia="Times New Roman"/>
                  <w:sz w:val="16"/>
                  <w:szCs w:val="16"/>
                </w:rPr>
                <w:t xml:space="preserve">Coalition announces </w:t>
              </w:r>
              <w:r w:rsidR="00691E8F" w:rsidRPr="00366E9A">
                <w:rPr>
                  <w:rStyle w:val="Hyperlink"/>
                  <w:rFonts w:eastAsia="Times New Roman"/>
                  <w:i/>
                  <w:sz w:val="16"/>
                  <w:szCs w:val="16"/>
                </w:rPr>
                <w:t>National Stronger Regions Fund</w:t>
              </w:r>
            </w:hyperlink>
          </w:p>
        </w:tc>
        <w:tc>
          <w:tcPr>
            <w:tcW w:w="886" w:type="dxa"/>
            <w:tcBorders>
              <w:top w:val="nil"/>
              <w:bottom w:val="nil"/>
            </w:tcBorders>
            <w:shd w:val="clear" w:color="auto" w:fill="auto"/>
          </w:tcPr>
          <w:p w:rsidR="00691E8F" w:rsidRPr="00583252" w:rsidRDefault="00691E8F" w:rsidP="00B17A22">
            <w:pPr>
              <w:spacing w:before="40" w:after="40"/>
              <w:jc w:val="right"/>
              <w:rPr>
                <w:rFonts w:eastAsia="Times New Roman"/>
                <w:color w:val="000000"/>
                <w:sz w:val="16"/>
                <w:szCs w:val="16"/>
              </w:rPr>
            </w:pPr>
            <w:r>
              <w:rPr>
                <w:rFonts w:eastAsia="Times New Roman"/>
                <w:color w:val="000000"/>
                <w:sz w:val="16"/>
                <w:szCs w:val="16"/>
              </w:rPr>
              <w:t>-</w:t>
            </w:r>
          </w:p>
        </w:tc>
        <w:tc>
          <w:tcPr>
            <w:tcW w:w="886" w:type="dxa"/>
            <w:tcBorders>
              <w:top w:val="nil"/>
              <w:bottom w:val="nil"/>
            </w:tcBorders>
            <w:shd w:val="clear" w:color="auto" w:fill="auto"/>
          </w:tcPr>
          <w:p w:rsidR="00691E8F" w:rsidRPr="00B6479E" w:rsidRDefault="00691E8F" w:rsidP="00B17A22">
            <w:pPr>
              <w:spacing w:before="40" w:after="40"/>
              <w:jc w:val="right"/>
              <w:rPr>
                <w:rFonts w:eastAsia="Times New Roman"/>
                <w:color w:val="000000"/>
                <w:sz w:val="16"/>
                <w:szCs w:val="16"/>
              </w:rPr>
            </w:pPr>
            <w:r w:rsidRPr="00B6479E">
              <w:rPr>
                <w:rFonts w:eastAsia="Times New Roman"/>
                <w:color w:val="000000"/>
                <w:sz w:val="16"/>
                <w:szCs w:val="16"/>
              </w:rPr>
              <w:t>-</w:t>
            </w:r>
          </w:p>
        </w:tc>
        <w:tc>
          <w:tcPr>
            <w:tcW w:w="886" w:type="dxa"/>
            <w:tcBorders>
              <w:top w:val="nil"/>
              <w:bottom w:val="nil"/>
            </w:tcBorders>
            <w:shd w:val="clear" w:color="auto" w:fill="auto"/>
          </w:tcPr>
          <w:p w:rsidR="00691E8F" w:rsidRPr="00B6479E" w:rsidRDefault="00691E8F" w:rsidP="00B17A22">
            <w:pPr>
              <w:spacing w:before="40" w:after="40"/>
              <w:jc w:val="right"/>
              <w:rPr>
                <w:rFonts w:eastAsia="Times New Roman"/>
                <w:color w:val="000000"/>
                <w:sz w:val="16"/>
                <w:szCs w:val="16"/>
              </w:rPr>
            </w:pPr>
            <w:r w:rsidRPr="00B6479E">
              <w:rPr>
                <w:rFonts w:eastAsia="Times New Roman"/>
                <w:color w:val="000000"/>
                <w:sz w:val="16"/>
                <w:szCs w:val="16"/>
              </w:rPr>
              <w:t>-200.0</w:t>
            </w:r>
          </w:p>
        </w:tc>
        <w:tc>
          <w:tcPr>
            <w:tcW w:w="886" w:type="dxa"/>
            <w:tcBorders>
              <w:top w:val="nil"/>
              <w:bottom w:val="nil"/>
            </w:tcBorders>
            <w:shd w:val="clear" w:color="auto" w:fill="auto"/>
          </w:tcPr>
          <w:p w:rsidR="00691E8F" w:rsidRPr="00B6479E" w:rsidRDefault="00691E8F" w:rsidP="00B17A22">
            <w:pPr>
              <w:spacing w:before="40" w:after="40"/>
              <w:jc w:val="right"/>
              <w:rPr>
                <w:rFonts w:eastAsia="Times New Roman"/>
                <w:color w:val="000000"/>
                <w:sz w:val="16"/>
                <w:szCs w:val="16"/>
              </w:rPr>
            </w:pPr>
            <w:r w:rsidRPr="00B6479E">
              <w:rPr>
                <w:rFonts w:eastAsia="Times New Roman"/>
                <w:color w:val="000000"/>
                <w:sz w:val="16"/>
                <w:szCs w:val="16"/>
              </w:rPr>
              <w:t>-200.0</w:t>
            </w:r>
          </w:p>
        </w:tc>
        <w:tc>
          <w:tcPr>
            <w:tcW w:w="968" w:type="dxa"/>
            <w:tcBorders>
              <w:top w:val="nil"/>
              <w:bottom w:val="nil"/>
              <w:right w:val="single" w:sz="8" w:space="0" w:color="1F497D" w:themeColor="text2"/>
            </w:tcBorders>
            <w:shd w:val="clear" w:color="auto" w:fill="D8DCE5"/>
          </w:tcPr>
          <w:p w:rsidR="00691E8F" w:rsidRPr="00B6479E" w:rsidRDefault="00691E8F" w:rsidP="00B17A22">
            <w:pPr>
              <w:spacing w:before="40" w:after="40"/>
              <w:jc w:val="right"/>
              <w:rPr>
                <w:rFonts w:eastAsia="Times New Roman"/>
                <w:color w:val="000000"/>
                <w:sz w:val="16"/>
                <w:szCs w:val="16"/>
              </w:rPr>
            </w:pPr>
            <w:r w:rsidRPr="00B6479E">
              <w:rPr>
                <w:rFonts w:eastAsia="Times New Roman"/>
                <w:color w:val="000000"/>
                <w:sz w:val="16"/>
                <w:szCs w:val="16"/>
              </w:rPr>
              <w:t>-400.0</w:t>
            </w:r>
          </w:p>
        </w:tc>
        <w:tc>
          <w:tcPr>
            <w:tcW w:w="856" w:type="dxa"/>
            <w:tcBorders>
              <w:top w:val="nil"/>
              <w:left w:val="single" w:sz="8" w:space="0" w:color="1F497D" w:themeColor="text2"/>
              <w:bottom w:val="nil"/>
            </w:tcBorders>
            <w:shd w:val="clear" w:color="auto" w:fill="auto"/>
          </w:tcPr>
          <w:p w:rsidR="00691E8F" w:rsidRPr="00B6479E" w:rsidRDefault="00691E8F" w:rsidP="00B17A22">
            <w:pPr>
              <w:spacing w:before="40" w:after="40"/>
              <w:jc w:val="right"/>
              <w:rPr>
                <w:rFonts w:eastAsia="Times New Roman"/>
                <w:color w:val="000000"/>
                <w:sz w:val="16"/>
                <w:szCs w:val="16"/>
              </w:rPr>
            </w:pPr>
            <w:r w:rsidRPr="00B6479E">
              <w:rPr>
                <w:rFonts w:eastAsia="Times New Roman"/>
                <w:color w:val="000000"/>
                <w:sz w:val="16"/>
                <w:szCs w:val="16"/>
              </w:rPr>
              <w:t>-</w:t>
            </w:r>
          </w:p>
        </w:tc>
        <w:tc>
          <w:tcPr>
            <w:tcW w:w="856" w:type="dxa"/>
            <w:tcBorders>
              <w:top w:val="nil"/>
              <w:bottom w:val="nil"/>
            </w:tcBorders>
            <w:shd w:val="clear" w:color="auto" w:fill="auto"/>
          </w:tcPr>
          <w:p w:rsidR="00691E8F" w:rsidRPr="00B6479E" w:rsidRDefault="00691E8F" w:rsidP="00B17A22">
            <w:pPr>
              <w:spacing w:before="40" w:after="40"/>
              <w:jc w:val="right"/>
              <w:rPr>
                <w:rFonts w:eastAsia="Times New Roman"/>
                <w:color w:val="000000"/>
                <w:sz w:val="16"/>
                <w:szCs w:val="16"/>
              </w:rPr>
            </w:pPr>
            <w:r w:rsidRPr="00B6479E">
              <w:rPr>
                <w:rFonts w:eastAsia="Times New Roman"/>
                <w:color w:val="000000"/>
                <w:sz w:val="16"/>
                <w:szCs w:val="16"/>
              </w:rPr>
              <w:t>-</w:t>
            </w:r>
          </w:p>
        </w:tc>
        <w:tc>
          <w:tcPr>
            <w:tcW w:w="856" w:type="dxa"/>
            <w:tcBorders>
              <w:top w:val="nil"/>
              <w:bottom w:val="nil"/>
            </w:tcBorders>
            <w:shd w:val="clear" w:color="auto" w:fill="auto"/>
          </w:tcPr>
          <w:p w:rsidR="00691E8F" w:rsidRPr="00B6479E" w:rsidRDefault="00691E8F" w:rsidP="00B17A22">
            <w:pPr>
              <w:spacing w:before="40" w:after="40"/>
              <w:jc w:val="right"/>
              <w:rPr>
                <w:rFonts w:eastAsia="Times New Roman"/>
                <w:color w:val="000000"/>
                <w:sz w:val="16"/>
                <w:szCs w:val="16"/>
              </w:rPr>
            </w:pPr>
            <w:r w:rsidRPr="00B6479E">
              <w:rPr>
                <w:rFonts w:eastAsia="Times New Roman"/>
                <w:color w:val="000000"/>
                <w:sz w:val="16"/>
                <w:szCs w:val="16"/>
              </w:rPr>
              <w:t>-200.0</w:t>
            </w:r>
          </w:p>
        </w:tc>
        <w:tc>
          <w:tcPr>
            <w:tcW w:w="856" w:type="dxa"/>
            <w:tcBorders>
              <w:top w:val="nil"/>
              <w:bottom w:val="nil"/>
            </w:tcBorders>
            <w:shd w:val="clear" w:color="auto" w:fill="auto"/>
          </w:tcPr>
          <w:p w:rsidR="00691E8F" w:rsidRPr="00B6479E" w:rsidRDefault="00691E8F" w:rsidP="00B17A22">
            <w:pPr>
              <w:spacing w:before="40" w:after="40"/>
              <w:jc w:val="right"/>
              <w:rPr>
                <w:rFonts w:eastAsia="Times New Roman"/>
                <w:color w:val="000000"/>
                <w:sz w:val="16"/>
                <w:szCs w:val="16"/>
              </w:rPr>
            </w:pPr>
            <w:r w:rsidRPr="00B6479E">
              <w:rPr>
                <w:rFonts w:eastAsia="Times New Roman"/>
                <w:color w:val="000000"/>
                <w:sz w:val="16"/>
                <w:szCs w:val="16"/>
              </w:rPr>
              <w:t>-200.0</w:t>
            </w:r>
          </w:p>
        </w:tc>
        <w:tc>
          <w:tcPr>
            <w:tcW w:w="994" w:type="dxa"/>
            <w:tcBorders>
              <w:top w:val="nil"/>
              <w:bottom w:val="nil"/>
              <w:right w:val="single" w:sz="8" w:space="0" w:color="1F497D" w:themeColor="text2"/>
            </w:tcBorders>
            <w:shd w:val="clear" w:color="auto" w:fill="D8DCE5"/>
          </w:tcPr>
          <w:p w:rsidR="00691E8F" w:rsidRPr="00B6479E" w:rsidRDefault="00691E8F" w:rsidP="00B17A22">
            <w:pPr>
              <w:spacing w:before="40" w:after="40"/>
              <w:jc w:val="right"/>
              <w:rPr>
                <w:rFonts w:eastAsia="Times New Roman"/>
                <w:color w:val="000000"/>
                <w:sz w:val="16"/>
                <w:szCs w:val="16"/>
              </w:rPr>
            </w:pPr>
            <w:r w:rsidRPr="00B6479E">
              <w:rPr>
                <w:rFonts w:eastAsia="Times New Roman"/>
                <w:color w:val="000000"/>
                <w:sz w:val="16"/>
                <w:szCs w:val="16"/>
              </w:rPr>
              <w:t>-400.0</w:t>
            </w:r>
          </w:p>
        </w:tc>
      </w:tr>
      <w:tr w:rsidR="00691E8F" w:rsidTr="00B6479E">
        <w:trPr>
          <w:trHeight w:val="20"/>
        </w:trPr>
        <w:tc>
          <w:tcPr>
            <w:tcW w:w="851" w:type="dxa"/>
            <w:gridSpan w:val="2"/>
            <w:tcBorders>
              <w:top w:val="nil"/>
              <w:left w:val="single" w:sz="8" w:space="0" w:color="1F497D" w:themeColor="text2"/>
              <w:bottom w:val="nil"/>
            </w:tcBorders>
            <w:shd w:val="clear" w:color="auto" w:fill="auto"/>
          </w:tcPr>
          <w:p w:rsidR="00691E8F" w:rsidRPr="00583252" w:rsidRDefault="00691E8F" w:rsidP="00B17A22">
            <w:pPr>
              <w:spacing w:before="40" w:after="40"/>
              <w:rPr>
                <w:rFonts w:eastAsia="Times New Roman"/>
                <w:b/>
                <w:bCs/>
                <w:color w:val="000000"/>
                <w:sz w:val="16"/>
                <w:szCs w:val="16"/>
              </w:rPr>
            </w:pPr>
            <w:r>
              <w:rPr>
                <w:rFonts w:eastAsia="Times New Roman"/>
                <w:b/>
                <w:bCs/>
                <w:color w:val="000000"/>
                <w:sz w:val="16"/>
                <w:szCs w:val="16"/>
              </w:rPr>
              <w:t>COA040</w:t>
            </w:r>
          </w:p>
        </w:tc>
        <w:tc>
          <w:tcPr>
            <w:tcW w:w="2552" w:type="dxa"/>
            <w:tcBorders>
              <w:top w:val="nil"/>
              <w:bottom w:val="nil"/>
            </w:tcBorders>
            <w:shd w:val="clear" w:color="auto" w:fill="auto"/>
          </w:tcPr>
          <w:p w:rsidR="00691E8F" w:rsidRPr="00012A49" w:rsidRDefault="00691E8F" w:rsidP="00B17A22">
            <w:pPr>
              <w:spacing w:before="40" w:after="40"/>
              <w:rPr>
                <w:rFonts w:eastAsia="Times New Roman"/>
                <w:color w:val="000000"/>
                <w:sz w:val="16"/>
                <w:szCs w:val="16"/>
                <w:highlight w:val="yellow"/>
              </w:rPr>
            </w:pPr>
            <w:r w:rsidRPr="0091763A">
              <w:rPr>
                <w:rFonts w:eastAsia="Times New Roman"/>
                <w:color w:val="000000"/>
                <w:sz w:val="16"/>
                <w:szCs w:val="16"/>
              </w:rPr>
              <w:t>7.9  Community Development Grants programme</w:t>
            </w:r>
            <w:bookmarkStart w:id="9" w:name="_Ref369293334"/>
            <w:r>
              <w:rPr>
                <w:rStyle w:val="EndnoteReference"/>
                <w:rFonts w:eastAsia="Times New Roman"/>
                <w:color w:val="000000"/>
                <w:sz w:val="16"/>
                <w:szCs w:val="16"/>
              </w:rPr>
              <w:endnoteReference w:id="12"/>
            </w:r>
            <w:bookmarkEnd w:id="9"/>
          </w:p>
        </w:tc>
        <w:tc>
          <w:tcPr>
            <w:tcW w:w="1984" w:type="dxa"/>
            <w:tcBorders>
              <w:top w:val="nil"/>
              <w:bottom w:val="nil"/>
            </w:tcBorders>
            <w:shd w:val="clear" w:color="auto" w:fill="auto"/>
          </w:tcPr>
          <w:p w:rsidR="00691E8F" w:rsidRDefault="00A02C49" w:rsidP="00B17A22">
            <w:pPr>
              <w:spacing w:before="40" w:after="40"/>
            </w:pPr>
            <w:hyperlink r:id="rId117" w:history="1">
              <w:r w:rsidR="00691E8F" w:rsidRPr="007E2582">
                <w:rPr>
                  <w:rStyle w:val="Hyperlink"/>
                  <w:rFonts w:eastAsia="Times New Roman"/>
                  <w:sz w:val="16"/>
                  <w:szCs w:val="16"/>
                </w:rPr>
                <w:t>Fiscal Budget Impact of Federal Coalition Policies</w:t>
              </w:r>
            </w:hyperlink>
          </w:p>
        </w:tc>
        <w:tc>
          <w:tcPr>
            <w:tcW w:w="886" w:type="dxa"/>
            <w:tcBorders>
              <w:top w:val="nil"/>
              <w:bottom w:val="nil"/>
            </w:tcBorders>
            <w:shd w:val="clear" w:color="auto" w:fill="auto"/>
          </w:tcPr>
          <w:p w:rsidR="00691E8F" w:rsidRPr="00583252" w:rsidRDefault="00691E8F" w:rsidP="00B17A22">
            <w:pPr>
              <w:spacing w:before="40" w:after="40"/>
              <w:jc w:val="right"/>
              <w:rPr>
                <w:rFonts w:eastAsia="Times New Roman"/>
                <w:color w:val="000000"/>
                <w:sz w:val="16"/>
                <w:szCs w:val="16"/>
              </w:rPr>
            </w:pPr>
            <w:r w:rsidRPr="00583252">
              <w:rPr>
                <w:rFonts w:eastAsia="Times New Roman"/>
                <w:color w:val="000000"/>
                <w:sz w:val="16"/>
                <w:szCs w:val="16"/>
              </w:rPr>
              <w:t>-2.0</w:t>
            </w:r>
          </w:p>
        </w:tc>
        <w:tc>
          <w:tcPr>
            <w:tcW w:w="886" w:type="dxa"/>
            <w:tcBorders>
              <w:top w:val="nil"/>
              <w:bottom w:val="nil"/>
            </w:tcBorders>
            <w:shd w:val="clear" w:color="auto" w:fill="auto"/>
          </w:tcPr>
          <w:p w:rsidR="00691E8F" w:rsidRPr="00B6479E" w:rsidRDefault="00691E8F" w:rsidP="00B17A22">
            <w:pPr>
              <w:spacing w:before="40" w:after="40"/>
              <w:jc w:val="right"/>
              <w:rPr>
                <w:rFonts w:eastAsia="Times New Roman"/>
                <w:color w:val="000000"/>
                <w:sz w:val="16"/>
                <w:szCs w:val="16"/>
              </w:rPr>
            </w:pPr>
            <w:r w:rsidRPr="00B6479E">
              <w:rPr>
                <w:rFonts w:eastAsia="Times New Roman"/>
                <w:color w:val="000000"/>
                <w:sz w:val="16"/>
                <w:szCs w:val="16"/>
              </w:rPr>
              <w:t>-160.0</w:t>
            </w:r>
          </w:p>
        </w:tc>
        <w:tc>
          <w:tcPr>
            <w:tcW w:w="886" w:type="dxa"/>
            <w:tcBorders>
              <w:top w:val="nil"/>
              <w:bottom w:val="nil"/>
            </w:tcBorders>
            <w:shd w:val="clear" w:color="auto" w:fill="auto"/>
          </w:tcPr>
          <w:p w:rsidR="00691E8F" w:rsidRPr="00B6479E" w:rsidRDefault="00691E8F" w:rsidP="00B17A22">
            <w:pPr>
              <w:spacing w:before="40" w:after="40"/>
              <w:jc w:val="right"/>
              <w:rPr>
                <w:rFonts w:eastAsia="Times New Roman"/>
                <w:color w:val="000000"/>
                <w:sz w:val="16"/>
                <w:szCs w:val="16"/>
              </w:rPr>
            </w:pPr>
            <w:r w:rsidRPr="00B6479E">
              <w:rPr>
                <w:rFonts w:eastAsia="Times New Roman"/>
                <w:color w:val="000000"/>
                <w:sz w:val="16"/>
                <w:szCs w:val="16"/>
              </w:rPr>
              <w:t>-160.0</w:t>
            </w:r>
          </w:p>
        </w:tc>
        <w:tc>
          <w:tcPr>
            <w:tcW w:w="886" w:type="dxa"/>
            <w:tcBorders>
              <w:top w:val="nil"/>
              <w:bottom w:val="nil"/>
            </w:tcBorders>
            <w:shd w:val="clear" w:color="auto" w:fill="auto"/>
          </w:tcPr>
          <w:p w:rsidR="00691E8F" w:rsidRPr="00B6479E" w:rsidRDefault="00691E8F" w:rsidP="00B17A22">
            <w:pPr>
              <w:spacing w:before="40" w:after="40"/>
              <w:jc w:val="right"/>
              <w:rPr>
                <w:rFonts w:eastAsia="Times New Roman"/>
                <w:color w:val="000000"/>
                <w:sz w:val="16"/>
                <w:szCs w:val="16"/>
              </w:rPr>
            </w:pPr>
            <w:r w:rsidRPr="00B6479E">
              <w:rPr>
                <w:rFonts w:eastAsia="Times New Roman"/>
                <w:color w:val="000000"/>
                <w:sz w:val="16"/>
                <w:szCs w:val="16"/>
              </w:rPr>
              <w:t>-20.0</w:t>
            </w:r>
          </w:p>
        </w:tc>
        <w:tc>
          <w:tcPr>
            <w:tcW w:w="968" w:type="dxa"/>
            <w:tcBorders>
              <w:top w:val="nil"/>
              <w:bottom w:val="nil"/>
              <w:right w:val="single" w:sz="8" w:space="0" w:color="1F497D" w:themeColor="text2"/>
            </w:tcBorders>
            <w:shd w:val="clear" w:color="auto" w:fill="D8DCE5"/>
          </w:tcPr>
          <w:p w:rsidR="00691E8F" w:rsidRPr="00B6479E" w:rsidRDefault="00691E8F" w:rsidP="00B17A22">
            <w:pPr>
              <w:spacing w:before="40" w:after="40"/>
              <w:jc w:val="right"/>
              <w:rPr>
                <w:rFonts w:eastAsia="Times New Roman"/>
                <w:color w:val="000000"/>
                <w:sz w:val="16"/>
                <w:szCs w:val="16"/>
              </w:rPr>
            </w:pPr>
            <w:r w:rsidRPr="00B6479E">
              <w:rPr>
                <w:rFonts w:eastAsia="Times New Roman"/>
                <w:color w:val="000000"/>
                <w:sz w:val="16"/>
                <w:szCs w:val="16"/>
              </w:rPr>
              <w:t>-342.0</w:t>
            </w:r>
          </w:p>
        </w:tc>
        <w:tc>
          <w:tcPr>
            <w:tcW w:w="856" w:type="dxa"/>
            <w:tcBorders>
              <w:top w:val="nil"/>
              <w:left w:val="single" w:sz="8" w:space="0" w:color="1F497D" w:themeColor="text2"/>
              <w:bottom w:val="nil"/>
            </w:tcBorders>
            <w:shd w:val="clear" w:color="auto" w:fill="auto"/>
          </w:tcPr>
          <w:p w:rsidR="00691E8F" w:rsidRPr="00B6479E" w:rsidRDefault="00691E8F" w:rsidP="00B17A22">
            <w:pPr>
              <w:spacing w:before="40" w:after="40"/>
              <w:jc w:val="right"/>
              <w:rPr>
                <w:rFonts w:eastAsia="Times New Roman"/>
                <w:color w:val="000000"/>
                <w:sz w:val="16"/>
                <w:szCs w:val="16"/>
              </w:rPr>
            </w:pPr>
            <w:r w:rsidRPr="00B6479E">
              <w:rPr>
                <w:rFonts w:eastAsia="Times New Roman"/>
                <w:color w:val="000000"/>
                <w:sz w:val="16"/>
                <w:szCs w:val="16"/>
              </w:rPr>
              <w:t>-2.0</w:t>
            </w:r>
          </w:p>
        </w:tc>
        <w:tc>
          <w:tcPr>
            <w:tcW w:w="856" w:type="dxa"/>
            <w:tcBorders>
              <w:top w:val="nil"/>
              <w:bottom w:val="nil"/>
            </w:tcBorders>
            <w:shd w:val="clear" w:color="auto" w:fill="auto"/>
          </w:tcPr>
          <w:p w:rsidR="00691E8F" w:rsidRPr="00B6479E" w:rsidRDefault="00691E8F" w:rsidP="00B17A22">
            <w:pPr>
              <w:spacing w:before="40" w:after="40"/>
              <w:jc w:val="right"/>
              <w:rPr>
                <w:rFonts w:eastAsia="Times New Roman"/>
                <w:color w:val="000000"/>
                <w:sz w:val="16"/>
                <w:szCs w:val="16"/>
              </w:rPr>
            </w:pPr>
            <w:r w:rsidRPr="00B6479E">
              <w:rPr>
                <w:rFonts w:eastAsia="Times New Roman"/>
                <w:color w:val="000000"/>
                <w:sz w:val="16"/>
                <w:szCs w:val="16"/>
              </w:rPr>
              <w:t>-160.0</w:t>
            </w:r>
          </w:p>
        </w:tc>
        <w:tc>
          <w:tcPr>
            <w:tcW w:w="856" w:type="dxa"/>
            <w:tcBorders>
              <w:top w:val="nil"/>
              <w:bottom w:val="nil"/>
            </w:tcBorders>
            <w:shd w:val="clear" w:color="auto" w:fill="auto"/>
          </w:tcPr>
          <w:p w:rsidR="00691E8F" w:rsidRPr="00B6479E" w:rsidRDefault="00691E8F" w:rsidP="00B17A22">
            <w:pPr>
              <w:spacing w:before="40" w:after="40"/>
              <w:jc w:val="right"/>
              <w:rPr>
                <w:rFonts w:eastAsia="Times New Roman"/>
                <w:color w:val="000000"/>
                <w:sz w:val="16"/>
                <w:szCs w:val="16"/>
              </w:rPr>
            </w:pPr>
            <w:r w:rsidRPr="00B6479E">
              <w:rPr>
                <w:rFonts w:eastAsia="Times New Roman"/>
                <w:color w:val="000000"/>
                <w:sz w:val="16"/>
                <w:szCs w:val="16"/>
              </w:rPr>
              <w:t>-160.0</w:t>
            </w:r>
          </w:p>
        </w:tc>
        <w:tc>
          <w:tcPr>
            <w:tcW w:w="856" w:type="dxa"/>
            <w:tcBorders>
              <w:top w:val="nil"/>
              <w:bottom w:val="nil"/>
            </w:tcBorders>
            <w:shd w:val="clear" w:color="auto" w:fill="auto"/>
          </w:tcPr>
          <w:p w:rsidR="00691E8F" w:rsidRPr="00B6479E" w:rsidRDefault="00691E8F" w:rsidP="00B17A22">
            <w:pPr>
              <w:spacing w:before="40" w:after="40"/>
              <w:jc w:val="right"/>
              <w:rPr>
                <w:rFonts w:eastAsia="Times New Roman"/>
                <w:color w:val="000000"/>
                <w:sz w:val="16"/>
                <w:szCs w:val="16"/>
              </w:rPr>
            </w:pPr>
            <w:r w:rsidRPr="00B6479E">
              <w:rPr>
                <w:rFonts w:eastAsia="Times New Roman"/>
                <w:color w:val="000000"/>
                <w:sz w:val="16"/>
                <w:szCs w:val="16"/>
              </w:rPr>
              <w:t>-20.0</w:t>
            </w:r>
          </w:p>
        </w:tc>
        <w:tc>
          <w:tcPr>
            <w:tcW w:w="994" w:type="dxa"/>
            <w:tcBorders>
              <w:top w:val="nil"/>
              <w:bottom w:val="nil"/>
              <w:right w:val="single" w:sz="8" w:space="0" w:color="1F497D" w:themeColor="text2"/>
            </w:tcBorders>
            <w:shd w:val="clear" w:color="auto" w:fill="D8DCE5"/>
          </w:tcPr>
          <w:p w:rsidR="00691E8F" w:rsidRPr="00B6479E" w:rsidRDefault="00691E8F" w:rsidP="00B17A22">
            <w:pPr>
              <w:spacing w:before="40" w:after="40"/>
              <w:jc w:val="right"/>
              <w:rPr>
                <w:rFonts w:eastAsia="Times New Roman"/>
                <w:color w:val="000000"/>
                <w:sz w:val="16"/>
                <w:szCs w:val="16"/>
              </w:rPr>
            </w:pPr>
            <w:r w:rsidRPr="00B6479E">
              <w:rPr>
                <w:rFonts w:eastAsia="Times New Roman"/>
                <w:color w:val="000000"/>
                <w:sz w:val="16"/>
                <w:szCs w:val="16"/>
              </w:rPr>
              <w:t>-342.0</w:t>
            </w:r>
          </w:p>
        </w:tc>
      </w:tr>
      <w:tr w:rsidR="00691E8F" w:rsidTr="00B6479E">
        <w:trPr>
          <w:trHeight w:val="20"/>
        </w:trPr>
        <w:tc>
          <w:tcPr>
            <w:tcW w:w="851" w:type="dxa"/>
            <w:gridSpan w:val="2"/>
            <w:tcBorders>
              <w:top w:val="nil"/>
              <w:left w:val="single" w:sz="8" w:space="0" w:color="1F497D" w:themeColor="text2"/>
              <w:bottom w:val="nil"/>
            </w:tcBorders>
            <w:shd w:val="clear" w:color="auto" w:fill="auto"/>
          </w:tcPr>
          <w:p w:rsidR="00691E8F" w:rsidRPr="00583252" w:rsidRDefault="00691E8F" w:rsidP="00B17A22">
            <w:pPr>
              <w:spacing w:before="40" w:after="40"/>
              <w:rPr>
                <w:rFonts w:eastAsia="Times New Roman"/>
                <w:b/>
                <w:bCs/>
                <w:color w:val="000000"/>
                <w:sz w:val="16"/>
                <w:szCs w:val="16"/>
              </w:rPr>
            </w:pPr>
            <w:r>
              <w:rPr>
                <w:rFonts w:eastAsia="Times New Roman"/>
                <w:b/>
                <w:bCs/>
                <w:color w:val="000000"/>
                <w:sz w:val="16"/>
                <w:szCs w:val="16"/>
              </w:rPr>
              <w:t>COA040</w:t>
            </w:r>
          </w:p>
        </w:tc>
        <w:tc>
          <w:tcPr>
            <w:tcW w:w="2552" w:type="dxa"/>
            <w:tcBorders>
              <w:top w:val="nil"/>
              <w:bottom w:val="nil"/>
            </w:tcBorders>
            <w:shd w:val="clear" w:color="auto" w:fill="auto"/>
          </w:tcPr>
          <w:p w:rsidR="00691E8F" w:rsidRPr="00012A49" w:rsidRDefault="00691E8F" w:rsidP="00B17A22">
            <w:pPr>
              <w:spacing w:before="40" w:after="40"/>
              <w:rPr>
                <w:rFonts w:eastAsia="Times New Roman"/>
                <w:color w:val="000000"/>
                <w:sz w:val="16"/>
                <w:szCs w:val="16"/>
                <w:highlight w:val="yellow"/>
              </w:rPr>
            </w:pPr>
            <w:r w:rsidRPr="0091763A">
              <w:rPr>
                <w:rFonts w:eastAsia="Times New Roman"/>
                <w:color w:val="000000"/>
                <w:sz w:val="16"/>
                <w:szCs w:val="16"/>
              </w:rPr>
              <w:t>Redirect Building Better Regional Cities programme</w:t>
            </w:r>
            <w:r>
              <w:rPr>
                <w:rStyle w:val="EndnoteReference"/>
                <w:rFonts w:eastAsia="Times New Roman"/>
                <w:color w:val="000000"/>
                <w:sz w:val="16"/>
                <w:szCs w:val="16"/>
              </w:rPr>
              <w:endnoteReference w:id="13"/>
            </w:r>
          </w:p>
        </w:tc>
        <w:tc>
          <w:tcPr>
            <w:tcW w:w="1984" w:type="dxa"/>
            <w:tcBorders>
              <w:top w:val="nil"/>
              <w:bottom w:val="nil"/>
            </w:tcBorders>
            <w:shd w:val="clear" w:color="auto" w:fill="auto"/>
          </w:tcPr>
          <w:p w:rsidR="00691E8F" w:rsidRDefault="00A02C49" w:rsidP="00B17A22">
            <w:pPr>
              <w:spacing w:before="40" w:after="40"/>
            </w:pPr>
            <w:hyperlink r:id="rId118" w:history="1">
              <w:r w:rsidR="00691E8F" w:rsidRPr="007E2582">
                <w:rPr>
                  <w:rStyle w:val="Hyperlink"/>
                  <w:rFonts w:eastAsia="Times New Roman"/>
                  <w:sz w:val="16"/>
                  <w:szCs w:val="16"/>
                </w:rPr>
                <w:t>Fiscal Budget Impact of Federal Coalition Policies</w:t>
              </w:r>
            </w:hyperlink>
          </w:p>
        </w:tc>
        <w:tc>
          <w:tcPr>
            <w:tcW w:w="886" w:type="dxa"/>
            <w:tcBorders>
              <w:top w:val="nil"/>
              <w:bottom w:val="nil"/>
            </w:tcBorders>
            <w:shd w:val="clear" w:color="auto" w:fill="auto"/>
          </w:tcPr>
          <w:p w:rsidR="00691E8F" w:rsidRPr="00C358A5" w:rsidRDefault="00691E8F" w:rsidP="00B17A22">
            <w:pPr>
              <w:spacing w:before="40" w:after="40"/>
              <w:jc w:val="right"/>
              <w:rPr>
                <w:sz w:val="16"/>
                <w:szCs w:val="16"/>
              </w:rPr>
            </w:pPr>
            <w:r w:rsidRPr="00C358A5">
              <w:rPr>
                <w:sz w:val="16"/>
                <w:szCs w:val="16"/>
              </w:rPr>
              <w:t>1.2</w:t>
            </w:r>
          </w:p>
        </w:tc>
        <w:tc>
          <w:tcPr>
            <w:tcW w:w="886" w:type="dxa"/>
            <w:tcBorders>
              <w:top w:val="nil"/>
              <w:bottom w:val="nil"/>
            </w:tcBorders>
            <w:shd w:val="clear" w:color="auto" w:fill="auto"/>
          </w:tcPr>
          <w:p w:rsidR="00691E8F" w:rsidRPr="00B6479E" w:rsidRDefault="00691E8F" w:rsidP="00B17A22">
            <w:pPr>
              <w:spacing w:before="40" w:after="40"/>
              <w:jc w:val="right"/>
              <w:rPr>
                <w:sz w:val="16"/>
                <w:szCs w:val="16"/>
              </w:rPr>
            </w:pPr>
            <w:r w:rsidRPr="00B6479E">
              <w:rPr>
                <w:sz w:val="16"/>
                <w:szCs w:val="16"/>
              </w:rPr>
              <w:t>-</w:t>
            </w:r>
          </w:p>
        </w:tc>
        <w:tc>
          <w:tcPr>
            <w:tcW w:w="886" w:type="dxa"/>
            <w:tcBorders>
              <w:top w:val="nil"/>
              <w:bottom w:val="nil"/>
            </w:tcBorders>
            <w:shd w:val="clear" w:color="auto" w:fill="auto"/>
          </w:tcPr>
          <w:p w:rsidR="00691E8F" w:rsidRPr="00B6479E" w:rsidRDefault="00691E8F" w:rsidP="00B17A22">
            <w:pPr>
              <w:spacing w:before="40" w:after="40"/>
              <w:jc w:val="right"/>
              <w:rPr>
                <w:sz w:val="16"/>
                <w:szCs w:val="16"/>
              </w:rPr>
            </w:pPr>
            <w:r w:rsidRPr="00B6479E">
              <w:rPr>
                <w:sz w:val="16"/>
                <w:szCs w:val="16"/>
              </w:rPr>
              <w:t>-</w:t>
            </w:r>
          </w:p>
        </w:tc>
        <w:tc>
          <w:tcPr>
            <w:tcW w:w="886" w:type="dxa"/>
            <w:tcBorders>
              <w:top w:val="nil"/>
              <w:bottom w:val="nil"/>
            </w:tcBorders>
            <w:shd w:val="clear" w:color="auto" w:fill="auto"/>
          </w:tcPr>
          <w:p w:rsidR="00691E8F" w:rsidRPr="00B6479E" w:rsidRDefault="00691E8F" w:rsidP="00B17A22">
            <w:pPr>
              <w:spacing w:before="40" w:after="40"/>
              <w:jc w:val="right"/>
              <w:rPr>
                <w:sz w:val="16"/>
                <w:szCs w:val="16"/>
              </w:rPr>
            </w:pPr>
            <w:r w:rsidRPr="00B6479E">
              <w:rPr>
                <w:sz w:val="16"/>
                <w:szCs w:val="16"/>
              </w:rPr>
              <w:t>-</w:t>
            </w:r>
          </w:p>
        </w:tc>
        <w:tc>
          <w:tcPr>
            <w:tcW w:w="968" w:type="dxa"/>
            <w:tcBorders>
              <w:top w:val="nil"/>
              <w:bottom w:val="nil"/>
              <w:right w:val="single" w:sz="8" w:space="0" w:color="1F497D" w:themeColor="text2"/>
            </w:tcBorders>
            <w:shd w:val="clear" w:color="auto" w:fill="D8DCE5"/>
          </w:tcPr>
          <w:p w:rsidR="00691E8F" w:rsidRPr="00B6479E" w:rsidRDefault="00691E8F" w:rsidP="00B17A22">
            <w:pPr>
              <w:spacing w:before="40" w:after="40"/>
              <w:jc w:val="right"/>
              <w:rPr>
                <w:sz w:val="16"/>
                <w:szCs w:val="16"/>
              </w:rPr>
            </w:pPr>
            <w:r w:rsidRPr="00B6479E">
              <w:rPr>
                <w:sz w:val="16"/>
                <w:szCs w:val="16"/>
              </w:rPr>
              <w:t>1.2</w:t>
            </w:r>
          </w:p>
        </w:tc>
        <w:tc>
          <w:tcPr>
            <w:tcW w:w="856" w:type="dxa"/>
            <w:tcBorders>
              <w:top w:val="nil"/>
              <w:left w:val="single" w:sz="8" w:space="0" w:color="1F497D" w:themeColor="text2"/>
              <w:bottom w:val="nil"/>
            </w:tcBorders>
            <w:shd w:val="clear" w:color="auto" w:fill="auto"/>
          </w:tcPr>
          <w:p w:rsidR="00691E8F" w:rsidRPr="00B6479E" w:rsidRDefault="00691E8F" w:rsidP="00B17A22">
            <w:pPr>
              <w:spacing w:before="40" w:after="40"/>
              <w:jc w:val="right"/>
              <w:rPr>
                <w:sz w:val="16"/>
                <w:szCs w:val="16"/>
              </w:rPr>
            </w:pPr>
            <w:r w:rsidRPr="00B6479E">
              <w:rPr>
                <w:sz w:val="16"/>
                <w:szCs w:val="16"/>
              </w:rPr>
              <w:t>1.2</w:t>
            </w:r>
          </w:p>
        </w:tc>
        <w:tc>
          <w:tcPr>
            <w:tcW w:w="856" w:type="dxa"/>
            <w:tcBorders>
              <w:top w:val="nil"/>
              <w:bottom w:val="nil"/>
            </w:tcBorders>
            <w:shd w:val="clear" w:color="auto" w:fill="auto"/>
          </w:tcPr>
          <w:p w:rsidR="00691E8F" w:rsidRPr="00B6479E" w:rsidRDefault="00691E8F" w:rsidP="00B17A22">
            <w:pPr>
              <w:spacing w:before="40" w:after="40"/>
              <w:jc w:val="right"/>
              <w:rPr>
                <w:sz w:val="16"/>
                <w:szCs w:val="16"/>
              </w:rPr>
            </w:pPr>
            <w:r w:rsidRPr="00B6479E">
              <w:rPr>
                <w:sz w:val="16"/>
                <w:szCs w:val="16"/>
              </w:rPr>
              <w:t>-</w:t>
            </w:r>
          </w:p>
        </w:tc>
        <w:tc>
          <w:tcPr>
            <w:tcW w:w="856" w:type="dxa"/>
            <w:tcBorders>
              <w:top w:val="nil"/>
              <w:bottom w:val="nil"/>
            </w:tcBorders>
            <w:shd w:val="clear" w:color="auto" w:fill="auto"/>
          </w:tcPr>
          <w:p w:rsidR="00691E8F" w:rsidRPr="00B6479E" w:rsidRDefault="00691E8F" w:rsidP="00B17A22">
            <w:pPr>
              <w:spacing w:before="40" w:after="40"/>
              <w:jc w:val="right"/>
              <w:rPr>
                <w:sz w:val="16"/>
                <w:szCs w:val="16"/>
              </w:rPr>
            </w:pPr>
            <w:r w:rsidRPr="00B6479E">
              <w:rPr>
                <w:sz w:val="16"/>
                <w:szCs w:val="16"/>
              </w:rPr>
              <w:t>-</w:t>
            </w:r>
          </w:p>
        </w:tc>
        <w:tc>
          <w:tcPr>
            <w:tcW w:w="856" w:type="dxa"/>
            <w:tcBorders>
              <w:top w:val="nil"/>
              <w:bottom w:val="nil"/>
            </w:tcBorders>
            <w:shd w:val="clear" w:color="auto" w:fill="auto"/>
          </w:tcPr>
          <w:p w:rsidR="00691E8F" w:rsidRPr="00B6479E" w:rsidRDefault="00691E8F" w:rsidP="00B17A22">
            <w:pPr>
              <w:spacing w:before="40" w:after="40"/>
              <w:jc w:val="right"/>
              <w:rPr>
                <w:sz w:val="16"/>
                <w:szCs w:val="16"/>
              </w:rPr>
            </w:pPr>
            <w:r w:rsidRPr="00B6479E">
              <w:rPr>
                <w:sz w:val="16"/>
                <w:szCs w:val="16"/>
              </w:rPr>
              <w:t>-</w:t>
            </w:r>
          </w:p>
        </w:tc>
        <w:tc>
          <w:tcPr>
            <w:tcW w:w="994" w:type="dxa"/>
            <w:tcBorders>
              <w:top w:val="nil"/>
              <w:bottom w:val="nil"/>
              <w:right w:val="single" w:sz="8" w:space="0" w:color="1F497D" w:themeColor="text2"/>
            </w:tcBorders>
            <w:shd w:val="clear" w:color="auto" w:fill="D8DCE5"/>
          </w:tcPr>
          <w:p w:rsidR="00691E8F" w:rsidRPr="00B6479E" w:rsidRDefault="00691E8F" w:rsidP="00B17A22">
            <w:pPr>
              <w:spacing w:before="40" w:after="40"/>
              <w:jc w:val="right"/>
              <w:rPr>
                <w:sz w:val="16"/>
                <w:szCs w:val="16"/>
              </w:rPr>
            </w:pPr>
            <w:r w:rsidRPr="00B6479E">
              <w:rPr>
                <w:sz w:val="16"/>
                <w:szCs w:val="16"/>
              </w:rPr>
              <w:t>1.2</w:t>
            </w:r>
          </w:p>
        </w:tc>
      </w:tr>
      <w:tr w:rsidR="00691E8F" w:rsidTr="00B6479E">
        <w:trPr>
          <w:trHeight w:val="20"/>
        </w:trPr>
        <w:tc>
          <w:tcPr>
            <w:tcW w:w="851" w:type="dxa"/>
            <w:gridSpan w:val="2"/>
            <w:tcBorders>
              <w:top w:val="nil"/>
              <w:left w:val="single" w:sz="8" w:space="0" w:color="1F497D" w:themeColor="text2"/>
              <w:bottom w:val="nil"/>
            </w:tcBorders>
            <w:shd w:val="clear" w:color="auto" w:fill="auto"/>
          </w:tcPr>
          <w:p w:rsidR="00691E8F" w:rsidRPr="00583252" w:rsidRDefault="00691E8F" w:rsidP="00B17A22">
            <w:pPr>
              <w:spacing w:before="40" w:after="40"/>
              <w:rPr>
                <w:rFonts w:eastAsia="Times New Roman"/>
                <w:b/>
                <w:bCs/>
                <w:color w:val="000000"/>
                <w:sz w:val="16"/>
                <w:szCs w:val="16"/>
              </w:rPr>
            </w:pPr>
          </w:p>
        </w:tc>
        <w:tc>
          <w:tcPr>
            <w:tcW w:w="2552" w:type="dxa"/>
            <w:tcBorders>
              <w:top w:val="nil"/>
              <w:bottom w:val="nil"/>
            </w:tcBorders>
            <w:shd w:val="clear" w:color="auto" w:fill="auto"/>
          </w:tcPr>
          <w:p w:rsidR="00691E8F" w:rsidRPr="00583252" w:rsidRDefault="00691E8F" w:rsidP="00B17A22">
            <w:pPr>
              <w:spacing w:before="40" w:after="40"/>
              <w:rPr>
                <w:rFonts w:eastAsia="Times New Roman"/>
                <w:color w:val="000000"/>
                <w:sz w:val="16"/>
                <w:szCs w:val="16"/>
              </w:rPr>
            </w:pPr>
            <w:r w:rsidRPr="00583252">
              <w:rPr>
                <w:rFonts w:eastAsia="Times New Roman"/>
                <w:color w:val="000000"/>
                <w:sz w:val="16"/>
                <w:szCs w:val="16"/>
              </w:rPr>
              <w:t xml:space="preserve">7.10  Mobile </w:t>
            </w:r>
            <w:proofErr w:type="spellStart"/>
            <w:r w:rsidRPr="00583252">
              <w:rPr>
                <w:rFonts w:eastAsia="Times New Roman"/>
                <w:color w:val="000000"/>
                <w:sz w:val="16"/>
                <w:szCs w:val="16"/>
              </w:rPr>
              <w:t>Blackspot</w:t>
            </w:r>
            <w:proofErr w:type="spellEnd"/>
            <w:r w:rsidRPr="00583252">
              <w:rPr>
                <w:rFonts w:eastAsia="Times New Roman"/>
                <w:color w:val="000000"/>
                <w:sz w:val="16"/>
                <w:szCs w:val="16"/>
              </w:rPr>
              <w:t xml:space="preserve"> programme</w:t>
            </w:r>
            <w:r>
              <w:rPr>
                <w:sz w:val="16"/>
                <w:szCs w:val="16"/>
                <w:vertAlign w:val="superscript"/>
              </w:rPr>
              <w:fldChar w:fldCharType="begin"/>
            </w:r>
            <w:r>
              <w:rPr>
                <w:sz w:val="16"/>
                <w:szCs w:val="16"/>
                <w:vertAlign w:val="superscript"/>
              </w:rPr>
              <w:instrText xml:space="preserve"> NOTEREF _Ref369290989 \h  \* MERGEFORMAT </w:instrText>
            </w:r>
            <w:r>
              <w:rPr>
                <w:sz w:val="16"/>
                <w:szCs w:val="16"/>
                <w:vertAlign w:val="superscript"/>
              </w:rPr>
            </w:r>
            <w:r>
              <w:rPr>
                <w:sz w:val="16"/>
                <w:szCs w:val="16"/>
                <w:vertAlign w:val="superscript"/>
              </w:rPr>
              <w:fldChar w:fldCharType="separate"/>
            </w:r>
            <w:r w:rsidR="009516D2">
              <w:rPr>
                <w:sz w:val="16"/>
                <w:szCs w:val="16"/>
                <w:vertAlign w:val="superscript"/>
              </w:rPr>
              <w:t>2</w:t>
            </w:r>
            <w:r>
              <w:rPr>
                <w:sz w:val="16"/>
                <w:szCs w:val="16"/>
                <w:vertAlign w:val="superscript"/>
              </w:rPr>
              <w:fldChar w:fldCharType="end"/>
            </w:r>
          </w:p>
        </w:tc>
        <w:tc>
          <w:tcPr>
            <w:tcW w:w="1984" w:type="dxa"/>
            <w:tcBorders>
              <w:top w:val="nil"/>
              <w:bottom w:val="nil"/>
            </w:tcBorders>
            <w:shd w:val="clear" w:color="auto" w:fill="auto"/>
          </w:tcPr>
          <w:p w:rsidR="00691E8F" w:rsidRDefault="00A02C49" w:rsidP="00B17A22">
            <w:pPr>
              <w:spacing w:before="40" w:after="40"/>
            </w:pPr>
            <w:hyperlink r:id="rId119" w:history="1">
              <w:r w:rsidR="00691E8F" w:rsidRPr="007E2582">
                <w:rPr>
                  <w:rStyle w:val="Hyperlink"/>
                  <w:rFonts w:eastAsia="Times New Roman"/>
                  <w:sz w:val="16"/>
                  <w:szCs w:val="16"/>
                </w:rPr>
                <w:t>Fiscal Budget Impact of Federal Coalition Policies</w:t>
              </w:r>
            </w:hyperlink>
          </w:p>
        </w:tc>
        <w:tc>
          <w:tcPr>
            <w:tcW w:w="886" w:type="dxa"/>
            <w:tcBorders>
              <w:top w:val="nil"/>
              <w:bottom w:val="nil"/>
            </w:tcBorders>
            <w:shd w:val="clear" w:color="auto" w:fill="auto"/>
          </w:tcPr>
          <w:p w:rsidR="00691E8F" w:rsidRPr="00583252" w:rsidRDefault="00691E8F" w:rsidP="00B17A22">
            <w:pPr>
              <w:spacing w:before="40" w:after="40"/>
              <w:jc w:val="right"/>
              <w:rPr>
                <w:rFonts w:eastAsia="Times New Roman"/>
                <w:color w:val="000000"/>
                <w:sz w:val="16"/>
                <w:szCs w:val="16"/>
              </w:rPr>
            </w:pPr>
            <w:r>
              <w:rPr>
                <w:rFonts w:eastAsia="Times New Roman"/>
                <w:color w:val="000000"/>
                <w:sz w:val="16"/>
                <w:szCs w:val="16"/>
              </w:rPr>
              <w:t>-</w:t>
            </w:r>
          </w:p>
        </w:tc>
        <w:tc>
          <w:tcPr>
            <w:tcW w:w="886" w:type="dxa"/>
            <w:tcBorders>
              <w:top w:val="nil"/>
              <w:bottom w:val="nil"/>
            </w:tcBorders>
            <w:shd w:val="clear" w:color="auto" w:fill="auto"/>
          </w:tcPr>
          <w:p w:rsidR="00691E8F" w:rsidRPr="00B6479E" w:rsidRDefault="00691E8F" w:rsidP="00B17A22">
            <w:pPr>
              <w:spacing w:before="40" w:after="40"/>
              <w:jc w:val="right"/>
              <w:rPr>
                <w:rFonts w:eastAsia="Times New Roman"/>
                <w:color w:val="000000"/>
                <w:sz w:val="16"/>
                <w:szCs w:val="16"/>
              </w:rPr>
            </w:pPr>
            <w:r w:rsidRPr="00B6479E">
              <w:rPr>
                <w:rFonts w:eastAsia="Times New Roman"/>
                <w:color w:val="000000"/>
                <w:sz w:val="16"/>
                <w:szCs w:val="16"/>
              </w:rPr>
              <w:t>-25.0</w:t>
            </w:r>
          </w:p>
        </w:tc>
        <w:tc>
          <w:tcPr>
            <w:tcW w:w="886" w:type="dxa"/>
            <w:tcBorders>
              <w:top w:val="nil"/>
              <w:bottom w:val="nil"/>
            </w:tcBorders>
            <w:shd w:val="clear" w:color="auto" w:fill="auto"/>
          </w:tcPr>
          <w:p w:rsidR="00691E8F" w:rsidRPr="00B6479E" w:rsidRDefault="00691E8F" w:rsidP="00B17A22">
            <w:pPr>
              <w:spacing w:before="40" w:after="40"/>
              <w:jc w:val="right"/>
              <w:rPr>
                <w:rFonts w:eastAsia="Times New Roman"/>
                <w:color w:val="000000"/>
                <w:sz w:val="16"/>
                <w:szCs w:val="16"/>
              </w:rPr>
            </w:pPr>
            <w:r w:rsidRPr="00B6479E">
              <w:rPr>
                <w:rFonts w:eastAsia="Times New Roman"/>
                <w:color w:val="000000"/>
                <w:sz w:val="16"/>
                <w:szCs w:val="16"/>
              </w:rPr>
              <w:t>-25.0</w:t>
            </w:r>
          </w:p>
        </w:tc>
        <w:tc>
          <w:tcPr>
            <w:tcW w:w="886" w:type="dxa"/>
            <w:tcBorders>
              <w:top w:val="nil"/>
              <w:bottom w:val="nil"/>
            </w:tcBorders>
            <w:shd w:val="clear" w:color="auto" w:fill="auto"/>
          </w:tcPr>
          <w:p w:rsidR="00691E8F" w:rsidRPr="00B6479E" w:rsidRDefault="00691E8F" w:rsidP="00B17A22">
            <w:pPr>
              <w:spacing w:before="40" w:after="40"/>
              <w:jc w:val="right"/>
              <w:rPr>
                <w:rFonts w:eastAsia="Times New Roman"/>
                <w:color w:val="000000"/>
                <w:sz w:val="16"/>
                <w:szCs w:val="16"/>
              </w:rPr>
            </w:pPr>
            <w:r w:rsidRPr="00B6479E">
              <w:rPr>
                <w:rFonts w:eastAsia="Times New Roman"/>
                <w:color w:val="000000"/>
                <w:sz w:val="16"/>
                <w:szCs w:val="16"/>
              </w:rPr>
              <w:t>-25.0</w:t>
            </w:r>
          </w:p>
        </w:tc>
        <w:tc>
          <w:tcPr>
            <w:tcW w:w="968" w:type="dxa"/>
            <w:tcBorders>
              <w:top w:val="nil"/>
              <w:bottom w:val="nil"/>
              <w:right w:val="single" w:sz="8" w:space="0" w:color="1F497D" w:themeColor="text2"/>
            </w:tcBorders>
            <w:shd w:val="clear" w:color="auto" w:fill="D8DCE5"/>
          </w:tcPr>
          <w:p w:rsidR="00691E8F" w:rsidRPr="00B6479E" w:rsidRDefault="00691E8F" w:rsidP="00B17A22">
            <w:pPr>
              <w:spacing w:before="40" w:after="40"/>
              <w:jc w:val="right"/>
              <w:rPr>
                <w:rFonts w:eastAsia="Times New Roman"/>
                <w:color w:val="000000"/>
                <w:sz w:val="16"/>
                <w:szCs w:val="16"/>
              </w:rPr>
            </w:pPr>
            <w:r w:rsidRPr="00B6479E">
              <w:rPr>
                <w:rFonts w:eastAsia="Times New Roman"/>
                <w:color w:val="000000"/>
                <w:sz w:val="16"/>
                <w:szCs w:val="16"/>
              </w:rPr>
              <w:t>-75.0</w:t>
            </w:r>
          </w:p>
        </w:tc>
        <w:tc>
          <w:tcPr>
            <w:tcW w:w="856" w:type="dxa"/>
            <w:tcBorders>
              <w:top w:val="nil"/>
              <w:left w:val="single" w:sz="8" w:space="0" w:color="1F497D" w:themeColor="text2"/>
              <w:bottom w:val="nil"/>
            </w:tcBorders>
            <w:shd w:val="clear" w:color="auto" w:fill="auto"/>
          </w:tcPr>
          <w:p w:rsidR="00691E8F" w:rsidRPr="00B6479E" w:rsidRDefault="00691E8F" w:rsidP="00B17A22">
            <w:pPr>
              <w:spacing w:before="40" w:after="40"/>
              <w:jc w:val="right"/>
              <w:rPr>
                <w:rFonts w:eastAsia="Times New Roman"/>
                <w:color w:val="000000"/>
                <w:sz w:val="16"/>
                <w:szCs w:val="16"/>
              </w:rPr>
            </w:pPr>
            <w:r w:rsidRPr="00B6479E">
              <w:rPr>
                <w:rFonts w:eastAsia="Times New Roman"/>
                <w:color w:val="000000"/>
                <w:sz w:val="16"/>
                <w:szCs w:val="16"/>
              </w:rPr>
              <w:t>-</w:t>
            </w:r>
          </w:p>
        </w:tc>
        <w:tc>
          <w:tcPr>
            <w:tcW w:w="856" w:type="dxa"/>
            <w:tcBorders>
              <w:top w:val="nil"/>
              <w:bottom w:val="nil"/>
            </w:tcBorders>
            <w:shd w:val="clear" w:color="auto" w:fill="auto"/>
          </w:tcPr>
          <w:p w:rsidR="00691E8F" w:rsidRPr="00B6479E" w:rsidRDefault="00691E8F" w:rsidP="00B17A22">
            <w:pPr>
              <w:spacing w:before="40" w:after="40"/>
              <w:jc w:val="right"/>
              <w:rPr>
                <w:rFonts w:eastAsia="Times New Roman"/>
                <w:color w:val="000000"/>
                <w:sz w:val="16"/>
                <w:szCs w:val="16"/>
              </w:rPr>
            </w:pPr>
            <w:r w:rsidRPr="00B6479E">
              <w:rPr>
                <w:rFonts w:eastAsia="Times New Roman"/>
                <w:color w:val="000000"/>
                <w:sz w:val="16"/>
                <w:szCs w:val="16"/>
              </w:rPr>
              <w:t>-25.0</w:t>
            </w:r>
          </w:p>
        </w:tc>
        <w:tc>
          <w:tcPr>
            <w:tcW w:w="856" w:type="dxa"/>
            <w:tcBorders>
              <w:top w:val="nil"/>
              <w:bottom w:val="nil"/>
            </w:tcBorders>
            <w:shd w:val="clear" w:color="auto" w:fill="auto"/>
          </w:tcPr>
          <w:p w:rsidR="00691E8F" w:rsidRPr="00B6479E" w:rsidRDefault="00691E8F" w:rsidP="00B17A22">
            <w:pPr>
              <w:spacing w:before="40" w:after="40"/>
              <w:jc w:val="right"/>
              <w:rPr>
                <w:rFonts w:eastAsia="Times New Roman"/>
                <w:color w:val="000000"/>
                <w:sz w:val="16"/>
                <w:szCs w:val="16"/>
              </w:rPr>
            </w:pPr>
            <w:r w:rsidRPr="00B6479E">
              <w:rPr>
                <w:rFonts w:eastAsia="Times New Roman"/>
                <w:color w:val="000000"/>
                <w:sz w:val="16"/>
                <w:szCs w:val="16"/>
              </w:rPr>
              <w:t>-25.0</w:t>
            </w:r>
          </w:p>
        </w:tc>
        <w:tc>
          <w:tcPr>
            <w:tcW w:w="856" w:type="dxa"/>
            <w:tcBorders>
              <w:top w:val="nil"/>
              <w:bottom w:val="nil"/>
            </w:tcBorders>
            <w:shd w:val="clear" w:color="auto" w:fill="auto"/>
          </w:tcPr>
          <w:p w:rsidR="00691E8F" w:rsidRPr="00B6479E" w:rsidRDefault="00691E8F" w:rsidP="00B17A22">
            <w:pPr>
              <w:spacing w:before="40" w:after="40"/>
              <w:jc w:val="right"/>
              <w:rPr>
                <w:rFonts w:eastAsia="Times New Roman"/>
                <w:color w:val="000000"/>
                <w:sz w:val="16"/>
                <w:szCs w:val="16"/>
              </w:rPr>
            </w:pPr>
            <w:r w:rsidRPr="00B6479E">
              <w:rPr>
                <w:rFonts w:eastAsia="Times New Roman"/>
                <w:color w:val="000000"/>
                <w:sz w:val="16"/>
                <w:szCs w:val="16"/>
              </w:rPr>
              <w:t>-25.0</w:t>
            </w:r>
          </w:p>
        </w:tc>
        <w:tc>
          <w:tcPr>
            <w:tcW w:w="994" w:type="dxa"/>
            <w:tcBorders>
              <w:top w:val="nil"/>
              <w:bottom w:val="nil"/>
              <w:right w:val="single" w:sz="8" w:space="0" w:color="1F497D" w:themeColor="text2"/>
            </w:tcBorders>
            <w:shd w:val="clear" w:color="auto" w:fill="D8DCE5"/>
          </w:tcPr>
          <w:p w:rsidR="00691E8F" w:rsidRPr="00B6479E" w:rsidRDefault="00691E8F" w:rsidP="00B17A22">
            <w:pPr>
              <w:spacing w:before="40" w:after="40"/>
              <w:jc w:val="right"/>
              <w:rPr>
                <w:rFonts w:eastAsia="Times New Roman"/>
                <w:color w:val="000000"/>
                <w:sz w:val="16"/>
                <w:szCs w:val="16"/>
              </w:rPr>
            </w:pPr>
            <w:r w:rsidRPr="00B6479E">
              <w:rPr>
                <w:rFonts w:eastAsia="Times New Roman"/>
                <w:color w:val="000000"/>
                <w:sz w:val="16"/>
                <w:szCs w:val="16"/>
              </w:rPr>
              <w:t>-75.0</w:t>
            </w:r>
          </w:p>
        </w:tc>
      </w:tr>
      <w:tr w:rsidR="00691E8F" w:rsidTr="00BD01C3">
        <w:trPr>
          <w:trHeight w:val="20"/>
        </w:trPr>
        <w:tc>
          <w:tcPr>
            <w:tcW w:w="426" w:type="dxa"/>
            <w:tcBorders>
              <w:top w:val="nil"/>
              <w:left w:val="single" w:sz="8" w:space="0" w:color="1F497D" w:themeColor="text2"/>
              <w:bottom w:val="nil"/>
            </w:tcBorders>
            <w:shd w:val="clear" w:color="auto" w:fill="auto"/>
          </w:tcPr>
          <w:p w:rsidR="00691E8F" w:rsidRPr="00583252" w:rsidRDefault="00691E8F" w:rsidP="00B17A22">
            <w:pPr>
              <w:spacing w:before="40" w:after="40"/>
              <w:rPr>
                <w:rFonts w:eastAsia="Times New Roman"/>
                <w:b/>
                <w:bCs/>
                <w:color w:val="000000"/>
                <w:sz w:val="16"/>
                <w:szCs w:val="16"/>
              </w:rPr>
            </w:pPr>
          </w:p>
        </w:tc>
        <w:tc>
          <w:tcPr>
            <w:tcW w:w="4961" w:type="dxa"/>
            <w:gridSpan w:val="3"/>
            <w:tcBorders>
              <w:top w:val="nil"/>
              <w:bottom w:val="nil"/>
            </w:tcBorders>
            <w:shd w:val="clear" w:color="auto" w:fill="auto"/>
          </w:tcPr>
          <w:p w:rsidR="00691E8F" w:rsidRPr="00583252" w:rsidRDefault="00691E8F" w:rsidP="00B17A22">
            <w:pPr>
              <w:spacing w:before="40" w:after="40"/>
              <w:rPr>
                <w:rFonts w:eastAsia="Times New Roman"/>
                <w:color w:val="000000"/>
                <w:sz w:val="16"/>
                <w:szCs w:val="16"/>
              </w:rPr>
            </w:pPr>
            <w:r w:rsidRPr="00583252">
              <w:rPr>
                <w:rFonts w:eastAsia="Times New Roman"/>
                <w:i/>
                <w:iCs/>
                <w:color w:val="000000"/>
                <w:sz w:val="16"/>
                <w:szCs w:val="16"/>
              </w:rPr>
              <w:t>Net Spending - Building Stronger Communities and Regions</w:t>
            </w:r>
          </w:p>
        </w:tc>
        <w:tc>
          <w:tcPr>
            <w:tcW w:w="886" w:type="dxa"/>
            <w:tcBorders>
              <w:top w:val="nil"/>
              <w:bottom w:val="nil"/>
            </w:tcBorders>
            <w:shd w:val="clear" w:color="auto" w:fill="auto"/>
          </w:tcPr>
          <w:p w:rsidR="00691E8F" w:rsidRPr="0040084C" w:rsidRDefault="00691E8F" w:rsidP="00B17A22">
            <w:pPr>
              <w:spacing w:before="40" w:after="40"/>
              <w:jc w:val="right"/>
              <w:rPr>
                <w:i/>
                <w:color w:val="000000"/>
                <w:sz w:val="16"/>
                <w:szCs w:val="16"/>
              </w:rPr>
            </w:pPr>
            <w:r>
              <w:rPr>
                <w:i/>
                <w:color w:val="000000"/>
                <w:sz w:val="16"/>
                <w:szCs w:val="16"/>
              </w:rPr>
              <w:t>-0.8</w:t>
            </w:r>
          </w:p>
        </w:tc>
        <w:tc>
          <w:tcPr>
            <w:tcW w:w="886" w:type="dxa"/>
            <w:tcBorders>
              <w:top w:val="nil"/>
              <w:bottom w:val="nil"/>
            </w:tcBorders>
            <w:shd w:val="clear" w:color="auto" w:fill="auto"/>
          </w:tcPr>
          <w:p w:rsidR="00691E8F" w:rsidRPr="00B6479E" w:rsidRDefault="00691E8F" w:rsidP="00B17A22">
            <w:pPr>
              <w:spacing w:before="40" w:after="40"/>
              <w:jc w:val="right"/>
              <w:rPr>
                <w:i/>
                <w:color w:val="000000"/>
                <w:sz w:val="16"/>
                <w:szCs w:val="16"/>
              </w:rPr>
            </w:pPr>
            <w:r w:rsidRPr="00B6479E">
              <w:rPr>
                <w:i/>
                <w:color w:val="000000"/>
                <w:sz w:val="16"/>
                <w:szCs w:val="16"/>
              </w:rPr>
              <w:t>-185.0</w:t>
            </w:r>
          </w:p>
        </w:tc>
        <w:tc>
          <w:tcPr>
            <w:tcW w:w="886" w:type="dxa"/>
            <w:tcBorders>
              <w:top w:val="nil"/>
              <w:bottom w:val="nil"/>
            </w:tcBorders>
            <w:shd w:val="clear" w:color="auto" w:fill="auto"/>
          </w:tcPr>
          <w:p w:rsidR="00691E8F" w:rsidRPr="00B6479E" w:rsidRDefault="00691E8F" w:rsidP="00B17A22">
            <w:pPr>
              <w:spacing w:before="40" w:after="40"/>
              <w:jc w:val="right"/>
              <w:rPr>
                <w:i/>
                <w:color w:val="000000"/>
                <w:sz w:val="16"/>
                <w:szCs w:val="16"/>
              </w:rPr>
            </w:pPr>
            <w:r w:rsidRPr="00B6479E">
              <w:rPr>
                <w:i/>
                <w:color w:val="000000"/>
                <w:sz w:val="16"/>
                <w:szCs w:val="16"/>
              </w:rPr>
              <w:t>-385.0</w:t>
            </w:r>
          </w:p>
        </w:tc>
        <w:tc>
          <w:tcPr>
            <w:tcW w:w="886" w:type="dxa"/>
            <w:tcBorders>
              <w:top w:val="nil"/>
              <w:bottom w:val="nil"/>
            </w:tcBorders>
            <w:shd w:val="clear" w:color="auto" w:fill="auto"/>
          </w:tcPr>
          <w:p w:rsidR="00691E8F" w:rsidRPr="00B6479E" w:rsidRDefault="00691E8F" w:rsidP="00B17A22">
            <w:pPr>
              <w:spacing w:before="40" w:after="40"/>
              <w:jc w:val="right"/>
              <w:rPr>
                <w:i/>
                <w:color w:val="000000"/>
                <w:sz w:val="16"/>
                <w:szCs w:val="16"/>
              </w:rPr>
            </w:pPr>
            <w:r w:rsidRPr="00B6479E">
              <w:rPr>
                <w:i/>
                <w:color w:val="000000"/>
                <w:sz w:val="16"/>
                <w:szCs w:val="16"/>
              </w:rPr>
              <w:t>-245.0</w:t>
            </w:r>
          </w:p>
        </w:tc>
        <w:tc>
          <w:tcPr>
            <w:tcW w:w="968" w:type="dxa"/>
            <w:tcBorders>
              <w:top w:val="nil"/>
              <w:bottom w:val="nil"/>
              <w:right w:val="single" w:sz="8" w:space="0" w:color="1F497D" w:themeColor="text2"/>
            </w:tcBorders>
            <w:shd w:val="clear" w:color="auto" w:fill="D8DCE5"/>
          </w:tcPr>
          <w:p w:rsidR="00691E8F" w:rsidRPr="00B6479E" w:rsidRDefault="00691E8F" w:rsidP="00B17A22">
            <w:pPr>
              <w:spacing w:before="40" w:after="40"/>
              <w:jc w:val="right"/>
              <w:rPr>
                <w:i/>
                <w:color w:val="000000"/>
                <w:sz w:val="16"/>
                <w:szCs w:val="16"/>
              </w:rPr>
            </w:pPr>
            <w:r w:rsidRPr="00B6479E">
              <w:rPr>
                <w:i/>
                <w:color w:val="000000"/>
                <w:sz w:val="16"/>
                <w:szCs w:val="16"/>
              </w:rPr>
              <w:t>-815.8</w:t>
            </w:r>
          </w:p>
        </w:tc>
        <w:tc>
          <w:tcPr>
            <w:tcW w:w="856" w:type="dxa"/>
            <w:tcBorders>
              <w:top w:val="nil"/>
              <w:left w:val="single" w:sz="8" w:space="0" w:color="1F497D" w:themeColor="text2"/>
              <w:bottom w:val="nil"/>
            </w:tcBorders>
            <w:shd w:val="clear" w:color="auto" w:fill="auto"/>
          </w:tcPr>
          <w:p w:rsidR="00691E8F" w:rsidRPr="00B6479E" w:rsidRDefault="00691E8F" w:rsidP="00B17A22">
            <w:pPr>
              <w:spacing w:before="40" w:after="40"/>
              <w:jc w:val="right"/>
              <w:rPr>
                <w:i/>
                <w:color w:val="000000"/>
                <w:sz w:val="16"/>
                <w:szCs w:val="16"/>
              </w:rPr>
            </w:pPr>
            <w:r w:rsidRPr="00B6479E">
              <w:rPr>
                <w:i/>
                <w:color w:val="000000"/>
                <w:sz w:val="16"/>
                <w:szCs w:val="16"/>
              </w:rPr>
              <w:t>-0.8</w:t>
            </w:r>
          </w:p>
        </w:tc>
        <w:tc>
          <w:tcPr>
            <w:tcW w:w="856" w:type="dxa"/>
            <w:tcBorders>
              <w:top w:val="nil"/>
              <w:bottom w:val="nil"/>
            </w:tcBorders>
            <w:shd w:val="clear" w:color="auto" w:fill="auto"/>
          </w:tcPr>
          <w:p w:rsidR="00691E8F" w:rsidRPr="00B6479E" w:rsidRDefault="00691E8F" w:rsidP="00B17A22">
            <w:pPr>
              <w:spacing w:before="40" w:after="40"/>
              <w:jc w:val="right"/>
              <w:rPr>
                <w:i/>
                <w:color w:val="000000"/>
                <w:sz w:val="16"/>
                <w:szCs w:val="16"/>
              </w:rPr>
            </w:pPr>
            <w:r w:rsidRPr="00B6479E">
              <w:rPr>
                <w:i/>
                <w:color w:val="000000"/>
                <w:sz w:val="16"/>
                <w:szCs w:val="16"/>
              </w:rPr>
              <w:t>-185.0</w:t>
            </w:r>
          </w:p>
        </w:tc>
        <w:tc>
          <w:tcPr>
            <w:tcW w:w="856" w:type="dxa"/>
            <w:tcBorders>
              <w:top w:val="nil"/>
              <w:bottom w:val="nil"/>
            </w:tcBorders>
            <w:shd w:val="clear" w:color="auto" w:fill="auto"/>
          </w:tcPr>
          <w:p w:rsidR="00691E8F" w:rsidRPr="00B6479E" w:rsidRDefault="00691E8F" w:rsidP="00B17A22">
            <w:pPr>
              <w:spacing w:before="40" w:after="40"/>
              <w:jc w:val="right"/>
              <w:rPr>
                <w:i/>
                <w:color w:val="000000"/>
                <w:sz w:val="16"/>
                <w:szCs w:val="16"/>
              </w:rPr>
            </w:pPr>
            <w:r w:rsidRPr="00B6479E">
              <w:rPr>
                <w:i/>
                <w:color w:val="000000"/>
                <w:sz w:val="16"/>
                <w:szCs w:val="16"/>
              </w:rPr>
              <w:t>-385.0</w:t>
            </w:r>
          </w:p>
        </w:tc>
        <w:tc>
          <w:tcPr>
            <w:tcW w:w="856" w:type="dxa"/>
            <w:tcBorders>
              <w:top w:val="nil"/>
              <w:bottom w:val="nil"/>
            </w:tcBorders>
            <w:shd w:val="clear" w:color="auto" w:fill="auto"/>
          </w:tcPr>
          <w:p w:rsidR="00691E8F" w:rsidRPr="00B6479E" w:rsidRDefault="00691E8F" w:rsidP="00B17A22">
            <w:pPr>
              <w:spacing w:before="40" w:after="40"/>
              <w:jc w:val="right"/>
              <w:rPr>
                <w:i/>
                <w:color w:val="000000"/>
                <w:sz w:val="16"/>
                <w:szCs w:val="16"/>
              </w:rPr>
            </w:pPr>
            <w:r w:rsidRPr="00B6479E">
              <w:rPr>
                <w:i/>
                <w:color w:val="000000"/>
                <w:sz w:val="16"/>
                <w:szCs w:val="16"/>
              </w:rPr>
              <w:t>-245.0</w:t>
            </w:r>
          </w:p>
        </w:tc>
        <w:tc>
          <w:tcPr>
            <w:tcW w:w="994" w:type="dxa"/>
            <w:tcBorders>
              <w:top w:val="nil"/>
              <w:bottom w:val="nil"/>
              <w:right w:val="single" w:sz="8" w:space="0" w:color="1F497D" w:themeColor="text2"/>
            </w:tcBorders>
            <w:shd w:val="clear" w:color="auto" w:fill="D8DCE5"/>
          </w:tcPr>
          <w:p w:rsidR="00691E8F" w:rsidRPr="00B6479E" w:rsidRDefault="00691E8F" w:rsidP="00B17A22">
            <w:pPr>
              <w:spacing w:before="40" w:after="40"/>
              <w:jc w:val="right"/>
              <w:rPr>
                <w:i/>
                <w:color w:val="000000"/>
                <w:sz w:val="16"/>
                <w:szCs w:val="16"/>
              </w:rPr>
            </w:pPr>
            <w:r w:rsidRPr="00B6479E">
              <w:rPr>
                <w:i/>
                <w:color w:val="000000"/>
                <w:sz w:val="16"/>
                <w:szCs w:val="16"/>
              </w:rPr>
              <w:t>-815.8</w:t>
            </w:r>
          </w:p>
        </w:tc>
      </w:tr>
      <w:tr w:rsidR="00691E8F" w:rsidRPr="00BD01C3" w:rsidTr="00A108B3">
        <w:trPr>
          <w:trHeight w:val="20"/>
        </w:trPr>
        <w:tc>
          <w:tcPr>
            <w:tcW w:w="426" w:type="dxa"/>
            <w:tcBorders>
              <w:top w:val="nil"/>
              <w:left w:val="single" w:sz="8" w:space="0" w:color="1F497D" w:themeColor="text2"/>
              <w:bottom w:val="nil"/>
            </w:tcBorders>
            <w:shd w:val="clear" w:color="auto" w:fill="auto"/>
          </w:tcPr>
          <w:p w:rsidR="00691E8F" w:rsidRPr="00BD01C3" w:rsidRDefault="00691E8F" w:rsidP="00B17A22">
            <w:pPr>
              <w:spacing w:before="40" w:after="40"/>
              <w:rPr>
                <w:rFonts w:eastAsia="Times New Roman"/>
                <w:b/>
                <w:bCs/>
                <w:smallCaps/>
                <w:color w:val="000000"/>
                <w:sz w:val="16"/>
                <w:szCs w:val="16"/>
              </w:rPr>
            </w:pPr>
          </w:p>
        </w:tc>
        <w:tc>
          <w:tcPr>
            <w:tcW w:w="2977" w:type="dxa"/>
            <w:gridSpan w:val="2"/>
            <w:tcBorders>
              <w:top w:val="nil"/>
              <w:bottom w:val="nil"/>
            </w:tcBorders>
            <w:shd w:val="clear" w:color="auto" w:fill="auto"/>
          </w:tcPr>
          <w:p w:rsidR="00691E8F" w:rsidRPr="00BD01C3" w:rsidRDefault="00691E8F" w:rsidP="00B17A22">
            <w:pPr>
              <w:spacing w:before="40" w:after="40"/>
              <w:rPr>
                <w:rFonts w:eastAsia="Times New Roman"/>
                <w:smallCaps/>
                <w:color w:val="000000"/>
                <w:sz w:val="16"/>
                <w:szCs w:val="16"/>
              </w:rPr>
            </w:pPr>
            <w:r w:rsidRPr="00BD01C3">
              <w:rPr>
                <w:rFonts w:eastAsia="Times New Roman"/>
                <w:i/>
                <w:iCs/>
                <w:smallCaps/>
                <w:color w:val="000000"/>
                <w:sz w:val="16"/>
                <w:szCs w:val="16"/>
              </w:rPr>
              <w:t>Employment policies</w:t>
            </w:r>
          </w:p>
        </w:tc>
        <w:tc>
          <w:tcPr>
            <w:tcW w:w="1984" w:type="dxa"/>
            <w:tcBorders>
              <w:top w:val="nil"/>
              <w:bottom w:val="nil"/>
            </w:tcBorders>
            <w:shd w:val="clear" w:color="auto" w:fill="auto"/>
          </w:tcPr>
          <w:p w:rsidR="00691E8F" w:rsidRPr="00BD01C3" w:rsidRDefault="00691E8F" w:rsidP="00B17A22">
            <w:pPr>
              <w:spacing w:before="40" w:after="40"/>
              <w:rPr>
                <w:rFonts w:eastAsia="Times New Roman"/>
                <w:smallCaps/>
                <w:color w:val="000000"/>
                <w:sz w:val="16"/>
                <w:szCs w:val="16"/>
              </w:rPr>
            </w:pPr>
          </w:p>
        </w:tc>
        <w:tc>
          <w:tcPr>
            <w:tcW w:w="886" w:type="dxa"/>
            <w:tcBorders>
              <w:top w:val="nil"/>
              <w:bottom w:val="nil"/>
            </w:tcBorders>
            <w:shd w:val="clear" w:color="auto" w:fill="auto"/>
          </w:tcPr>
          <w:p w:rsidR="00691E8F" w:rsidRPr="00BD01C3" w:rsidRDefault="00691E8F" w:rsidP="00B17A22">
            <w:pPr>
              <w:spacing w:before="40" w:after="40"/>
              <w:jc w:val="right"/>
              <w:rPr>
                <w:rFonts w:eastAsia="Times New Roman"/>
                <w:smallCaps/>
                <w:color w:val="000000"/>
                <w:sz w:val="16"/>
                <w:szCs w:val="16"/>
              </w:rPr>
            </w:pPr>
          </w:p>
        </w:tc>
        <w:tc>
          <w:tcPr>
            <w:tcW w:w="886" w:type="dxa"/>
            <w:tcBorders>
              <w:top w:val="nil"/>
              <w:bottom w:val="nil"/>
            </w:tcBorders>
            <w:shd w:val="clear" w:color="auto" w:fill="auto"/>
          </w:tcPr>
          <w:p w:rsidR="00691E8F" w:rsidRPr="00BD01C3" w:rsidRDefault="00691E8F" w:rsidP="00B17A22">
            <w:pPr>
              <w:spacing w:before="40" w:after="40"/>
              <w:jc w:val="right"/>
              <w:rPr>
                <w:rFonts w:eastAsia="Times New Roman"/>
                <w:smallCaps/>
                <w:color w:val="000000"/>
                <w:sz w:val="16"/>
                <w:szCs w:val="16"/>
              </w:rPr>
            </w:pPr>
          </w:p>
        </w:tc>
        <w:tc>
          <w:tcPr>
            <w:tcW w:w="886" w:type="dxa"/>
            <w:tcBorders>
              <w:top w:val="nil"/>
              <w:bottom w:val="nil"/>
            </w:tcBorders>
            <w:shd w:val="clear" w:color="auto" w:fill="auto"/>
          </w:tcPr>
          <w:p w:rsidR="00691E8F" w:rsidRPr="00BD01C3" w:rsidRDefault="00691E8F" w:rsidP="00B17A22">
            <w:pPr>
              <w:spacing w:before="40" w:after="40"/>
              <w:jc w:val="right"/>
              <w:rPr>
                <w:rFonts w:eastAsia="Times New Roman"/>
                <w:smallCaps/>
                <w:color w:val="000000"/>
                <w:sz w:val="16"/>
                <w:szCs w:val="16"/>
              </w:rPr>
            </w:pPr>
          </w:p>
        </w:tc>
        <w:tc>
          <w:tcPr>
            <w:tcW w:w="886" w:type="dxa"/>
            <w:tcBorders>
              <w:top w:val="nil"/>
              <w:bottom w:val="nil"/>
            </w:tcBorders>
            <w:shd w:val="clear" w:color="auto" w:fill="auto"/>
          </w:tcPr>
          <w:p w:rsidR="00691E8F" w:rsidRPr="00BD01C3" w:rsidRDefault="00691E8F" w:rsidP="00B17A22">
            <w:pPr>
              <w:spacing w:before="40" w:after="40"/>
              <w:jc w:val="right"/>
              <w:rPr>
                <w:rFonts w:eastAsia="Times New Roman"/>
                <w:smallCaps/>
                <w:color w:val="000000"/>
                <w:sz w:val="16"/>
                <w:szCs w:val="16"/>
              </w:rPr>
            </w:pPr>
          </w:p>
        </w:tc>
        <w:tc>
          <w:tcPr>
            <w:tcW w:w="968" w:type="dxa"/>
            <w:tcBorders>
              <w:top w:val="nil"/>
              <w:bottom w:val="nil"/>
              <w:right w:val="single" w:sz="8" w:space="0" w:color="1F497D" w:themeColor="text2"/>
            </w:tcBorders>
            <w:shd w:val="clear" w:color="auto" w:fill="D8DCE5"/>
          </w:tcPr>
          <w:p w:rsidR="00691E8F" w:rsidRPr="00BD01C3" w:rsidRDefault="00691E8F" w:rsidP="00B17A22">
            <w:pPr>
              <w:spacing w:before="40" w:after="40"/>
              <w:jc w:val="right"/>
              <w:rPr>
                <w:rFonts w:eastAsia="Times New Roman"/>
                <w:smallCaps/>
                <w:color w:val="000000"/>
                <w:sz w:val="16"/>
                <w:szCs w:val="16"/>
              </w:rPr>
            </w:pPr>
          </w:p>
        </w:tc>
        <w:tc>
          <w:tcPr>
            <w:tcW w:w="856" w:type="dxa"/>
            <w:tcBorders>
              <w:top w:val="nil"/>
              <w:left w:val="single" w:sz="8" w:space="0" w:color="1F497D" w:themeColor="text2"/>
              <w:bottom w:val="nil"/>
            </w:tcBorders>
            <w:shd w:val="clear" w:color="auto" w:fill="auto"/>
          </w:tcPr>
          <w:p w:rsidR="00691E8F" w:rsidRPr="00BD01C3" w:rsidRDefault="00691E8F" w:rsidP="00B17A22">
            <w:pPr>
              <w:spacing w:before="40" w:after="40"/>
              <w:jc w:val="right"/>
              <w:rPr>
                <w:rFonts w:eastAsia="Times New Roman"/>
                <w:smallCaps/>
                <w:color w:val="000000"/>
                <w:sz w:val="16"/>
                <w:szCs w:val="16"/>
              </w:rPr>
            </w:pPr>
          </w:p>
        </w:tc>
        <w:tc>
          <w:tcPr>
            <w:tcW w:w="856" w:type="dxa"/>
            <w:tcBorders>
              <w:top w:val="nil"/>
              <w:bottom w:val="nil"/>
            </w:tcBorders>
            <w:shd w:val="clear" w:color="auto" w:fill="auto"/>
          </w:tcPr>
          <w:p w:rsidR="00691E8F" w:rsidRPr="00BD01C3" w:rsidRDefault="00691E8F" w:rsidP="00B17A22">
            <w:pPr>
              <w:spacing w:before="40" w:after="40"/>
              <w:jc w:val="right"/>
              <w:rPr>
                <w:rFonts w:eastAsia="Times New Roman"/>
                <w:smallCaps/>
                <w:color w:val="000000"/>
                <w:sz w:val="16"/>
                <w:szCs w:val="16"/>
              </w:rPr>
            </w:pPr>
          </w:p>
        </w:tc>
        <w:tc>
          <w:tcPr>
            <w:tcW w:w="856" w:type="dxa"/>
            <w:tcBorders>
              <w:top w:val="nil"/>
              <w:bottom w:val="nil"/>
            </w:tcBorders>
            <w:shd w:val="clear" w:color="auto" w:fill="auto"/>
          </w:tcPr>
          <w:p w:rsidR="00691E8F" w:rsidRPr="00BD01C3" w:rsidRDefault="00691E8F" w:rsidP="00B17A22">
            <w:pPr>
              <w:spacing w:before="40" w:after="40"/>
              <w:jc w:val="right"/>
              <w:rPr>
                <w:rFonts w:eastAsia="Times New Roman"/>
                <w:smallCaps/>
                <w:color w:val="000000"/>
                <w:sz w:val="16"/>
                <w:szCs w:val="16"/>
              </w:rPr>
            </w:pPr>
          </w:p>
        </w:tc>
        <w:tc>
          <w:tcPr>
            <w:tcW w:w="856" w:type="dxa"/>
            <w:tcBorders>
              <w:top w:val="nil"/>
              <w:bottom w:val="nil"/>
            </w:tcBorders>
            <w:shd w:val="clear" w:color="auto" w:fill="auto"/>
          </w:tcPr>
          <w:p w:rsidR="00691E8F" w:rsidRPr="00BD01C3" w:rsidRDefault="00691E8F" w:rsidP="00B17A22">
            <w:pPr>
              <w:spacing w:before="40" w:after="40"/>
              <w:jc w:val="right"/>
              <w:rPr>
                <w:rFonts w:eastAsia="Times New Roman"/>
                <w:smallCaps/>
                <w:color w:val="000000"/>
                <w:sz w:val="16"/>
                <w:szCs w:val="16"/>
              </w:rPr>
            </w:pPr>
          </w:p>
        </w:tc>
        <w:tc>
          <w:tcPr>
            <w:tcW w:w="994" w:type="dxa"/>
            <w:tcBorders>
              <w:top w:val="nil"/>
              <w:bottom w:val="nil"/>
              <w:right w:val="single" w:sz="8" w:space="0" w:color="1F497D" w:themeColor="text2"/>
            </w:tcBorders>
            <w:shd w:val="clear" w:color="auto" w:fill="D8DCE5"/>
          </w:tcPr>
          <w:p w:rsidR="00691E8F" w:rsidRPr="00BD01C3" w:rsidRDefault="00691E8F" w:rsidP="00B17A22">
            <w:pPr>
              <w:spacing w:before="40" w:after="40"/>
              <w:jc w:val="right"/>
              <w:rPr>
                <w:rFonts w:eastAsia="Times New Roman"/>
                <w:smallCaps/>
                <w:color w:val="000000"/>
                <w:sz w:val="16"/>
                <w:szCs w:val="16"/>
              </w:rPr>
            </w:pPr>
          </w:p>
        </w:tc>
      </w:tr>
      <w:tr w:rsidR="00691E8F" w:rsidTr="00B6479E">
        <w:trPr>
          <w:trHeight w:val="20"/>
        </w:trPr>
        <w:tc>
          <w:tcPr>
            <w:tcW w:w="851" w:type="dxa"/>
            <w:gridSpan w:val="2"/>
            <w:tcBorders>
              <w:top w:val="nil"/>
              <w:left w:val="single" w:sz="8" w:space="0" w:color="1F497D" w:themeColor="text2"/>
              <w:bottom w:val="nil"/>
            </w:tcBorders>
            <w:shd w:val="clear" w:color="auto" w:fill="auto"/>
          </w:tcPr>
          <w:p w:rsidR="00691E8F" w:rsidRPr="00583252" w:rsidRDefault="00691E8F" w:rsidP="00B17A22">
            <w:pPr>
              <w:spacing w:before="40" w:after="40"/>
              <w:rPr>
                <w:rFonts w:eastAsia="Times New Roman"/>
                <w:b/>
                <w:bCs/>
                <w:color w:val="000000"/>
                <w:sz w:val="16"/>
                <w:szCs w:val="16"/>
              </w:rPr>
            </w:pPr>
          </w:p>
        </w:tc>
        <w:tc>
          <w:tcPr>
            <w:tcW w:w="2552" w:type="dxa"/>
            <w:tcBorders>
              <w:top w:val="nil"/>
              <w:bottom w:val="nil"/>
            </w:tcBorders>
            <w:shd w:val="clear" w:color="auto" w:fill="auto"/>
          </w:tcPr>
          <w:p w:rsidR="00691E8F" w:rsidRPr="00583252" w:rsidRDefault="00691E8F" w:rsidP="00B17A22">
            <w:pPr>
              <w:spacing w:before="40" w:after="40"/>
              <w:rPr>
                <w:rFonts w:eastAsia="Times New Roman"/>
                <w:color w:val="000000"/>
                <w:sz w:val="16"/>
                <w:szCs w:val="16"/>
              </w:rPr>
            </w:pPr>
            <w:r w:rsidRPr="00583252">
              <w:rPr>
                <w:rFonts w:eastAsia="Times New Roman"/>
                <w:color w:val="000000"/>
                <w:sz w:val="16"/>
                <w:szCs w:val="16"/>
              </w:rPr>
              <w:t>7.11  Restore and further boost the ABCC - additional funding on top of redirected Fair Work Building Inspectorate funding</w:t>
            </w:r>
            <w:r>
              <w:rPr>
                <w:sz w:val="16"/>
                <w:szCs w:val="16"/>
                <w:vertAlign w:val="superscript"/>
              </w:rPr>
              <w:fldChar w:fldCharType="begin"/>
            </w:r>
            <w:r>
              <w:rPr>
                <w:sz w:val="16"/>
                <w:szCs w:val="16"/>
                <w:vertAlign w:val="superscript"/>
              </w:rPr>
              <w:instrText xml:space="preserve"> NOTEREF _Ref369290989 \h  \* MERGEFORMAT </w:instrText>
            </w:r>
            <w:r>
              <w:rPr>
                <w:sz w:val="16"/>
                <w:szCs w:val="16"/>
                <w:vertAlign w:val="superscript"/>
              </w:rPr>
            </w:r>
            <w:r>
              <w:rPr>
                <w:sz w:val="16"/>
                <w:szCs w:val="16"/>
                <w:vertAlign w:val="superscript"/>
              </w:rPr>
              <w:fldChar w:fldCharType="separate"/>
            </w:r>
            <w:r w:rsidR="009516D2">
              <w:rPr>
                <w:sz w:val="16"/>
                <w:szCs w:val="16"/>
                <w:vertAlign w:val="superscript"/>
              </w:rPr>
              <w:t>2</w:t>
            </w:r>
            <w:r>
              <w:rPr>
                <w:sz w:val="16"/>
                <w:szCs w:val="16"/>
                <w:vertAlign w:val="superscript"/>
              </w:rPr>
              <w:fldChar w:fldCharType="end"/>
            </w:r>
          </w:p>
        </w:tc>
        <w:tc>
          <w:tcPr>
            <w:tcW w:w="1984" w:type="dxa"/>
            <w:tcBorders>
              <w:top w:val="nil"/>
              <w:bottom w:val="nil"/>
            </w:tcBorders>
            <w:shd w:val="clear" w:color="auto" w:fill="auto"/>
          </w:tcPr>
          <w:p w:rsidR="00691E8F" w:rsidRPr="00583252" w:rsidRDefault="00A02C49" w:rsidP="00B17A22">
            <w:pPr>
              <w:spacing w:before="40" w:after="40"/>
              <w:rPr>
                <w:rFonts w:eastAsia="Times New Roman"/>
                <w:color w:val="000000"/>
                <w:sz w:val="16"/>
                <w:szCs w:val="16"/>
              </w:rPr>
            </w:pPr>
            <w:hyperlink r:id="rId120" w:history="1">
              <w:r w:rsidR="00691E8F" w:rsidRPr="00151B36">
                <w:rPr>
                  <w:rStyle w:val="Hyperlink"/>
                  <w:rFonts w:eastAsia="Times New Roman"/>
                  <w:sz w:val="16"/>
                  <w:szCs w:val="16"/>
                </w:rPr>
                <w:t xml:space="preserve">The Coalition's </w:t>
              </w:r>
              <w:r w:rsidR="00366E9A">
                <w:rPr>
                  <w:rStyle w:val="Hyperlink"/>
                  <w:rFonts w:eastAsia="Times New Roman"/>
                  <w:sz w:val="16"/>
                  <w:szCs w:val="16"/>
                </w:rPr>
                <w:t>P</w:t>
              </w:r>
              <w:r w:rsidR="00691E8F" w:rsidRPr="00151B36">
                <w:rPr>
                  <w:rStyle w:val="Hyperlink"/>
                  <w:rFonts w:eastAsia="Times New Roman"/>
                  <w:sz w:val="16"/>
                  <w:szCs w:val="16"/>
                </w:rPr>
                <w:t>olicy to Improve the Fair Work Laws</w:t>
              </w:r>
            </w:hyperlink>
          </w:p>
        </w:tc>
        <w:tc>
          <w:tcPr>
            <w:tcW w:w="886" w:type="dxa"/>
            <w:tcBorders>
              <w:top w:val="nil"/>
              <w:bottom w:val="nil"/>
            </w:tcBorders>
            <w:shd w:val="clear" w:color="auto" w:fill="auto"/>
          </w:tcPr>
          <w:p w:rsidR="00691E8F" w:rsidRPr="00583252" w:rsidRDefault="00691E8F" w:rsidP="00B17A22">
            <w:pPr>
              <w:spacing w:before="40" w:after="40"/>
              <w:jc w:val="right"/>
              <w:rPr>
                <w:rFonts w:eastAsia="Times New Roman"/>
                <w:color w:val="000000"/>
                <w:sz w:val="16"/>
                <w:szCs w:val="16"/>
              </w:rPr>
            </w:pPr>
            <w:r w:rsidRPr="00583252">
              <w:rPr>
                <w:rFonts w:eastAsia="Times New Roman"/>
                <w:color w:val="000000"/>
                <w:sz w:val="16"/>
                <w:szCs w:val="16"/>
              </w:rPr>
              <w:t>-5.3</w:t>
            </w:r>
          </w:p>
        </w:tc>
        <w:tc>
          <w:tcPr>
            <w:tcW w:w="886" w:type="dxa"/>
            <w:tcBorders>
              <w:top w:val="nil"/>
              <w:bottom w:val="nil"/>
            </w:tcBorders>
            <w:shd w:val="clear" w:color="auto" w:fill="auto"/>
          </w:tcPr>
          <w:p w:rsidR="00691E8F" w:rsidRPr="00B6479E" w:rsidRDefault="00691E8F" w:rsidP="00B17A22">
            <w:pPr>
              <w:spacing w:before="40" w:after="40"/>
              <w:jc w:val="right"/>
              <w:rPr>
                <w:rFonts w:eastAsia="Times New Roman"/>
                <w:color w:val="000000"/>
                <w:sz w:val="16"/>
                <w:szCs w:val="16"/>
              </w:rPr>
            </w:pPr>
            <w:r w:rsidRPr="00B6479E">
              <w:rPr>
                <w:rFonts w:eastAsia="Times New Roman"/>
                <w:color w:val="000000"/>
                <w:sz w:val="16"/>
                <w:szCs w:val="16"/>
              </w:rPr>
              <w:t>-10.3</w:t>
            </w:r>
          </w:p>
        </w:tc>
        <w:tc>
          <w:tcPr>
            <w:tcW w:w="886" w:type="dxa"/>
            <w:tcBorders>
              <w:top w:val="nil"/>
              <w:bottom w:val="nil"/>
            </w:tcBorders>
            <w:shd w:val="clear" w:color="auto" w:fill="auto"/>
          </w:tcPr>
          <w:p w:rsidR="00691E8F" w:rsidRPr="00B6479E" w:rsidRDefault="00691E8F" w:rsidP="00B17A22">
            <w:pPr>
              <w:spacing w:before="40" w:after="40"/>
              <w:jc w:val="right"/>
              <w:rPr>
                <w:rFonts w:eastAsia="Times New Roman"/>
                <w:color w:val="000000"/>
                <w:sz w:val="16"/>
                <w:szCs w:val="16"/>
              </w:rPr>
            </w:pPr>
            <w:r w:rsidRPr="00B6479E">
              <w:rPr>
                <w:rFonts w:eastAsia="Times New Roman"/>
                <w:color w:val="000000"/>
                <w:sz w:val="16"/>
                <w:szCs w:val="16"/>
              </w:rPr>
              <w:t>-10.3</w:t>
            </w:r>
          </w:p>
        </w:tc>
        <w:tc>
          <w:tcPr>
            <w:tcW w:w="886" w:type="dxa"/>
            <w:tcBorders>
              <w:top w:val="nil"/>
              <w:bottom w:val="nil"/>
            </w:tcBorders>
            <w:shd w:val="clear" w:color="auto" w:fill="auto"/>
          </w:tcPr>
          <w:p w:rsidR="00691E8F" w:rsidRPr="00B6479E" w:rsidRDefault="00691E8F" w:rsidP="00B17A22">
            <w:pPr>
              <w:spacing w:before="40" w:after="40"/>
              <w:jc w:val="right"/>
              <w:rPr>
                <w:rFonts w:eastAsia="Times New Roman"/>
                <w:color w:val="000000"/>
                <w:sz w:val="16"/>
                <w:szCs w:val="16"/>
              </w:rPr>
            </w:pPr>
            <w:r w:rsidRPr="00B6479E">
              <w:rPr>
                <w:rFonts w:eastAsia="Times New Roman"/>
                <w:color w:val="000000"/>
                <w:sz w:val="16"/>
                <w:szCs w:val="16"/>
              </w:rPr>
              <w:t>-10.3</w:t>
            </w:r>
          </w:p>
        </w:tc>
        <w:tc>
          <w:tcPr>
            <w:tcW w:w="968" w:type="dxa"/>
            <w:tcBorders>
              <w:top w:val="nil"/>
              <w:bottom w:val="nil"/>
              <w:right w:val="single" w:sz="8" w:space="0" w:color="1F497D" w:themeColor="text2"/>
            </w:tcBorders>
            <w:shd w:val="clear" w:color="auto" w:fill="D8DCE5"/>
          </w:tcPr>
          <w:p w:rsidR="00691E8F" w:rsidRPr="00B6479E" w:rsidRDefault="00691E8F" w:rsidP="00B17A22">
            <w:pPr>
              <w:spacing w:before="40" w:after="40"/>
              <w:jc w:val="right"/>
              <w:rPr>
                <w:rFonts w:eastAsia="Times New Roman"/>
                <w:color w:val="000000"/>
                <w:sz w:val="16"/>
                <w:szCs w:val="16"/>
              </w:rPr>
            </w:pPr>
            <w:r w:rsidRPr="00B6479E">
              <w:rPr>
                <w:rFonts w:eastAsia="Times New Roman"/>
                <w:color w:val="000000"/>
                <w:sz w:val="16"/>
                <w:szCs w:val="16"/>
              </w:rPr>
              <w:t>-36.0</w:t>
            </w:r>
          </w:p>
        </w:tc>
        <w:tc>
          <w:tcPr>
            <w:tcW w:w="856" w:type="dxa"/>
            <w:tcBorders>
              <w:top w:val="nil"/>
              <w:left w:val="single" w:sz="8" w:space="0" w:color="1F497D" w:themeColor="text2"/>
              <w:bottom w:val="nil"/>
            </w:tcBorders>
            <w:shd w:val="clear" w:color="auto" w:fill="auto"/>
          </w:tcPr>
          <w:p w:rsidR="00691E8F" w:rsidRPr="00B6479E" w:rsidRDefault="00691E8F" w:rsidP="00B17A22">
            <w:pPr>
              <w:spacing w:before="40" w:after="40"/>
              <w:jc w:val="right"/>
              <w:rPr>
                <w:rFonts w:eastAsia="Times New Roman"/>
                <w:color w:val="000000"/>
                <w:sz w:val="16"/>
                <w:szCs w:val="16"/>
              </w:rPr>
            </w:pPr>
            <w:r w:rsidRPr="00B6479E">
              <w:rPr>
                <w:rFonts w:eastAsia="Times New Roman"/>
                <w:color w:val="000000"/>
                <w:sz w:val="16"/>
                <w:szCs w:val="16"/>
              </w:rPr>
              <w:t>-5.3</w:t>
            </w:r>
          </w:p>
        </w:tc>
        <w:tc>
          <w:tcPr>
            <w:tcW w:w="856" w:type="dxa"/>
            <w:tcBorders>
              <w:top w:val="nil"/>
              <w:bottom w:val="nil"/>
            </w:tcBorders>
            <w:shd w:val="clear" w:color="auto" w:fill="auto"/>
          </w:tcPr>
          <w:p w:rsidR="00691E8F" w:rsidRPr="00B6479E" w:rsidRDefault="00691E8F" w:rsidP="00B17A22">
            <w:pPr>
              <w:spacing w:before="40" w:after="40"/>
              <w:jc w:val="right"/>
              <w:rPr>
                <w:rFonts w:eastAsia="Times New Roman"/>
                <w:color w:val="000000"/>
                <w:sz w:val="16"/>
                <w:szCs w:val="16"/>
              </w:rPr>
            </w:pPr>
            <w:r w:rsidRPr="00B6479E">
              <w:rPr>
                <w:rFonts w:eastAsia="Times New Roman"/>
                <w:color w:val="000000"/>
                <w:sz w:val="16"/>
                <w:szCs w:val="16"/>
              </w:rPr>
              <w:t>-10.3</w:t>
            </w:r>
          </w:p>
        </w:tc>
        <w:tc>
          <w:tcPr>
            <w:tcW w:w="856" w:type="dxa"/>
            <w:tcBorders>
              <w:top w:val="nil"/>
              <w:bottom w:val="nil"/>
            </w:tcBorders>
            <w:shd w:val="clear" w:color="auto" w:fill="auto"/>
          </w:tcPr>
          <w:p w:rsidR="00691E8F" w:rsidRPr="00B6479E" w:rsidRDefault="00691E8F" w:rsidP="00B17A22">
            <w:pPr>
              <w:spacing w:before="40" w:after="40"/>
              <w:jc w:val="right"/>
              <w:rPr>
                <w:rFonts w:eastAsia="Times New Roman"/>
                <w:color w:val="000000"/>
                <w:sz w:val="16"/>
                <w:szCs w:val="16"/>
              </w:rPr>
            </w:pPr>
            <w:r w:rsidRPr="00B6479E">
              <w:rPr>
                <w:rFonts w:eastAsia="Times New Roman"/>
                <w:color w:val="000000"/>
                <w:sz w:val="16"/>
                <w:szCs w:val="16"/>
              </w:rPr>
              <w:t>-10.3</w:t>
            </w:r>
          </w:p>
        </w:tc>
        <w:tc>
          <w:tcPr>
            <w:tcW w:w="856" w:type="dxa"/>
            <w:tcBorders>
              <w:top w:val="nil"/>
              <w:bottom w:val="nil"/>
            </w:tcBorders>
            <w:shd w:val="clear" w:color="auto" w:fill="auto"/>
          </w:tcPr>
          <w:p w:rsidR="00691E8F" w:rsidRPr="00B6479E" w:rsidRDefault="00691E8F" w:rsidP="00B17A22">
            <w:pPr>
              <w:spacing w:before="40" w:after="40"/>
              <w:jc w:val="right"/>
              <w:rPr>
                <w:rFonts w:eastAsia="Times New Roman"/>
                <w:color w:val="000000"/>
                <w:sz w:val="16"/>
                <w:szCs w:val="16"/>
              </w:rPr>
            </w:pPr>
            <w:r w:rsidRPr="00B6479E">
              <w:rPr>
                <w:rFonts w:eastAsia="Times New Roman"/>
                <w:color w:val="000000"/>
                <w:sz w:val="16"/>
                <w:szCs w:val="16"/>
              </w:rPr>
              <w:t>-10.3</w:t>
            </w:r>
          </w:p>
        </w:tc>
        <w:tc>
          <w:tcPr>
            <w:tcW w:w="994" w:type="dxa"/>
            <w:tcBorders>
              <w:top w:val="nil"/>
              <w:bottom w:val="nil"/>
              <w:right w:val="single" w:sz="8" w:space="0" w:color="1F497D" w:themeColor="text2"/>
            </w:tcBorders>
            <w:shd w:val="clear" w:color="auto" w:fill="D8DCE5"/>
          </w:tcPr>
          <w:p w:rsidR="00691E8F" w:rsidRPr="00B6479E" w:rsidRDefault="00691E8F" w:rsidP="00B17A22">
            <w:pPr>
              <w:spacing w:before="40" w:after="40"/>
              <w:jc w:val="right"/>
              <w:rPr>
                <w:rFonts w:eastAsia="Times New Roman"/>
                <w:color w:val="000000"/>
                <w:sz w:val="16"/>
                <w:szCs w:val="16"/>
              </w:rPr>
            </w:pPr>
            <w:r w:rsidRPr="00B6479E">
              <w:rPr>
                <w:rFonts w:eastAsia="Times New Roman"/>
                <w:color w:val="000000"/>
                <w:sz w:val="16"/>
                <w:szCs w:val="16"/>
              </w:rPr>
              <w:t>-36.0</w:t>
            </w:r>
          </w:p>
        </w:tc>
      </w:tr>
      <w:tr w:rsidR="00691E8F" w:rsidTr="00B6479E">
        <w:trPr>
          <w:trHeight w:val="20"/>
        </w:trPr>
        <w:tc>
          <w:tcPr>
            <w:tcW w:w="851" w:type="dxa"/>
            <w:gridSpan w:val="2"/>
            <w:tcBorders>
              <w:top w:val="nil"/>
              <w:left w:val="single" w:sz="8" w:space="0" w:color="1F497D" w:themeColor="text2"/>
              <w:bottom w:val="nil"/>
            </w:tcBorders>
            <w:shd w:val="clear" w:color="auto" w:fill="auto"/>
          </w:tcPr>
          <w:p w:rsidR="00691E8F" w:rsidRPr="00583252" w:rsidRDefault="00691E8F" w:rsidP="00B17A22">
            <w:pPr>
              <w:spacing w:before="40" w:after="40"/>
              <w:rPr>
                <w:rFonts w:eastAsia="Times New Roman"/>
                <w:b/>
                <w:bCs/>
                <w:color w:val="000000"/>
                <w:sz w:val="16"/>
                <w:szCs w:val="16"/>
              </w:rPr>
            </w:pPr>
          </w:p>
        </w:tc>
        <w:tc>
          <w:tcPr>
            <w:tcW w:w="2552" w:type="dxa"/>
            <w:tcBorders>
              <w:top w:val="nil"/>
              <w:bottom w:val="nil"/>
            </w:tcBorders>
            <w:shd w:val="clear" w:color="auto" w:fill="auto"/>
          </w:tcPr>
          <w:p w:rsidR="00691E8F" w:rsidRPr="00583252" w:rsidRDefault="00691E8F" w:rsidP="00B17A22">
            <w:pPr>
              <w:spacing w:before="40" w:after="40"/>
              <w:rPr>
                <w:rFonts w:eastAsia="Times New Roman"/>
                <w:color w:val="000000"/>
                <w:sz w:val="16"/>
                <w:szCs w:val="16"/>
              </w:rPr>
            </w:pPr>
            <w:r w:rsidRPr="00583252">
              <w:rPr>
                <w:rFonts w:eastAsia="Times New Roman"/>
                <w:color w:val="000000"/>
                <w:sz w:val="16"/>
                <w:szCs w:val="16"/>
              </w:rPr>
              <w:t>7.12  Employment Participation Plan</w:t>
            </w:r>
          </w:p>
        </w:tc>
        <w:tc>
          <w:tcPr>
            <w:tcW w:w="1984" w:type="dxa"/>
            <w:tcBorders>
              <w:top w:val="nil"/>
              <w:bottom w:val="nil"/>
            </w:tcBorders>
            <w:shd w:val="clear" w:color="auto" w:fill="auto"/>
          </w:tcPr>
          <w:p w:rsidR="00691E8F" w:rsidRPr="00583252" w:rsidRDefault="00691E8F" w:rsidP="00B17A22">
            <w:pPr>
              <w:spacing w:before="40" w:after="40"/>
              <w:rPr>
                <w:rFonts w:eastAsia="Times New Roman"/>
                <w:color w:val="000000"/>
                <w:sz w:val="16"/>
                <w:szCs w:val="16"/>
              </w:rPr>
            </w:pPr>
          </w:p>
        </w:tc>
        <w:tc>
          <w:tcPr>
            <w:tcW w:w="886" w:type="dxa"/>
            <w:tcBorders>
              <w:top w:val="nil"/>
              <w:bottom w:val="nil"/>
            </w:tcBorders>
            <w:shd w:val="clear" w:color="auto" w:fill="auto"/>
          </w:tcPr>
          <w:p w:rsidR="00691E8F" w:rsidRPr="00C14CBF" w:rsidRDefault="00691E8F" w:rsidP="00B17A22">
            <w:pPr>
              <w:spacing w:before="40" w:after="40"/>
              <w:jc w:val="right"/>
              <w:rPr>
                <w:rFonts w:eastAsia="Times New Roman"/>
                <w:sz w:val="16"/>
                <w:szCs w:val="16"/>
              </w:rPr>
            </w:pPr>
          </w:p>
        </w:tc>
        <w:tc>
          <w:tcPr>
            <w:tcW w:w="886" w:type="dxa"/>
            <w:tcBorders>
              <w:top w:val="nil"/>
              <w:bottom w:val="nil"/>
            </w:tcBorders>
            <w:shd w:val="clear" w:color="auto" w:fill="auto"/>
          </w:tcPr>
          <w:p w:rsidR="00691E8F" w:rsidRPr="00B6479E" w:rsidRDefault="00691E8F" w:rsidP="00B17A22">
            <w:pPr>
              <w:spacing w:before="40" w:after="40"/>
              <w:jc w:val="right"/>
              <w:rPr>
                <w:rFonts w:eastAsia="Times New Roman"/>
                <w:sz w:val="16"/>
                <w:szCs w:val="16"/>
              </w:rPr>
            </w:pPr>
          </w:p>
        </w:tc>
        <w:tc>
          <w:tcPr>
            <w:tcW w:w="886" w:type="dxa"/>
            <w:tcBorders>
              <w:top w:val="nil"/>
              <w:bottom w:val="nil"/>
            </w:tcBorders>
            <w:shd w:val="clear" w:color="auto" w:fill="auto"/>
          </w:tcPr>
          <w:p w:rsidR="00691E8F" w:rsidRPr="00B6479E" w:rsidRDefault="00691E8F" w:rsidP="00B17A22">
            <w:pPr>
              <w:spacing w:before="40" w:after="40"/>
              <w:jc w:val="right"/>
              <w:rPr>
                <w:rFonts w:eastAsia="Times New Roman"/>
                <w:sz w:val="16"/>
                <w:szCs w:val="16"/>
              </w:rPr>
            </w:pPr>
          </w:p>
        </w:tc>
        <w:tc>
          <w:tcPr>
            <w:tcW w:w="886" w:type="dxa"/>
            <w:tcBorders>
              <w:top w:val="nil"/>
              <w:bottom w:val="nil"/>
            </w:tcBorders>
            <w:shd w:val="clear" w:color="auto" w:fill="auto"/>
          </w:tcPr>
          <w:p w:rsidR="00691E8F" w:rsidRPr="00B6479E" w:rsidRDefault="00691E8F" w:rsidP="00B17A22">
            <w:pPr>
              <w:spacing w:before="40" w:after="40"/>
              <w:jc w:val="right"/>
              <w:rPr>
                <w:rFonts w:eastAsia="Times New Roman"/>
                <w:sz w:val="16"/>
                <w:szCs w:val="16"/>
              </w:rPr>
            </w:pPr>
          </w:p>
        </w:tc>
        <w:tc>
          <w:tcPr>
            <w:tcW w:w="968" w:type="dxa"/>
            <w:tcBorders>
              <w:top w:val="nil"/>
              <w:bottom w:val="nil"/>
              <w:right w:val="single" w:sz="8" w:space="0" w:color="1F497D" w:themeColor="text2"/>
            </w:tcBorders>
            <w:shd w:val="clear" w:color="auto" w:fill="D8DCE5"/>
          </w:tcPr>
          <w:p w:rsidR="00691E8F" w:rsidRPr="00B6479E" w:rsidRDefault="00691E8F" w:rsidP="00B17A22">
            <w:pPr>
              <w:spacing w:before="40" w:after="40"/>
              <w:jc w:val="right"/>
              <w:rPr>
                <w:rFonts w:eastAsia="Times New Roman"/>
                <w:sz w:val="16"/>
                <w:szCs w:val="16"/>
              </w:rPr>
            </w:pPr>
          </w:p>
        </w:tc>
        <w:tc>
          <w:tcPr>
            <w:tcW w:w="856" w:type="dxa"/>
            <w:tcBorders>
              <w:top w:val="nil"/>
              <w:left w:val="single" w:sz="8" w:space="0" w:color="1F497D" w:themeColor="text2"/>
              <w:bottom w:val="nil"/>
            </w:tcBorders>
            <w:shd w:val="clear" w:color="auto" w:fill="auto"/>
          </w:tcPr>
          <w:p w:rsidR="00691E8F" w:rsidRPr="00B6479E" w:rsidRDefault="00691E8F" w:rsidP="00B17A22">
            <w:pPr>
              <w:spacing w:before="40" w:after="40"/>
              <w:jc w:val="right"/>
              <w:rPr>
                <w:rFonts w:eastAsia="Times New Roman"/>
                <w:sz w:val="16"/>
                <w:szCs w:val="16"/>
              </w:rPr>
            </w:pPr>
          </w:p>
        </w:tc>
        <w:tc>
          <w:tcPr>
            <w:tcW w:w="856" w:type="dxa"/>
            <w:tcBorders>
              <w:top w:val="nil"/>
              <w:bottom w:val="nil"/>
            </w:tcBorders>
            <w:shd w:val="clear" w:color="auto" w:fill="auto"/>
          </w:tcPr>
          <w:p w:rsidR="00691E8F" w:rsidRPr="00B6479E" w:rsidRDefault="00691E8F" w:rsidP="00B17A22">
            <w:pPr>
              <w:spacing w:before="40" w:after="40"/>
              <w:jc w:val="right"/>
              <w:rPr>
                <w:rFonts w:eastAsia="Times New Roman"/>
                <w:sz w:val="16"/>
                <w:szCs w:val="16"/>
              </w:rPr>
            </w:pPr>
          </w:p>
        </w:tc>
        <w:tc>
          <w:tcPr>
            <w:tcW w:w="856" w:type="dxa"/>
            <w:tcBorders>
              <w:top w:val="nil"/>
              <w:bottom w:val="nil"/>
            </w:tcBorders>
            <w:shd w:val="clear" w:color="auto" w:fill="auto"/>
          </w:tcPr>
          <w:p w:rsidR="00691E8F" w:rsidRPr="00B6479E" w:rsidRDefault="00691E8F" w:rsidP="00B17A22">
            <w:pPr>
              <w:spacing w:before="40" w:after="40"/>
              <w:jc w:val="right"/>
              <w:rPr>
                <w:rFonts w:eastAsia="Times New Roman"/>
                <w:sz w:val="16"/>
                <w:szCs w:val="16"/>
              </w:rPr>
            </w:pPr>
          </w:p>
        </w:tc>
        <w:tc>
          <w:tcPr>
            <w:tcW w:w="856" w:type="dxa"/>
            <w:tcBorders>
              <w:top w:val="nil"/>
              <w:bottom w:val="nil"/>
            </w:tcBorders>
            <w:shd w:val="clear" w:color="auto" w:fill="auto"/>
          </w:tcPr>
          <w:p w:rsidR="00691E8F" w:rsidRPr="00B6479E" w:rsidRDefault="00691E8F" w:rsidP="00B17A22">
            <w:pPr>
              <w:spacing w:before="40" w:after="40"/>
              <w:jc w:val="right"/>
              <w:rPr>
                <w:rFonts w:eastAsia="Times New Roman"/>
                <w:sz w:val="16"/>
                <w:szCs w:val="16"/>
              </w:rPr>
            </w:pPr>
          </w:p>
        </w:tc>
        <w:tc>
          <w:tcPr>
            <w:tcW w:w="994" w:type="dxa"/>
            <w:tcBorders>
              <w:top w:val="nil"/>
              <w:bottom w:val="nil"/>
              <w:right w:val="single" w:sz="8" w:space="0" w:color="1F497D" w:themeColor="text2"/>
            </w:tcBorders>
            <w:shd w:val="clear" w:color="auto" w:fill="D8DCE5"/>
          </w:tcPr>
          <w:p w:rsidR="00691E8F" w:rsidRPr="00B6479E" w:rsidRDefault="00691E8F" w:rsidP="00B17A22">
            <w:pPr>
              <w:spacing w:before="40" w:after="40"/>
              <w:jc w:val="right"/>
              <w:rPr>
                <w:rFonts w:eastAsia="Times New Roman"/>
                <w:sz w:val="16"/>
                <w:szCs w:val="16"/>
              </w:rPr>
            </w:pPr>
          </w:p>
        </w:tc>
      </w:tr>
      <w:tr w:rsidR="00691E8F" w:rsidTr="00B6479E">
        <w:trPr>
          <w:trHeight w:val="20"/>
        </w:trPr>
        <w:tc>
          <w:tcPr>
            <w:tcW w:w="851" w:type="dxa"/>
            <w:gridSpan w:val="2"/>
            <w:tcBorders>
              <w:top w:val="nil"/>
              <w:left w:val="single" w:sz="8" w:space="0" w:color="1F497D" w:themeColor="text2"/>
              <w:bottom w:val="nil"/>
            </w:tcBorders>
            <w:shd w:val="clear" w:color="auto" w:fill="auto"/>
          </w:tcPr>
          <w:p w:rsidR="00691E8F" w:rsidRPr="0091763A" w:rsidRDefault="00691E8F" w:rsidP="00B17A22">
            <w:pPr>
              <w:spacing w:before="40" w:after="40"/>
              <w:rPr>
                <w:rFonts w:eastAsia="Times New Roman"/>
                <w:b/>
                <w:bCs/>
                <w:color w:val="000000"/>
                <w:sz w:val="16"/>
                <w:szCs w:val="16"/>
              </w:rPr>
            </w:pPr>
          </w:p>
        </w:tc>
        <w:tc>
          <w:tcPr>
            <w:tcW w:w="2552" w:type="dxa"/>
            <w:tcBorders>
              <w:top w:val="nil"/>
              <w:bottom w:val="nil"/>
            </w:tcBorders>
            <w:shd w:val="clear" w:color="auto" w:fill="auto"/>
          </w:tcPr>
          <w:p w:rsidR="00691E8F" w:rsidRPr="0091763A" w:rsidRDefault="00691E8F" w:rsidP="00B17A22">
            <w:pPr>
              <w:spacing w:before="40" w:after="40"/>
              <w:rPr>
                <w:rFonts w:eastAsia="Times New Roman"/>
                <w:color w:val="000000"/>
                <w:sz w:val="16"/>
                <w:szCs w:val="16"/>
              </w:rPr>
            </w:pPr>
            <w:r w:rsidRPr="0091763A">
              <w:rPr>
                <w:rFonts w:eastAsia="Times New Roman"/>
                <w:color w:val="000000"/>
                <w:sz w:val="16"/>
                <w:szCs w:val="16"/>
              </w:rPr>
              <w:t xml:space="preserve">Indigenous employment </w:t>
            </w:r>
            <w:r w:rsidRPr="0091763A">
              <w:rPr>
                <w:rFonts w:eastAsia="Times New Roman"/>
                <w:color w:val="000000"/>
                <w:sz w:val="16"/>
                <w:szCs w:val="16"/>
              </w:rPr>
              <w:br/>
              <w:t>(Australian Employment Covenant - funding of four trial sites)</w:t>
            </w:r>
            <w:r w:rsidRPr="002F25CB">
              <w:rPr>
                <w:rFonts w:eastAsia="Times New Roman"/>
                <w:color w:val="000000"/>
                <w:sz w:val="16"/>
                <w:szCs w:val="16"/>
                <w:vertAlign w:val="superscript"/>
              </w:rPr>
              <w:fldChar w:fldCharType="begin"/>
            </w:r>
            <w:r w:rsidRPr="002F25CB">
              <w:rPr>
                <w:rFonts w:eastAsia="Times New Roman"/>
                <w:color w:val="000000"/>
                <w:sz w:val="16"/>
                <w:szCs w:val="16"/>
                <w:vertAlign w:val="superscript"/>
              </w:rPr>
              <w:instrText xml:space="preserve"> NOTEREF _Ref369290989 \h </w:instrText>
            </w:r>
            <w:r>
              <w:rPr>
                <w:rFonts w:eastAsia="Times New Roman"/>
                <w:color w:val="000000"/>
                <w:sz w:val="16"/>
                <w:szCs w:val="16"/>
                <w:vertAlign w:val="superscript"/>
              </w:rPr>
              <w:instrText xml:space="preserve"> \* MERGEFORMAT </w:instrText>
            </w:r>
            <w:r w:rsidRPr="002F25CB">
              <w:rPr>
                <w:rFonts w:eastAsia="Times New Roman"/>
                <w:color w:val="000000"/>
                <w:sz w:val="16"/>
                <w:szCs w:val="16"/>
                <w:vertAlign w:val="superscript"/>
              </w:rPr>
            </w:r>
            <w:r w:rsidRPr="002F25CB">
              <w:rPr>
                <w:rFonts w:eastAsia="Times New Roman"/>
                <w:color w:val="000000"/>
                <w:sz w:val="16"/>
                <w:szCs w:val="16"/>
                <w:vertAlign w:val="superscript"/>
              </w:rPr>
              <w:fldChar w:fldCharType="separate"/>
            </w:r>
            <w:r w:rsidR="009516D2">
              <w:rPr>
                <w:rFonts w:eastAsia="Times New Roman"/>
                <w:color w:val="000000"/>
                <w:sz w:val="16"/>
                <w:szCs w:val="16"/>
                <w:vertAlign w:val="superscript"/>
              </w:rPr>
              <w:t>2</w:t>
            </w:r>
            <w:r w:rsidRPr="002F25CB">
              <w:rPr>
                <w:rFonts w:eastAsia="Times New Roman"/>
                <w:color w:val="000000"/>
                <w:sz w:val="16"/>
                <w:szCs w:val="16"/>
                <w:vertAlign w:val="superscript"/>
              </w:rPr>
              <w:fldChar w:fldCharType="end"/>
            </w:r>
          </w:p>
        </w:tc>
        <w:tc>
          <w:tcPr>
            <w:tcW w:w="1984" w:type="dxa"/>
            <w:tcBorders>
              <w:top w:val="nil"/>
              <w:bottom w:val="nil"/>
            </w:tcBorders>
            <w:shd w:val="clear" w:color="auto" w:fill="auto"/>
          </w:tcPr>
          <w:p w:rsidR="00691E8F" w:rsidRPr="00583252" w:rsidRDefault="00A02C49" w:rsidP="00B17A22">
            <w:pPr>
              <w:spacing w:before="40" w:after="40"/>
              <w:rPr>
                <w:rFonts w:eastAsia="Times New Roman"/>
                <w:color w:val="000000"/>
                <w:sz w:val="16"/>
                <w:szCs w:val="16"/>
              </w:rPr>
            </w:pPr>
            <w:hyperlink r:id="rId121" w:history="1">
              <w:r w:rsidR="00691E8F" w:rsidRPr="009241BC">
                <w:rPr>
                  <w:rStyle w:val="Hyperlink"/>
                  <w:rFonts w:eastAsia="Times New Roman"/>
                  <w:sz w:val="16"/>
                  <w:szCs w:val="16"/>
                </w:rPr>
                <w:t>Statement on Closing the Gap</w:t>
              </w:r>
            </w:hyperlink>
          </w:p>
        </w:tc>
        <w:tc>
          <w:tcPr>
            <w:tcW w:w="886" w:type="dxa"/>
            <w:tcBorders>
              <w:top w:val="nil"/>
              <w:bottom w:val="nil"/>
            </w:tcBorders>
            <w:shd w:val="clear" w:color="auto" w:fill="auto"/>
          </w:tcPr>
          <w:p w:rsidR="00691E8F" w:rsidRPr="00C14CBF" w:rsidRDefault="00691E8F" w:rsidP="00B17A22">
            <w:pPr>
              <w:spacing w:before="40" w:after="40"/>
              <w:jc w:val="right"/>
              <w:rPr>
                <w:rFonts w:eastAsia="Times New Roman"/>
                <w:sz w:val="16"/>
                <w:szCs w:val="16"/>
              </w:rPr>
            </w:pPr>
            <w:r w:rsidRPr="00C14CBF">
              <w:rPr>
                <w:rFonts w:eastAsia="Times New Roman"/>
                <w:sz w:val="16"/>
                <w:szCs w:val="16"/>
              </w:rPr>
              <w:t>-20.0</w:t>
            </w:r>
          </w:p>
        </w:tc>
        <w:tc>
          <w:tcPr>
            <w:tcW w:w="886" w:type="dxa"/>
            <w:tcBorders>
              <w:top w:val="nil"/>
              <w:bottom w:val="nil"/>
            </w:tcBorders>
            <w:shd w:val="clear" w:color="auto" w:fill="auto"/>
          </w:tcPr>
          <w:p w:rsidR="00691E8F" w:rsidRPr="00B6479E" w:rsidRDefault="00691E8F" w:rsidP="00B17A22">
            <w:pPr>
              <w:spacing w:before="40" w:after="40"/>
              <w:jc w:val="right"/>
              <w:rPr>
                <w:rFonts w:eastAsia="Times New Roman"/>
                <w:sz w:val="16"/>
                <w:szCs w:val="16"/>
              </w:rPr>
            </w:pPr>
            <w:r w:rsidRPr="00B6479E">
              <w:rPr>
                <w:rFonts w:eastAsia="Times New Roman"/>
                <w:sz w:val="16"/>
                <w:szCs w:val="16"/>
              </w:rPr>
              <w:t>-25.0</w:t>
            </w:r>
          </w:p>
        </w:tc>
        <w:tc>
          <w:tcPr>
            <w:tcW w:w="886" w:type="dxa"/>
            <w:tcBorders>
              <w:top w:val="nil"/>
              <w:bottom w:val="nil"/>
            </w:tcBorders>
            <w:shd w:val="clear" w:color="auto" w:fill="auto"/>
          </w:tcPr>
          <w:p w:rsidR="00691E8F" w:rsidRPr="00B6479E" w:rsidRDefault="00691E8F" w:rsidP="00B17A22">
            <w:pPr>
              <w:spacing w:before="40" w:after="40"/>
              <w:jc w:val="right"/>
              <w:rPr>
                <w:rFonts w:eastAsia="Times New Roman"/>
                <w:sz w:val="16"/>
                <w:szCs w:val="16"/>
              </w:rPr>
            </w:pPr>
            <w:r w:rsidRPr="00B6479E">
              <w:rPr>
                <w:rFonts w:eastAsia="Times New Roman"/>
                <w:sz w:val="16"/>
                <w:szCs w:val="16"/>
              </w:rPr>
              <w:t>-</w:t>
            </w:r>
          </w:p>
        </w:tc>
        <w:tc>
          <w:tcPr>
            <w:tcW w:w="886" w:type="dxa"/>
            <w:tcBorders>
              <w:top w:val="nil"/>
              <w:bottom w:val="nil"/>
            </w:tcBorders>
            <w:shd w:val="clear" w:color="auto" w:fill="auto"/>
          </w:tcPr>
          <w:p w:rsidR="00691E8F" w:rsidRPr="00B6479E" w:rsidRDefault="00691E8F" w:rsidP="00B17A22">
            <w:pPr>
              <w:spacing w:before="40" w:after="40"/>
              <w:jc w:val="right"/>
              <w:rPr>
                <w:rFonts w:eastAsia="Times New Roman"/>
                <w:sz w:val="16"/>
                <w:szCs w:val="16"/>
              </w:rPr>
            </w:pPr>
            <w:r w:rsidRPr="00B6479E">
              <w:rPr>
                <w:rFonts w:eastAsia="Times New Roman"/>
                <w:sz w:val="16"/>
                <w:szCs w:val="16"/>
              </w:rPr>
              <w:t>-</w:t>
            </w:r>
          </w:p>
        </w:tc>
        <w:tc>
          <w:tcPr>
            <w:tcW w:w="968" w:type="dxa"/>
            <w:tcBorders>
              <w:top w:val="nil"/>
              <w:bottom w:val="nil"/>
              <w:right w:val="single" w:sz="8" w:space="0" w:color="1F497D" w:themeColor="text2"/>
            </w:tcBorders>
            <w:shd w:val="clear" w:color="auto" w:fill="D8DCE5"/>
          </w:tcPr>
          <w:p w:rsidR="00691E8F" w:rsidRPr="00B6479E" w:rsidRDefault="00691E8F" w:rsidP="00B17A22">
            <w:pPr>
              <w:spacing w:before="40" w:after="40"/>
              <w:jc w:val="right"/>
              <w:rPr>
                <w:rFonts w:eastAsia="Times New Roman"/>
                <w:sz w:val="16"/>
                <w:szCs w:val="16"/>
              </w:rPr>
            </w:pPr>
            <w:r w:rsidRPr="00B6479E">
              <w:rPr>
                <w:rFonts w:eastAsia="Times New Roman"/>
                <w:sz w:val="16"/>
                <w:szCs w:val="16"/>
              </w:rPr>
              <w:t>-45.0</w:t>
            </w:r>
          </w:p>
        </w:tc>
        <w:tc>
          <w:tcPr>
            <w:tcW w:w="856" w:type="dxa"/>
            <w:tcBorders>
              <w:top w:val="nil"/>
              <w:left w:val="single" w:sz="8" w:space="0" w:color="1F497D" w:themeColor="text2"/>
              <w:bottom w:val="nil"/>
            </w:tcBorders>
            <w:shd w:val="clear" w:color="auto" w:fill="auto"/>
          </w:tcPr>
          <w:p w:rsidR="00691E8F" w:rsidRPr="00B6479E" w:rsidRDefault="00691E8F" w:rsidP="00B17A22">
            <w:pPr>
              <w:spacing w:before="40" w:after="40"/>
              <w:jc w:val="right"/>
              <w:rPr>
                <w:rFonts w:eastAsia="Times New Roman"/>
                <w:sz w:val="16"/>
                <w:szCs w:val="16"/>
              </w:rPr>
            </w:pPr>
            <w:r w:rsidRPr="00B6479E">
              <w:rPr>
                <w:rFonts w:eastAsia="Times New Roman"/>
                <w:sz w:val="16"/>
                <w:szCs w:val="16"/>
              </w:rPr>
              <w:t>-20.0</w:t>
            </w:r>
          </w:p>
        </w:tc>
        <w:tc>
          <w:tcPr>
            <w:tcW w:w="856" w:type="dxa"/>
            <w:tcBorders>
              <w:top w:val="nil"/>
              <w:bottom w:val="nil"/>
            </w:tcBorders>
            <w:shd w:val="clear" w:color="auto" w:fill="auto"/>
          </w:tcPr>
          <w:p w:rsidR="00691E8F" w:rsidRPr="00B6479E" w:rsidRDefault="00691E8F" w:rsidP="00B17A22">
            <w:pPr>
              <w:spacing w:before="40" w:after="40"/>
              <w:jc w:val="right"/>
              <w:rPr>
                <w:rFonts w:eastAsia="Times New Roman"/>
                <w:sz w:val="16"/>
                <w:szCs w:val="16"/>
              </w:rPr>
            </w:pPr>
            <w:r w:rsidRPr="00B6479E">
              <w:rPr>
                <w:rFonts w:eastAsia="Times New Roman"/>
                <w:sz w:val="16"/>
                <w:szCs w:val="16"/>
              </w:rPr>
              <w:t>-25.0</w:t>
            </w:r>
          </w:p>
        </w:tc>
        <w:tc>
          <w:tcPr>
            <w:tcW w:w="856" w:type="dxa"/>
            <w:tcBorders>
              <w:top w:val="nil"/>
              <w:bottom w:val="nil"/>
            </w:tcBorders>
            <w:shd w:val="clear" w:color="auto" w:fill="auto"/>
          </w:tcPr>
          <w:p w:rsidR="00691E8F" w:rsidRPr="00B6479E" w:rsidRDefault="00691E8F" w:rsidP="00B17A22">
            <w:pPr>
              <w:spacing w:before="40" w:after="40"/>
              <w:jc w:val="right"/>
              <w:rPr>
                <w:rFonts w:eastAsia="Times New Roman"/>
                <w:sz w:val="16"/>
                <w:szCs w:val="16"/>
              </w:rPr>
            </w:pPr>
            <w:r w:rsidRPr="00B6479E">
              <w:rPr>
                <w:rFonts w:eastAsia="Times New Roman"/>
                <w:sz w:val="16"/>
                <w:szCs w:val="16"/>
              </w:rPr>
              <w:t>-</w:t>
            </w:r>
          </w:p>
        </w:tc>
        <w:tc>
          <w:tcPr>
            <w:tcW w:w="856" w:type="dxa"/>
            <w:tcBorders>
              <w:top w:val="nil"/>
              <w:bottom w:val="nil"/>
            </w:tcBorders>
            <w:shd w:val="clear" w:color="auto" w:fill="auto"/>
          </w:tcPr>
          <w:p w:rsidR="00691E8F" w:rsidRPr="00B6479E" w:rsidRDefault="00691E8F" w:rsidP="00B17A22">
            <w:pPr>
              <w:spacing w:before="40" w:after="40"/>
              <w:jc w:val="right"/>
              <w:rPr>
                <w:rFonts w:eastAsia="Times New Roman"/>
                <w:sz w:val="16"/>
                <w:szCs w:val="16"/>
              </w:rPr>
            </w:pPr>
            <w:r w:rsidRPr="00B6479E">
              <w:rPr>
                <w:rFonts w:eastAsia="Times New Roman"/>
                <w:sz w:val="16"/>
                <w:szCs w:val="16"/>
              </w:rPr>
              <w:t>-</w:t>
            </w:r>
          </w:p>
        </w:tc>
        <w:tc>
          <w:tcPr>
            <w:tcW w:w="994" w:type="dxa"/>
            <w:tcBorders>
              <w:top w:val="nil"/>
              <w:bottom w:val="nil"/>
              <w:right w:val="single" w:sz="8" w:space="0" w:color="1F497D" w:themeColor="text2"/>
            </w:tcBorders>
            <w:shd w:val="clear" w:color="auto" w:fill="D8DCE5"/>
          </w:tcPr>
          <w:p w:rsidR="00691E8F" w:rsidRPr="00B6479E" w:rsidRDefault="00691E8F" w:rsidP="00B17A22">
            <w:pPr>
              <w:spacing w:before="40" w:after="40"/>
              <w:jc w:val="right"/>
              <w:rPr>
                <w:rFonts w:eastAsia="Times New Roman"/>
                <w:sz w:val="16"/>
                <w:szCs w:val="16"/>
              </w:rPr>
            </w:pPr>
            <w:r w:rsidRPr="00B6479E">
              <w:rPr>
                <w:rFonts w:eastAsia="Times New Roman"/>
                <w:sz w:val="16"/>
                <w:szCs w:val="16"/>
              </w:rPr>
              <w:t>-45.0</w:t>
            </w:r>
          </w:p>
        </w:tc>
      </w:tr>
      <w:tr w:rsidR="00691E8F" w:rsidTr="00ED6F9E">
        <w:trPr>
          <w:trHeight w:val="20"/>
        </w:trPr>
        <w:tc>
          <w:tcPr>
            <w:tcW w:w="851" w:type="dxa"/>
            <w:gridSpan w:val="2"/>
            <w:tcBorders>
              <w:top w:val="nil"/>
              <w:left w:val="single" w:sz="8" w:space="0" w:color="1F497D" w:themeColor="text2"/>
            </w:tcBorders>
            <w:shd w:val="clear" w:color="auto" w:fill="auto"/>
          </w:tcPr>
          <w:p w:rsidR="00691E8F" w:rsidRPr="0091763A" w:rsidRDefault="00691E8F" w:rsidP="00B17A22">
            <w:pPr>
              <w:spacing w:before="40" w:after="40"/>
              <w:rPr>
                <w:rFonts w:eastAsia="Times New Roman"/>
                <w:b/>
                <w:bCs/>
                <w:color w:val="000000"/>
                <w:sz w:val="16"/>
                <w:szCs w:val="16"/>
              </w:rPr>
            </w:pPr>
            <w:r>
              <w:br w:type="page"/>
            </w:r>
            <w:r>
              <w:br w:type="page"/>
            </w:r>
            <w:r w:rsidRPr="0091763A">
              <w:rPr>
                <w:rFonts w:eastAsia="Times New Roman"/>
                <w:b/>
                <w:bCs/>
                <w:color w:val="000000"/>
                <w:sz w:val="16"/>
                <w:szCs w:val="16"/>
              </w:rPr>
              <w:t>COA042</w:t>
            </w:r>
          </w:p>
        </w:tc>
        <w:tc>
          <w:tcPr>
            <w:tcW w:w="2552" w:type="dxa"/>
            <w:tcBorders>
              <w:top w:val="nil"/>
            </w:tcBorders>
            <w:shd w:val="clear" w:color="auto" w:fill="auto"/>
          </w:tcPr>
          <w:p w:rsidR="00691E8F" w:rsidRPr="0091763A" w:rsidRDefault="00691E8F" w:rsidP="00B17A22">
            <w:pPr>
              <w:spacing w:before="40" w:after="40"/>
              <w:rPr>
                <w:rFonts w:eastAsia="Times New Roman"/>
                <w:color w:val="000000"/>
                <w:sz w:val="16"/>
                <w:szCs w:val="16"/>
              </w:rPr>
            </w:pPr>
            <w:r w:rsidRPr="0091763A">
              <w:rPr>
                <w:rFonts w:eastAsia="Times New Roman"/>
                <w:color w:val="000000"/>
                <w:sz w:val="16"/>
                <w:szCs w:val="16"/>
              </w:rPr>
              <w:t xml:space="preserve">Incentives to employers to employ over </w:t>
            </w:r>
            <w:r w:rsidRPr="008E3023">
              <w:rPr>
                <w:rFonts w:eastAsia="Times New Roman"/>
                <w:color w:val="000000"/>
                <w:sz w:val="16"/>
                <w:szCs w:val="16"/>
              </w:rPr>
              <w:t>50s</w:t>
            </w:r>
            <w:r w:rsidRPr="008E3023">
              <w:rPr>
                <w:rStyle w:val="EndnoteReference"/>
                <w:rFonts w:eastAsia="Times New Roman"/>
                <w:color w:val="000000"/>
                <w:sz w:val="16"/>
                <w:szCs w:val="16"/>
              </w:rPr>
              <w:endnoteReference w:id="14"/>
            </w:r>
          </w:p>
        </w:tc>
        <w:tc>
          <w:tcPr>
            <w:tcW w:w="1984" w:type="dxa"/>
            <w:tcBorders>
              <w:top w:val="nil"/>
            </w:tcBorders>
            <w:shd w:val="clear" w:color="auto" w:fill="auto"/>
          </w:tcPr>
          <w:p w:rsidR="00691E8F" w:rsidRPr="00583252" w:rsidRDefault="00A02C49" w:rsidP="00B17A22">
            <w:pPr>
              <w:spacing w:before="40" w:after="40"/>
              <w:rPr>
                <w:rFonts w:eastAsia="Times New Roman"/>
                <w:color w:val="000000"/>
                <w:sz w:val="16"/>
                <w:szCs w:val="16"/>
              </w:rPr>
            </w:pPr>
            <w:hyperlink r:id="rId122" w:history="1">
              <w:r w:rsidR="00691E8F" w:rsidRPr="009241BC">
                <w:rPr>
                  <w:rStyle w:val="Hyperlink"/>
                  <w:rFonts w:eastAsia="Times New Roman"/>
                  <w:sz w:val="16"/>
                  <w:szCs w:val="16"/>
                </w:rPr>
                <w:t xml:space="preserve">The Coalition's </w:t>
              </w:r>
              <w:r w:rsidR="00366E9A">
                <w:rPr>
                  <w:rStyle w:val="Hyperlink"/>
                  <w:rFonts w:eastAsia="Times New Roman"/>
                  <w:sz w:val="16"/>
                  <w:szCs w:val="16"/>
                </w:rPr>
                <w:t>P</w:t>
              </w:r>
              <w:r w:rsidR="00691E8F" w:rsidRPr="009241BC">
                <w:rPr>
                  <w:rStyle w:val="Hyperlink"/>
                  <w:rFonts w:eastAsia="Times New Roman"/>
                  <w:sz w:val="16"/>
                  <w:szCs w:val="16"/>
                </w:rPr>
                <w:t>olicy to Create Jobs by Boosting Productivity</w:t>
              </w:r>
            </w:hyperlink>
          </w:p>
        </w:tc>
        <w:tc>
          <w:tcPr>
            <w:tcW w:w="886" w:type="dxa"/>
            <w:tcBorders>
              <w:top w:val="nil"/>
            </w:tcBorders>
            <w:shd w:val="clear" w:color="auto" w:fill="auto"/>
          </w:tcPr>
          <w:p w:rsidR="00691E8F" w:rsidRPr="00C14CBF" w:rsidRDefault="00691E8F" w:rsidP="00B17A22">
            <w:pPr>
              <w:spacing w:before="40" w:after="40"/>
              <w:jc w:val="right"/>
              <w:rPr>
                <w:sz w:val="16"/>
                <w:szCs w:val="16"/>
              </w:rPr>
            </w:pPr>
            <w:r>
              <w:rPr>
                <w:sz w:val="16"/>
                <w:szCs w:val="16"/>
              </w:rPr>
              <w:t>-</w:t>
            </w:r>
          </w:p>
        </w:tc>
        <w:tc>
          <w:tcPr>
            <w:tcW w:w="886" w:type="dxa"/>
            <w:tcBorders>
              <w:top w:val="nil"/>
            </w:tcBorders>
            <w:shd w:val="clear" w:color="auto" w:fill="auto"/>
          </w:tcPr>
          <w:p w:rsidR="00691E8F" w:rsidRPr="00B6479E" w:rsidRDefault="00691E8F" w:rsidP="00B17A22">
            <w:pPr>
              <w:spacing w:before="40" w:after="40"/>
              <w:jc w:val="right"/>
              <w:rPr>
                <w:sz w:val="16"/>
                <w:szCs w:val="16"/>
              </w:rPr>
            </w:pPr>
            <w:r w:rsidRPr="00B6479E">
              <w:rPr>
                <w:sz w:val="16"/>
                <w:szCs w:val="16"/>
              </w:rPr>
              <w:t>-18.3</w:t>
            </w:r>
          </w:p>
        </w:tc>
        <w:tc>
          <w:tcPr>
            <w:tcW w:w="886" w:type="dxa"/>
            <w:tcBorders>
              <w:top w:val="nil"/>
            </w:tcBorders>
            <w:shd w:val="clear" w:color="auto" w:fill="auto"/>
          </w:tcPr>
          <w:p w:rsidR="00691E8F" w:rsidRPr="00B6479E" w:rsidRDefault="00691E8F" w:rsidP="00B17A22">
            <w:pPr>
              <w:spacing w:before="40" w:after="40"/>
              <w:jc w:val="right"/>
              <w:rPr>
                <w:sz w:val="16"/>
                <w:szCs w:val="16"/>
              </w:rPr>
            </w:pPr>
            <w:r w:rsidRPr="00B6479E">
              <w:rPr>
                <w:sz w:val="16"/>
                <w:szCs w:val="16"/>
              </w:rPr>
              <w:t>-72.4</w:t>
            </w:r>
          </w:p>
        </w:tc>
        <w:tc>
          <w:tcPr>
            <w:tcW w:w="886" w:type="dxa"/>
            <w:tcBorders>
              <w:top w:val="nil"/>
            </w:tcBorders>
            <w:shd w:val="clear" w:color="auto" w:fill="auto"/>
          </w:tcPr>
          <w:p w:rsidR="00691E8F" w:rsidRPr="00B6479E" w:rsidRDefault="00691E8F" w:rsidP="00B17A22">
            <w:pPr>
              <w:spacing w:before="40" w:after="40"/>
              <w:jc w:val="right"/>
              <w:rPr>
                <w:sz w:val="16"/>
                <w:szCs w:val="16"/>
              </w:rPr>
            </w:pPr>
            <w:r w:rsidRPr="00B6479E">
              <w:rPr>
                <w:sz w:val="16"/>
                <w:szCs w:val="16"/>
              </w:rPr>
              <w:t>-74.9</w:t>
            </w:r>
          </w:p>
        </w:tc>
        <w:tc>
          <w:tcPr>
            <w:tcW w:w="968" w:type="dxa"/>
            <w:tcBorders>
              <w:top w:val="nil"/>
              <w:right w:val="single" w:sz="8" w:space="0" w:color="1F497D" w:themeColor="text2"/>
            </w:tcBorders>
            <w:shd w:val="clear" w:color="auto" w:fill="D8DCE5"/>
          </w:tcPr>
          <w:p w:rsidR="00691E8F" w:rsidRPr="00B6479E" w:rsidRDefault="00691E8F" w:rsidP="00B17A22">
            <w:pPr>
              <w:spacing w:before="40" w:after="40"/>
              <w:jc w:val="right"/>
              <w:rPr>
                <w:sz w:val="16"/>
                <w:szCs w:val="16"/>
              </w:rPr>
            </w:pPr>
            <w:r w:rsidRPr="00B6479E">
              <w:rPr>
                <w:sz w:val="16"/>
                <w:szCs w:val="16"/>
              </w:rPr>
              <w:t>-165.6</w:t>
            </w:r>
          </w:p>
        </w:tc>
        <w:tc>
          <w:tcPr>
            <w:tcW w:w="856" w:type="dxa"/>
            <w:tcBorders>
              <w:top w:val="nil"/>
              <w:left w:val="single" w:sz="8" w:space="0" w:color="1F497D" w:themeColor="text2"/>
            </w:tcBorders>
            <w:shd w:val="clear" w:color="auto" w:fill="auto"/>
          </w:tcPr>
          <w:p w:rsidR="00691E8F" w:rsidRPr="00B6479E" w:rsidRDefault="00691E8F" w:rsidP="00B17A22">
            <w:pPr>
              <w:spacing w:before="40" w:after="40"/>
              <w:jc w:val="right"/>
              <w:rPr>
                <w:sz w:val="16"/>
                <w:szCs w:val="16"/>
              </w:rPr>
            </w:pPr>
            <w:r w:rsidRPr="00B6479E">
              <w:rPr>
                <w:sz w:val="16"/>
                <w:szCs w:val="16"/>
              </w:rPr>
              <w:t>-</w:t>
            </w:r>
          </w:p>
        </w:tc>
        <w:tc>
          <w:tcPr>
            <w:tcW w:w="856" w:type="dxa"/>
            <w:tcBorders>
              <w:top w:val="nil"/>
            </w:tcBorders>
            <w:shd w:val="clear" w:color="auto" w:fill="auto"/>
          </w:tcPr>
          <w:p w:rsidR="00691E8F" w:rsidRPr="00B6479E" w:rsidRDefault="00691E8F" w:rsidP="00B17A22">
            <w:pPr>
              <w:spacing w:before="40" w:after="40"/>
              <w:jc w:val="right"/>
              <w:rPr>
                <w:sz w:val="16"/>
                <w:szCs w:val="16"/>
              </w:rPr>
            </w:pPr>
            <w:r w:rsidRPr="00B6479E">
              <w:rPr>
                <w:sz w:val="16"/>
                <w:szCs w:val="16"/>
              </w:rPr>
              <w:t>-18.3</w:t>
            </w:r>
          </w:p>
        </w:tc>
        <w:tc>
          <w:tcPr>
            <w:tcW w:w="856" w:type="dxa"/>
            <w:tcBorders>
              <w:top w:val="nil"/>
            </w:tcBorders>
            <w:shd w:val="clear" w:color="auto" w:fill="auto"/>
          </w:tcPr>
          <w:p w:rsidR="00691E8F" w:rsidRPr="00B6479E" w:rsidRDefault="00691E8F" w:rsidP="00B17A22">
            <w:pPr>
              <w:spacing w:before="40" w:after="40"/>
              <w:jc w:val="right"/>
              <w:rPr>
                <w:sz w:val="16"/>
                <w:szCs w:val="16"/>
              </w:rPr>
            </w:pPr>
            <w:r w:rsidRPr="00B6479E">
              <w:rPr>
                <w:sz w:val="16"/>
                <w:szCs w:val="16"/>
              </w:rPr>
              <w:t>-72.4</w:t>
            </w:r>
          </w:p>
        </w:tc>
        <w:tc>
          <w:tcPr>
            <w:tcW w:w="856" w:type="dxa"/>
            <w:tcBorders>
              <w:top w:val="nil"/>
            </w:tcBorders>
            <w:shd w:val="clear" w:color="auto" w:fill="auto"/>
          </w:tcPr>
          <w:p w:rsidR="00691E8F" w:rsidRPr="00B6479E" w:rsidRDefault="00691E8F" w:rsidP="00B17A22">
            <w:pPr>
              <w:spacing w:before="40" w:after="40"/>
              <w:jc w:val="right"/>
              <w:rPr>
                <w:sz w:val="16"/>
                <w:szCs w:val="16"/>
              </w:rPr>
            </w:pPr>
            <w:r w:rsidRPr="00B6479E">
              <w:rPr>
                <w:sz w:val="16"/>
                <w:szCs w:val="16"/>
              </w:rPr>
              <w:t>-74.9</w:t>
            </w:r>
          </w:p>
        </w:tc>
        <w:tc>
          <w:tcPr>
            <w:tcW w:w="994" w:type="dxa"/>
            <w:tcBorders>
              <w:top w:val="nil"/>
              <w:right w:val="single" w:sz="8" w:space="0" w:color="1F497D" w:themeColor="text2"/>
            </w:tcBorders>
            <w:shd w:val="clear" w:color="auto" w:fill="D8DCE5"/>
          </w:tcPr>
          <w:p w:rsidR="00691E8F" w:rsidRPr="00B6479E" w:rsidRDefault="00691E8F" w:rsidP="00B17A22">
            <w:pPr>
              <w:spacing w:before="40" w:after="40"/>
              <w:jc w:val="right"/>
              <w:rPr>
                <w:sz w:val="16"/>
                <w:szCs w:val="16"/>
              </w:rPr>
            </w:pPr>
            <w:r w:rsidRPr="00B6479E">
              <w:rPr>
                <w:sz w:val="16"/>
                <w:szCs w:val="16"/>
              </w:rPr>
              <w:t>-165.6</w:t>
            </w:r>
          </w:p>
        </w:tc>
      </w:tr>
      <w:tr w:rsidR="00ED6F9E" w:rsidTr="00ED6F9E">
        <w:trPr>
          <w:trHeight w:val="20"/>
        </w:trPr>
        <w:tc>
          <w:tcPr>
            <w:tcW w:w="851" w:type="dxa"/>
            <w:gridSpan w:val="2"/>
            <w:tcBorders>
              <w:top w:val="nil"/>
              <w:bottom w:val="nil"/>
            </w:tcBorders>
            <w:shd w:val="clear" w:color="auto" w:fill="auto"/>
          </w:tcPr>
          <w:p w:rsidR="00ED6F9E" w:rsidRDefault="00ED6F9E" w:rsidP="00ED6F9E">
            <w:pPr>
              <w:spacing w:before="0" w:after="0"/>
              <w:rPr>
                <w:rFonts w:eastAsia="Times New Roman"/>
                <w:b/>
                <w:bCs/>
                <w:color w:val="000000"/>
                <w:sz w:val="16"/>
                <w:szCs w:val="16"/>
              </w:rPr>
            </w:pPr>
          </w:p>
        </w:tc>
        <w:tc>
          <w:tcPr>
            <w:tcW w:w="2552" w:type="dxa"/>
            <w:tcBorders>
              <w:top w:val="nil"/>
              <w:bottom w:val="nil"/>
            </w:tcBorders>
            <w:shd w:val="clear" w:color="auto" w:fill="auto"/>
          </w:tcPr>
          <w:p w:rsidR="00ED6F9E" w:rsidRPr="00583252" w:rsidRDefault="00ED6F9E" w:rsidP="00ED6F9E">
            <w:pPr>
              <w:spacing w:before="0" w:after="0"/>
              <w:rPr>
                <w:rFonts w:eastAsia="Times New Roman"/>
                <w:color w:val="000000"/>
                <w:sz w:val="16"/>
                <w:szCs w:val="16"/>
              </w:rPr>
            </w:pPr>
          </w:p>
        </w:tc>
        <w:tc>
          <w:tcPr>
            <w:tcW w:w="1984" w:type="dxa"/>
            <w:tcBorders>
              <w:top w:val="nil"/>
              <w:bottom w:val="nil"/>
            </w:tcBorders>
            <w:shd w:val="clear" w:color="auto" w:fill="auto"/>
          </w:tcPr>
          <w:p w:rsidR="00ED6F9E" w:rsidRDefault="00ED6F9E" w:rsidP="00ED6F9E">
            <w:pPr>
              <w:spacing w:before="0" w:after="0"/>
            </w:pPr>
          </w:p>
        </w:tc>
        <w:tc>
          <w:tcPr>
            <w:tcW w:w="886" w:type="dxa"/>
            <w:tcBorders>
              <w:top w:val="nil"/>
              <w:bottom w:val="nil"/>
            </w:tcBorders>
            <w:shd w:val="clear" w:color="auto" w:fill="auto"/>
          </w:tcPr>
          <w:p w:rsidR="00ED6F9E" w:rsidRPr="00C14CBF" w:rsidRDefault="00ED6F9E" w:rsidP="00ED6F9E">
            <w:pPr>
              <w:spacing w:before="0" w:after="0"/>
              <w:jc w:val="right"/>
              <w:rPr>
                <w:rFonts w:eastAsia="Times New Roman"/>
                <w:sz w:val="16"/>
                <w:szCs w:val="16"/>
              </w:rPr>
            </w:pPr>
          </w:p>
        </w:tc>
        <w:tc>
          <w:tcPr>
            <w:tcW w:w="886" w:type="dxa"/>
            <w:tcBorders>
              <w:top w:val="nil"/>
              <w:bottom w:val="nil"/>
            </w:tcBorders>
            <w:shd w:val="clear" w:color="auto" w:fill="auto"/>
          </w:tcPr>
          <w:p w:rsidR="00ED6F9E" w:rsidRPr="00B6479E" w:rsidRDefault="00ED6F9E" w:rsidP="00ED6F9E">
            <w:pPr>
              <w:spacing w:before="0" w:after="0"/>
              <w:jc w:val="right"/>
              <w:rPr>
                <w:rFonts w:eastAsia="Times New Roman"/>
                <w:sz w:val="16"/>
                <w:szCs w:val="16"/>
              </w:rPr>
            </w:pPr>
          </w:p>
        </w:tc>
        <w:tc>
          <w:tcPr>
            <w:tcW w:w="886" w:type="dxa"/>
            <w:tcBorders>
              <w:top w:val="nil"/>
              <w:bottom w:val="nil"/>
            </w:tcBorders>
            <w:shd w:val="clear" w:color="auto" w:fill="auto"/>
          </w:tcPr>
          <w:p w:rsidR="00ED6F9E" w:rsidRPr="00B6479E" w:rsidRDefault="00ED6F9E" w:rsidP="00ED6F9E">
            <w:pPr>
              <w:spacing w:before="0" w:after="0"/>
              <w:jc w:val="right"/>
              <w:rPr>
                <w:rFonts w:eastAsia="Times New Roman"/>
                <w:sz w:val="16"/>
                <w:szCs w:val="16"/>
              </w:rPr>
            </w:pPr>
          </w:p>
        </w:tc>
        <w:tc>
          <w:tcPr>
            <w:tcW w:w="886" w:type="dxa"/>
            <w:tcBorders>
              <w:top w:val="nil"/>
              <w:bottom w:val="nil"/>
            </w:tcBorders>
            <w:shd w:val="clear" w:color="auto" w:fill="auto"/>
          </w:tcPr>
          <w:p w:rsidR="00ED6F9E" w:rsidRPr="00B6479E" w:rsidRDefault="00ED6F9E" w:rsidP="00ED6F9E">
            <w:pPr>
              <w:spacing w:before="0" w:after="0"/>
              <w:jc w:val="right"/>
              <w:rPr>
                <w:rFonts w:eastAsia="Times New Roman"/>
                <w:sz w:val="16"/>
                <w:szCs w:val="16"/>
              </w:rPr>
            </w:pPr>
          </w:p>
        </w:tc>
        <w:tc>
          <w:tcPr>
            <w:tcW w:w="968" w:type="dxa"/>
            <w:tcBorders>
              <w:top w:val="nil"/>
              <w:bottom w:val="nil"/>
            </w:tcBorders>
            <w:shd w:val="clear" w:color="auto" w:fill="auto"/>
          </w:tcPr>
          <w:p w:rsidR="00ED6F9E" w:rsidRPr="00B6479E" w:rsidRDefault="00ED6F9E" w:rsidP="00ED6F9E">
            <w:pPr>
              <w:spacing w:before="0" w:after="0"/>
              <w:jc w:val="right"/>
              <w:rPr>
                <w:rFonts w:eastAsia="Times New Roman"/>
                <w:sz w:val="16"/>
                <w:szCs w:val="16"/>
              </w:rPr>
            </w:pPr>
          </w:p>
        </w:tc>
        <w:tc>
          <w:tcPr>
            <w:tcW w:w="856" w:type="dxa"/>
            <w:tcBorders>
              <w:top w:val="nil"/>
              <w:bottom w:val="nil"/>
            </w:tcBorders>
            <w:shd w:val="clear" w:color="auto" w:fill="auto"/>
          </w:tcPr>
          <w:p w:rsidR="00ED6F9E" w:rsidRPr="00B6479E" w:rsidRDefault="00ED6F9E" w:rsidP="00ED6F9E">
            <w:pPr>
              <w:spacing w:before="0" w:after="0"/>
              <w:jc w:val="right"/>
              <w:rPr>
                <w:rFonts w:eastAsia="Times New Roman"/>
                <w:sz w:val="16"/>
                <w:szCs w:val="16"/>
              </w:rPr>
            </w:pPr>
          </w:p>
        </w:tc>
        <w:tc>
          <w:tcPr>
            <w:tcW w:w="856" w:type="dxa"/>
            <w:tcBorders>
              <w:top w:val="nil"/>
              <w:bottom w:val="nil"/>
            </w:tcBorders>
            <w:shd w:val="clear" w:color="auto" w:fill="auto"/>
          </w:tcPr>
          <w:p w:rsidR="00ED6F9E" w:rsidRPr="00B6479E" w:rsidRDefault="00ED6F9E" w:rsidP="00ED6F9E">
            <w:pPr>
              <w:spacing w:before="0" w:after="0"/>
              <w:jc w:val="right"/>
              <w:rPr>
                <w:rFonts w:eastAsia="Times New Roman"/>
                <w:sz w:val="16"/>
                <w:szCs w:val="16"/>
              </w:rPr>
            </w:pPr>
          </w:p>
        </w:tc>
        <w:tc>
          <w:tcPr>
            <w:tcW w:w="856" w:type="dxa"/>
            <w:tcBorders>
              <w:top w:val="nil"/>
              <w:bottom w:val="nil"/>
            </w:tcBorders>
            <w:shd w:val="clear" w:color="auto" w:fill="auto"/>
          </w:tcPr>
          <w:p w:rsidR="00ED6F9E" w:rsidRPr="00B6479E" w:rsidRDefault="00ED6F9E" w:rsidP="00ED6F9E">
            <w:pPr>
              <w:spacing w:before="0" w:after="0"/>
              <w:jc w:val="right"/>
              <w:rPr>
                <w:rFonts w:eastAsia="Times New Roman"/>
                <w:sz w:val="16"/>
                <w:szCs w:val="16"/>
              </w:rPr>
            </w:pPr>
          </w:p>
        </w:tc>
        <w:tc>
          <w:tcPr>
            <w:tcW w:w="856" w:type="dxa"/>
            <w:tcBorders>
              <w:top w:val="nil"/>
              <w:bottom w:val="nil"/>
            </w:tcBorders>
            <w:shd w:val="clear" w:color="auto" w:fill="auto"/>
          </w:tcPr>
          <w:p w:rsidR="00ED6F9E" w:rsidRPr="00B6479E" w:rsidRDefault="00ED6F9E" w:rsidP="00ED6F9E">
            <w:pPr>
              <w:spacing w:before="0" w:after="0"/>
              <w:jc w:val="right"/>
              <w:rPr>
                <w:rFonts w:eastAsia="Times New Roman"/>
                <w:sz w:val="16"/>
                <w:szCs w:val="16"/>
              </w:rPr>
            </w:pPr>
          </w:p>
        </w:tc>
        <w:tc>
          <w:tcPr>
            <w:tcW w:w="994" w:type="dxa"/>
            <w:tcBorders>
              <w:top w:val="nil"/>
              <w:bottom w:val="nil"/>
            </w:tcBorders>
            <w:shd w:val="clear" w:color="auto" w:fill="auto"/>
          </w:tcPr>
          <w:p w:rsidR="00ED6F9E" w:rsidRPr="00B6479E" w:rsidRDefault="00ED6F9E" w:rsidP="00ED6F9E">
            <w:pPr>
              <w:spacing w:before="0" w:after="0"/>
              <w:jc w:val="right"/>
              <w:rPr>
                <w:rFonts w:eastAsia="Times New Roman"/>
                <w:sz w:val="16"/>
                <w:szCs w:val="16"/>
              </w:rPr>
            </w:pPr>
          </w:p>
        </w:tc>
      </w:tr>
      <w:tr w:rsidR="00ED6F9E" w:rsidTr="00ED6F9E">
        <w:trPr>
          <w:trHeight w:val="20"/>
        </w:trPr>
        <w:tc>
          <w:tcPr>
            <w:tcW w:w="851" w:type="dxa"/>
            <w:gridSpan w:val="2"/>
            <w:tcBorders>
              <w:top w:val="nil"/>
              <w:bottom w:val="nil"/>
            </w:tcBorders>
            <w:shd w:val="clear" w:color="auto" w:fill="auto"/>
          </w:tcPr>
          <w:p w:rsidR="00ED6F9E" w:rsidRDefault="00ED6F9E" w:rsidP="00ED6F9E">
            <w:pPr>
              <w:spacing w:before="0" w:after="0"/>
              <w:rPr>
                <w:rFonts w:eastAsia="Times New Roman"/>
                <w:b/>
                <w:bCs/>
                <w:color w:val="000000"/>
                <w:sz w:val="16"/>
                <w:szCs w:val="16"/>
              </w:rPr>
            </w:pPr>
          </w:p>
        </w:tc>
        <w:tc>
          <w:tcPr>
            <w:tcW w:w="2552" w:type="dxa"/>
            <w:tcBorders>
              <w:top w:val="nil"/>
              <w:bottom w:val="nil"/>
            </w:tcBorders>
            <w:shd w:val="clear" w:color="auto" w:fill="auto"/>
          </w:tcPr>
          <w:p w:rsidR="00ED6F9E" w:rsidRPr="00583252" w:rsidRDefault="00ED6F9E" w:rsidP="00ED6F9E">
            <w:pPr>
              <w:spacing w:before="0" w:after="0"/>
              <w:rPr>
                <w:rFonts w:eastAsia="Times New Roman"/>
                <w:color w:val="000000"/>
                <w:sz w:val="16"/>
                <w:szCs w:val="16"/>
              </w:rPr>
            </w:pPr>
          </w:p>
        </w:tc>
        <w:tc>
          <w:tcPr>
            <w:tcW w:w="1984" w:type="dxa"/>
            <w:tcBorders>
              <w:top w:val="nil"/>
              <w:bottom w:val="nil"/>
            </w:tcBorders>
            <w:shd w:val="clear" w:color="auto" w:fill="auto"/>
          </w:tcPr>
          <w:p w:rsidR="00ED6F9E" w:rsidRDefault="00ED6F9E" w:rsidP="00ED6F9E">
            <w:pPr>
              <w:spacing w:before="0" w:after="0"/>
            </w:pPr>
          </w:p>
        </w:tc>
        <w:tc>
          <w:tcPr>
            <w:tcW w:w="886" w:type="dxa"/>
            <w:tcBorders>
              <w:top w:val="nil"/>
              <w:bottom w:val="nil"/>
            </w:tcBorders>
            <w:shd w:val="clear" w:color="auto" w:fill="auto"/>
          </w:tcPr>
          <w:p w:rsidR="00ED6F9E" w:rsidRPr="00C14CBF" w:rsidRDefault="00ED6F9E" w:rsidP="00ED6F9E">
            <w:pPr>
              <w:spacing w:before="0" w:after="0"/>
              <w:jc w:val="right"/>
              <w:rPr>
                <w:rFonts w:eastAsia="Times New Roman"/>
                <w:sz w:val="16"/>
                <w:szCs w:val="16"/>
              </w:rPr>
            </w:pPr>
          </w:p>
        </w:tc>
        <w:tc>
          <w:tcPr>
            <w:tcW w:w="886" w:type="dxa"/>
            <w:tcBorders>
              <w:top w:val="nil"/>
              <w:bottom w:val="nil"/>
            </w:tcBorders>
            <w:shd w:val="clear" w:color="auto" w:fill="auto"/>
          </w:tcPr>
          <w:p w:rsidR="00ED6F9E" w:rsidRPr="00B6479E" w:rsidRDefault="00ED6F9E" w:rsidP="00ED6F9E">
            <w:pPr>
              <w:spacing w:before="0" w:after="0"/>
              <w:jc w:val="right"/>
              <w:rPr>
                <w:rFonts w:eastAsia="Times New Roman"/>
                <w:sz w:val="16"/>
                <w:szCs w:val="16"/>
              </w:rPr>
            </w:pPr>
          </w:p>
        </w:tc>
        <w:tc>
          <w:tcPr>
            <w:tcW w:w="886" w:type="dxa"/>
            <w:tcBorders>
              <w:top w:val="nil"/>
              <w:bottom w:val="nil"/>
            </w:tcBorders>
            <w:shd w:val="clear" w:color="auto" w:fill="auto"/>
          </w:tcPr>
          <w:p w:rsidR="00ED6F9E" w:rsidRPr="00B6479E" w:rsidRDefault="00ED6F9E" w:rsidP="00ED6F9E">
            <w:pPr>
              <w:spacing w:before="0" w:after="0"/>
              <w:jc w:val="right"/>
              <w:rPr>
                <w:rFonts w:eastAsia="Times New Roman"/>
                <w:sz w:val="16"/>
                <w:szCs w:val="16"/>
              </w:rPr>
            </w:pPr>
          </w:p>
        </w:tc>
        <w:tc>
          <w:tcPr>
            <w:tcW w:w="886" w:type="dxa"/>
            <w:tcBorders>
              <w:top w:val="nil"/>
              <w:bottom w:val="nil"/>
            </w:tcBorders>
            <w:shd w:val="clear" w:color="auto" w:fill="auto"/>
          </w:tcPr>
          <w:p w:rsidR="00ED6F9E" w:rsidRPr="00B6479E" w:rsidRDefault="00ED6F9E" w:rsidP="00ED6F9E">
            <w:pPr>
              <w:spacing w:before="0" w:after="0"/>
              <w:jc w:val="right"/>
              <w:rPr>
                <w:rFonts w:eastAsia="Times New Roman"/>
                <w:sz w:val="16"/>
                <w:szCs w:val="16"/>
              </w:rPr>
            </w:pPr>
          </w:p>
        </w:tc>
        <w:tc>
          <w:tcPr>
            <w:tcW w:w="968" w:type="dxa"/>
            <w:tcBorders>
              <w:top w:val="nil"/>
              <w:bottom w:val="nil"/>
            </w:tcBorders>
            <w:shd w:val="clear" w:color="auto" w:fill="auto"/>
          </w:tcPr>
          <w:p w:rsidR="00ED6F9E" w:rsidRPr="00B6479E" w:rsidRDefault="00ED6F9E" w:rsidP="00ED6F9E">
            <w:pPr>
              <w:spacing w:before="0" w:after="0"/>
              <w:jc w:val="right"/>
              <w:rPr>
                <w:rFonts w:eastAsia="Times New Roman"/>
                <w:sz w:val="16"/>
                <w:szCs w:val="16"/>
              </w:rPr>
            </w:pPr>
          </w:p>
        </w:tc>
        <w:tc>
          <w:tcPr>
            <w:tcW w:w="856" w:type="dxa"/>
            <w:tcBorders>
              <w:top w:val="nil"/>
              <w:bottom w:val="nil"/>
            </w:tcBorders>
            <w:shd w:val="clear" w:color="auto" w:fill="auto"/>
          </w:tcPr>
          <w:p w:rsidR="00ED6F9E" w:rsidRPr="00B6479E" w:rsidRDefault="00ED6F9E" w:rsidP="00ED6F9E">
            <w:pPr>
              <w:spacing w:before="0" w:after="0"/>
              <w:jc w:val="right"/>
              <w:rPr>
                <w:rFonts w:eastAsia="Times New Roman"/>
                <w:sz w:val="16"/>
                <w:szCs w:val="16"/>
              </w:rPr>
            </w:pPr>
          </w:p>
        </w:tc>
        <w:tc>
          <w:tcPr>
            <w:tcW w:w="856" w:type="dxa"/>
            <w:tcBorders>
              <w:top w:val="nil"/>
              <w:bottom w:val="nil"/>
            </w:tcBorders>
            <w:shd w:val="clear" w:color="auto" w:fill="auto"/>
          </w:tcPr>
          <w:p w:rsidR="00ED6F9E" w:rsidRPr="00B6479E" w:rsidRDefault="00ED6F9E" w:rsidP="00ED6F9E">
            <w:pPr>
              <w:spacing w:before="0" w:after="0"/>
              <w:jc w:val="right"/>
              <w:rPr>
                <w:rFonts w:eastAsia="Times New Roman"/>
                <w:sz w:val="16"/>
                <w:szCs w:val="16"/>
              </w:rPr>
            </w:pPr>
          </w:p>
        </w:tc>
        <w:tc>
          <w:tcPr>
            <w:tcW w:w="856" w:type="dxa"/>
            <w:tcBorders>
              <w:top w:val="nil"/>
              <w:bottom w:val="nil"/>
            </w:tcBorders>
            <w:shd w:val="clear" w:color="auto" w:fill="auto"/>
          </w:tcPr>
          <w:p w:rsidR="00ED6F9E" w:rsidRPr="00B6479E" w:rsidRDefault="00ED6F9E" w:rsidP="00ED6F9E">
            <w:pPr>
              <w:spacing w:before="0" w:after="0"/>
              <w:jc w:val="right"/>
              <w:rPr>
                <w:rFonts w:eastAsia="Times New Roman"/>
                <w:sz w:val="16"/>
                <w:szCs w:val="16"/>
              </w:rPr>
            </w:pPr>
          </w:p>
        </w:tc>
        <w:tc>
          <w:tcPr>
            <w:tcW w:w="856" w:type="dxa"/>
            <w:tcBorders>
              <w:top w:val="nil"/>
              <w:bottom w:val="nil"/>
            </w:tcBorders>
            <w:shd w:val="clear" w:color="auto" w:fill="auto"/>
          </w:tcPr>
          <w:p w:rsidR="00ED6F9E" w:rsidRPr="00B6479E" w:rsidRDefault="00ED6F9E" w:rsidP="00ED6F9E">
            <w:pPr>
              <w:spacing w:before="0" w:after="0"/>
              <w:jc w:val="right"/>
              <w:rPr>
                <w:rFonts w:eastAsia="Times New Roman"/>
                <w:sz w:val="16"/>
                <w:szCs w:val="16"/>
              </w:rPr>
            </w:pPr>
          </w:p>
        </w:tc>
        <w:tc>
          <w:tcPr>
            <w:tcW w:w="994" w:type="dxa"/>
            <w:tcBorders>
              <w:top w:val="nil"/>
              <w:bottom w:val="nil"/>
            </w:tcBorders>
            <w:shd w:val="clear" w:color="auto" w:fill="auto"/>
          </w:tcPr>
          <w:p w:rsidR="00ED6F9E" w:rsidRPr="00B6479E" w:rsidRDefault="00ED6F9E" w:rsidP="00ED6F9E">
            <w:pPr>
              <w:spacing w:before="0" w:after="0"/>
              <w:jc w:val="right"/>
              <w:rPr>
                <w:rFonts w:eastAsia="Times New Roman"/>
                <w:sz w:val="16"/>
                <w:szCs w:val="16"/>
              </w:rPr>
            </w:pPr>
          </w:p>
        </w:tc>
      </w:tr>
      <w:tr w:rsidR="00691E8F" w:rsidTr="00B6479E">
        <w:trPr>
          <w:trHeight w:val="20"/>
        </w:trPr>
        <w:tc>
          <w:tcPr>
            <w:tcW w:w="851" w:type="dxa"/>
            <w:gridSpan w:val="2"/>
            <w:tcBorders>
              <w:top w:val="nil"/>
              <w:left w:val="single" w:sz="8" w:space="0" w:color="1F497D" w:themeColor="text2"/>
              <w:bottom w:val="nil"/>
            </w:tcBorders>
            <w:shd w:val="clear" w:color="auto" w:fill="auto"/>
          </w:tcPr>
          <w:p w:rsidR="00691E8F" w:rsidRPr="00583252" w:rsidRDefault="00691E8F" w:rsidP="00B17A22">
            <w:pPr>
              <w:spacing w:before="40" w:after="40"/>
              <w:rPr>
                <w:rFonts w:eastAsia="Times New Roman"/>
                <w:b/>
                <w:bCs/>
                <w:color w:val="000000"/>
                <w:sz w:val="16"/>
                <w:szCs w:val="16"/>
              </w:rPr>
            </w:pPr>
            <w:r>
              <w:rPr>
                <w:rFonts w:eastAsia="Times New Roman"/>
                <w:b/>
                <w:bCs/>
                <w:color w:val="000000"/>
                <w:sz w:val="16"/>
                <w:szCs w:val="16"/>
              </w:rPr>
              <w:lastRenderedPageBreak/>
              <w:t>COA043</w:t>
            </w:r>
          </w:p>
        </w:tc>
        <w:tc>
          <w:tcPr>
            <w:tcW w:w="2552" w:type="dxa"/>
            <w:tcBorders>
              <w:top w:val="nil"/>
              <w:bottom w:val="nil"/>
            </w:tcBorders>
            <w:shd w:val="clear" w:color="auto" w:fill="auto"/>
          </w:tcPr>
          <w:p w:rsidR="00691E8F" w:rsidRPr="00583252" w:rsidRDefault="00691E8F" w:rsidP="00B17A22">
            <w:pPr>
              <w:spacing w:before="40" w:after="40"/>
              <w:rPr>
                <w:rFonts w:eastAsia="Times New Roman"/>
                <w:color w:val="000000"/>
                <w:sz w:val="16"/>
                <w:szCs w:val="16"/>
              </w:rPr>
            </w:pPr>
            <w:r w:rsidRPr="00583252">
              <w:rPr>
                <w:rFonts w:eastAsia="Times New Roman"/>
                <w:color w:val="000000"/>
                <w:sz w:val="16"/>
                <w:szCs w:val="16"/>
              </w:rPr>
              <w:t>Jobseeker relocation allowance and job commitment bonus for young people</w:t>
            </w:r>
          </w:p>
        </w:tc>
        <w:tc>
          <w:tcPr>
            <w:tcW w:w="1984" w:type="dxa"/>
            <w:tcBorders>
              <w:top w:val="nil"/>
              <w:bottom w:val="nil"/>
            </w:tcBorders>
            <w:shd w:val="clear" w:color="auto" w:fill="auto"/>
          </w:tcPr>
          <w:p w:rsidR="00691E8F" w:rsidRPr="00583252" w:rsidRDefault="00A02C49" w:rsidP="00B17A22">
            <w:pPr>
              <w:spacing w:before="40" w:after="40"/>
              <w:rPr>
                <w:rFonts w:eastAsia="Times New Roman"/>
                <w:color w:val="000000"/>
                <w:sz w:val="16"/>
                <w:szCs w:val="16"/>
              </w:rPr>
            </w:pPr>
            <w:hyperlink r:id="rId123" w:history="1">
              <w:r w:rsidR="00691E8F" w:rsidRPr="009241BC">
                <w:rPr>
                  <w:rStyle w:val="Hyperlink"/>
                  <w:rFonts w:eastAsia="Times New Roman"/>
                  <w:sz w:val="16"/>
                  <w:szCs w:val="16"/>
                </w:rPr>
                <w:t xml:space="preserve">The Coalition's </w:t>
              </w:r>
              <w:r w:rsidR="00366E9A">
                <w:rPr>
                  <w:rStyle w:val="Hyperlink"/>
                  <w:rFonts w:eastAsia="Times New Roman"/>
                  <w:sz w:val="16"/>
                  <w:szCs w:val="16"/>
                </w:rPr>
                <w:t>P</w:t>
              </w:r>
              <w:r w:rsidR="00691E8F" w:rsidRPr="009241BC">
                <w:rPr>
                  <w:rStyle w:val="Hyperlink"/>
                  <w:rFonts w:eastAsia="Times New Roman"/>
                  <w:sz w:val="16"/>
                  <w:szCs w:val="16"/>
                </w:rPr>
                <w:t xml:space="preserve">olicy to Increase Employment </w:t>
              </w:r>
              <w:r w:rsidR="00366E9A">
                <w:rPr>
                  <w:rStyle w:val="Hyperlink"/>
                  <w:rFonts w:eastAsia="Times New Roman"/>
                  <w:sz w:val="16"/>
                  <w:szCs w:val="16"/>
                </w:rPr>
                <w:t>P</w:t>
              </w:r>
              <w:r w:rsidR="00691E8F" w:rsidRPr="009241BC">
                <w:rPr>
                  <w:rStyle w:val="Hyperlink"/>
                  <w:rFonts w:eastAsia="Times New Roman"/>
                  <w:sz w:val="16"/>
                  <w:szCs w:val="16"/>
                </w:rPr>
                <w:t>articipation</w:t>
              </w:r>
            </w:hyperlink>
          </w:p>
        </w:tc>
        <w:tc>
          <w:tcPr>
            <w:tcW w:w="886" w:type="dxa"/>
            <w:tcBorders>
              <w:top w:val="nil"/>
              <w:bottom w:val="nil"/>
            </w:tcBorders>
            <w:shd w:val="clear" w:color="auto" w:fill="auto"/>
          </w:tcPr>
          <w:p w:rsidR="00691E8F" w:rsidRPr="00C14CBF" w:rsidRDefault="00691E8F" w:rsidP="00B17A22">
            <w:pPr>
              <w:spacing w:before="40" w:after="40"/>
              <w:jc w:val="right"/>
              <w:rPr>
                <w:rFonts w:eastAsia="Times New Roman"/>
                <w:sz w:val="16"/>
                <w:szCs w:val="16"/>
              </w:rPr>
            </w:pPr>
            <w:r w:rsidRPr="00C14CBF">
              <w:rPr>
                <w:rFonts w:eastAsia="Times New Roman"/>
                <w:sz w:val="16"/>
                <w:szCs w:val="16"/>
              </w:rPr>
              <w:t>-0.5</w:t>
            </w:r>
          </w:p>
        </w:tc>
        <w:tc>
          <w:tcPr>
            <w:tcW w:w="886" w:type="dxa"/>
            <w:tcBorders>
              <w:top w:val="nil"/>
              <w:bottom w:val="nil"/>
            </w:tcBorders>
            <w:shd w:val="clear" w:color="auto" w:fill="auto"/>
          </w:tcPr>
          <w:p w:rsidR="00691E8F" w:rsidRPr="00B6479E" w:rsidRDefault="00691E8F" w:rsidP="00B17A22">
            <w:pPr>
              <w:spacing w:before="40" w:after="40"/>
              <w:jc w:val="right"/>
              <w:rPr>
                <w:rFonts w:eastAsia="Times New Roman"/>
                <w:sz w:val="16"/>
                <w:szCs w:val="16"/>
              </w:rPr>
            </w:pPr>
            <w:r w:rsidRPr="00B6479E">
              <w:rPr>
                <w:rFonts w:eastAsia="Times New Roman"/>
                <w:sz w:val="16"/>
                <w:szCs w:val="16"/>
              </w:rPr>
              <w:t>-4.8</w:t>
            </w:r>
          </w:p>
        </w:tc>
        <w:tc>
          <w:tcPr>
            <w:tcW w:w="886" w:type="dxa"/>
            <w:tcBorders>
              <w:top w:val="nil"/>
              <w:bottom w:val="nil"/>
            </w:tcBorders>
            <w:shd w:val="clear" w:color="auto" w:fill="auto"/>
          </w:tcPr>
          <w:p w:rsidR="00691E8F" w:rsidRPr="00B6479E" w:rsidRDefault="00691E8F" w:rsidP="00B17A22">
            <w:pPr>
              <w:spacing w:before="40" w:after="40"/>
              <w:jc w:val="right"/>
              <w:rPr>
                <w:rFonts w:eastAsia="Times New Roman"/>
                <w:sz w:val="16"/>
                <w:szCs w:val="16"/>
              </w:rPr>
            </w:pPr>
            <w:r w:rsidRPr="00B6479E">
              <w:rPr>
                <w:rFonts w:eastAsia="Times New Roman"/>
                <w:sz w:val="16"/>
                <w:szCs w:val="16"/>
              </w:rPr>
              <w:t>-20.9</w:t>
            </w:r>
          </w:p>
        </w:tc>
        <w:tc>
          <w:tcPr>
            <w:tcW w:w="886" w:type="dxa"/>
            <w:tcBorders>
              <w:top w:val="nil"/>
              <w:bottom w:val="nil"/>
            </w:tcBorders>
            <w:shd w:val="clear" w:color="auto" w:fill="auto"/>
          </w:tcPr>
          <w:p w:rsidR="00691E8F" w:rsidRPr="00B6479E" w:rsidRDefault="00691E8F" w:rsidP="00B17A22">
            <w:pPr>
              <w:spacing w:before="40" w:after="40"/>
              <w:jc w:val="right"/>
              <w:rPr>
                <w:rFonts w:eastAsia="Times New Roman"/>
                <w:sz w:val="16"/>
                <w:szCs w:val="16"/>
              </w:rPr>
            </w:pPr>
            <w:r w:rsidRPr="00B6479E">
              <w:rPr>
                <w:rFonts w:eastAsia="Times New Roman"/>
                <w:sz w:val="16"/>
                <w:szCs w:val="16"/>
              </w:rPr>
              <w:t>-48.3</w:t>
            </w:r>
          </w:p>
        </w:tc>
        <w:tc>
          <w:tcPr>
            <w:tcW w:w="968" w:type="dxa"/>
            <w:tcBorders>
              <w:top w:val="nil"/>
              <w:bottom w:val="nil"/>
              <w:right w:val="single" w:sz="8" w:space="0" w:color="1F497D" w:themeColor="text2"/>
            </w:tcBorders>
            <w:shd w:val="clear" w:color="auto" w:fill="D8DCE5"/>
          </w:tcPr>
          <w:p w:rsidR="00691E8F" w:rsidRPr="00B6479E" w:rsidRDefault="00691E8F" w:rsidP="00B17A22">
            <w:pPr>
              <w:spacing w:before="40" w:after="40"/>
              <w:jc w:val="right"/>
              <w:rPr>
                <w:rFonts w:eastAsia="Times New Roman"/>
                <w:sz w:val="16"/>
                <w:szCs w:val="16"/>
              </w:rPr>
            </w:pPr>
            <w:r w:rsidRPr="00B6479E">
              <w:rPr>
                <w:rFonts w:eastAsia="Times New Roman"/>
                <w:sz w:val="16"/>
                <w:szCs w:val="16"/>
              </w:rPr>
              <w:t>-74.5</w:t>
            </w:r>
          </w:p>
        </w:tc>
        <w:tc>
          <w:tcPr>
            <w:tcW w:w="856" w:type="dxa"/>
            <w:tcBorders>
              <w:top w:val="nil"/>
              <w:left w:val="single" w:sz="8" w:space="0" w:color="1F497D" w:themeColor="text2"/>
              <w:bottom w:val="nil"/>
            </w:tcBorders>
            <w:shd w:val="clear" w:color="auto" w:fill="auto"/>
          </w:tcPr>
          <w:p w:rsidR="00691E8F" w:rsidRPr="00B6479E" w:rsidRDefault="00691E8F" w:rsidP="00B17A22">
            <w:pPr>
              <w:spacing w:before="40" w:after="40"/>
              <w:jc w:val="right"/>
              <w:rPr>
                <w:rFonts w:eastAsia="Times New Roman"/>
                <w:sz w:val="16"/>
                <w:szCs w:val="16"/>
              </w:rPr>
            </w:pPr>
            <w:r w:rsidRPr="00B6479E">
              <w:rPr>
                <w:rFonts w:eastAsia="Times New Roman"/>
                <w:sz w:val="16"/>
                <w:szCs w:val="16"/>
              </w:rPr>
              <w:t>-0.5</w:t>
            </w:r>
          </w:p>
        </w:tc>
        <w:tc>
          <w:tcPr>
            <w:tcW w:w="856" w:type="dxa"/>
            <w:tcBorders>
              <w:top w:val="nil"/>
              <w:bottom w:val="nil"/>
            </w:tcBorders>
            <w:shd w:val="clear" w:color="auto" w:fill="auto"/>
          </w:tcPr>
          <w:p w:rsidR="00691E8F" w:rsidRPr="00B6479E" w:rsidRDefault="00691E8F" w:rsidP="00B17A22">
            <w:pPr>
              <w:spacing w:before="40" w:after="40"/>
              <w:jc w:val="right"/>
              <w:rPr>
                <w:rFonts w:eastAsia="Times New Roman"/>
                <w:sz w:val="16"/>
                <w:szCs w:val="16"/>
              </w:rPr>
            </w:pPr>
            <w:r w:rsidRPr="00B6479E">
              <w:rPr>
                <w:rFonts w:eastAsia="Times New Roman"/>
                <w:sz w:val="16"/>
                <w:szCs w:val="16"/>
              </w:rPr>
              <w:t>-4.8</w:t>
            </w:r>
          </w:p>
        </w:tc>
        <w:tc>
          <w:tcPr>
            <w:tcW w:w="856" w:type="dxa"/>
            <w:tcBorders>
              <w:top w:val="nil"/>
              <w:bottom w:val="nil"/>
            </w:tcBorders>
            <w:shd w:val="clear" w:color="auto" w:fill="auto"/>
          </w:tcPr>
          <w:p w:rsidR="00691E8F" w:rsidRPr="00B6479E" w:rsidRDefault="00691E8F" w:rsidP="00B17A22">
            <w:pPr>
              <w:spacing w:before="40" w:after="40"/>
              <w:jc w:val="right"/>
              <w:rPr>
                <w:rFonts w:eastAsia="Times New Roman"/>
                <w:sz w:val="16"/>
                <w:szCs w:val="16"/>
              </w:rPr>
            </w:pPr>
            <w:r w:rsidRPr="00B6479E">
              <w:rPr>
                <w:rFonts w:eastAsia="Times New Roman"/>
                <w:sz w:val="16"/>
                <w:szCs w:val="16"/>
              </w:rPr>
              <w:t>-20.9</w:t>
            </w:r>
          </w:p>
        </w:tc>
        <w:tc>
          <w:tcPr>
            <w:tcW w:w="856" w:type="dxa"/>
            <w:tcBorders>
              <w:top w:val="nil"/>
              <w:bottom w:val="nil"/>
            </w:tcBorders>
            <w:shd w:val="clear" w:color="auto" w:fill="auto"/>
          </w:tcPr>
          <w:p w:rsidR="00691E8F" w:rsidRPr="00B6479E" w:rsidRDefault="00691E8F" w:rsidP="00B17A22">
            <w:pPr>
              <w:spacing w:before="40" w:after="40"/>
              <w:jc w:val="right"/>
              <w:rPr>
                <w:rFonts w:eastAsia="Times New Roman"/>
                <w:sz w:val="16"/>
                <w:szCs w:val="16"/>
              </w:rPr>
            </w:pPr>
            <w:r w:rsidRPr="00B6479E">
              <w:rPr>
                <w:rFonts w:eastAsia="Times New Roman"/>
                <w:sz w:val="16"/>
                <w:szCs w:val="16"/>
              </w:rPr>
              <w:t>-48.3</w:t>
            </w:r>
          </w:p>
        </w:tc>
        <w:tc>
          <w:tcPr>
            <w:tcW w:w="994" w:type="dxa"/>
            <w:tcBorders>
              <w:top w:val="nil"/>
              <w:bottom w:val="nil"/>
              <w:right w:val="single" w:sz="8" w:space="0" w:color="1F497D" w:themeColor="text2"/>
            </w:tcBorders>
            <w:shd w:val="clear" w:color="auto" w:fill="D8DCE5"/>
          </w:tcPr>
          <w:p w:rsidR="00691E8F" w:rsidRPr="00B6479E" w:rsidRDefault="00691E8F" w:rsidP="00B17A22">
            <w:pPr>
              <w:spacing w:before="40" w:after="40"/>
              <w:jc w:val="right"/>
              <w:rPr>
                <w:rFonts w:eastAsia="Times New Roman"/>
                <w:sz w:val="16"/>
                <w:szCs w:val="16"/>
              </w:rPr>
            </w:pPr>
            <w:r w:rsidRPr="00B6479E">
              <w:rPr>
                <w:rFonts w:eastAsia="Times New Roman"/>
                <w:sz w:val="16"/>
                <w:szCs w:val="16"/>
              </w:rPr>
              <w:t>-74.5</w:t>
            </w:r>
          </w:p>
        </w:tc>
      </w:tr>
      <w:tr w:rsidR="00366E9A" w:rsidTr="00B6479E">
        <w:trPr>
          <w:trHeight w:val="20"/>
        </w:trPr>
        <w:tc>
          <w:tcPr>
            <w:tcW w:w="851" w:type="dxa"/>
            <w:gridSpan w:val="2"/>
            <w:tcBorders>
              <w:top w:val="nil"/>
              <w:left w:val="single" w:sz="8" w:space="0" w:color="1F497D" w:themeColor="text2"/>
              <w:bottom w:val="nil"/>
            </w:tcBorders>
            <w:shd w:val="clear" w:color="auto" w:fill="auto"/>
          </w:tcPr>
          <w:p w:rsidR="00366E9A" w:rsidRPr="00583252" w:rsidRDefault="00366E9A" w:rsidP="00B17A22">
            <w:pPr>
              <w:spacing w:before="40" w:after="40"/>
              <w:rPr>
                <w:rFonts w:eastAsia="Times New Roman"/>
                <w:b/>
                <w:bCs/>
                <w:color w:val="000000"/>
                <w:sz w:val="16"/>
                <w:szCs w:val="16"/>
              </w:rPr>
            </w:pPr>
          </w:p>
        </w:tc>
        <w:tc>
          <w:tcPr>
            <w:tcW w:w="2552" w:type="dxa"/>
            <w:tcBorders>
              <w:top w:val="nil"/>
              <w:bottom w:val="nil"/>
            </w:tcBorders>
            <w:shd w:val="clear" w:color="auto" w:fill="auto"/>
          </w:tcPr>
          <w:p w:rsidR="00366E9A" w:rsidRPr="00583252" w:rsidRDefault="00366E9A" w:rsidP="00B17A22">
            <w:pPr>
              <w:spacing w:before="40" w:after="40"/>
              <w:rPr>
                <w:rFonts w:eastAsia="Times New Roman"/>
                <w:color w:val="000000"/>
                <w:sz w:val="16"/>
                <w:szCs w:val="16"/>
              </w:rPr>
            </w:pPr>
            <w:r w:rsidRPr="00583252">
              <w:rPr>
                <w:rFonts w:eastAsia="Times New Roman"/>
                <w:color w:val="000000"/>
                <w:sz w:val="16"/>
                <w:szCs w:val="16"/>
              </w:rPr>
              <w:t>Redirect Mature Age Participation (job seeker assistance)</w:t>
            </w:r>
            <w:r>
              <w:rPr>
                <w:sz w:val="16"/>
                <w:szCs w:val="16"/>
                <w:vertAlign w:val="superscript"/>
              </w:rPr>
              <w:fldChar w:fldCharType="begin"/>
            </w:r>
            <w:r>
              <w:rPr>
                <w:sz w:val="16"/>
                <w:szCs w:val="16"/>
                <w:vertAlign w:val="superscript"/>
              </w:rPr>
              <w:instrText xml:space="preserve"> NOTEREF _Ref369290989 \h  \* MERGEFORMAT </w:instrText>
            </w:r>
            <w:r>
              <w:rPr>
                <w:sz w:val="16"/>
                <w:szCs w:val="16"/>
                <w:vertAlign w:val="superscript"/>
              </w:rPr>
            </w:r>
            <w:r>
              <w:rPr>
                <w:sz w:val="16"/>
                <w:szCs w:val="16"/>
                <w:vertAlign w:val="superscript"/>
              </w:rPr>
              <w:fldChar w:fldCharType="separate"/>
            </w:r>
            <w:r w:rsidR="009516D2">
              <w:rPr>
                <w:sz w:val="16"/>
                <w:szCs w:val="16"/>
                <w:vertAlign w:val="superscript"/>
              </w:rPr>
              <w:t>2</w:t>
            </w:r>
            <w:r>
              <w:rPr>
                <w:sz w:val="16"/>
                <w:szCs w:val="16"/>
                <w:vertAlign w:val="superscript"/>
              </w:rPr>
              <w:fldChar w:fldCharType="end"/>
            </w:r>
          </w:p>
        </w:tc>
        <w:tc>
          <w:tcPr>
            <w:tcW w:w="1984" w:type="dxa"/>
            <w:tcBorders>
              <w:top w:val="nil"/>
              <w:bottom w:val="nil"/>
            </w:tcBorders>
            <w:shd w:val="clear" w:color="auto" w:fill="auto"/>
          </w:tcPr>
          <w:p w:rsidR="00366E9A" w:rsidRDefault="00A02C49" w:rsidP="00B17A22">
            <w:pPr>
              <w:spacing w:before="40" w:after="40"/>
            </w:pPr>
            <w:hyperlink r:id="rId124" w:history="1">
              <w:r w:rsidR="00366E9A" w:rsidRPr="007E2582">
                <w:rPr>
                  <w:rStyle w:val="Hyperlink"/>
                  <w:rFonts w:eastAsia="Times New Roman"/>
                  <w:sz w:val="16"/>
                  <w:szCs w:val="16"/>
                </w:rPr>
                <w:t>Fiscal Budget Impact of Federal Coalition Policies</w:t>
              </w:r>
            </w:hyperlink>
          </w:p>
        </w:tc>
        <w:tc>
          <w:tcPr>
            <w:tcW w:w="886" w:type="dxa"/>
            <w:tcBorders>
              <w:top w:val="nil"/>
              <w:bottom w:val="nil"/>
            </w:tcBorders>
            <w:shd w:val="clear" w:color="auto" w:fill="auto"/>
          </w:tcPr>
          <w:p w:rsidR="00366E9A" w:rsidRPr="00C14CBF" w:rsidRDefault="00366E9A" w:rsidP="00B17A22">
            <w:pPr>
              <w:spacing w:before="40" w:after="40"/>
              <w:jc w:val="right"/>
              <w:rPr>
                <w:rFonts w:eastAsia="Times New Roman"/>
                <w:sz w:val="16"/>
                <w:szCs w:val="16"/>
              </w:rPr>
            </w:pPr>
            <w:r w:rsidRPr="00C14CBF">
              <w:rPr>
                <w:rFonts w:eastAsia="Times New Roman"/>
                <w:sz w:val="16"/>
                <w:szCs w:val="16"/>
              </w:rPr>
              <w:t>2.5</w:t>
            </w:r>
          </w:p>
        </w:tc>
        <w:tc>
          <w:tcPr>
            <w:tcW w:w="886" w:type="dxa"/>
            <w:tcBorders>
              <w:top w:val="nil"/>
              <w:bottom w:val="nil"/>
            </w:tcBorders>
            <w:shd w:val="clear" w:color="auto" w:fill="auto"/>
          </w:tcPr>
          <w:p w:rsidR="00366E9A" w:rsidRPr="00B6479E" w:rsidRDefault="00366E9A" w:rsidP="00B17A22">
            <w:pPr>
              <w:spacing w:before="40" w:after="40"/>
              <w:jc w:val="right"/>
              <w:rPr>
                <w:rFonts w:eastAsia="Times New Roman"/>
                <w:sz w:val="16"/>
                <w:szCs w:val="16"/>
              </w:rPr>
            </w:pPr>
            <w:r w:rsidRPr="00B6479E">
              <w:rPr>
                <w:rFonts w:eastAsia="Times New Roman"/>
                <w:sz w:val="16"/>
                <w:szCs w:val="16"/>
              </w:rPr>
              <w:t>7.5</w:t>
            </w:r>
          </w:p>
        </w:tc>
        <w:tc>
          <w:tcPr>
            <w:tcW w:w="886" w:type="dxa"/>
            <w:tcBorders>
              <w:top w:val="nil"/>
              <w:bottom w:val="nil"/>
            </w:tcBorders>
            <w:shd w:val="clear" w:color="auto" w:fill="auto"/>
          </w:tcPr>
          <w:p w:rsidR="00366E9A" w:rsidRPr="00B6479E" w:rsidRDefault="00366E9A" w:rsidP="00B17A22">
            <w:pPr>
              <w:spacing w:before="40" w:after="40"/>
              <w:jc w:val="right"/>
              <w:rPr>
                <w:rFonts w:eastAsia="Times New Roman"/>
                <w:sz w:val="16"/>
                <w:szCs w:val="16"/>
              </w:rPr>
            </w:pPr>
            <w:r w:rsidRPr="00B6479E">
              <w:rPr>
                <w:rFonts w:eastAsia="Times New Roman"/>
                <w:sz w:val="16"/>
                <w:szCs w:val="16"/>
              </w:rPr>
              <w:t>-</w:t>
            </w:r>
          </w:p>
        </w:tc>
        <w:tc>
          <w:tcPr>
            <w:tcW w:w="886" w:type="dxa"/>
            <w:tcBorders>
              <w:top w:val="nil"/>
              <w:bottom w:val="nil"/>
            </w:tcBorders>
            <w:shd w:val="clear" w:color="auto" w:fill="auto"/>
          </w:tcPr>
          <w:p w:rsidR="00366E9A" w:rsidRPr="00B6479E" w:rsidRDefault="00366E9A" w:rsidP="00B17A22">
            <w:pPr>
              <w:spacing w:before="40" w:after="40"/>
              <w:jc w:val="right"/>
              <w:rPr>
                <w:rFonts w:eastAsia="Times New Roman"/>
                <w:sz w:val="16"/>
                <w:szCs w:val="16"/>
              </w:rPr>
            </w:pPr>
            <w:r w:rsidRPr="00B6479E">
              <w:rPr>
                <w:rFonts w:eastAsia="Times New Roman"/>
                <w:sz w:val="16"/>
                <w:szCs w:val="16"/>
              </w:rPr>
              <w:t>-</w:t>
            </w:r>
          </w:p>
        </w:tc>
        <w:tc>
          <w:tcPr>
            <w:tcW w:w="968" w:type="dxa"/>
            <w:tcBorders>
              <w:top w:val="nil"/>
              <w:bottom w:val="nil"/>
              <w:right w:val="single" w:sz="8" w:space="0" w:color="1F497D" w:themeColor="text2"/>
            </w:tcBorders>
            <w:shd w:val="clear" w:color="auto" w:fill="D8DCE5"/>
          </w:tcPr>
          <w:p w:rsidR="00366E9A" w:rsidRPr="00B6479E" w:rsidRDefault="00366E9A" w:rsidP="00B17A22">
            <w:pPr>
              <w:spacing w:before="40" w:after="40"/>
              <w:jc w:val="right"/>
              <w:rPr>
                <w:rFonts w:eastAsia="Times New Roman"/>
                <w:sz w:val="16"/>
                <w:szCs w:val="16"/>
              </w:rPr>
            </w:pPr>
            <w:r w:rsidRPr="00B6479E">
              <w:rPr>
                <w:rFonts w:eastAsia="Times New Roman"/>
                <w:sz w:val="16"/>
                <w:szCs w:val="16"/>
              </w:rPr>
              <w:t>10.0</w:t>
            </w:r>
          </w:p>
        </w:tc>
        <w:tc>
          <w:tcPr>
            <w:tcW w:w="856" w:type="dxa"/>
            <w:tcBorders>
              <w:top w:val="nil"/>
              <w:left w:val="single" w:sz="8" w:space="0" w:color="1F497D" w:themeColor="text2"/>
              <w:bottom w:val="nil"/>
            </w:tcBorders>
            <w:shd w:val="clear" w:color="auto" w:fill="auto"/>
          </w:tcPr>
          <w:p w:rsidR="00366E9A" w:rsidRPr="00B6479E" w:rsidRDefault="00366E9A" w:rsidP="00B17A22">
            <w:pPr>
              <w:spacing w:before="40" w:after="40"/>
              <w:jc w:val="right"/>
              <w:rPr>
                <w:rFonts w:eastAsia="Times New Roman"/>
                <w:sz w:val="16"/>
                <w:szCs w:val="16"/>
              </w:rPr>
            </w:pPr>
            <w:r w:rsidRPr="00B6479E">
              <w:rPr>
                <w:rFonts w:eastAsia="Times New Roman"/>
                <w:sz w:val="16"/>
                <w:szCs w:val="16"/>
              </w:rPr>
              <w:t>2.5</w:t>
            </w:r>
          </w:p>
        </w:tc>
        <w:tc>
          <w:tcPr>
            <w:tcW w:w="856" w:type="dxa"/>
            <w:tcBorders>
              <w:top w:val="nil"/>
              <w:bottom w:val="nil"/>
            </w:tcBorders>
            <w:shd w:val="clear" w:color="auto" w:fill="auto"/>
          </w:tcPr>
          <w:p w:rsidR="00366E9A" w:rsidRPr="00B6479E" w:rsidRDefault="00366E9A" w:rsidP="00B17A22">
            <w:pPr>
              <w:spacing w:before="40" w:after="40"/>
              <w:jc w:val="right"/>
              <w:rPr>
                <w:rFonts w:eastAsia="Times New Roman"/>
                <w:sz w:val="16"/>
                <w:szCs w:val="16"/>
              </w:rPr>
            </w:pPr>
            <w:r w:rsidRPr="00B6479E">
              <w:rPr>
                <w:rFonts w:eastAsia="Times New Roman"/>
                <w:sz w:val="16"/>
                <w:szCs w:val="16"/>
              </w:rPr>
              <w:t>7.5</w:t>
            </w:r>
          </w:p>
        </w:tc>
        <w:tc>
          <w:tcPr>
            <w:tcW w:w="856" w:type="dxa"/>
            <w:tcBorders>
              <w:top w:val="nil"/>
              <w:bottom w:val="nil"/>
            </w:tcBorders>
            <w:shd w:val="clear" w:color="auto" w:fill="auto"/>
          </w:tcPr>
          <w:p w:rsidR="00366E9A" w:rsidRPr="00B6479E" w:rsidRDefault="00366E9A" w:rsidP="00B17A22">
            <w:pPr>
              <w:spacing w:before="40" w:after="40"/>
              <w:jc w:val="right"/>
              <w:rPr>
                <w:rFonts w:eastAsia="Times New Roman"/>
                <w:sz w:val="16"/>
                <w:szCs w:val="16"/>
              </w:rPr>
            </w:pPr>
            <w:r w:rsidRPr="00B6479E">
              <w:rPr>
                <w:rFonts w:eastAsia="Times New Roman"/>
                <w:sz w:val="16"/>
                <w:szCs w:val="16"/>
              </w:rPr>
              <w:t>-</w:t>
            </w:r>
          </w:p>
        </w:tc>
        <w:tc>
          <w:tcPr>
            <w:tcW w:w="856" w:type="dxa"/>
            <w:tcBorders>
              <w:top w:val="nil"/>
              <w:bottom w:val="nil"/>
            </w:tcBorders>
            <w:shd w:val="clear" w:color="auto" w:fill="auto"/>
          </w:tcPr>
          <w:p w:rsidR="00366E9A" w:rsidRPr="00B6479E" w:rsidRDefault="00366E9A" w:rsidP="00B17A22">
            <w:pPr>
              <w:spacing w:before="40" w:after="40"/>
              <w:jc w:val="right"/>
              <w:rPr>
                <w:rFonts w:eastAsia="Times New Roman"/>
                <w:sz w:val="16"/>
                <w:szCs w:val="16"/>
              </w:rPr>
            </w:pPr>
            <w:r w:rsidRPr="00B6479E">
              <w:rPr>
                <w:rFonts w:eastAsia="Times New Roman"/>
                <w:sz w:val="16"/>
                <w:szCs w:val="16"/>
              </w:rPr>
              <w:t>-</w:t>
            </w:r>
          </w:p>
        </w:tc>
        <w:tc>
          <w:tcPr>
            <w:tcW w:w="994" w:type="dxa"/>
            <w:tcBorders>
              <w:top w:val="nil"/>
              <w:bottom w:val="nil"/>
              <w:right w:val="single" w:sz="8" w:space="0" w:color="1F497D" w:themeColor="text2"/>
            </w:tcBorders>
            <w:shd w:val="clear" w:color="auto" w:fill="D8DCE5"/>
          </w:tcPr>
          <w:p w:rsidR="00366E9A" w:rsidRPr="00B6479E" w:rsidRDefault="00366E9A" w:rsidP="00B17A22">
            <w:pPr>
              <w:spacing w:before="40" w:after="40"/>
              <w:jc w:val="right"/>
              <w:rPr>
                <w:rFonts w:eastAsia="Times New Roman"/>
                <w:sz w:val="16"/>
                <w:szCs w:val="16"/>
              </w:rPr>
            </w:pPr>
            <w:r w:rsidRPr="00B6479E">
              <w:rPr>
                <w:rFonts w:eastAsia="Times New Roman"/>
                <w:sz w:val="16"/>
                <w:szCs w:val="16"/>
              </w:rPr>
              <w:t>10.0</w:t>
            </w:r>
          </w:p>
        </w:tc>
      </w:tr>
      <w:tr w:rsidR="00366E9A" w:rsidTr="00B6479E">
        <w:trPr>
          <w:trHeight w:val="20"/>
        </w:trPr>
        <w:tc>
          <w:tcPr>
            <w:tcW w:w="426" w:type="dxa"/>
            <w:tcBorders>
              <w:top w:val="nil"/>
              <w:left w:val="single" w:sz="8" w:space="0" w:color="1F497D" w:themeColor="text2"/>
              <w:bottom w:val="nil"/>
            </w:tcBorders>
            <w:shd w:val="clear" w:color="auto" w:fill="auto"/>
          </w:tcPr>
          <w:p w:rsidR="00366E9A" w:rsidRPr="00583252" w:rsidRDefault="00366E9A" w:rsidP="00B17A22">
            <w:pPr>
              <w:spacing w:before="40" w:after="40"/>
              <w:rPr>
                <w:rFonts w:eastAsia="Times New Roman"/>
                <w:b/>
                <w:bCs/>
                <w:color w:val="000000"/>
                <w:sz w:val="16"/>
                <w:szCs w:val="16"/>
              </w:rPr>
            </w:pPr>
          </w:p>
        </w:tc>
        <w:tc>
          <w:tcPr>
            <w:tcW w:w="4961" w:type="dxa"/>
            <w:gridSpan w:val="3"/>
            <w:tcBorders>
              <w:top w:val="nil"/>
              <w:bottom w:val="nil"/>
            </w:tcBorders>
            <w:shd w:val="clear" w:color="auto" w:fill="auto"/>
          </w:tcPr>
          <w:p w:rsidR="00366E9A" w:rsidRPr="0040084C" w:rsidRDefault="00366E9A" w:rsidP="00B17A22">
            <w:pPr>
              <w:spacing w:before="40" w:after="40"/>
              <w:rPr>
                <w:rFonts w:eastAsia="Times New Roman"/>
                <w:i/>
                <w:color w:val="000000"/>
                <w:sz w:val="16"/>
                <w:szCs w:val="16"/>
              </w:rPr>
            </w:pPr>
            <w:r>
              <w:rPr>
                <w:rFonts w:eastAsia="Times New Roman"/>
                <w:i/>
                <w:color w:val="000000"/>
                <w:sz w:val="16"/>
                <w:szCs w:val="16"/>
              </w:rPr>
              <w:t>Net Spending - Employment P</w:t>
            </w:r>
            <w:r w:rsidRPr="0040084C">
              <w:rPr>
                <w:rFonts w:eastAsia="Times New Roman"/>
                <w:i/>
                <w:color w:val="000000"/>
                <w:sz w:val="16"/>
                <w:szCs w:val="16"/>
              </w:rPr>
              <w:t>olicies</w:t>
            </w:r>
          </w:p>
        </w:tc>
        <w:tc>
          <w:tcPr>
            <w:tcW w:w="886" w:type="dxa"/>
            <w:tcBorders>
              <w:top w:val="nil"/>
              <w:bottom w:val="nil"/>
            </w:tcBorders>
            <w:shd w:val="clear" w:color="auto" w:fill="auto"/>
          </w:tcPr>
          <w:p w:rsidR="00366E9A" w:rsidRPr="0040084C" w:rsidRDefault="00366E9A" w:rsidP="00B17A22">
            <w:pPr>
              <w:spacing w:before="40" w:after="40"/>
              <w:jc w:val="right"/>
              <w:rPr>
                <w:i/>
                <w:color w:val="000000"/>
                <w:sz w:val="16"/>
                <w:szCs w:val="16"/>
              </w:rPr>
            </w:pPr>
            <w:r w:rsidRPr="0040084C">
              <w:rPr>
                <w:i/>
                <w:color w:val="000000"/>
                <w:sz w:val="16"/>
                <w:szCs w:val="16"/>
              </w:rPr>
              <w:t>-23.3</w:t>
            </w:r>
          </w:p>
        </w:tc>
        <w:tc>
          <w:tcPr>
            <w:tcW w:w="886" w:type="dxa"/>
            <w:tcBorders>
              <w:top w:val="nil"/>
              <w:bottom w:val="nil"/>
            </w:tcBorders>
            <w:shd w:val="clear" w:color="auto" w:fill="auto"/>
          </w:tcPr>
          <w:p w:rsidR="00366E9A" w:rsidRPr="00B6479E" w:rsidRDefault="00366E9A" w:rsidP="00B17A22">
            <w:pPr>
              <w:spacing w:before="40" w:after="40"/>
              <w:jc w:val="right"/>
              <w:rPr>
                <w:i/>
                <w:color w:val="000000"/>
                <w:sz w:val="16"/>
                <w:szCs w:val="16"/>
              </w:rPr>
            </w:pPr>
            <w:r w:rsidRPr="00B6479E">
              <w:rPr>
                <w:i/>
                <w:color w:val="000000"/>
                <w:sz w:val="16"/>
                <w:szCs w:val="16"/>
              </w:rPr>
              <w:t>-50.9</w:t>
            </w:r>
          </w:p>
        </w:tc>
        <w:tc>
          <w:tcPr>
            <w:tcW w:w="886" w:type="dxa"/>
            <w:tcBorders>
              <w:top w:val="nil"/>
              <w:bottom w:val="nil"/>
            </w:tcBorders>
            <w:shd w:val="clear" w:color="auto" w:fill="auto"/>
          </w:tcPr>
          <w:p w:rsidR="00366E9A" w:rsidRPr="00B6479E" w:rsidRDefault="00366E9A" w:rsidP="00B17A22">
            <w:pPr>
              <w:spacing w:before="40" w:after="40"/>
              <w:jc w:val="right"/>
              <w:rPr>
                <w:i/>
                <w:color w:val="000000"/>
                <w:sz w:val="16"/>
                <w:szCs w:val="16"/>
              </w:rPr>
            </w:pPr>
            <w:r w:rsidRPr="00B6479E">
              <w:rPr>
                <w:i/>
                <w:color w:val="000000"/>
                <w:sz w:val="16"/>
                <w:szCs w:val="16"/>
              </w:rPr>
              <w:t>-103.6</w:t>
            </w:r>
          </w:p>
        </w:tc>
        <w:tc>
          <w:tcPr>
            <w:tcW w:w="886" w:type="dxa"/>
            <w:tcBorders>
              <w:top w:val="nil"/>
              <w:bottom w:val="nil"/>
            </w:tcBorders>
            <w:shd w:val="clear" w:color="auto" w:fill="auto"/>
          </w:tcPr>
          <w:p w:rsidR="00366E9A" w:rsidRPr="00B6479E" w:rsidRDefault="00366E9A" w:rsidP="00B17A22">
            <w:pPr>
              <w:spacing w:before="40" w:after="40"/>
              <w:jc w:val="right"/>
              <w:rPr>
                <w:i/>
                <w:color w:val="000000"/>
                <w:sz w:val="16"/>
                <w:szCs w:val="16"/>
              </w:rPr>
            </w:pPr>
            <w:r w:rsidRPr="00B6479E">
              <w:rPr>
                <w:i/>
                <w:color w:val="000000"/>
                <w:sz w:val="16"/>
                <w:szCs w:val="16"/>
              </w:rPr>
              <w:t>-133.5</w:t>
            </w:r>
          </w:p>
        </w:tc>
        <w:tc>
          <w:tcPr>
            <w:tcW w:w="968" w:type="dxa"/>
            <w:tcBorders>
              <w:top w:val="nil"/>
              <w:bottom w:val="nil"/>
              <w:right w:val="single" w:sz="8" w:space="0" w:color="1F497D" w:themeColor="text2"/>
            </w:tcBorders>
            <w:shd w:val="clear" w:color="auto" w:fill="D8DCE5"/>
          </w:tcPr>
          <w:p w:rsidR="00366E9A" w:rsidRPr="00B6479E" w:rsidRDefault="00366E9A" w:rsidP="00B17A22">
            <w:pPr>
              <w:spacing w:before="40" w:after="40"/>
              <w:jc w:val="right"/>
              <w:rPr>
                <w:i/>
                <w:color w:val="000000"/>
                <w:sz w:val="16"/>
                <w:szCs w:val="16"/>
              </w:rPr>
            </w:pPr>
            <w:r w:rsidRPr="00B6479E">
              <w:rPr>
                <w:i/>
                <w:color w:val="000000"/>
                <w:sz w:val="16"/>
                <w:szCs w:val="16"/>
              </w:rPr>
              <w:t>-311.1</w:t>
            </w:r>
          </w:p>
        </w:tc>
        <w:tc>
          <w:tcPr>
            <w:tcW w:w="856" w:type="dxa"/>
            <w:tcBorders>
              <w:top w:val="nil"/>
              <w:left w:val="single" w:sz="8" w:space="0" w:color="1F497D" w:themeColor="text2"/>
              <w:bottom w:val="nil"/>
            </w:tcBorders>
            <w:shd w:val="clear" w:color="auto" w:fill="auto"/>
          </w:tcPr>
          <w:p w:rsidR="00366E9A" w:rsidRPr="00B6479E" w:rsidRDefault="00366E9A" w:rsidP="00B17A22">
            <w:pPr>
              <w:spacing w:before="40" w:after="40"/>
              <w:jc w:val="right"/>
              <w:rPr>
                <w:i/>
                <w:color w:val="000000"/>
                <w:sz w:val="16"/>
                <w:szCs w:val="16"/>
              </w:rPr>
            </w:pPr>
            <w:r w:rsidRPr="00B6479E">
              <w:rPr>
                <w:i/>
                <w:color w:val="000000"/>
                <w:sz w:val="16"/>
                <w:szCs w:val="16"/>
              </w:rPr>
              <w:t>-23.3</w:t>
            </w:r>
          </w:p>
        </w:tc>
        <w:tc>
          <w:tcPr>
            <w:tcW w:w="856" w:type="dxa"/>
            <w:tcBorders>
              <w:top w:val="nil"/>
              <w:bottom w:val="nil"/>
            </w:tcBorders>
            <w:shd w:val="clear" w:color="auto" w:fill="auto"/>
          </w:tcPr>
          <w:p w:rsidR="00366E9A" w:rsidRPr="00B6479E" w:rsidRDefault="00366E9A" w:rsidP="00B17A22">
            <w:pPr>
              <w:spacing w:before="40" w:after="40"/>
              <w:jc w:val="right"/>
              <w:rPr>
                <w:i/>
                <w:color w:val="000000"/>
                <w:sz w:val="16"/>
                <w:szCs w:val="16"/>
              </w:rPr>
            </w:pPr>
            <w:r w:rsidRPr="00B6479E">
              <w:rPr>
                <w:i/>
                <w:color w:val="000000"/>
                <w:sz w:val="16"/>
                <w:szCs w:val="16"/>
              </w:rPr>
              <w:t>-50.9</w:t>
            </w:r>
          </w:p>
        </w:tc>
        <w:tc>
          <w:tcPr>
            <w:tcW w:w="856" w:type="dxa"/>
            <w:tcBorders>
              <w:top w:val="nil"/>
              <w:bottom w:val="nil"/>
            </w:tcBorders>
            <w:shd w:val="clear" w:color="auto" w:fill="auto"/>
          </w:tcPr>
          <w:p w:rsidR="00366E9A" w:rsidRPr="00B6479E" w:rsidRDefault="00366E9A" w:rsidP="00B17A22">
            <w:pPr>
              <w:spacing w:before="40" w:after="40"/>
              <w:jc w:val="right"/>
              <w:rPr>
                <w:i/>
                <w:color w:val="000000"/>
                <w:sz w:val="16"/>
                <w:szCs w:val="16"/>
              </w:rPr>
            </w:pPr>
            <w:r w:rsidRPr="00B6479E">
              <w:rPr>
                <w:i/>
                <w:color w:val="000000"/>
                <w:sz w:val="16"/>
                <w:szCs w:val="16"/>
              </w:rPr>
              <w:t>-103.6</w:t>
            </w:r>
          </w:p>
        </w:tc>
        <w:tc>
          <w:tcPr>
            <w:tcW w:w="856" w:type="dxa"/>
            <w:tcBorders>
              <w:top w:val="nil"/>
              <w:bottom w:val="nil"/>
            </w:tcBorders>
            <w:shd w:val="clear" w:color="auto" w:fill="auto"/>
          </w:tcPr>
          <w:p w:rsidR="00366E9A" w:rsidRPr="00B6479E" w:rsidRDefault="00366E9A" w:rsidP="00B17A22">
            <w:pPr>
              <w:spacing w:before="40" w:after="40"/>
              <w:jc w:val="right"/>
              <w:rPr>
                <w:i/>
                <w:color w:val="000000"/>
                <w:sz w:val="16"/>
                <w:szCs w:val="16"/>
              </w:rPr>
            </w:pPr>
            <w:r w:rsidRPr="00B6479E">
              <w:rPr>
                <w:i/>
                <w:color w:val="000000"/>
                <w:sz w:val="16"/>
                <w:szCs w:val="16"/>
              </w:rPr>
              <w:t>-133.5</w:t>
            </w:r>
          </w:p>
        </w:tc>
        <w:tc>
          <w:tcPr>
            <w:tcW w:w="994" w:type="dxa"/>
            <w:tcBorders>
              <w:top w:val="nil"/>
              <w:bottom w:val="nil"/>
              <w:right w:val="single" w:sz="8" w:space="0" w:color="1F497D" w:themeColor="text2"/>
            </w:tcBorders>
            <w:shd w:val="clear" w:color="auto" w:fill="D8DCE5"/>
          </w:tcPr>
          <w:p w:rsidR="00366E9A" w:rsidRPr="00B6479E" w:rsidRDefault="00366E9A" w:rsidP="00B17A22">
            <w:pPr>
              <w:spacing w:before="40" w:after="40"/>
              <w:jc w:val="right"/>
              <w:rPr>
                <w:i/>
                <w:color w:val="000000"/>
                <w:sz w:val="16"/>
                <w:szCs w:val="16"/>
              </w:rPr>
            </w:pPr>
            <w:r w:rsidRPr="00B6479E">
              <w:rPr>
                <w:i/>
                <w:color w:val="000000"/>
                <w:sz w:val="16"/>
                <w:szCs w:val="16"/>
              </w:rPr>
              <w:t>-311.1</w:t>
            </w:r>
          </w:p>
        </w:tc>
      </w:tr>
      <w:tr w:rsidR="00366E9A" w:rsidTr="00A108B3">
        <w:trPr>
          <w:trHeight w:val="20"/>
        </w:trPr>
        <w:tc>
          <w:tcPr>
            <w:tcW w:w="426" w:type="dxa"/>
            <w:tcBorders>
              <w:top w:val="nil"/>
              <w:left w:val="single" w:sz="8" w:space="0" w:color="1F497D" w:themeColor="text2"/>
              <w:bottom w:val="nil"/>
            </w:tcBorders>
            <w:shd w:val="clear" w:color="auto" w:fill="auto"/>
          </w:tcPr>
          <w:p w:rsidR="00366E9A" w:rsidRPr="00583252" w:rsidRDefault="00366E9A" w:rsidP="00B17A22">
            <w:pPr>
              <w:spacing w:before="40" w:after="40"/>
              <w:rPr>
                <w:rFonts w:eastAsia="Times New Roman"/>
                <w:b/>
                <w:bCs/>
                <w:color w:val="000000"/>
                <w:sz w:val="16"/>
                <w:szCs w:val="16"/>
              </w:rPr>
            </w:pPr>
          </w:p>
        </w:tc>
        <w:tc>
          <w:tcPr>
            <w:tcW w:w="2977" w:type="dxa"/>
            <w:gridSpan w:val="2"/>
            <w:tcBorders>
              <w:top w:val="nil"/>
              <w:bottom w:val="nil"/>
            </w:tcBorders>
            <w:shd w:val="clear" w:color="auto" w:fill="auto"/>
          </w:tcPr>
          <w:p w:rsidR="00366E9A" w:rsidRPr="00963FB1" w:rsidRDefault="00366E9A" w:rsidP="00B17A22">
            <w:pPr>
              <w:spacing w:before="40" w:after="40"/>
              <w:rPr>
                <w:rFonts w:eastAsia="Times New Roman"/>
                <w:i/>
                <w:iCs/>
                <w:smallCaps/>
                <w:color w:val="000000"/>
                <w:sz w:val="16"/>
                <w:szCs w:val="16"/>
              </w:rPr>
            </w:pPr>
            <w:r w:rsidRPr="00963FB1">
              <w:rPr>
                <w:rFonts w:eastAsia="Times New Roman"/>
                <w:i/>
                <w:iCs/>
                <w:smallCaps/>
                <w:color w:val="000000"/>
                <w:sz w:val="16"/>
                <w:szCs w:val="16"/>
              </w:rPr>
              <w:t>Border Protection Policies</w:t>
            </w:r>
          </w:p>
        </w:tc>
        <w:tc>
          <w:tcPr>
            <w:tcW w:w="1984" w:type="dxa"/>
            <w:tcBorders>
              <w:top w:val="nil"/>
              <w:bottom w:val="nil"/>
            </w:tcBorders>
            <w:shd w:val="clear" w:color="auto" w:fill="auto"/>
          </w:tcPr>
          <w:p w:rsidR="00366E9A" w:rsidRPr="00963FB1" w:rsidRDefault="00366E9A" w:rsidP="00B17A22">
            <w:pPr>
              <w:spacing w:before="40" w:after="40"/>
              <w:rPr>
                <w:rFonts w:eastAsia="Times New Roman"/>
                <w:smallCaps/>
                <w:color w:val="000000"/>
                <w:sz w:val="16"/>
                <w:szCs w:val="16"/>
              </w:rPr>
            </w:pPr>
          </w:p>
        </w:tc>
        <w:tc>
          <w:tcPr>
            <w:tcW w:w="886" w:type="dxa"/>
            <w:tcBorders>
              <w:top w:val="nil"/>
              <w:bottom w:val="nil"/>
            </w:tcBorders>
            <w:shd w:val="clear" w:color="auto" w:fill="auto"/>
          </w:tcPr>
          <w:p w:rsidR="00366E9A" w:rsidRPr="00583252" w:rsidRDefault="00366E9A" w:rsidP="00B17A22">
            <w:pPr>
              <w:spacing w:before="40" w:after="40"/>
              <w:jc w:val="right"/>
              <w:rPr>
                <w:rFonts w:eastAsia="Times New Roman"/>
                <w:color w:val="000000"/>
                <w:sz w:val="16"/>
                <w:szCs w:val="16"/>
              </w:rPr>
            </w:pPr>
          </w:p>
        </w:tc>
        <w:tc>
          <w:tcPr>
            <w:tcW w:w="886" w:type="dxa"/>
            <w:tcBorders>
              <w:top w:val="nil"/>
              <w:bottom w:val="nil"/>
            </w:tcBorders>
            <w:shd w:val="clear" w:color="auto" w:fill="auto"/>
          </w:tcPr>
          <w:p w:rsidR="00366E9A" w:rsidRPr="00B6479E" w:rsidRDefault="00366E9A" w:rsidP="00B17A22">
            <w:pPr>
              <w:spacing w:before="40" w:after="40"/>
              <w:jc w:val="right"/>
              <w:rPr>
                <w:rFonts w:eastAsia="Times New Roman"/>
                <w:color w:val="000000"/>
                <w:sz w:val="16"/>
                <w:szCs w:val="16"/>
              </w:rPr>
            </w:pPr>
          </w:p>
        </w:tc>
        <w:tc>
          <w:tcPr>
            <w:tcW w:w="886" w:type="dxa"/>
            <w:tcBorders>
              <w:top w:val="nil"/>
              <w:bottom w:val="nil"/>
            </w:tcBorders>
            <w:shd w:val="clear" w:color="auto" w:fill="auto"/>
          </w:tcPr>
          <w:p w:rsidR="00366E9A" w:rsidRPr="00B6479E" w:rsidRDefault="00366E9A" w:rsidP="00B17A22">
            <w:pPr>
              <w:spacing w:before="40" w:after="40"/>
              <w:jc w:val="right"/>
              <w:rPr>
                <w:rFonts w:eastAsia="Times New Roman"/>
                <w:color w:val="000000"/>
                <w:sz w:val="16"/>
                <w:szCs w:val="16"/>
              </w:rPr>
            </w:pPr>
          </w:p>
        </w:tc>
        <w:tc>
          <w:tcPr>
            <w:tcW w:w="886" w:type="dxa"/>
            <w:tcBorders>
              <w:top w:val="nil"/>
              <w:bottom w:val="nil"/>
            </w:tcBorders>
            <w:shd w:val="clear" w:color="auto" w:fill="auto"/>
          </w:tcPr>
          <w:p w:rsidR="00366E9A" w:rsidRPr="00B6479E" w:rsidRDefault="00366E9A" w:rsidP="00B17A22">
            <w:pPr>
              <w:spacing w:before="40" w:after="40"/>
              <w:jc w:val="right"/>
              <w:rPr>
                <w:rFonts w:eastAsia="Times New Roman"/>
                <w:color w:val="000000"/>
                <w:sz w:val="16"/>
                <w:szCs w:val="16"/>
              </w:rPr>
            </w:pPr>
          </w:p>
        </w:tc>
        <w:tc>
          <w:tcPr>
            <w:tcW w:w="968" w:type="dxa"/>
            <w:tcBorders>
              <w:top w:val="nil"/>
              <w:bottom w:val="nil"/>
              <w:right w:val="single" w:sz="8" w:space="0" w:color="1F497D" w:themeColor="text2"/>
            </w:tcBorders>
            <w:shd w:val="clear" w:color="auto" w:fill="D8DCE5"/>
          </w:tcPr>
          <w:p w:rsidR="00366E9A" w:rsidRPr="00B6479E" w:rsidRDefault="00366E9A" w:rsidP="00B17A22">
            <w:pPr>
              <w:spacing w:before="40" w:after="40"/>
              <w:jc w:val="right"/>
              <w:rPr>
                <w:rFonts w:eastAsia="Times New Roman"/>
                <w:color w:val="000000"/>
                <w:sz w:val="16"/>
                <w:szCs w:val="16"/>
              </w:rPr>
            </w:pPr>
          </w:p>
        </w:tc>
        <w:tc>
          <w:tcPr>
            <w:tcW w:w="856" w:type="dxa"/>
            <w:tcBorders>
              <w:top w:val="nil"/>
              <w:left w:val="single" w:sz="8" w:space="0" w:color="1F497D" w:themeColor="text2"/>
              <w:bottom w:val="nil"/>
            </w:tcBorders>
            <w:shd w:val="clear" w:color="auto" w:fill="auto"/>
          </w:tcPr>
          <w:p w:rsidR="00366E9A" w:rsidRPr="00B6479E" w:rsidRDefault="00366E9A" w:rsidP="00B17A22">
            <w:pPr>
              <w:spacing w:before="40" w:after="40"/>
              <w:jc w:val="right"/>
              <w:rPr>
                <w:rFonts w:eastAsia="Times New Roman"/>
                <w:color w:val="000000"/>
                <w:sz w:val="16"/>
                <w:szCs w:val="16"/>
              </w:rPr>
            </w:pPr>
          </w:p>
        </w:tc>
        <w:tc>
          <w:tcPr>
            <w:tcW w:w="856" w:type="dxa"/>
            <w:tcBorders>
              <w:top w:val="nil"/>
              <w:bottom w:val="nil"/>
            </w:tcBorders>
            <w:shd w:val="clear" w:color="auto" w:fill="auto"/>
          </w:tcPr>
          <w:p w:rsidR="00366E9A" w:rsidRPr="00B6479E" w:rsidRDefault="00366E9A" w:rsidP="00B17A22">
            <w:pPr>
              <w:spacing w:before="40" w:after="40"/>
              <w:jc w:val="right"/>
              <w:rPr>
                <w:rFonts w:eastAsia="Times New Roman"/>
                <w:color w:val="000000"/>
                <w:sz w:val="16"/>
                <w:szCs w:val="16"/>
              </w:rPr>
            </w:pPr>
          </w:p>
        </w:tc>
        <w:tc>
          <w:tcPr>
            <w:tcW w:w="856" w:type="dxa"/>
            <w:tcBorders>
              <w:top w:val="nil"/>
              <w:bottom w:val="nil"/>
            </w:tcBorders>
            <w:shd w:val="clear" w:color="auto" w:fill="auto"/>
          </w:tcPr>
          <w:p w:rsidR="00366E9A" w:rsidRPr="00B6479E" w:rsidRDefault="00366E9A" w:rsidP="00B17A22">
            <w:pPr>
              <w:spacing w:before="40" w:after="40"/>
              <w:jc w:val="right"/>
              <w:rPr>
                <w:rFonts w:eastAsia="Times New Roman"/>
                <w:color w:val="000000"/>
                <w:sz w:val="16"/>
                <w:szCs w:val="16"/>
              </w:rPr>
            </w:pPr>
          </w:p>
        </w:tc>
        <w:tc>
          <w:tcPr>
            <w:tcW w:w="856" w:type="dxa"/>
            <w:tcBorders>
              <w:top w:val="nil"/>
              <w:bottom w:val="nil"/>
            </w:tcBorders>
            <w:shd w:val="clear" w:color="auto" w:fill="auto"/>
          </w:tcPr>
          <w:p w:rsidR="00366E9A" w:rsidRPr="00B6479E" w:rsidRDefault="00366E9A" w:rsidP="00B17A22">
            <w:pPr>
              <w:spacing w:before="40" w:after="40"/>
              <w:jc w:val="right"/>
              <w:rPr>
                <w:rFonts w:eastAsia="Times New Roman"/>
                <w:color w:val="000000"/>
                <w:sz w:val="16"/>
                <w:szCs w:val="16"/>
              </w:rPr>
            </w:pPr>
          </w:p>
        </w:tc>
        <w:tc>
          <w:tcPr>
            <w:tcW w:w="994" w:type="dxa"/>
            <w:tcBorders>
              <w:top w:val="nil"/>
              <w:bottom w:val="nil"/>
              <w:right w:val="single" w:sz="8" w:space="0" w:color="1F497D" w:themeColor="text2"/>
            </w:tcBorders>
            <w:shd w:val="clear" w:color="auto" w:fill="D8DCE5"/>
          </w:tcPr>
          <w:p w:rsidR="00366E9A" w:rsidRPr="00B6479E" w:rsidRDefault="00366E9A" w:rsidP="00B17A22">
            <w:pPr>
              <w:spacing w:before="40" w:after="40"/>
              <w:jc w:val="right"/>
              <w:rPr>
                <w:rFonts w:eastAsia="Times New Roman"/>
                <w:color w:val="000000"/>
                <w:sz w:val="16"/>
                <w:szCs w:val="16"/>
              </w:rPr>
            </w:pPr>
          </w:p>
        </w:tc>
      </w:tr>
      <w:tr w:rsidR="00366E9A" w:rsidTr="00A108B3">
        <w:trPr>
          <w:trHeight w:val="20"/>
        </w:trPr>
        <w:tc>
          <w:tcPr>
            <w:tcW w:w="426" w:type="dxa"/>
            <w:tcBorders>
              <w:top w:val="nil"/>
              <w:left w:val="single" w:sz="8" w:space="0" w:color="1F497D" w:themeColor="text2"/>
              <w:bottom w:val="nil"/>
            </w:tcBorders>
            <w:shd w:val="clear" w:color="auto" w:fill="auto"/>
          </w:tcPr>
          <w:p w:rsidR="00366E9A" w:rsidRPr="00583252" w:rsidRDefault="00366E9A" w:rsidP="00B17A22">
            <w:pPr>
              <w:spacing w:before="40" w:after="40"/>
              <w:rPr>
                <w:rFonts w:eastAsia="Times New Roman"/>
                <w:b/>
                <w:bCs/>
                <w:color w:val="000000"/>
                <w:sz w:val="16"/>
                <w:szCs w:val="16"/>
              </w:rPr>
            </w:pPr>
          </w:p>
        </w:tc>
        <w:tc>
          <w:tcPr>
            <w:tcW w:w="4961" w:type="dxa"/>
            <w:gridSpan w:val="3"/>
            <w:tcBorders>
              <w:top w:val="nil"/>
              <w:bottom w:val="nil"/>
            </w:tcBorders>
            <w:shd w:val="clear" w:color="auto" w:fill="auto"/>
          </w:tcPr>
          <w:p w:rsidR="00366E9A" w:rsidRPr="00963FB1" w:rsidRDefault="00366E9A" w:rsidP="00B17A22">
            <w:pPr>
              <w:spacing w:before="40" w:after="40"/>
              <w:rPr>
                <w:rFonts w:eastAsia="Times New Roman"/>
                <w:smallCaps/>
                <w:color w:val="000000"/>
                <w:sz w:val="16"/>
                <w:szCs w:val="16"/>
              </w:rPr>
            </w:pPr>
            <w:r w:rsidRPr="00963FB1">
              <w:rPr>
                <w:rFonts w:eastAsia="Times New Roman"/>
                <w:i/>
                <w:iCs/>
                <w:smallCaps/>
                <w:color w:val="000000"/>
                <w:sz w:val="16"/>
                <w:szCs w:val="16"/>
              </w:rPr>
              <w:t>The Coalition's Plan for More Secure Borders</w:t>
            </w:r>
          </w:p>
        </w:tc>
        <w:tc>
          <w:tcPr>
            <w:tcW w:w="886" w:type="dxa"/>
            <w:tcBorders>
              <w:top w:val="nil"/>
              <w:bottom w:val="nil"/>
            </w:tcBorders>
            <w:shd w:val="clear" w:color="auto" w:fill="auto"/>
          </w:tcPr>
          <w:p w:rsidR="00366E9A" w:rsidRPr="00583252" w:rsidRDefault="00366E9A" w:rsidP="00B17A22">
            <w:pPr>
              <w:spacing w:before="40" w:after="40"/>
              <w:jc w:val="right"/>
              <w:rPr>
                <w:rFonts w:eastAsia="Times New Roman"/>
                <w:color w:val="000000"/>
                <w:sz w:val="16"/>
                <w:szCs w:val="16"/>
              </w:rPr>
            </w:pPr>
          </w:p>
        </w:tc>
        <w:tc>
          <w:tcPr>
            <w:tcW w:w="886" w:type="dxa"/>
            <w:tcBorders>
              <w:top w:val="nil"/>
              <w:bottom w:val="nil"/>
            </w:tcBorders>
            <w:shd w:val="clear" w:color="auto" w:fill="auto"/>
          </w:tcPr>
          <w:p w:rsidR="00366E9A" w:rsidRPr="00B6479E" w:rsidRDefault="00366E9A" w:rsidP="00B17A22">
            <w:pPr>
              <w:spacing w:before="40" w:after="40"/>
              <w:jc w:val="right"/>
              <w:rPr>
                <w:rFonts w:eastAsia="Times New Roman"/>
                <w:color w:val="000000"/>
                <w:sz w:val="16"/>
                <w:szCs w:val="16"/>
              </w:rPr>
            </w:pPr>
          </w:p>
        </w:tc>
        <w:tc>
          <w:tcPr>
            <w:tcW w:w="886" w:type="dxa"/>
            <w:tcBorders>
              <w:top w:val="nil"/>
              <w:bottom w:val="nil"/>
            </w:tcBorders>
            <w:shd w:val="clear" w:color="auto" w:fill="auto"/>
          </w:tcPr>
          <w:p w:rsidR="00366E9A" w:rsidRPr="00B6479E" w:rsidRDefault="00366E9A" w:rsidP="00B17A22">
            <w:pPr>
              <w:spacing w:before="40" w:after="40"/>
              <w:jc w:val="right"/>
              <w:rPr>
                <w:rFonts w:eastAsia="Times New Roman"/>
                <w:color w:val="000000"/>
                <w:sz w:val="16"/>
                <w:szCs w:val="16"/>
              </w:rPr>
            </w:pPr>
          </w:p>
        </w:tc>
        <w:tc>
          <w:tcPr>
            <w:tcW w:w="886" w:type="dxa"/>
            <w:tcBorders>
              <w:top w:val="nil"/>
              <w:bottom w:val="nil"/>
            </w:tcBorders>
            <w:shd w:val="clear" w:color="auto" w:fill="auto"/>
          </w:tcPr>
          <w:p w:rsidR="00366E9A" w:rsidRPr="00B6479E" w:rsidRDefault="00366E9A" w:rsidP="00B17A22">
            <w:pPr>
              <w:spacing w:before="40" w:after="40"/>
              <w:jc w:val="right"/>
              <w:rPr>
                <w:rFonts w:eastAsia="Times New Roman"/>
                <w:color w:val="000000"/>
                <w:sz w:val="16"/>
                <w:szCs w:val="16"/>
              </w:rPr>
            </w:pPr>
          </w:p>
        </w:tc>
        <w:tc>
          <w:tcPr>
            <w:tcW w:w="968" w:type="dxa"/>
            <w:tcBorders>
              <w:top w:val="nil"/>
              <w:bottom w:val="nil"/>
              <w:right w:val="single" w:sz="8" w:space="0" w:color="1F497D" w:themeColor="text2"/>
            </w:tcBorders>
            <w:shd w:val="clear" w:color="auto" w:fill="D8DCE5"/>
          </w:tcPr>
          <w:p w:rsidR="00366E9A" w:rsidRPr="00B6479E" w:rsidRDefault="00366E9A" w:rsidP="00B17A22">
            <w:pPr>
              <w:spacing w:before="40" w:after="40"/>
              <w:jc w:val="right"/>
              <w:rPr>
                <w:rFonts w:eastAsia="Times New Roman"/>
                <w:color w:val="000000"/>
                <w:sz w:val="16"/>
                <w:szCs w:val="16"/>
              </w:rPr>
            </w:pPr>
          </w:p>
        </w:tc>
        <w:tc>
          <w:tcPr>
            <w:tcW w:w="856" w:type="dxa"/>
            <w:tcBorders>
              <w:top w:val="nil"/>
              <w:left w:val="single" w:sz="8" w:space="0" w:color="1F497D" w:themeColor="text2"/>
              <w:bottom w:val="nil"/>
            </w:tcBorders>
            <w:shd w:val="clear" w:color="auto" w:fill="auto"/>
          </w:tcPr>
          <w:p w:rsidR="00366E9A" w:rsidRPr="00B6479E" w:rsidRDefault="00366E9A" w:rsidP="00B17A22">
            <w:pPr>
              <w:spacing w:before="40" w:after="40"/>
              <w:jc w:val="right"/>
              <w:rPr>
                <w:rFonts w:eastAsia="Times New Roman"/>
                <w:color w:val="000000"/>
                <w:sz w:val="16"/>
                <w:szCs w:val="16"/>
              </w:rPr>
            </w:pPr>
          </w:p>
        </w:tc>
        <w:tc>
          <w:tcPr>
            <w:tcW w:w="856" w:type="dxa"/>
            <w:tcBorders>
              <w:top w:val="nil"/>
              <w:bottom w:val="nil"/>
            </w:tcBorders>
            <w:shd w:val="clear" w:color="auto" w:fill="auto"/>
          </w:tcPr>
          <w:p w:rsidR="00366E9A" w:rsidRPr="00B6479E" w:rsidRDefault="00366E9A" w:rsidP="00B17A22">
            <w:pPr>
              <w:spacing w:before="40" w:after="40"/>
              <w:jc w:val="right"/>
              <w:rPr>
                <w:rFonts w:eastAsia="Times New Roman"/>
                <w:color w:val="000000"/>
                <w:sz w:val="16"/>
                <w:szCs w:val="16"/>
              </w:rPr>
            </w:pPr>
          </w:p>
        </w:tc>
        <w:tc>
          <w:tcPr>
            <w:tcW w:w="856" w:type="dxa"/>
            <w:tcBorders>
              <w:top w:val="nil"/>
              <w:bottom w:val="nil"/>
            </w:tcBorders>
            <w:shd w:val="clear" w:color="auto" w:fill="auto"/>
          </w:tcPr>
          <w:p w:rsidR="00366E9A" w:rsidRPr="00B6479E" w:rsidRDefault="00366E9A" w:rsidP="00B17A22">
            <w:pPr>
              <w:spacing w:before="40" w:after="40"/>
              <w:jc w:val="right"/>
              <w:rPr>
                <w:rFonts w:eastAsia="Times New Roman"/>
                <w:color w:val="000000"/>
                <w:sz w:val="16"/>
                <w:szCs w:val="16"/>
              </w:rPr>
            </w:pPr>
          </w:p>
        </w:tc>
        <w:tc>
          <w:tcPr>
            <w:tcW w:w="856" w:type="dxa"/>
            <w:tcBorders>
              <w:top w:val="nil"/>
              <w:bottom w:val="nil"/>
            </w:tcBorders>
            <w:shd w:val="clear" w:color="auto" w:fill="auto"/>
          </w:tcPr>
          <w:p w:rsidR="00366E9A" w:rsidRPr="00B6479E" w:rsidRDefault="00366E9A" w:rsidP="00B17A22">
            <w:pPr>
              <w:spacing w:before="40" w:after="40"/>
              <w:jc w:val="right"/>
              <w:rPr>
                <w:rFonts w:eastAsia="Times New Roman"/>
                <w:color w:val="000000"/>
                <w:sz w:val="16"/>
                <w:szCs w:val="16"/>
              </w:rPr>
            </w:pPr>
          </w:p>
        </w:tc>
        <w:tc>
          <w:tcPr>
            <w:tcW w:w="994" w:type="dxa"/>
            <w:tcBorders>
              <w:top w:val="nil"/>
              <w:bottom w:val="nil"/>
              <w:right w:val="single" w:sz="8" w:space="0" w:color="1F497D" w:themeColor="text2"/>
            </w:tcBorders>
            <w:shd w:val="clear" w:color="auto" w:fill="D8DCE5"/>
          </w:tcPr>
          <w:p w:rsidR="00366E9A" w:rsidRPr="00B6479E" w:rsidRDefault="00366E9A" w:rsidP="00B17A22">
            <w:pPr>
              <w:spacing w:before="40" w:after="40"/>
              <w:jc w:val="right"/>
              <w:rPr>
                <w:rFonts w:eastAsia="Times New Roman"/>
                <w:color w:val="000000"/>
                <w:sz w:val="16"/>
                <w:szCs w:val="16"/>
              </w:rPr>
            </w:pPr>
          </w:p>
        </w:tc>
      </w:tr>
      <w:tr w:rsidR="00366E9A" w:rsidTr="00B6479E">
        <w:trPr>
          <w:trHeight w:val="20"/>
        </w:trPr>
        <w:tc>
          <w:tcPr>
            <w:tcW w:w="851" w:type="dxa"/>
            <w:gridSpan w:val="2"/>
            <w:tcBorders>
              <w:top w:val="nil"/>
              <w:left w:val="single" w:sz="8" w:space="0" w:color="1F497D" w:themeColor="text2"/>
              <w:bottom w:val="nil"/>
            </w:tcBorders>
            <w:shd w:val="clear" w:color="auto" w:fill="auto"/>
          </w:tcPr>
          <w:p w:rsidR="00366E9A" w:rsidRPr="00583252" w:rsidRDefault="00366E9A" w:rsidP="00B17A22">
            <w:pPr>
              <w:spacing w:before="40" w:after="40"/>
              <w:rPr>
                <w:rFonts w:eastAsia="Times New Roman"/>
                <w:b/>
                <w:bCs/>
                <w:color w:val="000000"/>
                <w:sz w:val="16"/>
                <w:szCs w:val="16"/>
              </w:rPr>
            </w:pPr>
            <w:r>
              <w:rPr>
                <w:rFonts w:eastAsia="Times New Roman"/>
                <w:b/>
                <w:bCs/>
                <w:color w:val="000000"/>
                <w:sz w:val="16"/>
                <w:szCs w:val="16"/>
              </w:rPr>
              <w:t>COA149</w:t>
            </w:r>
          </w:p>
        </w:tc>
        <w:tc>
          <w:tcPr>
            <w:tcW w:w="2552" w:type="dxa"/>
            <w:tcBorders>
              <w:top w:val="nil"/>
              <w:bottom w:val="nil"/>
            </w:tcBorders>
            <w:shd w:val="clear" w:color="auto" w:fill="auto"/>
          </w:tcPr>
          <w:p w:rsidR="00366E9A" w:rsidRPr="00583252" w:rsidRDefault="00366E9A" w:rsidP="00B17A22">
            <w:pPr>
              <w:spacing w:before="40" w:after="40"/>
              <w:rPr>
                <w:rFonts w:eastAsia="Times New Roman"/>
                <w:color w:val="000000"/>
                <w:sz w:val="16"/>
                <w:szCs w:val="16"/>
              </w:rPr>
            </w:pPr>
            <w:r w:rsidRPr="00583252">
              <w:rPr>
                <w:rFonts w:eastAsia="Times New Roman"/>
                <w:color w:val="000000"/>
                <w:sz w:val="16"/>
                <w:szCs w:val="16"/>
              </w:rPr>
              <w:t>7.13  Operation Sovereign Borders Joint Agency Taskforce (OSBJAT)</w:t>
            </w:r>
            <w:r w:rsidRPr="00583252">
              <w:rPr>
                <w:sz w:val="16"/>
                <w:szCs w:val="16"/>
                <w:vertAlign w:val="superscript"/>
              </w:rPr>
              <w:t xml:space="preserve"> </w:t>
            </w:r>
          </w:p>
        </w:tc>
        <w:tc>
          <w:tcPr>
            <w:tcW w:w="1984" w:type="dxa"/>
            <w:tcBorders>
              <w:top w:val="nil"/>
              <w:bottom w:val="nil"/>
            </w:tcBorders>
            <w:shd w:val="clear" w:color="auto" w:fill="auto"/>
          </w:tcPr>
          <w:p w:rsidR="00366E9A" w:rsidRPr="00583252" w:rsidRDefault="00A02C49" w:rsidP="00B17A22">
            <w:pPr>
              <w:spacing w:before="40" w:after="40"/>
              <w:rPr>
                <w:rFonts w:eastAsia="Times New Roman"/>
                <w:color w:val="000000"/>
                <w:sz w:val="16"/>
                <w:szCs w:val="16"/>
              </w:rPr>
            </w:pPr>
            <w:hyperlink r:id="rId125" w:history="1">
              <w:r w:rsidR="00366E9A" w:rsidRPr="00366E9A">
                <w:rPr>
                  <w:rStyle w:val="Hyperlink"/>
                  <w:rFonts w:eastAsia="Times New Roman"/>
                  <w:sz w:val="16"/>
                  <w:szCs w:val="16"/>
                </w:rPr>
                <w:t>The Coalition’s</w:t>
              </w:r>
              <w:r w:rsidR="00366E9A">
                <w:rPr>
                  <w:rStyle w:val="Hyperlink"/>
                  <w:rFonts w:eastAsia="Times New Roman"/>
                  <w:i/>
                  <w:sz w:val="16"/>
                  <w:szCs w:val="16"/>
                </w:rPr>
                <w:t xml:space="preserve"> Operation Sovereign Borders </w:t>
              </w:r>
              <w:r w:rsidR="00366E9A" w:rsidRPr="00366E9A">
                <w:rPr>
                  <w:rStyle w:val="Hyperlink"/>
                  <w:rFonts w:eastAsia="Times New Roman"/>
                  <w:sz w:val="16"/>
                  <w:szCs w:val="16"/>
                </w:rPr>
                <w:t>Policy</w:t>
              </w:r>
            </w:hyperlink>
            <w:r w:rsidR="00366E9A">
              <w:rPr>
                <w:rStyle w:val="Hyperlink"/>
                <w:rFonts w:eastAsia="Times New Roman"/>
                <w:sz w:val="16"/>
                <w:szCs w:val="16"/>
              </w:rPr>
              <w:t xml:space="preserve"> </w:t>
            </w:r>
          </w:p>
        </w:tc>
        <w:tc>
          <w:tcPr>
            <w:tcW w:w="886" w:type="dxa"/>
            <w:tcBorders>
              <w:top w:val="nil"/>
              <w:bottom w:val="nil"/>
            </w:tcBorders>
            <w:shd w:val="clear" w:color="auto" w:fill="auto"/>
          </w:tcPr>
          <w:p w:rsidR="00366E9A" w:rsidRPr="0040084C" w:rsidRDefault="00366E9A" w:rsidP="00B17A22">
            <w:pPr>
              <w:spacing w:before="40" w:after="40"/>
              <w:jc w:val="right"/>
              <w:rPr>
                <w:color w:val="000000"/>
                <w:sz w:val="16"/>
                <w:szCs w:val="16"/>
              </w:rPr>
            </w:pPr>
            <w:r w:rsidRPr="0040084C">
              <w:rPr>
                <w:color w:val="000000"/>
                <w:sz w:val="16"/>
                <w:szCs w:val="16"/>
              </w:rPr>
              <w:t>-5.5</w:t>
            </w:r>
          </w:p>
        </w:tc>
        <w:tc>
          <w:tcPr>
            <w:tcW w:w="886" w:type="dxa"/>
            <w:tcBorders>
              <w:top w:val="nil"/>
              <w:bottom w:val="nil"/>
            </w:tcBorders>
            <w:shd w:val="clear" w:color="auto" w:fill="auto"/>
          </w:tcPr>
          <w:p w:rsidR="00366E9A" w:rsidRPr="00B6479E" w:rsidRDefault="00366E9A" w:rsidP="00B17A22">
            <w:pPr>
              <w:spacing w:before="40" w:after="40"/>
              <w:jc w:val="right"/>
              <w:rPr>
                <w:color w:val="000000"/>
                <w:sz w:val="16"/>
                <w:szCs w:val="16"/>
              </w:rPr>
            </w:pPr>
            <w:r w:rsidRPr="00B6479E">
              <w:rPr>
                <w:color w:val="000000"/>
                <w:sz w:val="16"/>
                <w:szCs w:val="16"/>
              </w:rPr>
              <w:t>-1.5</w:t>
            </w:r>
          </w:p>
        </w:tc>
        <w:tc>
          <w:tcPr>
            <w:tcW w:w="886" w:type="dxa"/>
            <w:tcBorders>
              <w:top w:val="nil"/>
              <w:bottom w:val="nil"/>
            </w:tcBorders>
            <w:shd w:val="clear" w:color="auto" w:fill="auto"/>
          </w:tcPr>
          <w:p w:rsidR="00366E9A" w:rsidRPr="00B6479E" w:rsidRDefault="00366E9A" w:rsidP="00B17A22">
            <w:pPr>
              <w:spacing w:before="40" w:after="40"/>
              <w:jc w:val="right"/>
              <w:rPr>
                <w:color w:val="000000"/>
                <w:sz w:val="16"/>
                <w:szCs w:val="16"/>
              </w:rPr>
            </w:pPr>
            <w:r w:rsidRPr="00B6479E">
              <w:rPr>
                <w:color w:val="000000"/>
                <w:sz w:val="16"/>
                <w:szCs w:val="16"/>
              </w:rPr>
              <w:t>-1.5</w:t>
            </w:r>
          </w:p>
        </w:tc>
        <w:tc>
          <w:tcPr>
            <w:tcW w:w="886" w:type="dxa"/>
            <w:tcBorders>
              <w:top w:val="nil"/>
              <w:bottom w:val="nil"/>
            </w:tcBorders>
            <w:shd w:val="clear" w:color="auto" w:fill="auto"/>
          </w:tcPr>
          <w:p w:rsidR="00366E9A" w:rsidRPr="00B6479E" w:rsidRDefault="00366E9A" w:rsidP="00B17A22">
            <w:pPr>
              <w:spacing w:before="40" w:after="40"/>
              <w:jc w:val="right"/>
              <w:rPr>
                <w:color w:val="000000"/>
                <w:sz w:val="16"/>
                <w:szCs w:val="16"/>
              </w:rPr>
            </w:pPr>
            <w:r w:rsidRPr="00B6479E">
              <w:rPr>
                <w:color w:val="000000"/>
                <w:sz w:val="16"/>
                <w:szCs w:val="16"/>
              </w:rPr>
              <w:t>-1.5</w:t>
            </w:r>
          </w:p>
        </w:tc>
        <w:tc>
          <w:tcPr>
            <w:tcW w:w="968" w:type="dxa"/>
            <w:tcBorders>
              <w:top w:val="nil"/>
              <w:bottom w:val="nil"/>
              <w:right w:val="single" w:sz="8" w:space="0" w:color="1F497D" w:themeColor="text2"/>
            </w:tcBorders>
            <w:shd w:val="clear" w:color="auto" w:fill="D8DCE5"/>
          </w:tcPr>
          <w:p w:rsidR="00366E9A" w:rsidRPr="00B6479E" w:rsidRDefault="00366E9A" w:rsidP="00B17A22">
            <w:pPr>
              <w:spacing w:before="40" w:after="40"/>
              <w:jc w:val="right"/>
              <w:rPr>
                <w:color w:val="000000"/>
                <w:sz w:val="16"/>
                <w:szCs w:val="16"/>
              </w:rPr>
            </w:pPr>
            <w:r w:rsidRPr="00B6479E">
              <w:rPr>
                <w:color w:val="000000"/>
                <w:sz w:val="16"/>
                <w:szCs w:val="16"/>
              </w:rPr>
              <w:t>-10.0</w:t>
            </w:r>
          </w:p>
        </w:tc>
        <w:tc>
          <w:tcPr>
            <w:tcW w:w="856" w:type="dxa"/>
            <w:tcBorders>
              <w:top w:val="nil"/>
              <w:left w:val="single" w:sz="8" w:space="0" w:color="1F497D" w:themeColor="text2"/>
              <w:bottom w:val="nil"/>
            </w:tcBorders>
            <w:shd w:val="clear" w:color="auto" w:fill="auto"/>
          </w:tcPr>
          <w:p w:rsidR="00366E9A" w:rsidRPr="00B6479E" w:rsidRDefault="00366E9A" w:rsidP="00B17A22">
            <w:pPr>
              <w:spacing w:before="40" w:after="40"/>
              <w:jc w:val="right"/>
              <w:rPr>
                <w:color w:val="000000"/>
                <w:sz w:val="16"/>
                <w:szCs w:val="16"/>
              </w:rPr>
            </w:pPr>
            <w:r w:rsidRPr="00B6479E">
              <w:rPr>
                <w:color w:val="000000"/>
                <w:sz w:val="16"/>
                <w:szCs w:val="16"/>
              </w:rPr>
              <w:t>-5.5</w:t>
            </w:r>
          </w:p>
        </w:tc>
        <w:tc>
          <w:tcPr>
            <w:tcW w:w="856" w:type="dxa"/>
            <w:tcBorders>
              <w:top w:val="nil"/>
              <w:bottom w:val="nil"/>
            </w:tcBorders>
            <w:shd w:val="clear" w:color="auto" w:fill="auto"/>
          </w:tcPr>
          <w:p w:rsidR="00366E9A" w:rsidRPr="00B6479E" w:rsidRDefault="00366E9A" w:rsidP="00B17A22">
            <w:pPr>
              <w:spacing w:before="40" w:after="40"/>
              <w:jc w:val="right"/>
              <w:rPr>
                <w:color w:val="000000"/>
                <w:sz w:val="16"/>
                <w:szCs w:val="16"/>
              </w:rPr>
            </w:pPr>
            <w:r w:rsidRPr="00B6479E">
              <w:rPr>
                <w:color w:val="000000"/>
                <w:sz w:val="16"/>
                <w:szCs w:val="16"/>
              </w:rPr>
              <w:t>-1.5</w:t>
            </w:r>
          </w:p>
        </w:tc>
        <w:tc>
          <w:tcPr>
            <w:tcW w:w="856" w:type="dxa"/>
            <w:tcBorders>
              <w:top w:val="nil"/>
              <w:bottom w:val="nil"/>
            </w:tcBorders>
            <w:shd w:val="clear" w:color="auto" w:fill="auto"/>
          </w:tcPr>
          <w:p w:rsidR="00366E9A" w:rsidRPr="00B6479E" w:rsidRDefault="00366E9A" w:rsidP="00B17A22">
            <w:pPr>
              <w:spacing w:before="40" w:after="40"/>
              <w:jc w:val="right"/>
              <w:rPr>
                <w:color w:val="000000"/>
                <w:sz w:val="16"/>
                <w:szCs w:val="16"/>
              </w:rPr>
            </w:pPr>
            <w:r w:rsidRPr="00B6479E">
              <w:rPr>
                <w:color w:val="000000"/>
                <w:sz w:val="16"/>
                <w:szCs w:val="16"/>
              </w:rPr>
              <w:t>-1.5</w:t>
            </w:r>
          </w:p>
        </w:tc>
        <w:tc>
          <w:tcPr>
            <w:tcW w:w="856" w:type="dxa"/>
            <w:tcBorders>
              <w:top w:val="nil"/>
              <w:bottom w:val="nil"/>
            </w:tcBorders>
            <w:shd w:val="clear" w:color="auto" w:fill="auto"/>
          </w:tcPr>
          <w:p w:rsidR="00366E9A" w:rsidRPr="00B6479E" w:rsidRDefault="00366E9A" w:rsidP="00B17A22">
            <w:pPr>
              <w:spacing w:before="40" w:after="40"/>
              <w:jc w:val="right"/>
              <w:rPr>
                <w:color w:val="000000"/>
                <w:sz w:val="16"/>
                <w:szCs w:val="16"/>
              </w:rPr>
            </w:pPr>
            <w:r w:rsidRPr="00B6479E">
              <w:rPr>
                <w:color w:val="000000"/>
                <w:sz w:val="16"/>
                <w:szCs w:val="16"/>
              </w:rPr>
              <w:t>-1.5</w:t>
            </w:r>
          </w:p>
        </w:tc>
        <w:tc>
          <w:tcPr>
            <w:tcW w:w="994" w:type="dxa"/>
            <w:tcBorders>
              <w:top w:val="nil"/>
              <w:bottom w:val="nil"/>
              <w:right w:val="single" w:sz="8" w:space="0" w:color="1F497D" w:themeColor="text2"/>
            </w:tcBorders>
            <w:shd w:val="clear" w:color="auto" w:fill="D8DCE5"/>
          </w:tcPr>
          <w:p w:rsidR="00366E9A" w:rsidRPr="00B6479E" w:rsidRDefault="00366E9A" w:rsidP="00B17A22">
            <w:pPr>
              <w:spacing w:before="40" w:after="40"/>
              <w:jc w:val="right"/>
              <w:rPr>
                <w:color w:val="000000"/>
                <w:sz w:val="16"/>
                <w:szCs w:val="16"/>
              </w:rPr>
            </w:pPr>
            <w:r w:rsidRPr="00B6479E">
              <w:rPr>
                <w:color w:val="000000"/>
                <w:sz w:val="16"/>
                <w:szCs w:val="16"/>
              </w:rPr>
              <w:t>-10.0</w:t>
            </w:r>
          </w:p>
        </w:tc>
      </w:tr>
      <w:tr w:rsidR="00366E9A" w:rsidTr="00B6479E">
        <w:trPr>
          <w:trHeight w:val="20"/>
        </w:trPr>
        <w:tc>
          <w:tcPr>
            <w:tcW w:w="851" w:type="dxa"/>
            <w:gridSpan w:val="2"/>
            <w:tcBorders>
              <w:top w:val="nil"/>
              <w:left w:val="single" w:sz="8" w:space="0" w:color="1F497D" w:themeColor="text2"/>
              <w:bottom w:val="nil"/>
            </w:tcBorders>
            <w:shd w:val="clear" w:color="auto" w:fill="auto"/>
          </w:tcPr>
          <w:p w:rsidR="00366E9A" w:rsidRPr="00583252" w:rsidRDefault="00366E9A" w:rsidP="00B17A22">
            <w:pPr>
              <w:spacing w:before="40" w:after="40"/>
              <w:rPr>
                <w:rFonts w:eastAsia="Times New Roman"/>
                <w:b/>
                <w:bCs/>
                <w:color w:val="000000"/>
                <w:sz w:val="16"/>
                <w:szCs w:val="16"/>
              </w:rPr>
            </w:pPr>
            <w:r w:rsidRPr="00583252">
              <w:rPr>
                <w:rFonts w:eastAsia="Times New Roman"/>
                <w:b/>
                <w:bCs/>
                <w:color w:val="000000"/>
                <w:sz w:val="16"/>
                <w:szCs w:val="16"/>
              </w:rPr>
              <w:t>COA045</w:t>
            </w:r>
          </w:p>
        </w:tc>
        <w:tc>
          <w:tcPr>
            <w:tcW w:w="2552" w:type="dxa"/>
            <w:tcBorders>
              <w:top w:val="nil"/>
              <w:bottom w:val="nil"/>
            </w:tcBorders>
            <w:shd w:val="clear" w:color="auto" w:fill="auto"/>
          </w:tcPr>
          <w:p w:rsidR="00366E9A" w:rsidRPr="00583252" w:rsidRDefault="00366E9A" w:rsidP="00B17A22">
            <w:pPr>
              <w:spacing w:before="40" w:after="40"/>
              <w:rPr>
                <w:rFonts w:eastAsia="Times New Roman"/>
                <w:color w:val="000000"/>
                <w:sz w:val="16"/>
                <w:szCs w:val="16"/>
              </w:rPr>
            </w:pPr>
            <w:r w:rsidRPr="00583252">
              <w:rPr>
                <w:rFonts w:eastAsia="Times New Roman"/>
                <w:color w:val="000000"/>
                <w:sz w:val="16"/>
                <w:szCs w:val="16"/>
              </w:rPr>
              <w:t xml:space="preserve">7.14  Clear 30,000 </w:t>
            </w:r>
            <w:r>
              <w:rPr>
                <w:rFonts w:eastAsia="Times New Roman"/>
                <w:color w:val="000000"/>
                <w:sz w:val="16"/>
                <w:szCs w:val="16"/>
              </w:rPr>
              <w:t>B</w:t>
            </w:r>
            <w:r w:rsidRPr="00583252">
              <w:rPr>
                <w:rFonts w:eastAsia="Times New Roman"/>
                <w:color w:val="000000"/>
                <w:sz w:val="16"/>
                <w:szCs w:val="16"/>
              </w:rPr>
              <w:t xml:space="preserve">order </w:t>
            </w:r>
            <w:r>
              <w:rPr>
                <w:rFonts w:eastAsia="Times New Roman"/>
                <w:color w:val="000000"/>
                <w:sz w:val="16"/>
                <w:szCs w:val="16"/>
              </w:rPr>
              <w:t>B</w:t>
            </w:r>
            <w:r w:rsidRPr="00583252">
              <w:rPr>
                <w:rFonts w:eastAsia="Times New Roman"/>
                <w:color w:val="000000"/>
                <w:sz w:val="16"/>
                <w:szCs w:val="16"/>
              </w:rPr>
              <w:t>acklog</w:t>
            </w:r>
          </w:p>
        </w:tc>
        <w:tc>
          <w:tcPr>
            <w:tcW w:w="1984" w:type="dxa"/>
            <w:tcBorders>
              <w:top w:val="nil"/>
              <w:bottom w:val="nil"/>
            </w:tcBorders>
            <w:shd w:val="clear" w:color="auto" w:fill="auto"/>
          </w:tcPr>
          <w:p w:rsidR="00366E9A" w:rsidRPr="00583252" w:rsidRDefault="00A02C49" w:rsidP="00B17A22">
            <w:pPr>
              <w:spacing w:before="40" w:after="40"/>
              <w:rPr>
                <w:rFonts w:eastAsia="Times New Roman"/>
                <w:color w:val="000000"/>
                <w:sz w:val="16"/>
                <w:szCs w:val="16"/>
              </w:rPr>
            </w:pPr>
            <w:hyperlink r:id="rId126" w:history="1">
              <w:r w:rsidR="00366E9A">
                <w:rPr>
                  <w:rStyle w:val="Hyperlink"/>
                  <w:rFonts w:eastAsia="Times New Roman"/>
                  <w:sz w:val="16"/>
                  <w:szCs w:val="16"/>
                </w:rPr>
                <w:t xml:space="preserve">The Coalition's Policy to Clear </w:t>
              </w:r>
              <w:proofErr w:type="spellStart"/>
              <w:r w:rsidR="00366E9A">
                <w:rPr>
                  <w:rStyle w:val="Hyperlink"/>
                  <w:rFonts w:eastAsia="Times New Roman"/>
                  <w:sz w:val="16"/>
                  <w:szCs w:val="16"/>
                </w:rPr>
                <w:t>Labor's</w:t>
              </w:r>
              <w:proofErr w:type="spellEnd"/>
              <w:r w:rsidR="00366E9A">
                <w:rPr>
                  <w:rStyle w:val="Hyperlink"/>
                  <w:rFonts w:eastAsia="Times New Roman"/>
                  <w:sz w:val="16"/>
                  <w:szCs w:val="16"/>
                </w:rPr>
                <w:t xml:space="preserve"> 30,000 Border Failure Backlog</w:t>
              </w:r>
            </w:hyperlink>
          </w:p>
        </w:tc>
        <w:tc>
          <w:tcPr>
            <w:tcW w:w="886" w:type="dxa"/>
            <w:tcBorders>
              <w:top w:val="nil"/>
              <w:bottom w:val="nil"/>
            </w:tcBorders>
            <w:shd w:val="clear" w:color="auto" w:fill="auto"/>
          </w:tcPr>
          <w:p w:rsidR="00366E9A" w:rsidRPr="00C358A5" w:rsidRDefault="00366E9A" w:rsidP="00B17A22">
            <w:pPr>
              <w:spacing w:before="40" w:after="40"/>
              <w:jc w:val="right"/>
              <w:rPr>
                <w:sz w:val="16"/>
                <w:szCs w:val="16"/>
              </w:rPr>
            </w:pPr>
            <w:r w:rsidRPr="00C358A5">
              <w:rPr>
                <w:sz w:val="16"/>
                <w:szCs w:val="16"/>
              </w:rPr>
              <w:t>-34.2</w:t>
            </w:r>
          </w:p>
        </w:tc>
        <w:tc>
          <w:tcPr>
            <w:tcW w:w="886" w:type="dxa"/>
            <w:tcBorders>
              <w:top w:val="nil"/>
              <w:bottom w:val="nil"/>
            </w:tcBorders>
            <w:shd w:val="clear" w:color="auto" w:fill="auto"/>
          </w:tcPr>
          <w:p w:rsidR="00366E9A" w:rsidRPr="00B6479E" w:rsidRDefault="00366E9A" w:rsidP="00B17A22">
            <w:pPr>
              <w:spacing w:before="40" w:after="40"/>
              <w:jc w:val="right"/>
              <w:rPr>
                <w:sz w:val="16"/>
                <w:szCs w:val="16"/>
              </w:rPr>
            </w:pPr>
            <w:r w:rsidRPr="00B6479E">
              <w:rPr>
                <w:sz w:val="16"/>
                <w:szCs w:val="16"/>
              </w:rPr>
              <w:t>54.6</w:t>
            </w:r>
          </w:p>
        </w:tc>
        <w:tc>
          <w:tcPr>
            <w:tcW w:w="886" w:type="dxa"/>
            <w:tcBorders>
              <w:top w:val="nil"/>
              <w:bottom w:val="nil"/>
            </w:tcBorders>
            <w:shd w:val="clear" w:color="auto" w:fill="auto"/>
          </w:tcPr>
          <w:p w:rsidR="00366E9A" w:rsidRPr="00B6479E" w:rsidRDefault="00366E9A" w:rsidP="00B17A22">
            <w:pPr>
              <w:spacing w:before="40" w:after="40"/>
              <w:jc w:val="right"/>
              <w:rPr>
                <w:sz w:val="16"/>
                <w:szCs w:val="16"/>
              </w:rPr>
            </w:pPr>
            <w:r w:rsidRPr="00B6479E">
              <w:rPr>
                <w:sz w:val="16"/>
                <w:szCs w:val="16"/>
              </w:rPr>
              <w:t>28.5</w:t>
            </w:r>
          </w:p>
        </w:tc>
        <w:tc>
          <w:tcPr>
            <w:tcW w:w="886" w:type="dxa"/>
            <w:tcBorders>
              <w:top w:val="nil"/>
              <w:bottom w:val="nil"/>
            </w:tcBorders>
            <w:shd w:val="clear" w:color="auto" w:fill="auto"/>
          </w:tcPr>
          <w:p w:rsidR="00366E9A" w:rsidRPr="00B6479E" w:rsidRDefault="00366E9A" w:rsidP="00B17A22">
            <w:pPr>
              <w:spacing w:before="40" w:after="40"/>
              <w:jc w:val="right"/>
              <w:rPr>
                <w:sz w:val="16"/>
                <w:szCs w:val="16"/>
              </w:rPr>
            </w:pPr>
            <w:r w:rsidRPr="00B6479E">
              <w:rPr>
                <w:sz w:val="16"/>
                <w:szCs w:val="16"/>
              </w:rPr>
              <w:t>-9.2</w:t>
            </w:r>
          </w:p>
        </w:tc>
        <w:tc>
          <w:tcPr>
            <w:tcW w:w="968" w:type="dxa"/>
            <w:tcBorders>
              <w:top w:val="nil"/>
              <w:bottom w:val="nil"/>
              <w:right w:val="single" w:sz="8" w:space="0" w:color="1F497D" w:themeColor="text2"/>
            </w:tcBorders>
            <w:shd w:val="clear" w:color="auto" w:fill="D8DCE5"/>
          </w:tcPr>
          <w:p w:rsidR="00366E9A" w:rsidRPr="00B6479E" w:rsidRDefault="00366E9A" w:rsidP="00B17A22">
            <w:pPr>
              <w:spacing w:before="40" w:after="40"/>
              <w:jc w:val="right"/>
              <w:rPr>
                <w:sz w:val="16"/>
                <w:szCs w:val="16"/>
              </w:rPr>
            </w:pPr>
            <w:r w:rsidRPr="00B6479E">
              <w:rPr>
                <w:sz w:val="16"/>
                <w:szCs w:val="16"/>
              </w:rPr>
              <w:t>39.8</w:t>
            </w:r>
          </w:p>
        </w:tc>
        <w:tc>
          <w:tcPr>
            <w:tcW w:w="856" w:type="dxa"/>
            <w:tcBorders>
              <w:top w:val="nil"/>
              <w:left w:val="single" w:sz="8" w:space="0" w:color="1F497D" w:themeColor="text2"/>
              <w:bottom w:val="nil"/>
            </w:tcBorders>
            <w:shd w:val="clear" w:color="auto" w:fill="auto"/>
          </w:tcPr>
          <w:p w:rsidR="00366E9A" w:rsidRPr="00B6479E" w:rsidRDefault="00366E9A" w:rsidP="00B17A22">
            <w:pPr>
              <w:spacing w:before="40" w:after="40"/>
              <w:jc w:val="right"/>
              <w:rPr>
                <w:sz w:val="16"/>
                <w:szCs w:val="16"/>
              </w:rPr>
            </w:pPr>
            <w:r w:rsidRPr="00B6479E">
              <w:rPr>
                <w:sz w:val="16"/>
                <w:szCs w:val="16"/>
              </w:rPr>
              <w:t>-34.2</w:t>
            </w:r>
          </w:p>
        </w:tc>
        <w:tc>
          <w:tcPr>
            <w:tcW w:w="856" w:type="dxa"/>
            <w:tcBorders>
              <w:top w:val="nil"/>
              <w:bottom w:val="nil"/>
            </w:tcBorders>
            <w:shd w:val="clear" w:color="auto" w:fill="auto"/>
          </w:tcPr>
          <w:p w:rsidR="00366E9A" w:rsidRPr="00B6479E" w:rsidRDefault="00366E9A" w:rsidP="00B17A22">
            <w:pPr>
              <w:spacing w:before="40" w:after="40"/>
              <w:jc w:val="right"/>
              <w:rPr>
                <w:sz w:val="16"/>
                <w:szCs w:val="16"/>
              </w:rPr>
            </w:pPr>
            <w:r w:rsidRPr="00B6479E">
              <w:rPr>
                <w:sz w:val="16"/>
                <w:szCs w:val="16"/>
              </w:rPr>
              <w:t>54.6</w:t>
            </w:r>
          </w:p>
        </w:tc>
        <w:tc>
          <w:tcPr>
            <w:tcW w:w="856" w:type="dxa"/>
            <w:tcBorders>
              <w:top w:val="nil"/>
              <w:bottom w:val="nil"/>
            </w:tcBorders>
            <w:shd w:val="clear" w:color="auto" w:fill="auto"/>
          </w:tcPr>
          <w:p w:rsidR="00366E9A" w:rsidRPr="00B6479E" w:rsidRDefault="00366E9A" w:rsidP="00B17A22">
            <w:pPr>
              <w:spacing w:before="40" w:after="40"/>
              <w:jc w:val="right"/>
              <w:rPr>
                <w:sz w:val="16"/>
                <w:szCs w:val="16"/>
              </w:rPr>
            </w:pPr>
            <w:r w:rsidRPr="00B6479E">
              <w:rPr>
                <w:sz w:val="16"/>
                <w:szCs w:val="16"/>
              </w:rPr>
              <w:t>28.5</w:t>
            </w:r>
          </w:p>
        </w:tc>
        <w:tc>
          <w:tcPr>
            <w:tcW w:w="856" w:type="dxa"/>
            <w:tcBorders>
              <w:top w:val="nil"/>
              <w:bottom w:val="nil"/>
            </w:tcBorders>
            <w:shd w:val="clear" w:color="auto" w:fill="auto"/>
          </w:tcPr>
          <w:p w:rsidR="00366E9A" w:rsidRPr="00B6479E" w:rsidRDefault="00366E9A" w:rsidP="00B17A22">
            <w:pPr>
              <w:spacing w:before="40" w:after="40"/>
              <w:jc w:val="right"/>
              <w:rPr>
                <w:sz w:val="16"/>
                <w:szCs w:val="16"/>
              </w:rPr>
            </w:pPr>
            <w:r w:rsidRPr="00B6479E">
              <w:rPr>
                <w:sz w:val="16"/>
                <w:szCs w:val="16"/>
              </w:rPr>
              <w:t>-9.2</w:t>
            </w:r>
          </w:p>
        </w:tc>
        <w:tc>
          <w:tcPr>
            <w:tcW w:w="994" w:type="dxa"/>
            <w:tcBorders>
              <w:top w:val="nil"/>
              <w:bottom w:val="nil"/>
              <w:right w:val="single" w:sz="8" w:space="0" w:color="1F497D" w:themeColor="text2"/>
            </w:tcBorders>
            <w:shd w:val="clear" w:color="auto" w:fill="D8DCE5"/>
          </w:tcPr>
          <w:p w:rsidR="00366E9A" w:rsidRPr="00B6479E" w:rsidRDefault="00366E9A" w:rsidP="00B17A22">
            <w:pPr>
              <w:spacing w:before="40" w:after="40"/>
              <w:jc w:val="right"/>
              <w:rPr>
                <w:sz w:val="16"/>
                <w:szCs w:val="16"/>
              </w:rPr>
            </w:pPr>
            <w:r w:rsidRPr="00B6479E">
              <w:rPr>
                <w:sz w:val="16"/>
                <w:szCs w:val="16"/>
              </w:rPr>
              <w:t>39.8</w:t>
            </w:r>
          </w:p>
        </w:tc>
      </w:tr>
      <w:tr w:rsidR="00366E9A" w:rsidTr="00B6479E">
        <w:trPr>
          <w:trHeight w:val="20"/>
        </w:trPr>
        <w:tc>
          <w:tcPr>
            <w:tcW w:w="851" w:type="dxa"/>
            <w:gridSpan w:val="2"/>
            <w:tcBorders>
              <w:top w:val="nil"/>
              <w:left w:val="single" w:sz="8" w:space="0" w:color="1F497D" w:themeColor="text2"/>
              <w:bottom w:val="nil"/>
            </w:tcBorders>
            <w:shd w:val="clear" w:color="auto" w:fill="auto"/>
          </w:tcPr>
          <w:p w:rsidR="00366E9A" w:rsidRPr="00583252" w:rsidRDefault="00366E9A" w:rsidP="00B17A22">
            <w:pPr>
              <w:spacing w:before="40" w:after="40"/>
              <w:rPr>
                <w:rFonts w:eastAsia="Times New Roman"/>
                <w:b/>
                <w:bCs/>
                <w:color w:val="000000"/>
                <w:sz w:val="16"/>
                <w:szCs w:val="16"/>
              </w:rPr>
            </w:pPr>
            <w:r w:rsidRPr="00583252">
              <w:rPr>
                <w:rFonts w:eastAsia="Times New Roman"/>
                <w:b/>
                <w:bCs/>
                <w:color w:val="000000"/>
                <w:sz w:val="16"/>
                <w:szCs w:val="16"/>
              </w:rPr>
              <w:t> </w:t>
            </w:r>
            <w:r>
              <w:rPr>
                <w:rFonts w:eastAsia="Times New Roman"/>
                <w:b/>
                <w:bCs/>
                <w:color w:val="000000"/>
                <w:sz w:val="16"/>
                <w:szCs w:val="16"/>
              </w:rPr>
              <w:t>COA150</w:t>
            </w:r>
          </w:p>
        </w:tc>
        <w:tc>
          <w:tcPr>
            <w:tcW w:w="2552" w:type="dxa"/>
            <w:tcBorders>
              <w:top w:val="nil"/>
              <w:bottom w:val="nil"/>
            </w:tcBorders>
            <w:shd w:val="clear" w:color="auto" w:fill="auto"/>
          </w:tcPr>
          <w:p w:rsidR="00366E9A" w:rsidRPr="00583252" w:rsidRDefault="00366E9A" w:rsidP="00B17A22">
            <w:pPr>
              <w:spacing w:before="40" w:after="40"/>
              <w:rPr>
                <w:rFonts w:eastAsia="Times New Roman"/>
                <w:color w:val="000000"/>
                <w:sz w:val="16"/>
                <w:szCs w:val="16"/>
              </w:rPr>
            </w:pPr>
            <w:r w:rsidRPr="00583252">
              <w:rPr>
                <w:rFonts w:eastAsia="Times New Roman"/>
                <w:color w:val="000000"/>
                <w:sz w:val="16"/>
                <w:szCs w:val="16"/>
              </w:rPr>
              <w:t>7.15  Regional Co-operation to Combat People Smuggling</w:t>
            </w:r>
          </w:p>
        </w:tc>
        <w:tc>
          <w:tcPr>
            <w:tcW w:w="1984" w:type="dxa"/>
            <w:tcBorders>
              <w:top w:val="nil"/>
              <w:bottom w:val="nil"/>
            </w:tcBorders>
            <w:shd w:val="clear" w:color="auto" w:fill="auto"/>
          </w:tcPr>
          <w:p w:rsidR="00366E9A" w:rsidRPr="00583252" w:rsidRDefault="00366E9A" w:rsidP="00B17A22">
            <w:pPr>
              <w:spacing w:before="40" w:after="40"/>
              <w:rPr>
                <w:rFonts w:eastAsia="Times New Roman"/>
                <w:color w:val="000000"/>
                <w:sz w:val="16"/>
                <w:szCs w:val="16"/>
              </w:rPr>
            </w:pPr>
            <w:r w:rsidRPr="00583252">
              <w:rPr>
                <w:rFonts w:eastAsia="Times New Roman"/>
                <w:color w:val="000000"/>
                <w:sz w:val="16"/>
                <w:szCs w:val="16"/>
              </w:rPr>
              <w:t> </w:t>
            </w:r>
          </w:p>
        </w:tc>
        <w:tc>
          <w:tcPr>
            <w:tcW w:w="886" w:type="dxa"/>
            <w:tcBorders>
              <w:top w:val="nil"/>
              <w:bottom w:val="nil"/>
            </w:tcBorders>
            <w:shd w:val="clear" w:color="auto" w:fill="auto"/>
          </w:tcPr>
          <w:p w:rsidR="00366E9A" w:rsidRPr="0040084C" w:rsidRDefault="00366E9A" w:rsidP="00B17A22">
            <w:pPr>
              <w:spacing w:before="40" w:after="40"/>
              <w:jc w:val="right"/>
              <w:rPr>
                <w:color w:val="000000"/>
                <w:sz w:val="16"/>
                <w:szCs w:val="16"/>
              </w:rPr>
            </w:pPr>
            <w:r w:rsidRPr="0040084C">
              <w:rPr>
                <w:color w:val="000000"/>
                <w:sz w:val="16"/>
                <w:szCs w:val="16"/>
              </w:rPr>
              <w:t> </w:t>
            </w:r>
          </w:p>
        </w:tc>
        <w:tc>
          <w:tcPr>
            <w:tcW w:w="886" w:type="dxa"/>
            <w:tcBorders>
              <w:top w:val="nil"/>
              <w:bottom w:val="nil"/>
            </w:tcBorders>
            <w:shd w:val="clear" w:color="auto" w:fill="auto"/>
          </w:tcPr>
          <w:p w:rsidR="00366E9A" w:rsidRPr="00B6479E" w:rsidRDefault="00366E9A" w:rsidP="00B17A22">
            <w:pPr>
              <w:spacing w:before="40" w:after="40"/>
              <w:jc w:val="right"/>
              <w:rPr>
                <w:color w:val="000000"/>
                <w:sz w:val="16"/>
                <w:szCs w:val="16"/>
              </w:rPr>
            </w:pPr>
            <w:r w:rsidRPr="00B6479E">
              <w:rPr>
                <w:color w:val="000000"/>
                <w:sz w:val="16"/>
                <w:szCs w:val="16"/>
              </w:rPr>
              <w:t> </w:t>
            </w:r>
          </w:p>
        </w:tc>
        <w:tc>
          <w:tcPr>
            <w:tcW w:w="886" w:type="dxa"/>
            <w:tcBorders>
              <w:top w:val="nil"/>
              <w:bottom w:val="nil"/>
            </w:tcBorders>
            <w:shd w:val="clear" w:color="auto" w:fill="auto"/>
          </w:tcPr>
          <w:p w:rsidR="00366E9A" w:rsidRPr="00B6479E" w:rsidRDefault="00366E9A" w:rsidP="00B17A22">
            <w:pPr>
              <w:spacing w:before="40" w:after="40"/>
              <w:jc w:val="right"/>
              <w:rPr>
                <w:color w:val="000000"/>
                <w:sz w:val="16"/>
                <w:szCs w:val="16"/>
              </w:rPr>
            </w:pPr>
            <w:r w:rsidRPr="00B6479E">
              <w:rPr>
                <w:color w:val="000000"/>
                <w:sz w:val="16"/>
                <w:szCs w:val="16"/>
              </w:rPr>
              <w:t> </w:t>
            </w:r>
          </w:p>
        </w:tc>
        <w:tc>
          <w:tcPr>
            <w:tcW w:w="886" w:type="dxa"/>
            <w:tcBorders>
              <w:top w:val="nil"/>
              <w:bottom w:val="nil"/>
            </w:tcBorders>
            <w:shd w:val="clear" w:color="auto" w:fill="auto"/>
          </w:tcPr>
          <w:p w:rsidR="00366E9A" w:rsidRPr="00B6479E" w:rsidRDefault="00366E9A" w:rsidP="00B17A22">
            <w:pPr>
              <w:spacing w:before="40" w:after="40"/>
              <w:jc w:val="right"/>
              <w:rPr>
                <w:color w:val="000000"/>
                <w:sz w:val="16"/>
                <w:szCs w:val="16"/>
              </w:rPr>
            </w:pPr>
            <w:r w:rsidRPr="00B6479E">
              <w:rPr>
                <w:color w:val="000000"/>
                <w:sz w:val="16"/>
                <w:szCs w:val="16"/>
              </w:rPr>
              <w:t> </w:t>
            </w:r>
          </w:p>
        </w:tc>
        <w:tc>
          <w:tcPr>
            <w:tcW w:w="968" w:type="dxa"/>
            <w:tcBorders>
              <w:top w:val="nil"/>
              <w:bottom w:val="nil"/>
              <w:right w:val="single" w:sz="8" w:space="0" w:color="1F497D" w:themeColor="text2"/>
            </w:tcBorders>
            <w:shd w:val="clear" w:color="auto" w:fill="D8DCE5"/>
          </w:tcPr>
          <w:p w:rsidR="00366E9A" w:rsidRPr="00B6479E" w:rsidRDefault="00366E9A" w:rsidP="00B17A22">
            <w:pPr>
              <w:spacing w:before="40" w:after="40"/>
              <w:jc w:val="right"/>
              <w:rPr>
                <w:color w:val="000000"/>
                <w:sz w:val="16"/>
                <w:szCs w:val="16"/>
              </w:rPr>
            </w:pPr>
            <w:r w:rsidRPr="00B6479E">
              <w:rPr>
                <w:color w:val="000000"/>
                <w:sz w:val="16"/>
                <w:szCs w:val="16"/>
              </w:rPr>
              <w:t> </w:t>
            </w:r>
          </w:p>
        </w:tc>
        <w:tc>
          <w:tcPr>
            <w:tcW w:w="856" w:type="dxa"/>
            <w:tcBorders>
              <w:top w:val="nil"/>
              <w:left w:val="single" w:sz="8" w:space="0" w:color="1F497D" w:themeColor="text2"/>
              <w:bottom w:val="nil"/>
            </w:tcBorders>
            <w:shd w:val="clear" w:color="auto" w:fill="auto"/>
          </w:tcPr>
          <w:p w:rsidR="00366E9A" w:rsidRPr="00B6479E" w:rsidRDefault="00366E9A" w:rsidP="00B17A22">
            <w:pPr>
              <w:spacing w:before="40" w:after="40"/>
              <w:jc w:val="right"/>
              <w:rPr>
                <w:color w:val="000000"/>
                <w:sz w:val="16"/>
                <w:szCs w:val="16"/>
              </w:rPr>
            </w:pPr>
            <w:r w:rsidRPr="00B6479E">
              <w:rPr>
                <w:color w:val="000000"/>
                <w:sz w:val="16"/>
                <w:szCs w:val="16"/>
              </w:rPr>
              <w:t> </w:t>
            </w:r>
          </w:p>
        </w:tc>
        <w:tc>
          <w:tcPr>
            <w:tcW w:w="856" w:type="dxa"/>
            <w:tcBorders>
              <w:top w:val="nil"/>
              <w:bottom w:val="nil"/>
            </w:tcBorders>
            <w:shd w:val="clear" w:color="auto" w:fill="auto"/>
          </w:tcPr>
          <w:p w:rsidR="00366E9A" w:rsidRPr="00B6479E" w:rsidRDefault="00366E9A" w:rsidP="00B17A22">
            <w:pPr>
              <w:spacing w:before="40" w:after="40"/>
              <w:jc w:val="right"/>
              <w:rPr>
                <w:color w:val="000000"/>
                <w:sz w:val="16"/>
                <w:szCs w:val="16"/>
              </w:rPr>
            </w:pPr>
            <w:r w:rsidRPr="00B6479E">
              <w:rPr>
                <w:color w:val="000000"/>
                <w:sz w:val="16"/>
                <w:szCs w:val="16"/>
              </w:rPr>
              <w:t> </w:t>
            </w:r>
          </w:p>
        </w:tc>
        <w:tc>
          <w:tcPr>
            <w:tcW w:w="856" w:type="dxa"/>
            <w:tcBorders>
              <w:top w:val="nil"/>
              <w:bottom w:val="nil"/>
            </w:tcBorders>
            <w:shd w:val="clear" w:color="auto" w:fill="auto"/>
          </w:tcPr>
          <w:p w:rsidR="00366E9A" w:rsidRPr="00B6479E" w:rsidRDefault="00366E9A" w:rsidP="00B17A22">
            <w:pPr>
              <w:spacing w:before="40" w:after="40"/>
              <w:jc w:val="right"/>
              <w:rPr>
                <w:color w:val="000000"/>
                <w:sz w:val="16"/>
                <w:szCs w:val="16"/>
              </w:rPr>
            </w:pPr>
            <w:r w:rsidRPr="00B6479E">
              <w:rPr>
                <w:color w:val="000000"/>
                <w:sz w:val="16"/>
                <w:szCs w:val="16"/>
              </w:rPr>
              <w:t> </w:t>
            </w:r>
          </w:p>
        </w:tc>
        <w:tc>
          <w:tcPr>
            <w:tcW w:w="856" w:type="dxa"/>
            <w:tcBorders>
              <w:top w:val="nil"/>
              <w:bottom w:val="nil"/>
            </w:tcBorders>
            <w:shd w:val="clear" w:color="auto" w:fill="auto"/>
          </w:tcPr>
          <w:p w:rsidR="00366E9A" w:rsidRPr="00B6479E" w:rsidRDefault="00366E9A" w:rsidP="00B17A22">
            <w:pPr>
              <w:spacing w:before="40" w:after="40"/>
              <w:jc w:val="right"/>
              <w:rPr>
                <w:color w:val="000000"/>
                <w:sz w:val="16"/>
                <w:szCs w:val="16"/>
              </w:rPr>
            </w:pPr>
            <w:r w:rsidRPr="00B6479E">
              <w:rPr>
                <w:color w:val="000000"/>
                <w:sz w:val="16"/>
                <w:szCs w:val="16"/>
              </w:rPr>
              <w:t> </w:t>
            </w:r>
          </w:p>
        </w:tc>
        <w:tc>
          <w:tcPr>
            <w:tcW w:w="994" w:type="dxa"/>
            <w:tcBorders>
              <w:top w:val="nil"/>
              <w:bottom w:val="nil"/>
              <w:right w:val="single" w:sz="8" w:space="0" w:color="1F497D" w:themeColor="text2"/>
            </w:tcBorders>
            <w:shd w:val="clear" w:color="auto" w:fill="D8DCE5"/>
          </w:tcPr>
          <w:p w:rsidR="00366E9A" w:rsidRPr="00B6479E" w:rsidRDefault="00366E9A" w:rsidP="00B17A22">
            <w:pPr>
              <w:spacing w:before="40" w:after="40"/>
              <w:jc w:val="right"/>
              <w:rPr>
                <w:color w:val="000000"/>
                <w:sz w:val="16"/>
                <w:szCs w:val="16"/>
              </w:rPr>
            </w:pPr>
            <w:r w:rsidRPr="00B6479E">
              <w:rPr>
                <w:color w:val="000000"/>
                <w:sz w:val="16"/>
                <w:szCs w:val="16"/>
              </w:rPr>
              <w:t> </w:t>
            </w:r>
          </w:p>
        </w:tc>
      </w:tr>
      <w:tr w:rsidR="00366E9A" w:rsidTr="00B6479E">
        <w:trPr>
          <w:trHeight w:val="20"/>
        </w:trPr>
        <w:tc>
          <w:tcPr>
            <w:tcW w:w="851" w:type="dxa"/>
            <w:gridSpan w:val="2"/>
            <w:tcBorders>
              <w:top w:val="nil"/>
              <w:left w:val="single" w:sz="8" w:space="0" w:color="1F497D" w:themeColor="text2"/>
              <w:bottom w:val="nil"/>
            </w:tcBorders>
            <w:shd w:val="clear" w:color="auto" w:fill="auto"/>
          </w:tcPr>
          <w:p w:rsidR="00366E9A" w:rsidRPr="00583252" w:rsidRDefault="00366E9A" w:rsidP="00B17A22">
            <w:pPr>
              <w:spacing w:before="40" w:after="40"/>
              <w:rPr>
                <w:rFonts w:eastAsia="Times New Roman"/>
                <w:b/>
                <w:bCs/>
                <w:color w:val="000000"/>
                <w:sz w:val="16"/>
                <w:szCs w:val="16"/>
              </w:rPr>
            </w:pPr>
          </w:p>
        </w:tc>
        <w:tc>
          <w:tcPr>
            <w:tcW w:w="2552" w:type="dxa"/>
            <w:tcBorders>
              <w:top w:val="nil"/>
              <w:bottom w:val="nil"/>
            </w:tcBorders>
            <w:shd w:val="clear" w:color="auto" w:fill="auto"/>
          </w:tcPr>
          <w:p w:rsidR="00366E9A" w:rsidRPr="00583252" w:rsidRDefault="00366E9A" w:rsidP="00B17A22">
            <w:pPr>
              <w:spacing w:before="40" w:after="40"/>
              <w:rPr>
                <w:rFonts w:eastAsia="Times New Roman"/>
                <w:color w:val="000000"/>
                <w:sz w:val="16"/>
                <w:szCs w:val="16"/>
              </w:rPr>
            </w:pPr>
            <w:r w:rsidRPr="00583252">
              <w:rPr>
                <w:rFonts w:eastAsia="Times New Roman"/>
                <w:color w:val="000000"/>
                <w:sz w:val="16"/>
                <w:szCs w:val="16"/>
              </w:rPr>
              <w:t>Improve regional intelligence and joint policing operation</w:t>
            </w:r>
            <w:r>
              <w:rPr>
                <w:rFonts w:eastAsia="Times New Roman"/>
                <w:color w:val="000000"/>
                <w:sz w:val="16"/>
                <w:szCs w:val="16"/>
              </w:rPr>
              <w:t>s</w:t>
            </w:r>
          </w:p>
        </w:tc>
        <w:tc>
          <w:tcPr>
            <w:tcW w:w="1984" w:type="dxa"/>
            <w:tcBorders>
              <w:top w:val="nil"/>
              <w:bottom w:val="nil"/>
            </w:tcBorders>
            <w:shd w:val="clear" w:color="auto" w:fill="auto"/>
          </w:tcPr>
          <w:p w:rsidR="00366E9A" w:rsidRPr="00583252" w:rsidRDefault="00A02C49" w:rsidP="00B17A22">
            <w:pPr>
              <w:spacing w:before="40" w:after="40"/>
              <w:rPr>
                <w:rFonts w:eastAsia="Times New Roman"/>
                <w:color w:val="000000"/>
                <w:sz w:val="16"/>
                <w:szCs w:val="16"/>
              </w:rPr>
            </w:pPr>
            <w:hyperlink r:id="rId127" w:history="1">
              <w:r w:rsidR="00366E9A" w:rsidRPr="00F07F55">
                <w:rPr>
                  <w:rStyle w:val="Hyperlink"/>
                  <w:rFonts w:eastAsia="Times New Roman"/>
                  <w:sz w:val="16"/>
                  <w:szCs w:val="16"/>
                </w:rPr>
                <w:t>A Regional deterrence framework to combat people smuggling</w:t>
              </w:r>
            </w:hyperlink>
          </w:p>
        </w:tc>
        <w:tc>
          <w:tcPr>
            <w:tcW w:w="886" w:type="dxa"/>
            <w:tcBorders>
              <w:top w:val="nil"/>
              <w:bottom w:val="nil"/>
            </w:tcBorders>
            <w:shd w:val="clear" w:color="auto" w:fill="auto"/>
          </w:tcPr>
          <w:p w:rsidR="00366E9A" w:rsidRPr="0040084C" w:rsidRDefault="00366E9A" w:rsidP="00B17A22">
            <w:pPr>
              <w:spacing w:before="40" w:after="40"/>
              <w:jc w:val="right"/>
              <w:rPr>
                <w:sz w:val="16"/>
                <w:szCs w:val="16"/>
              </w:rPr>
            </w:pPr>
            <w:r w:rsidRPr="0040084C">
              <w:rPr>
                <w:sz w:val="16"/>
                <w:szCs w:val="16"/>
              </w:rPr>
              <w:t>-14.8</w:t>
            </w:r>
          </w:p>
        </w:tc>
        <w:tc>
          <w:tcPr>
            <w:tcW w:w="886" w:type="dxa"/>
            <w:tcBorders>
              <w:top w:val="nil"/>
              <w:bottom w:val="nil"/>
            </w:tcBorders>
            <w:shd w:val="clear" w:color="auto" w:fill="auto"/>
          </w:tcPr>
          <w:p w:rsidR="00366E9A" w:rsidRPr="00B6479E" w:rsidRDefault="00366E9A" w:rsidP="00B17A22">
            <w:pPr>
              <w:spacing w:before="40" w:after="40"/>
              <w:jc w:val="right"/>
              <w:rPr>
                <w:sz w:val="16"/>
                <w:szCs w:val="16"/>
              </w:rPr>
            </w:pPr>
            <w:r w:rsidRPr="00B6479E">
              <w:rPr>
                <w:sz w:val="16"/>
                <w:szCs w:val="16"/>
              </w:rPr>
              <w:t>-17.4</w:t>
            </w:r>
          </w:p>
        </w:tc>
        <w:tc>
          <w:tcPr>
            <w:tcW w:w="886" w:type="dxa"/>
            <w:tcBorders>
              <w:top w:val="nil"/>
              <w:bottom w:val="nil"/>
            </w:tcBorders>
            <w:shd w:val="clear" w:color="auto" w:fill="auto"/>
          </w:tcPr>
          <w:p w:rsidR="00366E9A" w:rsidRPr="00B6479E" w:rsidRDefault="00366E9A" w:rsidP="00B17A22">
            <w:pPr>
              <w:spacing w:before="40" w:after="40"/>
              <w:jc w:val="right"/>
              <w:rPr>
                <w:sz w:val="16"/>
                <w:szCs w:val="16"/>
              </w:rPr>
            </w:pPr>
            <w:r w:rsidRPr="00B6479E">
              <w:rPr>
                <w:sz w:val="16"/>
                <w:szCs w:val="16"/>
              </w:rPr>
              <w:t>-17.4</w:t>
            </w:r>
          </w:p>
        </w:tc>
        <w:tc>
          <w:tcPr>
            <w:tcW w:w="886" w:type="dxa"/>
            <w:tcBorders>
              <w:top w:val="nil"/>
              <w:bottom w:val="nil"/>
            </w:tcBorders>
            <w:shd w:val="clear" w:color="auto" w:fill="auto"/>
          </w:tcPr>
          <w:p w:rsidR="00366E9A" w:rsidRPr="00B6479E" w:rsidRDefault="00366E9A" w:rsidP="00B17A22">
            <w:pPr>
              <w:spacing w:before="40" w:after="40"/>
              <w:jc w:val="right"/>
              <w:rPr>
                <w:sz w:val="16"/>
                <w:szCs w:val="16"/>
              </w:rPr>
            </w:pPr>
            <w:r w:rsidRPr="00B6479E">
              <w:rPr>
                <w:sz w:val="16"/>
                <w:szCs w:val="16"/>
              </w:rPr>
              <w:t>-17.4</w:t>
            </w:r>
          </w:p>
        </w:tc>
        <w:tc>
          <w:tcPr>
            <w:tcW w:w="968" w:type="dxa"/>
            <w:tcBorders>
              <w:top w:val="nil"/>
              <w:bottom w:val="nil"/>
              <w:right w:val="single" w:sz="8" w:space="0" w:color="1F497D" w:themeColor="text2"/>
            </w:tcBorders>
            <w:shd w:val="clear" w:color="auto" w:fill="D8DCE5"/>
          </w:tcPr>
          <w:p w:rsidR="00366E9A" w:rsidRPr="00B6479E" w:rsidRDefault="00366E9A" w:rsidP="00B17A22">
            <w:pPr>
              <w:spacing w:before="40" w:after="40"/>
              <w:jc w:val="right"/>
              <w:rPr>
                <w:sz w:val="16"/>
                <w:szCs w:val="16"/>
              </w:rPr>
            </w:pPr>
            <w:r w:rsidRPr="00B6479E">
              <w:rPr>
                <w:sz w:val="16"/>
                <w:szCs w:val="16"/>
              </w:rPr>
              <w:t>-67.0</w:t>
            </w:r>
          </w:p>
        </w:tc>
        <w:tc>
          <w:tcPr>
            <w:tcW w:w="856" w:type="dxa"/>
            <w:tcBorders>
              <w:top w:val="nil"/>
              <w:left w:val="single" w:sz="8" w:space="0" w:color="1F497D" w:themeColor="text2"/>
              <w:bottom w:val="nil"/>
            </w:tcBorders>
            <w:shd w:val="clear" w:color="auto" w:fill="auto"/>
          </w:tcPr>
          <w:p w:rsidR="00366E9A" w:rsidRPr="00B6479E" w:rsidRDefault="00366E9A" w:rsidP="00B17A22">
            <w:pPr>
              <w:spacing w:before="40" w:after="40"/>
              <w:jc w:val="right"/>
              <w:rPr>
                <w:sz w:val="16"/>
                <w:szCs w:val="16"/>
              </w:rPr>
            </w:pPr>
            <w:r w:rsidRPr="00B6479E">
              <w:rPr>
                <w:sz w:val="16"/>
                <w:szCs w:val="16"/>
              </w:rPr>
              <w:t>-14.8</w:t>
            </w:r>
          </w:p>
        </w:tc>
        <w:tc>
          <w:tcPr>
            <w:tcW w:w="856" w:type="dxa"/>
            <w:tcBorders>
              <w:top w:val="nil"/>
              <w:bottom w:val="nil"/>
            </w:tcBorders>
            <w:shd w:val="clear" w:color="auto" w:fill="auto"/>
          </w:tcPr>
          <w:p w:rsidR="00366E9A" w:rsidRPr="00B6479E" w:rsidRDefault="00366E9A" w:rsidP="00B17A22">
            <w:pPr>
              <w:spacing w:before="40" w:after="40"/>
              <w:jc w:val="right"/>
              <w:rPr>
                <w:sz w:val="16"/>
                <w:szCs w:val="16"/>
              </w:rPr>
            </w:pPr>
            <w:r w:rsidRPr="00B6479E">
              <w:rPr>
                <w:sz w:val="16"/>
                <w:szCs w:val="16"/>
              </w:rPr>
              <w:t>-17.4</w:t>
            </w:r>
          </w:p>
        </w:tc>
        <w:tc>
          <w:tcPr>
            <w:tcW w:w="856" w:type="dxa"/>
            <w:tcBorders>
              <w:top w:val="nil"/>
              <w:bottom w:val="nil"/>
            </w:tcBorders>
            <w:shd w:val="clear" w:color="auto" w:fill="auto"/>
          </w:tcPr>
          <w:p w:rsidR="00366E9A" w:rsidRPr="00B6479E" w:rsidRDefault="00366E9A" w:rsidP="00B17A22">
            <w:pPr>
              <w:spacing w:before="40" w:after="40"/>
              <w:jc w:val="right"/>
              <w:rPr>
                <w:sz w:val="16"/>
                <w:szCs w:val="16"/>
              </w:rPr>
            </w:pPr>
            <w:r w:rsidRPr="00B6479E">
              <w:rPr>
                <w:sz w:val="16"/>
                <w:szCs w:val="16"/>
              </w:rPr>
              <w:t>-17.4</w:t>
            </w:r>
          </w:p>
        </w:tc>
        <w:tc>
          <w:tcPr>
            <w:tcW w:w="856" w:type="dxa"/>
            <w:tcBorders>
              <w:top w:val="nil"/>
              <w:bottom w:val="nil"/>
            </w:tcBorders>
            <w:shd w:val="clear" w:color="auto" w:fill="auto"/>
          </w:tcPr>
          <w:p w:rsidR="00366E9A" w:rsidRPr="00B6479E" w:rsidRDefault="00366E9A" w:rsidP="00B17A22">
            <w:pPr>
              <w:spacing w:before="40" w:after="40"/>
              <w:jc w:val="right"/>
              <w:rPr>
                <w:sz w:val="16"/>
                <w:szCs w:val="16"/>
              </w:rPr>
            </w:pPr>
            <w:r w:rsidRPr="00B6479E">
              <w:rPr>
                <w:sz w:val="16"/>
                <w:szCs w:val="16"/>
              </w:rPr>
              <w:t>-17.4</w:t>
            </w:r>
          </w:p>
        </w:tc>
        <w:tc>
          <w:tcPr>
            <w:tcW w:w="994" w:type="dxa"/>
            <w:tcBorders>
              <w:top w:val="nil"/>
              <w:bottom w:val="nil"/>
              <w:right w:val="single" w:sz="8" w:space="0" w:color="1F497D" w:themeColor="text2"/>
            </w:tcBorders>
            <w:shd w:val="clear" w:color="auto" w:fill="D8DCE5"/>
          </w:tcPr>
          <w:p w:rsidR="00366E9A" w:rsidRPr="00B6479E" w:rsidRDefault="00366E9A" w:rsidP="00B17A22">
            <w:pPr>
              <w:spacing w:before="40" w:after="40"/>
              <w:jc w:val="right"/>
              <w:rPr>
                <w:sz w:val="16"/>
                <w:szCs w:val="16"/>
              </w:rPr>
            </w:pPr>
            <w:r w:rsidRPr="00B6479E">
              <w:rPr>
                <w:sz w:val="16"/>
                <w:szCs w:val="16"/>
              </w:rPr>
              <w:t>-67.0</w:t>
            </w:r>
          </w:p>
        </w:tc>
      </w:tr>
      <w:tr w:rsidR="00366E9A" w:rsidTr="00B6479E">
        <w:trPr>
          <w:trHeight w:val="20"/>
        </w:trPr>
        <w:tc>
          <w:tcPr>
            <w:tcW w:w="851" w:type="dxa"/>
            <w:gridSpan w:val="2"/>
            <w:tcBorders>
              <w:top w:val="nil"/>
              <w:left w:val="single" w:sz="8" w:space="0" w:color="1F497D" w:themeColor="text2"/>
              <w:bottom w:val="nil"/>
            </w:tcBorders>
            <w:shd w:val="clear" w:color="auto" w:fill="auto"/>
          </w:tcPr>
          <w:p w:rsidR="00366E9A" w:rsidRPr="00583252" w:rsidRDefault="00366E9A" w:rsidP="00B17A22">
            <w:pPr>
              <w:spacing w:before="40" w:after="40"/>
              <w:rPr>
                <w:rFonts w:eastAsia="Times New Roman"/>
                <w:b/>
                <w:bCs/>
                <w:color w:val="000000"/>
                <w:sz w:val="16"/>
                <w:szCs w:val="16"/>
              </w:rPr>
            </w:pPr>
          </w:p>
        </w:tc>
        <w:tc>
          <w:tcPr>
            <w:tcW w:w="2552" w:type="dxa"/>
            <w:tcBorders>
              <w:top w:val="nil"/>
              <w:bottom w:val="nil"/>
            </w:tcBorders>
            <w:shd w:val="clear" w:color="auto" w:fill="auto"/>
          </w:tcPr>
          <w:p w:rsidR="00366E9A" w:rsidRPr="00583252" w:rsidRDefault="00366E9A" w:rsidP="00B17A22">
            <w:pPr>
              <w:spacing w:before="40" w:after="40"/>
              <w:rPr>
                <w:rFonts w:eastAsia="Times New Roman"/>
                <w:color w:val="000000"/>
                <w:sz w:val="16"/>
                <w:szCs w:val="16"/>
              </w:rPr>
            </w:pPr>
            <w:r w:rsidRPr="00583252">
              <w:rPr>
                <w:rFonts w:eastAsia="Times New Roman"/>
                <w:color w:val="000000"/>
                <w:sz w:val="16"/>
                <w:szCs w:val="16"/>
              </w:rPr>
              <w:t>Engage with local communities in Indonesia</w:t>
            </w:r>
          </w:p>
        </w:tc>
        <w:tc>
          <w:tcPr>
            <w:tcW w:w="1984" w:type="dxa"/>
            <w:tcBorders>
              <w:top w:val="nil"/>
              <w:bottom w:val="nil"/>
            </w:tcBorders>
            <w:shd w:val="clear" w:color="auto" w:fill="auto"/>
          </w:tcPr>
          <w:p w:rsidR="00366E9A" w:rsidRDefault="00A02C49" w:rsidP="00B17A22">
            <w:pPr>
              <w:spacing w:before="40" w:after="40"/>
            </w:pPr>
            <w:hyperlink r:id="rId128" w:history="1">
              <w:r w:rsidR="00366E9A" w:rsidRPr="00771A2E">
                <w:rPr>
                  <w:rStyle w:val="Hyperlink"/>
                  <w:rFonts w:eastAsia="Times New Roman"/>
                  <w:sz w:val="16"/>
                  <w:szCs w:val="16"/>
                </w:rPr>
                <w:t>A Regional deterrence framework to combat people smuggling</w:t>
              </w:r>
            </w:hyperlink>
          </w:p>
        </w:tc>
        <w:tc>
          <w:tcPr>
            <w:tcW w:w="886" w:type="dxa"/>
            <w:tcBorders>
              <w:top w:val="nil"/>
              <w:bottom w:val="nil"/>
            </w:tcBorders>
            <w:shd w:val="clear" w:color="auto" w:fill="auto"/>
          </w:tcPr>
          <w:p w:rsidR="00366E9A" w:rsidRPr="0040084C" w:rsidRDefault="00366E9A" w:rsidP="00B17A22">
            <w:pPr>
              <w:spacing w:before="40" w:after="40"/>
              <w:jc w:val="right"/>
              <w:rPr>
                <w:sz w:val="16"/>
                <w:szCs w:val="16"/>
              </w:rPr>
            </w:pPr>
            <w:r w:rsidRPr="0040084C">
              <w:rPr>
                <w:sz w:val="16"/>
                <w:szCs w:val="16"/>
              </w:rPr>
              <w:t>-6.8</w:t>
            </w:r>
          </w:p>
        </w:tc>
        <w:tc>
          <w:tcPr>
            <w:tcW w:w="886" w:type="dxa"/>
            <w:tcBorders>
              <w:top w:val="nil"/>
              <w:bottom w:val="nil"/>
            </w:tcBorders>
            <w:shd w:val="clear" w:color="auto" w:fill="auto"/>
          </w:tcPr>
          <w:p w:rsidR="00366E9A" w:rsidRPr="00B6479E" w:rsidRDefault="00366E9A" w:rsidP="00B17A22">
            <w:pPr>
              <w:spacing w:before="40" w:after="40"/>
              <w:jc w:val="right"/>
              <w:rPr>
                <w:sz w:val="16"/>
                <w:szCs w:val="16"/>
              </w:rPr>
            </w:pPr>
            <w:r w:rsidRPr="00B6479E">
              <w:rPr>
                <w:sz w:val="16"/>
                <w:szCs w:val="16"/>
              </w:rPr>
              <w:t>-6.2</w:t>
            </w:r>
          </w:p>
        </w:tc>
        <w:tc>
          <w:tcPr>
            <w:tcW w:w="886" w:type="dxa"/>
            <w:tcBorders>
              <w:top w:val="nil"/>
              <w:bottom w:val="nil"/>
            </w:tcBorders>
            <w:shd w:val="clear" w:color="auto" w:fill="auto"/>
          </w:tcPr>
          <w:p w:rsidR="00366E9A" w:rsidRPr="00B6479E" w:rsidRDefault="00366E9A" w:rsidP="00B17A22">
            <w:pPr>
              <w:spacing w:before="40" w:after="40"/>
              <w:jc w:val="right"/>
              <w:rPr>
                <w:sz w:val="16"/>
                <w:szCs w:val="16"/>
              </w:rPr>
            </w:pPr>
            <w:r w:rsidRPr="00B6479E">
              <w:rPr>
                <w:sz w:val="16"/>
                <w:szCs w:val="16"/>
              </w:rPr>
              <w:t>-3.4</w:t>
            </w:r>
          </w:p>
        </w:tc>
        <w:tc>
          <w:tcPr>
            <w:tcW w:w="886" w:type="dxa"/>
            <w:tcBorders>
              <w:top w:val="nil"/>
              <w:bottom w:val="nil"/>
            </w:tcBorders>
            <w:shd w:val="clear" w:color="auto" w:fill="auto"/>
          </w:tcPr>
          <w:p w:rsidR="00366E9A" w:rsidRPr="00B6479E" w:rsidRDefault="00366E9A" w:rsidP="00B17A22">
            <w:pPr>
              <w:spacing w:before="40" w:after="40"/>
              <w:jc w:val="right"/>
              <w:rPr>
                <w:sz w:val="16"/>
                <w:szCs w:val="16"/>
              </w:rPr>
            </w:pPr>
            <w:r w:rsidRPr="00B6479E">
              <w:rPr>
                <w:sz w:val="16"/>
                <w:szCs w:val="16"/>
              </w:rPr>
              <w:t>-3.4</w:t>
            </w:r>
          </w:p>
        </w:tc>
        <w:tc>
          <w:tcPr>
            <w:tcW w:w="968" w:type="dxa"/>
            <w:tcBorders>
              <w:top w:val="nil"/>
              <w:bottom w:val="nil"/>
              <w:right w:val="single" w:sz="8" w:space="0" w:color="1F497D" w:themeColor="text2"/>
            </w:tcBorders>
            <w:shd w:val="clear" w:color="auto" w:fill="D8DCE5"/>
          </w:tcPr>
          <w:p w:rsidR="00366E9A" w:rsidRPr="00B6479E" w:rsidRDefault="00366E9A" w:rsidP="00B17A22">
            <w:pPr>
              <w:spacing w:before="40" w:after="40"/>
              <w:jc w:val="right"/>
              <w:rPr>
                <w:sz w:val="16"/>
                <w:szCs w:val="16"/>
              </w:rPr>
            </w:pPr>
            <w:r w:rsidRPr="00B6479E">
              <w:rPr>
                <w:sz w:val="16"/>
                <w:szCs w:val="16"/>
              </w:rPr>
              <w:t>-19.8</w:t>
            </w:r>
          </w:p>
        </w:tc>
        <w:tc>
          <w:tcPr>
            <w:tcW w:w="856" w:type="dxa"/>
            <w:tcBorders>
              <w:top w:val="nil"/>
              <w:left w:val="single" w:sz="8" w:space="0" w:color="1F497D" w:themeColor="text2"/>
              <w:bottom w:val="nil"/>
            </w:tcBorders>
            <w:shd w:val="clear" w:color="auto" w:fill="auto"/>
          </w:tcPr>
          <w:p w:rsidR="00366E9A" w:rsidRPr="00B6479E" w:rsidRDefault="00366E9A" w:rsidP="00B17A22">
            <w:pPr>
              <w:spacing w:before="40" w:after="40"/>
              <w:jc w:val="right"/>
              <w:rPr>
                <w:sz w:val="16"/>
                <w:szCs w:val="16"/>
              </w:rPr>
            </w:pPr>
            <w:r w:rsidRPr="00B6479E">
              <w:rPr>
                <w:sz w:val="16"/>
                <w:szCs w:val="16"/>
              </w:rPr>
              <w:t>-6.8</w:t>
            </w:r>
          </w:p>
        </w:tc>
        <w:tc>
          <w:tcPr>
            <w:tcW w:w="856" w:type="dxa"/>
            <w:tcBorders>
              <w:top w:val="nil"/>
              <w:bottom w:val="nil"/>
            </w:tcBorders>
            <w:shd w:val="clear" w:color="auto" w:fill="auto"/>
          </w:tcPr>
          <w:p w:rsidR="00366E9A" w:rsidRPr="00B6479E" w:rsidRDefault="00366E9A" w:rsidP="00B17A22">
            <w:pPr>
              <w:spacing w:before="40" w:after="40"/>
              <w:jc w:val="right"/>
              <w:rPr>
                <w:sz w:val="16"/>
                <w:szCs w:val="16"/>
              </w:rPr>
            </w:pPr>
            <w:r w:rsidRPr="00B6479E">
              <w:rPr>
                <w:sz w:val="16"/>
                <w:szCs w:val="16"/>
              </w:rPr>
              <w:t>-6.2</w:t>
            </w:r>
          </w:p>
        </w:tc>
        <w:tc>
          <w:tcPr>
            <w:tcW w:w="856" w:type="dxa"/>
            <w:tcBorders>
              <w:top w:val="nil"/>
              <w:bottom w:val="nil"/>
            </w:tcBorders>
            <w:shd w:val="clear" w:color="auto" w:fill="auto"/>
          </w:tcPr>
          <w:p w:rsidR="00366E9A" w:rsidRPr="00B6479E" w:rsidRDefault="00366E9A" w:rsidP="00B17A22">
            <w:pPr>
              <w:spacing w:before="40" w:after="40"/>
              <w:jc w:val="right"/>
              <w:rPr>
                <w:sz w:val="16"/>
                <w:szCs w:val="16"/>
              </w:rPr>
            </w:pPr>
            <w:r w:rsidRPr="00B6479E">
              <w:rPr>
                <w:sz w:val="16"/>
                <w:szCs w:val="16"/>
              </w:rPr>
              <w:t>-3.4</w:t>
            </w:r>
          </w:p>
        </w:tc>
        <w:tc>
          <w:tcPr>
            <w:tcW w:w="856" w:type="dxa"/>
            <w:tcBorders>
              <w:top w:val="nil"/>
              <w:bottom w:val="nil"/>
            </w:tcBorders>
            <w:shd w:val="clear" w:color="auto" w:fill="auto"/>
          </w:tcPr>
          <w:p w:rsidR="00366E9A" w:rsidRPr="00B6479E" w:rsidRDefault="00366E9A" w:rsidP="00B17A22">
            <w:pPr>
              <w:spacing w:before="40" w:after="40"/>
              <w:jc w:val="right"/>
              <w:rPr>
                <w:sz w:val="16"/>
                <w:szCs w:val="16"/>
              </w:rPr>
            </w:pPr>
            <w:r w:rsidRPr="00B6479E">
              <w:rPr>
                <w:sz w:val="16"/>
                <w:szCs w:val="16"/>
              </w:rPr>
              <w:t>-3.4</w:t>
            </w:r>
          </w:p>
        </w:tc>
        <w:tc>
          <w:tcPr>
            <w:tcW w:w="994" w:type="dxa"/>
            <w:tcBorders>
              <w:top w:val="nil"/>
              <w:bottom w:val="nil"/>
              <w:right w:val="single" w:sz="8" w:space="0" w:color="1F497D" w:themeColor="text2"/>
            </w:tcBorders>
            <w:shd w:val="clear" w:color="auto" w:fill="D8DCE5"/>
          </w:tcPr>
          <w:p w:rsidR="00366E9A" w:rsidRPr="00B6479E" w:rsidRDefault="00366E9A" w:rsidP="00B17A22">
            <w:pPr>
              <w:spacing w:before="40" w:after="40"/>
              <w:jc w:val="right"/>
              <w:rPr>
                <w:sz w:val="16"/>
                <w:szCs w:val="16"/>
              </w:rPr>
            </w:pPr>
            <w:r w:rsidRPr="00B6479E">
              <w:rPr>
                <w:sz w:val="16"/>
                <w:szCs w:val="16"/>
              </w:rPr>
              <w:t>-19.8</w:t>
            </w:r>
          </w:p>
        </w:tc>
      </w:tr>
      <w:tr w:rsidR="00366E9A" w:rsidTr="00B6479E">
        <w:trPr>
          <w:trHeight w:val="20"/>
        </w:trPr>
        <w:tc>
          <w:tcPr>
            <w:tcW w:w="851" w:type="dxa"/>
            <w:gridSpan w:val="2"/>
            <w:tcBorders>
              <w:top w:val="nil"/>
              <w:left w:val="single" w:sz="8" w:space="0" w:color="1F497D" w:themeColor="text2"/>
              <w:bottom w:val="nil"/>
            </w:tcBorders>
            <w:shd w:val="clear" w:color="auto" w:fill="auto"/>
          </w:tcPr>
          <w:p w:rsidR="00366E9A" w:rsidRPr="00583252" w:rsidRDefault="00366E9A" w:rsidP="00B17A22">
            <w:pPr>
              <w:spacing w:before="40" w:after="40"/>
              <w:rPr>
                <w:rFonts w:eastAsia="Times New Roman"/>
                <w:b/>
                <w:bCs/>
                <w:color w:val="000000"/>
                <w:sz w:val="16"/>
                <w:szCs w:val="16"/>
              </w:rPr>
            </w:pPr>
          </w:p>
        </w:tc>
        <w:tc>
          <w:tcPr>
            <w:tcW w:w="2552" w:type="dxa"/>
            <w:tcBorders>
              <w:top w:val="nil"/>
              <w:bottom w:val="nil"/>
            </w:tcBorders>
            <w:shd w:val="clear" w:color="auto" w:fill="auto"/>
          </w:tcPr>
          <w:p w:rsidR="00366E9A" w:rsidRPr="00583252" w:rsidRDefault="00366E9A" w:rsidP="00B17A22">
            <w:pPr>
              <w:spacing w:before="40" w:after="40"/>
              <w:rPr>
                <w:rFonts w:eastAsia="Times New Roman"/>
                <w:color w:val="000000"/>
                <w:sz w:val="16"/>
                <w:szCs w:val="16"/>
              </w:rPr>
            </w:pPr>
            <w:r w:rsidRPr="00583252">
              <w:rPr>
                <w:rFonts w:eastAsia="Times New Roman"/>
                <w:color w:val="000000"/>
                <w:sz w:val="16"/>
                <w:szCs w:val="16"/>
              </w:rPr>
              <w:t>Tighten regional border controls and improve identity management</w:t>
            </w:r>
          </w:p>
        </w:tc>
        <w:tc>
          <w:tcPr>
            <w:tcW w:w="1984" w:type="dxa"/>
            <w:tcBorders>
              <w:top w:val="nil"/>
              <w:bottom w:val="nil"/>
            </w:tcBorders>
            <w:shd w:val="clear" w:color="auto" w:fill="auto"/>
          </w:tcPr>
          <w:p w:rsidR="00366E9A" w:rsidRDefault="00A02C49" w:rsidP="00B17A22">
            <w:pPr>
              <w:spacing w:before="40" w:after="40"/>
            </w:pPr>
            <w:hyperlink r:id="rId129" w:history="1">
              <w:r w:rsidR="00366E9A" w:rsidRPr="00771A2E">
                <w:rPr>
                  <w:rStyle w:val="Hyperlink"/>
                  <w:rFonts w:eastAsia="Times New Roman"/>
                  <w:sz w:val="16"/>
                  <w:szCs w:val="16"/>
                </w:rPr>
                <w:t>A Regional deterrence framework to combat people smuggling</w:t>
              </w:r>
            </w:hyperlink>
          </w:p>
        </w:tc>
        <w:tc>
          <w:tcPr>
            <w:tcW w:w="886" w:type="dxa"/>
            <w:tcBorders>
              <w:top w:val="nil"/>
              <w:bottom w:val="nil"/>
            </w:tcBorders>
            <w:shd w:val="clear" w:color="auto" w:fill="auto"/>
          </w:tcPr>
          <w:p w:rsidR="00366E9A" w:rsidRPr="0040084C" w:rsidRDefault="00366E9A" w:rsidP="00B17A22">
            <w:pPr>
              <w:spacing w:before="40" w:after="40"/>
              <w:jc w:val="right"/>
              <w:rPr>
                <w:sz w:val="16"/>
                <w:szCs w:val="16"/>
              </w:rPr>
            </w:pPr>
            <w:r w:rsidRPr="0040084C">
              <w:rPr>
                <w:sz w:val="16"/>
                <w:szCs w:val="16"/>
              </w:rPr>
              <w:t>-20</w:t>
            </w:r>
            <w:r>
              <w:rPr>
                <w:sz w:val="16"/>
                <w:szCs w:val="16"/>
              </w:rPr>
              <w:t>.0</w:t>
            </w:r>
          </w:p>
        </w:tc>
        <w:tc>
          <w:tcPr>
            <w:tcW w:w="886" w:type="dxa"/>
            <w:tcBorders>
              <w:top w:val="nil"/>
              <w:bottom w:val="nil"/>
            </w:tcBorders>
            <w:shd w:val="clear" w:color="auto" w:fill="auto"/>
          </w:tcPr>
          <w:p w:rsidR="00366E9A" w:rsidRPr="00B6479E" w:rsidRDefault="00366E9A" w:rsidP="00B17A22">
            <w:pPr>
              <w:spacing w:before="40" w:after="40"/>
              <w:jc w:val="right"/>
              <w:rPr>
                <w:sz w:val="16"/>
                <w:szCs w:val="16"/>
              </w:rPr>
            </w:pPr>
            <w:r w:rsidRPr="00B6479E">
              <w:rPr>
                <w:sz w:val="16"/>
                <w:szCs w:val="16"/>
              </w:rPr>
              <w:t>-6.5</w:t>
            </w:r>
          </w:p>
        </w:tc>
        <w:tc>
          <w:tcPr>
            <w:tcW w:w="886" w:type="dxa"/>
            <w:tcBorders>
              <w:top w:val="nil"/>
              <w:bottom w:val="nil"/>
            </w:tcBorders>
            <w:shd w:val="clear" w:color="auto" w:fill="auto"/>
          </w:tcPr>
          <w:p w:rsidR="00366E9A" w:rsidRPr="00B6479E" w:rsidRDefault="00366E9A" w:rsidP="00B17A22">
            <w:pPr>
              <w:spacing w:before="40" w:after="40"/>
              <w:jc w:val="right"/>
              <w:rPr>
                <w:sz w:val="16"/>
                <w:szCs w:val="16"/>
              </w:rPr>
            </w:pPr>
            <w:r w:rsidRPr="00B6479E">
              <w:rPr>
                <w:sz w:val="16"/>
                <w:szCs w:val="16"/>
              </w:rPr>
              <w:t>-5.5</w:t>
            </w:r>
          </w:p>
        </w:tc>
        <w:tc>
          <w:tcPr>
            <w:tcW w:w="886" w:type="dxa"/>
            <w:tcBorders>
              <w:top w:val="nil"/>
              <w:bottom w:val="nil"/>
            </w:tcBorders>
            <w:shd w:val="clear" w:color="auto" w:fill="auto"/>
          </w:tcPr>
          <w:p w:rsidR="00366E9A" w:rsidRPr="00B6479E" w:rsidRDefault="00366E9A" w:rsidP="00B17A22">
            <w:pPr>
              <w:spacing w:before="40" w:after="40"/>
              <w:jc w:val="right"/>
              <w:rPr>
                <w:sz w:val="16"/>
                <w:szCs w:val="16"/>
              </w:rPr>
            </w:pPr>
            <w:r w:rsidRPr="00B6479E">
              <w:rPr>
                <w:sz w:val="16"/>
                <w:szCs w:val="16"/>
              </w:rPr>
              <w:t>-5.5</w:t>
            </w:r>
          </w:p>
        </w:tc>
        <w:tc>
          <w:tcPr>
            <w:tcW w:w="968" w:type="dxa"/>
            <w:tcBorders>
              <w:top w:val="nil"/>
              <w:bottom w:val="nil"/>
              <w:right w:val="single" w:sz="8" w:space="0" w:color="1F497D" w:themeColor="text2"/>
            </w:tcBorders>
            <w:shd w:val="clear" w:color="auto" w:fill="D8DCE5"/>
          </w:tcPr>
          <w:p w:rsidR="00366E9A" w:rsidRPr="00B6479E" w:rsidRDefault="00366E9A" w:rsidP="00B17A22">
            <w:pPr>
              <w:spacing w:before="40" w:after="40"/>
              <w:jc w:val="right"/>
              <w:rPr>
                <w:sz w:val="16"/>
                <w:szCs w:val="16"/>
              </w:rPr>
            </w:pPr>
            <w:r w:rsidRPr="00B6479E">
              <w:rPr>
                <w:sz w:val="16"/>
                <w:szCs w:val="16"/>
              </w:rPr>
              <w:t>-37.5</w:t>
            </w:r>
          </w:p>
        </w:tc>
        <w:tc>
          <w:tcPr>
            <w:tcW w:w="856" w:type="dxa"/>
            <w:tcBorders>
              <w:top w:val="nil"/>
              <w:left w:val="single" w:sz="8" w:space="0" w:color="1F497D" w:themeColor="text2"/>
              <w:bottom w:val="nil"/>
            </w:tcBorders>
            <w:shd w:val="clear" w:color="auto" w:fill="auto"/>
          </w:tcPr>
          <w:p w:rsidR="00366E9A" w:rsidRPr="00B6479E" w:rsidRDefault="00366E9A" w:rsidP="00B17A22">
            <w:pPr>
              <w:spacing w:before="40" w:after="40"/>
              <w:jc w:val="right"/>
              <w:rPr>
                <w:sz w:val="16"/>
                <w:szCs w:val="16"/>
              </w:rPr>
            </w:pPr>
            <w:r w:rsidRPr="00B6479E">
              <w:rPr>
                <w:sz w:val="16"/>
                <w:szCs w:val="16"/>
              </w:rPr>
              <w:t>-20.0</w:t>
            </w:r>
          </w:p>
        </w:tc>
        <w:tc>
          <w:tcPr>
            <w:tcW w:w="856" w:type="dxa"/>
            <w:tcBorders>
              <w:top w:val="nil"/>
              <w:bottom w:val="nil"/>
            </w:tcBorders>
            <w:shd w:val="clear" w:color="auto" w:fill="auto"/>
          </w:tcPr>
          <w:p w:rsidR="00366E9A" w:rsidRPr="00B6479E" w:rsidRDefault="00366E9A" w:rsidP="00B17A22">
            <w:pPr>
              <w:spacing w:before="40" w:after="40"/>
              <w:jc w:val="right"/>
              <w:rPr>
                <w:sz w:val="16"/>
                <w:szCs w:val="16"/>
              </w:rPr>
            </w:pPr>
            <w:r w:rsidRPr="00B6479E">
              <w:rPr>
                <w:sz w:val="16"/>
                <w:szCs w:val="16"/>
              </w:rPr>
              <w:t>-6.5</w:t>
            </w:r>
          </w:p>
        </w:tc>
        <w:tc>
          <w:tcPr>
            <w:tcW w:w="856" w:type="dxa"/>
            <w:tcBorders>
              <w:top w:val="nil"/>
              <w:bottom w:val="nil"/>
            </w:tcBorders>
            <w:shd w:val="clear" w:color="auto" w:fill="auto"/>
          </w:tcPr>
          <w:p w:rsidR="00366E9A" w:rsidRPr="00B6479E" w:rsidRDefault="00366E9A" w:rsidP="00B17A22">
            <w:pPr>
              <w:spacing w:before="40" w:after="40"/>
              <w:jc w:val="right"/>
              <w:rPr>
                <w:sz w:val="16"/>
                <w:szCs w:val="16"/>
              </w:rPr>
            </w:pPr>
            <w:r w:rsidRPr="00B6479E">
              <w:rPr>
                <w:sz w:val="16"/>
                <w:szCs w:val="16"/>
              </w:rPr>
              <w:t>-5.5</w:t>
            </w:r>
          </w:p>
        </w:tc>
        <w:tc>
          <w:tcPr>
            <w:tcW w:w="856" w:type="dxa"/>
            <w:tcBorders>
              <w:top w:val="nil"/>
              <w:bottom w:val="nil"/>
            </w:tcBorders>
            <w:shd w:val="clear" w:color="auto" w:fill="auto"/>
          </w:tcPr>
          <w:p w:rsidR="00366E9A" w:rsidRPr="00B6479E" w:rsidRDefault="00366E9A" w:rsidP="00B17A22">
            <w:pPr>
              <w:spacing w:before="40" w:after="40"/>
              <w:jc w:val="right"/>
              <w:rPr>
                <w:sz w:val="16"/>
                <w:szCs w:val="16"/>
              </w:rPr>
            </w:pPr>
            <w:r w:rsidRPr="00B6479E">
              <w:rPr>
                <w:sz w:val="16"/>
                <w:szCs w:val="16"/>
              </w:rPr>
              <w:t>-5.5</w:t>
            </w:r>
          </w:p>
        </w:tc>
        <w:tc>
          <w:tcPr>
            <w:tcW w:w="994" w:type="dxa"/>
            <w:tcBorders>
              <w:top w:val="nil"/>
              <w:bottom w:val="nil"/>
              <w:right w:val="single" w:sz="8" w:space="0" w:color="1F497D" w:themeColor="text2"/>
            </w:tcBorders>
            <w:shd w:val="clear" w:color="auto" w:fill="D8DCE5"/>
          </w:tcPr>
          <w:p w:rsidR="00366E9A" w:rsidRPr="00B6479E" w:rsidRDefault="00366E9A" w:rsidP="00B17A22">
            <w:pPr>
              <w:spacing w:before="40" w:after="40"/>
              <w:jc w:val="right"/>
              <w:rPr>
                <w:sz w:val="16"/>
                <w:szCs w:val="16"/>
              </w:rPr>
            </w:pPr>
            <w:r w:rsidRPr="00B6479E">
              <w:rPr>
                <w:sz w:val="16"/>
                <w:szCs w:val="16"/>
              </w:rPr>
              <w:t>-37.5</w:t>
            </w:r>
          </w:p>
        </w:tc>
      </w:tr>
      <w:tr w:rsidR="00366E9A" w:rsidTr="00B6479E">
        <w:trPr>
          <w:trHeight w:val="20"/>
        </w:trPr>
        <w:tc>
          <w:tcPr>
            <w:tcW w:w="851" w:type="dxa"/>
            <w:gridSpan w:val="2"/>
            <w:tcBorders>
              <w:top w:val="nil"/>
              <w:left w:val="single" w:sz="8" w:space="0" w:color="1F497D" w:themeColor="text2"/>
              <w:bottom w:val="nil"/>
            </w:tcBorders>
            <w:shd w:val="clear" w:color="auto" w:fill="auto"/>
          </w:tcPr>
          <w:p w:rsidR="00366E9A" w:rsidRPr="00583252" w:rsidRDefault="00366E9A" w:rsidP="00B17A22">
            <w:pPr>
              <w:spacing w:before="40" w:after="40"/>
              <w:rPr>
                <w:rFonts w:eastAsia="Times New Roman"/>
                <w:b/>
                <w:bCs/>
                <w:color w:val="000000"/>
                <w:sz w:val="16"/>
                <w:szCs w:val="16"/>
              </w:rPr>
            </w:pPr>
          </w:p>
        </w:tc>
        <w:tc>
          <w:tcPr>
            <w:tcW w:w="2552" w:type="dxa"/>
            <w:tcBorders>
              <w:top w:val="nil"/>
              <w:bottom w:val="nil"/>
            </w:tcBorders>
            <w:shd w:val="clear" w:color="auto" w:fill="auto"/>
          </w:tcPr>
          <w:p w:rsidR="00366E9A" w:rsidRPr="00583252" w:rsidRDefault="00366E9A" w:rsidP="00B17A22">
            <w:pPr>
              <w:spacing w:before="40" w:after="40"/>
              <w:rPr>
                <w:rFonts w:eastAsia="Times New Roman"/>
                <w:color w:val="000000"/>
                <w:sz w:val="16"/>
                <w:szCs w:val="16"/>
              </w:rPr>
            </w:pPr>
            <w:r w:rsidRPr="00583252">
              <w:rPr>
                <w:rFonts w:eastAsia="Times New Roman"/>
                <w:color w:val="000000"/>
                <w:sz w:val="16"/>
                <w:szCs w:val="16"/>
              </w:rPr>
              <w:t>Appoint special envoy for Operation Sovereign Borders</w:t>
            </w:r>
          </w:p>
        </w:tc>
        <w:tc>
          <w:tcPr>
            <w:tcW w:w="1984" w:type="dxa"/>
            <w:tcBorders>
              <w:top w:val="nil"/>
              <w:bottom w:val="nil"/>
            </w:tcBorders>
            <w:shd w:val="clear" w:color="auto" w:fill="auto"/>
          </w:tcPr>
          <w:p w:rsidR="00366E9A" w:rsidRDefault="00A02C49" w:rsidP="00B17A22">
            <w:pPr>
              <w:spacing w:before="40" w:after="40"/>
            </w:pPr>
            <w:hyperlink r:id="rId130" w:history="1">
              <w:r w:rsidR="00366E9A" w:rsidRPr="00771A2E">
                <w:rPr>
                  <w:rStyle w:val="Hyperlink"/>
                  <w:rFonts w:eastAsia="Times New Roman"/>
                  <w:sz w:val="16"/>
                  <w:szCs w:val="16"/>
                </w:rPr>
                <w:t>A Regional deterrence framework to combat people smuggling</w:t>
              </w:r>
            </w:hyperlink>
          </w:p>
        </w:tc>
        <w:tc>
          <w:tcPr>
            <w:tcW w:w="886" w:type="dxa"/>
            <w:tcBorders>
              <w:top w:val="nil"/>
              <w:bottom w:val="nil"/>
            </w:tcBorders>
            <w:shd w:val="clear" w:color="auto" w:fill="auto"/>
          </w:tcPr>
          <w:p w:rsidR="00366E9A" w:rsidRPr="005D47A6" w:rsidRDefault="00366E9A" w:rsidP="00B17A22">
            <w:pPr>
              <w:spacing w:before="40" w:after="40"/>
              <w:jc w:val="right"/>
              <w:rPr>
                <w:sz w:val="16"/>
                <w:szCs w:val="16"/>
              </w:rPr>
            </w:pPr>
            <w:r w:rsidRPr="005D47A6">
              <w:rPr>
                <w:sz w:val="16"/>
                <w:szCs w:val="16"/>
              </w:rPr>
              <w:t>-0.4</w:t>
            </w:r>
          </w:p>
        </w:tc>
        <w:tc>
          <w:tcPr>
            <w:tcW w:w="886" w:type="dxa"/>
            <w:tcBorders>
              <w:top w:val="nil"/>
              <w:bottom w:val="nil"/>
            </w:tcBorders>
            <w:shd w:val="clear" w:color="auto" w:fill="auto"/>
          </w:tcPr>
          <w:p w:rsidR="00366E9A" w:rsidRPr="00B6479E" w:rsidRDefault="00366E9A" w:rsidP="00B17A22">
            <w:pPr>
              <w:spacing w:before="40" w:after="40"/>
              <w:jc w:val="right"/>
              <w:rPr>
                <w:sz w:val="16"/>
                <w:szCs w:val="16"/>
              </w:rPr>
            </w:pPr>
            <w:r w:rsidRPr="00B6479E">
              <w:rPr>
                <w:sz w:val="16"/>
                <w:szCs w:val="16"/>
              </w:rPr>
              <w:t>-0.5</w:t>
            </w:r>
          </w:p>
        </w:tc>
        <w:tc>
          <w:tcPr>
            <w:tcW w:w="886" w:type="dxa"/>
            <w:tcBorders>
              <w:top w:val="nil"/>
              <w:bottom w:val="nil"/>
            </w:tcBorders>
            <w:shd w:val="clear" w:color="auto" w:fill="auto"/>
          </w:tcPr>
          <w:p w:rsidR="00366E9A" w:rsidRPr="00B6479E" w:rsidRDefault="00366E9A" w:rsidP="00B17A22">
            <w:pPr>
              <w:spacing w:before="40" w:after="40"/>
              <w:jc w:val="right"/>
              <w:rPr>
                <w:sz w:val="16"/>
                <w:szCs w:val="16"/>
              </w:rPr>
            </w:pPr>
            <w:r w:rsidRPr="00B6479E">
              <w:rPr>
                <w:sz w:val="16"/>
                <w:szCs w:val="16"/>
              </w:rPr>
              <w:t>-0.2</w:t>
            </w:r>
          </w:p>
        </w:tc>
        <w:tc>
          <w:tcPr>
            <w:tcW w:w="886" w:type="dxa"/>
            <w:tcBorders>
              <w:top w:val="nil"/>
              <w:bottom w:val="nil"/>
            </w:tcBorders>
            <w:shd w:val="clear" w:color="auto" w:fill="auto"/>
          </w:tcPr>
          <w:p w:rsidR="00366E9A" w:rsidRPr="00B6479E" w:rsidRDefault="00366E9A" w:rsidP="00B17A22">
            <w:pPr>
              <w:spacing w:before="40" w:after="40"/>
              <w:jc w:val="right"/>
              <w:rPr>
                <w:sz w:val="16"/>
                <w:szCs w:val="16"/>
              </w:rPr>
            </w:pPr>
            <w:r w:rsidRPr="00B6479E">
              <w:rPr>
                <w:sz w:val="16"/>
                <w:szCs w:val="16"/>
              </w:rPr>
              <w:t>-</w:t>
            </w:r>
          </w:p>
        </w:tc>
        <w:tc>
          <w:tcPr>
            <w:tcW w:w="968" w:type="dxa"/>
            <w:tcBorders>
              <w:top w:val="nil"/>
              <w:bottom w:val="nil"/>
              <w:right w:val="single" w:sz="8" w:space="0" w:color="1F497D" w:themeColor="text2"/>
            </w:tcBorders>
            <w:shd w:val="clear" w:color="auto" w:fill="D8DCE5"/>
          </w:tcPr>
          <w:p w:rsidR="00366E9A" w:rsidRPr="00B6479E" w:rsidRDefault="00366E9A" w:rsidP="00B17A22">
            <w:pPr>
              <w:spacing w:before="40" w:after="40"/>
              <w:jc w:val="right"/>
              <w:rPr>
                <w:sz w:val="16"/>
                <w:szCs w:val="16"/>
              </w:rPr>
            </w:pPr>
            <w:r w:rsidRPr="00B6479E">
              <w:rPr>
                <w:sz w:val="16"/>
                <w:szCs w:val="16"/>
              </w:rPr>
              <w:t>-1.1</w:t>
            </w:r>
          </w:p>
        </w:tc>
        <w:tc>
          <w:tcPr>
            <w:tcW w:w="856" w:type="dxa"/>
            <w:tcBorders>
              <w:top w:val="nil"/>
              <w:left w:val="single" w:sz="8" w:space="0" w:color="1F497D" w:themeColor="text2"/>
              <w:bottom w:val="nil"/>
            </w:tcBorders>
            <w:shd w:val="clear" w:color="auto" w:fill="auto"/>
          </w:tcPr>
          <w:p w:rsidR="00366E9A" w:rsidRPr="00B6479E" w:rsidRDefault="00366E9A" w:rsidP="00B17A22">
            <w:pPr>
              <w:spacing w:before="40" w:after="40"/>
              <w:jc w:val="right"/>
              <w:rPr>
                <w:sz w:val="16"/>
                <w:szCs w:val="16"/>
              </w:rPr>
            </w:pPr>
            <w:r w:rsidRPr="00B6479E">
              <w:rPr>
                <w:sz w:val="16"/>
                <w:szCs w:val="16"/>
              </w:rPr>
              <w:t>-0.4</w:t>
            </w:r>
          </w:p>
        </w:tc>
        <w:tc>
          <w:tcPr>
            <w:tcW w:w="856" w:type="dxa"/>
            <w:tcBorders>
              <w:top w:val="nil"/>
              <w:bottom w:val="nil"/>
            </w:tcBorders>
            <w:shd w:val="clear" w:color="auto" w:fill="auto"/>
          </w:tcPr>
          <w:p w:rsidR="00366E9A" w:rsidRPr="00B6479E" w:rsidRDefault="00366E9A" w:rsidP="00B17A22">
            <w:pPr>
              <w:spacing w:before="40" w:after="40"/>
              <w:jc w:val="right"/>
              <w:rPr>
                <w:sz w:val="16"/>
                <w:szCs w:val="16"/>
              </w:rPr>
            </w:pPr>
            <w:r w:rsidRPr="00B6479E">
              <w:rPr>
                <w:sz w:val="16"/>
                <w:szCs w:val="16"/>
              </w:rPr>
              <w:t>-0.5</w:t>
            </w:r>
          </w:p>
        </w:tc>
        <w:tc>
          <w:tcPr>
            <w:tcW w:w="856" w:type="dxa"/>
            <w:tcBorders>
              <w:top w:val="nil"/>
              <w:bottom w:val="nil"/>
            </w:tcBorders>
            <w:shd w:val="clear" w:color="auto" w:fill="auto"/>
          </w:tcPr>
          <w:p w:rsidR="00366E9A" w:rsidRPr="00B6479E" w:rsidRDefault="00366E9A" w:rsidP="00B17A22">
            <w:pPr>
              <w:spacing w:before="40" w:after="40"/>
              <w:jc w:val="right"/>
              <w:rPr>
                <w:sz w:val="16"/>
                <w:szCs w:val="16"/>
              </w:rPr>
            </w:pPr>
            <w:r w:rsidRPr="00B6479E">
              <w:rPr>
                <w:sz w:val="16"/>
                <w:szCs w:val="16"/>
              </w:rPr>
              <w:t>-0.2</w:t>
            </w:r>
          </w:p>
        </w:tc>
        <w:tc>
          <w:tcPr>
            <w:tcW w:w="856" w:type="dxa"/>
            <w:tcBorders>
              <w:top w:val="nil"/>
              <w:bottom w:val="nil"/>
            </w:tcBorders>
            <w:shd w:val="clear" w:color="auto" w:fill="auto"/>
          </w:tcPr>
          <w:p w:rsidR="00366E9A" w:rsidRPr="00B6479E" w:rsidRDefault="00366E9A" w:rsidP="00B17A22">
            <w:pPr>
              <w:spacing w:before="40" w:after="40"/>
              <w:jc w:val="right"/>
              <w:rPr>
                <w:sz w:val="16"/>
                <w:szCs w:val="16"/>
              </w:rPr>
            </w:pPr>
            <w:r w:rsidRPr="00B6479E">
              <w:rPr>
                <w:sz w:val="16"/>
                <w:szCs w:val="16"/>
              </w:rPr>
              <w:t>-</w:t>
            </w:r>
          </w:p>
        </w:tc>
        <w:tc>
          <w:tcPr>
            <w:tcW w:w="994" w:type="dxa"/>
            <w:tcBorders>
              <w:top w:val="nil"/>
              <w:bottom w:val="nil"/>
              <w:right w:val="single" w:sz="8" w:space="0" w:color="1F497D" w:themeColor="text2"/>
            </w:tcBorders>
            <w:shd w:val="clear" w:color="auto" w:fill="D8DCE5"/>
          </w:tcPr>
          <w:p w:rsidR="00366E9A" w:rsidRPr="00B6479E" w:rsidRDefault="00366E9A" w:rsidP="00B17A22">
            <w:pPr>
              <w:spacing w:before="40" w:after="40"/>
              <w:jc w:val="right"/>
              <w:rPr>
                <w:sz w:val="16"/>
                <w:szCs w:val="16"/>
              </w:rPr>
            </w:pPr>
            <w:r w:rsidRPr="00B6479E">
              <w:rPr>
                <w:sz w:val="16"/>
                <w:szCs w:val="16"/>
              </w:rPr>
              <w:t>-1.1</w:t>
            </w:r>
          </w:p>
        </w:tc>
      </w:tr>
      <w:tr w:rsidR="00366E9A" w:rsidTr="00B6479E">
        <w:trPr>
          <w:trHeight w:val="20"/>
        </w:trPr>
        <w:tc>
          <w:tcPr>
            <w:tcW w:w="851" w:type="dxa"/>
            <w:gridSpan w:val="2"/>
            <w:tcBorders>
              <w:top w:val="nil"/>
              <w:left w:val="single" w:sz="8" w:space="0" w:color="1F497D" w:themeColor="text2"/>
              <w:bottom w:val="nil"/>
            </w:tcBorders>
            <w:shd w:val="clear" w:color="auto" w:fill="auto"/>
          </w:tcPr>
          <w:p w:rsidR="00366E9A" w:rsidRPr="00583252" w:rsidRDefault="00366E9A" w:rsidP="00B17A22">
            <w:pPr>
              <w:spacing w:before="40" w:after="40"/>
              <w:rPr>
                <w:rFonts w:eastAsia="Times New Roman"/>
                <w:b/>
                <w:bCs/>
                <w:color w:val="000000"/>
                <w:sz w:val="16"/>
                <w:szCs w:val="16"/>
              </w:rPr>
            </w:pPr>
          </w:p>
        </w:tc>
        <w:tc>
          <w:tcPr>
            <w:tcW w:w="2552" w:type="dxa"/>
            <w:tcBorders>
              <w:top w:val="nil"/>
              <w:bottom w:val="nil"/>
            </w:tcBorders>
            <w:shd w:val="clear" w:color="auto" w:fill="auto"/>
          </w:tcPr>
          <w:p w:rsidR="00366E9A" w:rsidRPr="00583252" w:rsidRDefault="00366E9A" w:rsidP="00B17A22">
            <w:pPr>
              <w:spacing w:before="40" w:after="40"/>
              <w:rPr>
                <w:rFonts w:eastAsia="Times New Roman"/>
                <w:color w:val="000000"/>
                <w:sz w:val="16"/>
                <w:szCs w:val="16"/>
              </w:rPr>
            </w:pPr>
            <w:r w:rsidRPr="00583252">
              <w:rPr>
                <w:rFonts w:eastAsia="Times New Roman"/>
                <w:color w:val="000000"/>
                <w:sz w:val="16"/>
                <w:szCs w:val="16"/>
              </w:rPr>
              <w:t>Enhanced air surveillance</w:t>
            </w:r>
            <w:r w:rsidRPr="002F25CB">
              <w:rPr>
                <w:rFonts w:eastAsia="Times New Roman"/>
                <w:color w:val="000000"/>
                <w:sz w:val="16"/>
                <w:szCs w:val="16"/>
                <w:vertAlign w:val="superscript"/>
              </w:rPr>
              <w:fldChar w:fldCharType="begin"/>
            </w:r>
            <w:r w:rsidRPr="002F25CB">
              <w:rPr>
                <w:rFonts w:eastAsia="Times New Roman"/>
                <w:color w:val="000000"/>
                <w:sz w:val="16"/>
                <w:szCs w:val="16"/>
                <w:vertAlign w:val="superscript"/>
              </w:rPr>
              <w:instrText xml:space="preserve"> NOTEREF _Ref369294033 \h  \* MERGEFORMAT </w:instrText>
            </w:r>
            <w:r w:rsidRPr="002F25CB">
              <w:rPr>
                <w:rFonts w:eastAsia="Times New Roman"/>
                <w:color w:val="000000"/>
                <w:sz w:val="16"/>
                <w:szCs w:val="16"/>
                <w:vertAlign w:val="superscript"/>
              </w:rPr>
            </w:r>
            <w:r w:rsidRPr="002F25CB">
              <w:rPr>
                <w:rFonts w:eastAsia="Times New Roman"/>
                <w:color w:val="000000"/>
                <w:sz w:val="16"/>
                <w:szCs w:val="16"/>
                <w:vertAlign w:val="superscript"/>
              </w:rPr>
              <w:fldChar w:fldCharType="separate"/>
            </w:r>
            <w:r w:rsidR="009516D2">
              <w:rPr>
                <w:rFonts w:eastAsia="Times New Roman"/>
                <w:color w:val="000000"/>
                <w:sz w:val="16"/>
                <w:szCs w:val="16"/>
                <w:vertAlign w:val="superscript"/>
              </w:rPr>
              <w:t>9</w:t>
            </w:r>
            <w:r w:rsidRPr="002F25CB">
              <w:rPr>
                <w:rFonts w:eastAsia="Times New Roman"/>
                <w:color w:val="000000"/>
                <w:sz w:val="16"/>
                <w:szCs w:val="16"/>
                <w:vertAlign w:val="superscript"/>
              </w:rPr>
              <w:fldChar w:fldCharType="end"/>
            </w:r>
          </w:p>
        </w:tc>
        <w:tc>
          <w:tcPr>
            <w:tcW w:w="1984" w:type="dxa"/>
            <w:tcBorders>
              <w:top w:val="nil"/>
              <w:bottom w:val="nil"/>
            </w:tcBorders>
            <w:shd w:val="clear" w:color="auto" w:fill="auto"/>
          </w:tcPr>
          <w:p w:rsidR="00366E9A" w:rsidRDefault="00A02C49" w:rsidP="00B17A22">
            <w:pPr>
              <w:spacing w:before="40" w:after="40"/>
            </w:pPr>
            <w:hyperlink r:id="rId131" w:history="1">
              <w:r w:rsidR="00366E9A" w:rsidRPr="00771A2E">
                <w:rPr>
                  <w:rStyle w:val="Hyperlink"/>
                  <w:rFonts w:eastAsia="Times New Roman"/>
                  <w:sz w:val="16"/>
                  <w:szCs w:val="16"/>
                </w:rPr>
                <w:t>A Regional deterrence framework to combat people smuggling</w:t>
              </w:r>
            </w:hyperlink>
          </w:p>
        </w:tc>
        <w:tc>
          <w:tcPr>
            <w:tcW w:w="886" w:type="dxa"/>
            <w:tcBorders>
              <w:top w:val="nil"/>
              <w:bottom w:val="nil"/>
            </w:tcBorders>
            <w:shd w:val="clear" w:color="auto" w:fill="auto"/>
          </w:tcPr>
          <w:p w:rsidR="00366E9A" w:rsidRPr="005D47A6" w:rsidRDefault="00366E9A" w:rsidP="00B17A22">
            <w:pPr>
              <w:spacing w:before="40" w:after="40"/>
              <w:jc w:val="right"/>
              <w:rPr>
                <w:sz w:val="16"/>
                <w:szCs w:val="16"/>
              </w:rPr>
            </w:pPr>
            <w:r w:rsidRPr="005D47A6">
              <w:rPr>
                <w:sz w:val="16"/>
                <w:szCs w:val="16"/>
              </w:rPr>
              <w:t>-4.0</w:t>
            </w:r>
          </w:p>
        </w:tc>
        <w:tc>
          <w:tcPr>
            <w:tcW w:w="886" w:type="dxa"/>
            <w:tcBorders>
              <w:top w:val="nil"/>
              <w:bottom w:val="nil"/>
            </w:tcBorders>
            <w:shd w:val="clear" w:color="auto" w:fill="auto"/>
          </w:tcPr>
          <w:p w:rsidR="00366E9A" w:rsidRPr="00B6479E" w:rsidRDefault="00366E9A" w:rsidP="00B17A22">
            <w:pPr>
              <w:spacing w:before="40" w:after="40"/>
              <w:jc w:val="right"/>
              <w:rPr>
                <w:sz w:val="16"/>
                <w:szCs w:val="16"/>
              </w:rPr>
            </w:pPr>
            <w:r w:rsidRPr="00B6479E">
              <w:rPr>
                <w:sz w:val="16"/>
                <w:szCs w:val="16"/>
              </w:rPr>
              <w:t>-6.0</w:t>
            </w:r>
          </w:p>
        </w:tc>
        <w:tc>
          <w:tcPr>
            <w:tcW w:w="886" w:type="dxa"/>
            <w:tcBorders>
              <w:top w:val="nil"/>
              <w:bottom w:val="nil"/>
            </w:tcBorders>
            <w:shd w:val="clear" w:color="auto" w:fill="auto"/>
          </w:tcPr>
          <w:p w:rsidR="00366E9A" w:rsidRPr="00B6479E" w:rsidRDefault="00366E9A" w:rsidP="00B17A22">
            <w:pPr>
              <w:spacing w:before="40" w:after="40"/>
              <w:jc w:val="right"/>
              <w:rPr>
                <w:sz w:val="16"/>
                <w:szCs w:val="16"/>
              </w:rPr>
            </w:pPr>
            <w:r w:rsidRPr="00B6479E">
              <w:rPr>
                <w:sz w:val="16"/>
                <w:szCs w:val="16"/>
              </w:rPr>
              <w:t>-3.0</w:t>
            </w:r>
          </w:p>
        </w:tc>
        <w:tc>
          <w:tcPr>
            <w:tcW w:w="886" w:type="dxa"/>
            <w:tcBorders>
              <w:top w:val="nil"/>
              <w:bottom w:val="nil"/>
            </w:tcBorders>
            <w:shd w:val="clear" w:color="auto" w:fill="auto"/>
          </w:tcPr>
          <w:p w:rsidR="00366E9A" w:rsidRPr="00B6479E" w:rsidRDefault="00366E9A" w:rsidP="00B17A22">
            <w:pPr>
              <w:spacing w:before="40" w:after="40"/>
              <w:jc w:val="right"/>
              <w:rPr>
                <w:sz w:val="16"/>
                <w:szCs w:val="16"/>
              </w:rPr>
            </w:pPr>
            <w:r w:rsidRPr="00B6479E">
              <w:rPr>
                <w:sz w:val="16"/>
                <w:szCs w:val="16"/>
              </w:rPr>
              <w:t>-3.0</w:t>
            </w:r>
          </w:p>
        </w:tc>
        <w:tc>
          <w:tcPr>
            <w:tcW w:w="968" w:type="dxa"/>
            <w:tcBorders>
              <w:top w:val="nil"/>
              <w:bottom w:val="nil"/>
              <w:right w:val="single" w:sz="8" w:space="0" w:color="1F497D" w:themeColor="text2"/>
            </w:tcBorders>
            <w:shd w:val="clear" w:color="auto" w:fill="D8DCE5"/>
          </w:tcPr>
          <w:p w:rsidR="00366E9A" w:rsidRPr="00B6479E" w:rsidRDefault="00366E9A" w:rsidP="00B17A22">
            <w:pPr>
              <w:spacing w:before="40" w:after="40"/>
              <w:jc w:val="right"/>
              <w:rPr>
                <w:sz w:val="16"/>
                <w:szCs w:val="16"/>
              </w:rPr>
            </w:pPr>
            <w:r w:rsidRPr="00B6479E">
              <w:rPr>
                <w:sz w:val="16"/>
                <w:szCs w:val="16"/>
              </w:rPr>
              <w:t>-16.0</w:t>
            </w:r>
          </w:p>
        </w:tc>
        <w:tc>
          <w:tcPr>
            <w:tcW w:w="856" w:type="dxa"/>
            <w:tcBorders>
              <w:top w:val="nil"/>
              <w:left w:val="single" w:sz="8" w:space="0" w:color="1F497D" w:themeColor="text2"/>
              <w:bottom w:val="nil"/>
            </w:tcBorders>
            <w:shd w:val="clear" w:color="auto" w:fill="auto"/>
          </w:tcPr>
          <w:p w:rsidR="00366E9A" w:rsidRPr="00B6479E" w:rsidRDefault="00366E9A" w:rsidP="00B17A22">
            <w:pPr>
              <w:spacing w:before="40" w:after="40"/>
              <w:jc w:val="right"/>
              <w:rPr>
                <w:sz w:val="16"/>
                <w:szCs w:val="16"/>
              </w:rPr>
            </w:pPr>
            <w:r w:rsidRPr="00B6479E">
              <w:rPr>
                <w:sz w:val="16"/>
                <w:szCs w:val="16"/>
              </w:rPr>
              <w:t>-4.0</w:t>
            </w:r>
          </w:p>
        </w:tc>
        <w:tc>
          <w:tcPr>
            <w:tcW w:w="856" w:type="dxa"/>
            <w:tcBorders>
              <w:top w:val="nil"/>
              <w:bottom w:val="nil"/>
            </w:tcBorders>
            <w:shd w:val="clear" w:color="auto" w:fill="auto"/>
          </w:tcPr>
          <w:p w:rsidR="00366E9A" w:rsidRPr="00B6479E" w:rsidRDefault="00366E9A" w:rsidP="00B17A22">
            <w:pPr>
              <w:spacing w:before="40" w:after="40"/>
              <w:jc w:val="right"/>
              <w:rPr>
                <w:sz w:val="16"/>
                <w:szCs w:val="16"/>
              </w:rPr>
            </w:pPr>
            <w:r w:rsidRPr="00B6479E">
              <w:rPr>
                <w:sz w:val="16"/>
                <w:szCs w:val="16"/>
              </w:rPr>
              <w:t>-6.0</w:t>
            </w:r>
          </w:p>
        </w:tc>
        <w:tc>
          <w:tcPr>
            <w:tcW w:w="856" w:type="dxa"/>
            <w:tcBorders>
              <w:top w:val="nil"/>
              <w:bottom w:val="nil"/>
            </w:tcBorders>
            <w:shd w:val="clear" w:color="auto" w:fill="auto"/>
          </w:tcPr>
          <w:p w:rsidR="00366E9A" w:rsidRPr="00B6479E" w:rsidRDefault="00366E9A" w:rsidP="00B17A22">
            <w:pPr>
              <w:spacing w:before="40" w:after="40"/>
              <w:jc w:val="right"/>
              <w:rPr>
                <w:sz w:val="16"/>
                <w:szCs w:val="16"/>
              </w:rPr>
            </w:pPr>
            <w:r w:rsidRPr="00B6479E">
              <w:rPr>
                <w:sz w:val="16"/>
                <w:szCs w:val="16"/>
              </w:rPr>
              <w:t>-3.0</w:t>
            </w:r>
          </w:p>
        </w:tc>
        <w:tc>
          <w:tcPr>
            <w:tcW w:w="856" w:type="dxa"/>
            <w:tcBorders>
              <w:top w:val="nil"/>
              <w:bottom w:val="nil"/>
            </w:tcBorders>
            <w:shd w:val="clear" w:color="auto" w:fill="auto"/>
          </w:tcPr>
          <w:p w:rsidR="00366E9A" w:rsidRPr="00B6479E" w:rsidRDefault="00366E9A" w:rsidP="00B17A22">
            <w:pPr>
              <w:spacing w:before="40" w:after="40"/>
              <w:jc w:val="right"/>
              <w:rPr>
                <w:sz w:val="16"/>
                <w:szCs w:val="16"/>
              </w:rPr>
            </w:pPr>
            <w:r w:rsidRPr="00B6479E">
              <w:rPr>
                <w:sz w:val="16"/>
                <w:szCs w:val="16"/>
              </w:rPr>
              <w:t>-3.0</w:t>
            </w:r>
          </w:p>
        </w:tc>
        <w:tc>
          <w:tcPr>
            <w:tcW w:w="994" w:type="dxa"/>
            <w:tcBorders>
              <w:top w:val="nil"/>
              <w:bottom w:val="nil"/>
              <w:right w:val="single" w:sz="8" w:space="0" w:color="1F497D" w:themeColor="text2"/>
            </w:tcBorders>
            <w:shd w:val="clear" w:color="auto" w:fill="D8DCE5"/>
          </w:tcPr>
          <w:p w:rsidR="00366E9A" w:rsidRPr="00B6479E" w:rsidRDefault="00366E9A" w:rsidP="00B17A22">
            <w:pPr>
              <w:spacing w:before="40" w:after="40"/>
              <w:jc w:val="right"/>
              <w:rPr>
                <w:sz w:val="16"/>
                <w:szCs w:val="16"/>
              </w:rPr>
            </w:pPr>
            <w:r w:rsidRPr="00B6479E">
              <w:rPr>
                <w:sz w:val="16"/>
                <w:szCs w:val="16"/>
              </w:rPr>
              <w:t>-16.0</w:t>
            </w:r>
          </w:p>
        </w:tc>
      </w:tr>
      <w:tr w:rsidR="00366E9A" w:rsidTr="00B6479E">
        <w:trPr>
          <w:trHeight w:val="20"/>
        </w:trPr>
        <w:tc>
          <w:tcPr>
            <w:tcW w:w="851" w:type="dxa"/>
            <w:gridSpan w:val="2"/>
            <w:tcBorders>
              <w:top w:val="nil"/>
              <w:left w:val="single" w:sz="8" w:space="0" w:color="1F497D" w:themeColor="text2"/>
            </w:tcBorders>
            <w:shd w:val="clear" w:color="auto" w:fill="auto"/>
          </w:tcPr>
          <w:p w:rsidR="00366E9A" w:rsidRPr="00583252" w:rsidRDefault="00366E9A" w:rsidP="00B17A22">
            <w:pPr>
              <w:spacing w:before="40" w:after="40"/>
              <w:rPr>
                <w:rFonts w:eastAsia="Times New Roman"/>
                <w:b/>
                <w:bCs/>
                <w:color w:val="000000"/>
                <w:sz w:val="16"/>
                <w:szCs w:val="16"/>
              </w:rPr>
            </w:pPr>
          </w:p>
        </w:tc>
        <w:tc>
          <w:tcPr>
            <w:tcW w:w="2552" w:type="dxa"/>
            <w:tcBorders>
              <w:top w:val="nil"/>
            </w:tcBorders>
            <w:shd w:val="clear" w:color="auto" w:fill="auto"/>
          </w:tcPr>
          <w:p w:rsidR="00366E9A" w:rsidRPr="00583252" w:rsidRDefault="00366E9A" w:rsidP="00B17A22">
            <w:pPr>
              <w:spacing w:before="40" w:after="40"/>
              <w:rPr>
                <w:rFonts w:eastAsia="Times New Roman"/>
                <w:color w:val="000000"/>
                <w:sz w:val="16"/>
                <w:szCs w:val="16"/>
              </w:rPr>
            </w:pPr>
            <w:r w:rsidRPr="00583252">
              <w:rPr>
                <w:rFonts w:eastAsia="Times New Roman"/>
                <w:color w:val="000000"/>
                <w:sz w:val="16"/>
                <w:szCs w:val="16"/>
              </w:rPr>
              <w:t>Enhanced search and rescue capacity</w:t>
            </w:r>
            <w:r w:rsidRPr="002F25CB">
              <w:rPr>
                <w:rFonts w:eastAsia="Times New Roman"/>
                <w:color w:val="000000"/>
                <w:sz w:val="16"/>
                <w:szCs w:val="16"/>
                <w:vertAlign w:val="superscript"/>
              </w:rPr>
              <w:fldChar w:fldCharType="begin"/>
            </w:r>
            <w:r w:rsidRPr="002F25CB">
              <w:rPr>
                <w:rFonts w:eastAsia="Times New Roman"/>
                <w:color w:val="000000"/>
                <w:sz w:val="16"/>
                <w:szCs w:val="16"/>
                <w:vertAlign w:val="superscript"/>
              </w:rPr>
              <w:instrText xml:space="preserve"> NOTEREF _Ref369294033 \h </w:instrText>
            </w:r>
            <w:r>
              <w:rPr>
                <w:rFonts w:eastAsia="Times New Roman"/>
                <w:color w:val="000000"/>
                <w:sz w:val="16"/>
                <w:szCs w:val="16"/>
                <w:vertAlign w:val="superscript"/>
              </w:rPr>
              <w:instrText xml:space="preserve"> \* MERGEFORMAT </w:instrText>
            </w:r>
            <w:r w:rsidRPr="002F25CB">
              <w:rPr>
                <w:rFonts w:eastAsia="Times New Roman"/>
                <w:color w:val="000000"/>
                <w:sz w:val="16"/>
                <w:szCs w:val="16"/>
                <w:vertAlign w:val="superscript"/>
              </w:rPr>
            </w:r>
            <w:r w:rsidRPr="002F25CB">
              <w:rPr>
                <w:rFonts w:eastAsia="Times New Roman"/>
                <w:color w:val="000000"/>
                <w:sz w:val="16"/>
                <w:szCs w:val="16"/>
                <w:vertAlign w:val="superscript"/>
              </w:rPr>
              <w:fldChar w:fldCharType="separate"/>
            </w:r>
            <w:r w:rsidR="009516D2">
              <w:rPr>
                <w:rFonts w:eastAsia="Times New Roman"/>
                <w:color w:val="000000"/>
                <w:sz w:val="16"/>
                <w:szCs w:val="16"/>
                <w:vertAlign w:val="superscript"/>
              </w:rPr>
              <w:t>9</w:t>
            </w:r>
            <w:r w:rsidRPr="002F25CB">
              <w:rPr>
                <w:rFonts w:eastAsia="Times New Roman"/>
                <w:color w:val="000000"/>
                <w:sz w:val="16"/>
                <w:szCs w:val="16"/>
                <w:vertAlign w:val="superscript"/>
              </w:rPr>
              <w:fldChar w:fldCharType="end"/>
            </w:r>
          </w:p>
        </w:tc>
        <w:tc>
          <w:tcPr>
            <w:tcW w:w="1984" w:type="dxa"/>
            <w:tcBorders>
              <w:top w:val="nil"/>
            </w:tcBorders>
            <w:shd w:val="clear" w:color="auto" w:fill="auto"/>
          </w:tcPr>
          <w:p w:rsidR="00366E9A" w:rsidRDefault="00A02C49" w:rsidP="00B17A22">
            <w:pPr>
              <w:spacing w:before="40" w:after="40"/>
            </w:pPr>
            <w:hyperlink r:id="rId132" w:history="1">
              <w:r w:rsidR="00366E9A" w:rsidRPr="00771A2E">
                <w:rPr>
                  <w:rStyle w:val="Hyperlink"/>
                  <w:rFonts w:eastAsia="Times New Roman"/>
                  <w:sz w:val="16"/>
                  <w:szCs w:val="16"/>
                </w:rPr>
                <w:t>A Regional deterrence framework to combat people smuggling</w:t>
              </w:r>
            </w:hyperlink>
          </w:p>
        </w:tc>
        <w:tc>
          <w:tcPr>
            <w:tcW w:w="886" w:type="dxa"/>
            <w:tcBorders>
              <w:top w:val="nil"/>
            </w:tcBorders>
            <w:shd w:val="clear" w:color="auto" w:fill="auto"/>
          </w:tcPr>
          <w:p w:rsidR="00366E9A" w:rsidRPr="005D47A6" w:rsidRDefault="00366E9A" w:rsidP="00B17A22">
            <w:pPr>
              <w:spacing w:before="40" w:after="40"/>
              <w:jc w:val="right"/>
              <w:rPr>
                <w:sz w:val="16"/>
                <w:szCs w:val="16"/>
              </w:rPr>
            </w:pPr>
            <w:r w:rsidRPr="005D47A6">
              <w:rPr>
                <w:sz w:val="16"/>
                <w:szCs w:val="16"/>
              </w:rPr>
              <w:t>-22.9</w:t>
            </w:r>
          </w:p>
        </w:tc>
        <w:tc>
          <w:tcPr>
            <w:tcW w:w="886" w:type="dxa"/>
            <w:tcBorders>
              <w:top w:val="nil"/>
            </w:tcBorders>
            <w:shd w:val="clear" w:color="auto" w:fill="auto"/>
          </w:tcPr>
          <w:p w:rsidR="00366E9A" w:rsidRPr="00B6479E" w:rsidRDefault="00366E9A" w:rsidP="00B17A22">
            <w:pPr>
              <w:spacing w:before="40" w:after="40"/>
              <w:jc w:val="right"/>
              <w:rPr>
                <w:sz w:val="16"/>
                <w:szCs w:val="16"/>
              </w:rPr>
            </w:pPr>
            <w:r w:rsidRPr="00B6479E">
              <w:rPr>
                <w:sz w:val="16"/>
                <w:szCs w:val="16"/>
              </w:rPr>
              <w:t>-34.3</w:t>
            </w:r>
          </w:p>
        </w:tc>
        <w:tc>
          <w:tcPr>
            <w:tcW w:w="886" w:type="dxa"/>
            <w:tcBorders>
              <w:top w:val="nil"/>
            </w:tcBorders>
            <w:shd w:val="clear" w:color="auto" w:fill="auto"/>
          </w:tcPr>
          <w:p w:rsidR="00366E9A" w:rsidRPr="00B6479E" w:rsidRDefault="00366E9A" w:rsidP="00B17A22">
            <w:pPr>
              <w:spacing w:before="40" w:after="40"/>
              <w:jc w:val="right"/>
              <w:rPr>
                <w:sz w:val="16"/>
                <w:szCs w:val="16"/>
              </w:rPr>
            </w:pPr>
            <w:r w:rsidRPr="00B6479E">
              <w:rPr>
                <w:sz w:val="16"/>
                <w:szCs w:val="16"/>
              </w:rPr>
              <w:t>-17.2</w:t>
            </w:r>
          </w:p>
        </w:tc>
        <w:tc>
          <w:tcPr>
            <w:tcW w:w="886" w:type="dxa"/>
            <w:tcBorders>
              <w:top w:val="nil"/>
            </w:tcBorders>
            <w:shd w:val="clear" w:color="auto" w:fill="auto"/>
          </w:tcPr>
          <w:p w:rsidR="00366E9A" w:rsidRPr="00B6479E" w:rsidRDefault="00366E9A" w:rsidP="00B17A22">
            <w:pPr>
              <w:spacing w:before="40" w:after="40"/>
              <w:jc w:val="right"/>
              <w:rPr>
                <w:sz w:val="16"/>
                <w:szCs w:val="16"/>
              </w:rPr>
            </w:pPr>
            <w:r w:rsidRPr="00B6479E">
              <w:rPr>
                <w:sz w:val="16"/>
                <w:szCs w:val="16"/>
              </w:rPr>
              <w:t>-17.2</w:t>
            </w:r>
          </w:p>
        </w:tc>
        <w:tc>
          <w:tcPr>
            <w:tcW w:w="968" w:type="dxa"/>
            <w:tcBorders>
              <w:top w:val="nil"/>
              <w:right w:val="single" w:sz="8" w:space="0" w:color="1F497D" w:themeColor="text2"/>
            </w:tcBorders>
            <w:shd w:val="clear" w:color="auto" w:fill="D8DCE5"/>
          </w:tcPr>
          <w:p w:rsidR="00366E9A" w:rsidRPr="00B6479E" w:rsidRDefault="00366E9A" w:rsidP="00B17A22">
            <w:pPr>
              <w:spacing w:before="40" w:after="40"/>
              <w:jc w:val="right"/>
              <w:rPr>
                <w:sz w:val="16"/>
                <w:szCs w:val="16"/>
              </w:rPr>
            </w:pPr>
            <w:r w:rsidRPr="00B6479E">
              <w:rPr>
                <w:sz w:val="16"/>
                <w:szCs w:val="16"/>
              </w:rPr>
              <w:t>-91.5</w:t>
            </w:r>
          </w:p>
        </w:tc>
        <w:tc>
          <w:tcPr>
            <w:tcW w:w="856" w:type="dxa"/>
            <w:tcBorders>
              <w:top w:val="nil"/>
              <w:left w:val="single" w:sz="8" w:space="0" w:color="1F497D" w:themeColor="text2"/>
            </w:tcBorders>
            <w:shd w:val="clear" w:color="auto" w:fill="auto"/>
          </w:tcPr>
          <w:p w:rsidR="00366E9A" w:rsidRPr="00B6479E" w:rsidRDefault="00366E9A" w:rsidP="00B17A22">
            <w:pPr>
              <w:spacing w:before="40" w:after="40"/>
              <w:jc w:val="right"/>
              <w:rPr>
                <w:sz w:val="16"/>
                <w:szCs w:val="16"/>
              </w:rPr>
            </w:pPr>
            <w:r w:rsidRPr="00B6479E">
              <w:rPr>
                <w:sz w:val="16"/>
                <w:szCs w:val="16"/>
              </w:rPr>
              <w:t>-22.9</w:t>
            </w:r>
          </w:p>
        </w:tc>
        <w:tc>
          <w:tcPr>
            <w:tcW w:w="856" w:type="dxa"/>
            <w:tcBorders>
              <w:top w:val="nil"/>
            </w:tcBorders>
            <w:shd w:val="clear" w:color="auto" w:fill="auto"/>
          </w:tcPr>
          <w:p w:rsidR="00366E9A" w:rsidRPr="00B6479E" w:rsidRDefault="00366E9A" w:rsidP="00B17A22">
            <w:pPr>
              <w:spacing w:before="40" w:after="40"/>
              <w:jc w:val="right"/>
              <w:rPr>
                <w:sz w:val="16"/>
                <w:szCs w:val="16"/>
              </w:rPr>
            </w:pPr>
            <w:r w:rsidRPr="00B6479E">
              <w:rPr>
                <w:sz w:val="16"/>
                <w:szCs w:val="16"/>
              </w:rPr>
              <w:t>-34.3</w:t>
            </w:r>
          </w:p>
        </w:tc>
        <w:tc>
          <w:tcPr>
            <w:tcW w:w="856" w:type="dxa"/>
            <w:tcBorders>
              <w:top w:val="nil"/>
            </w:tcBorders>
            <w:shd w:val="clear" w:color="auto" w:fill="auto"/>
          </w:tcPr>
          <w:p w:rsidR="00366E9A" w:rsidRPr="00B6479E" w:rsidRDefault="00366E9A" w:rsidP="00B17A22">
            <w:pPr>
              <w:spacing w:before="40" w:after="40"/>
              <w:jc w:val="right"/>
              <w:rPr>
                <w:sz w:val="16"/>
                <w:szCs w:val="16"/>
              </w:rPr>
            </w:pPr>
            <w:r w:rsidRPr="00B6479E">
              <w:rPr>
                <w:sz w:val="16"/>
                <w:szCs w:val="16"/>
              </w:rPr>
              <w:t>-17.2</w:t>
            </w:r>
          </w:p>
        </w:tc>
        <w:tc>
          <w:tcPr>
            <w:tcW w:w="856" w:type="dxa"/>
            <w:tcBorders>
              <w:top w:val="nil"/>
            </w:tcBorders>
            <w:shd w:val="clear" w:color="auto" w:fill="auto"/>
          </w:tcPr>
          <w:p w:rsidR="00366E9A" w:rsidRPr="00B6479E" w:rsidRDefault="00366E9A" w:rsidP="00B17A22">
            <w:pPr>
              <w:spacing w:before="40" w:after="40"/>
              <w:jc w:val="right"/>
              <w:rPr>
                <w:sz w:val="16"/>
                <w:szCs w:val="16"/>
              </w:rPr>
            </w:pPr>
            <w:r w:rsidRPr="00B6479E">
              <w:rPr>
                <w:sz w:val="16"/>
                <w:szCs w:val="16"/>
              </w:rPr>
              <w:t>-17.2</w:t>
            </w:r>
          </w:p>
        </w:tc>
        <w:tc>
          <w:tcPr>
            <w:tcW w:w="994" w:type="dxa"/>
            <w:tcBorders>
              <w:top w:val="nil"/>
              <w:right w:val="single" w:sz="8" w:space="0" w:color="1F497D" w:themeColor="text2"/>
            </w:tcBorders>
            <w:shd w:val="clear" w:color="auto" w:fill="D8DCE5"/>
          </w:tcPr>
          <w:p w:rsidR="00366E9A" w:rsidRPr="00B6479E" w:rsidRDefault="00366E9A" w:rsidP="00B17A22">
            <w:pPr>
              <w:spacing w:before="40" w:after="40"/>
              <w:jc w:val="right"/>
              <w:rPr>
                <w:sz w:val="16"/>
                <w:szCs w:val="16"/>
              </w:rPr>
            </w:pPr>
            <w:r w:rsidRPr="00B6479E">
              <w:rPr>
                <w:sz w:val="16"/>
                <w:szCs w:val="16"/>
              </w:rPr>
              <w:t>-91.5</w:t>
            </w:r>
          </w:p>
        </w:tc>
      </w:tr>
      <w:tr w:rsidR="00366E9A" w:rsidTr="00B6479E">
        <w:trPr>
          <w:trHeight w:val="20"/>
        </w:trPr>
        <w:tc>
          <w:tcPr>
            <w:tcW w:w="851" w:type="dxa"/>
            <w:gridSpan w:val="2"/>
            <w:tcBorders>
              <w:top w:val="nil"/>
              <w:left w:val="single" w:sz="8" w:space="0" w:color="1F497D" w:themeColor="text2"/>
              <w:bottom w:val="nil"/>
            </w:tcBorders>
            <w:shd w:val="clear" w:color="auto" w:fill="auto"/>
          </w:tcPr>
          <w:p w:rsidR="00366E9A" w:rsidRPr="00583252" w:rsidRDefault="00366E9A" w:rsidP="00B17A22">
            <w:pPr>
              <w:spacing w:before="40" w:after="40"/>
              <w:rPr>
                <w:rFonts w:eastAsia="Times New Roman"/>
                <w:b/>
                <w:bCs/>
                <w:color w:val="000000"/>
                <w:sz w:val="16"/>
                <w:szCs w:val="16"/>
              </w:rPr>
            </w:pPr>
          </w:p>
        </w:tc>
        <w:tc>
          <w:tcPr>
            <w:tcW w:w="2552" w:type="dxa"/>
            <w:tcBorders>
              <w:top w:val="nil"/>
              <w:bottom w:val="nil"/>
            </w:tcBorders>
            <w:shd w:val="clear" w:color="auto" w:fill="auto"/>
          </w:tcPr>
          <w:p w:rsidR="00366E9A" w:rsidRPr="00583252" w:rsidRDefault="00366E9A" w:rsidP="00B17A22">
            <w:pPr>
              <w:spacing w:before="40" w:after="40"/>
              <w:rPr>
                <w:rFonts w:eastAsia="Times New Roman"/>
                <w:color w:val="000000"/>
                <w:sz w:val="16"/>
                <w:szCs w:val="16"/>
              </w:rPr>
            </w:pPr>
            <w:r w:rsidRPr="00583252">
              <w:rPr>
                <w:rFonts w:eastAsia="Times New Roman"/>
                <w:color w:val="000000"/>
                <w:sz w:val="16"/>
                <w:szCs w:val="16"/>
              </w:rPr>
              <w:t>Interception and transfer of asylum seekers</w:t>
            </w:r>
          </w:p>
        </w:tc>
        <w:tc>
          <w:tcPr>
            <w:tcW w:w="1984" w:type="dxa"/>
            <w:tcBorders>
              <w:top w:val="nil"/>
              <w:bottom w:val="nil"/>
            </w:tcBorders>
            <w:shd w:val="clear" w:color="auto" w:fill="auto"/>
          </w:tcPr>
          <w:p w:rsidR="00366E9A" w:rsidRDefault="00A02C49" w:rsidP="00B17A22">
            <w:pPr>
              <w:spacing w:before="40" w:after="40"/>
            </w:pPr>
            <w:hyperlink r:id="rId133" w:history="1">
              <w:r w:rsidR="00366E9A" w:rsidRPr="00771A2E">
                <w:rPr>
                  <w:rStyle w:val="Hyperlink"/>
                  <w:rFonts w:eastAsia="Times New Roman"/>
                  <w:sz w:val="16"/>
                  <w:szCs w:val="16"/>
                </w:rPr>
                <w:t>A Regional deterrence framework to combat people smuggling</w:t>
              </w:r>
            </w:hyperlink>
          </w:p>
        </w:tc>
        <w:tc>
          <w:tcPr>
            <w:tcW w:w="886" w:type="dxa"/>
            <w:tcBorders>
              <w:top w:val="nil"/>
              <w:bottom w:val="nil"/>
            </w:tcBorders>
            <w:shd w:val="clear" w:color="auto" w:fill="auto"/>
          </w:tcPr>
          <w:p w:rsidR="00366E9A" w:rsidRPr="0050054F" w:rsidRDefault="00366E9A" w:rsidP="00B17A22">
            <w:pPr>
              <w:spacing w:before="40" w:after="40"/>
              <w:jc w:val="right"/>
              <w:rPr>
                <w:sz w:val="16"/>
                <w:szCs w:val="16"/>
              </w:rPr>
            </w:pPr>
            <w:r w:rsidRPr="0050054F">
              <w:rPr>
                <w:sz w:val="16"/>
                <w:szCs w:val="16"/>
              </w:rPr>
              <w:t>-68.9</w:t>
            </w:r>
          </w:p>
        </w:tc>
        <w:tc>
          <w:tcPr>
            <w:tcW w:w="886" w:type="dxa"/>
            <w:tcBorders>
              <w:top w:val="nil"/>
              <w:bottom w:val="nil"/>
            </w:tcBorders>
            <w:shd w:val="clear" w:color="auto" w:fill="auto"/>
          </w:tcPr>
          <w:p w:rsidR="00366E9A" w:rsidRPr="00B6479E" w:rsidRDefault="00366E9A" w:rsidP="00B17A22">
            <w:pPr>
              <w:spacing w:before="40" w:after="40"/>
              <w:jc w:val="right"/>
              <w:rPr>
                <w:sz w:val="16"/>
                <w:szCs w:val="16"/>
              </w:rPr>
            </w:pPr>
            <w:r w:rsidRPr="00B6479E">
              <w:rPr>
                <w:sz w:val="16"/>
                <w:szCs w:val="16"/>
              </w:rPr>
              <w:t>-88.7</w:t>
            </w:r>
          </w:p>
        </w:tc>
        <w:tc>
          <w:tcPr>
            <w:tcW w:w="886" w:type="dxa"/>
            <w:tcBorders>
              <w:top w:val="nil"/>
              <w:bottom w:val="nil"/>
            </w:tcBorders>
            <w:shd w:val="clear" w:color="auto" w:fill="auto"/>
          </w:tcPr>
          <w:p w:rsidR="00366E9A" w:rsidRPr="00B6479E" w:rsidRDefault="00366E9A" w:rsidP="00B17A22">
            <w:pPr>
              <w:spacing w:before="40" w:after="40"/>
              <w:jc w:val="right"/>
              <w:rPr>
                <w:sz w:val="16"/>
                <w:szCs w:val="16"/>
              </w:rPr>
            </w:pPr>
            <w:r w:rsidRPr="00B6479E">
              <w:rPr>
                <w:sz w:val="16"/>
                <w:szCs w:val="16"/>
              </w:rPr>
              <w:t>-26.5</w:t>
            </w:r>
          </w:p>
        </w:tc>
        <w:tc>
          <w:tcPr>
            <w:tcW w:w="886" w:type="dxa"/>
            <w:tcBorders>
              <w:top w:val="nil"/>
              <w:bottom w:val="nil"/>
            </w:tcBorders>
            <w:shd w:val="clear" w:color="auto" w:fill="auto"/>
          </w:tcPr>
          <w:p w:rsidR="00366E9A" w:rsidRPr="00B6479E" w:rsidRDefault="00366E9A" w:rsidP="00B17A22">
            <w:pPr>
              <w:spacing w:before="40" w:after="40"/>
              <w:jc w:val="right"/>
              <w:rPr>
                <w:sz w:val="16"/>
                <w:szCs w:val="16"/>
              </w:rPr>
            </w:pPr>
            <w:r w:rsidRPr="00B6479E">
              <w:rPr>
                <w:sz w:val="16"/>
                <w:szCs w:val="16"/>
              </w:rPr>
              <w:t>-14.1</w:t>
            </w:r>
          </w:p>
        </w:tc>
        <w:tc>
          <w:tcPr>
            <w:tcW w:w="968" w:type="dxa"/>
            <w:tcBorders>
              <w:top w:val="nil"/>
              <w:bottom w:val="nil"/>
              <w:right w:val="single" w:sz="8" w:space="0" w:color="1F497D" w:themeColor="text2"/>
            </w:tcBorders>
            <w:shd w:val="clear" w:color="auto" w:fill="D8DCE5"/>
          </w:tcPr>
          <w:p w:rsidR="00366E9A" w:rsidRPr="00B6479E" w:rsidRDefault="00366E9A" w:rsidP="00B17A22">
            <w:pPr>
              <w:spacing w:before="40" w:after="40"/>
              <w:jc w:val="right"/>
              <w:rPr>
                <w:sz w:val="16"/>
                <w:szCs w:val="16"/>
              </w:rPr>
            </w:pPr>
            <w:r w:rsidRPr="00B6479E">
              <w:rPr>
                <w:sz w:val="16"/>
                <w:szCs w:val="16"/>
              </w:rPr>
              <w:t>-198.3</w:t>
            </w:r>
          </w:p>
        </w:tc>
        <w:tc>
          <w:tcPr>
            <w:tcW w:w="856" w:type="dxa"/>
            <w:tcBorders>
              <w:top w:val="nil"/>
              <w:left w:val="single" w:sz="8" w:space="0" w:color="1F497D" w:themeColor="text2"/>
              <w:bottom w:val="nil"/>
            </w:tcBorders>
            <w:shd w:val="clear" w:color="auto" w:fill="auto"/>
          </w:tcPr>
          <w:p w:rsidR="00366E9A" w:rsidRPr="00B6479E" w:rsidRDefault="00366E9A" w:rsidP="00B17A22">
            <w:pPr>
              <w:spacing w:before="40" w:after="40"/>
              <w:jc w:val="right"/>
              <w:rPr>
                <w:sz w:val="16"/>
                <w:szCs w:val="16"/>
              </w:rPr>
            </w:pPr>
            <w:r w:rsidRPr="00B6479E">
              <w:rPr>
                <w:sz w:val="16"/>
                <w:szCs w:val="16"/>
              </w:rPr>
              <w:t>-68.9</w:t>
            </w:r>
          </w:p>
        </w:tc>
        <w:tc>
          <w:tcPr>
            <w:tcW w:w="856" w:type="dxa"/>
            <w:tcBorders>
              <w:top w:val="nil"/>
              <w:bottom w:val="nil"/>
            </w:tcBorders>
            <w:shd w:val="clear" w:color="auto" w:fill="auto"/>
          </w:tcPr>
          <w:p w:rsidR="00366E9A" w:rsidRPr="00B6479E" w:rsidRDefault="00366E9A" w:rsidP="00B17A22">
            <w:pPr>
              <w:spacing w:before="40" w:after="40"/>
              <w:jc w:val="right"/>
              <w:rPr>
                <w:sz w:val="16"/>
                <w:szCs w:val="16"/>
              </w:rPr>
            </w:pPr>
            <w:r w:rsidRPr="00B6479E">
              <w:rPr>
                <w:sz w:val="16"/>
                <w:szCs w:val="16"/>
              </w:rPr>
              <w:t>-88.7</w:t>
            </w:r>
          </w:p>
        </w:tc>
        <w:tc>
          <w:tcPr>
            <w:tcW w:w="856" w:type="dxa"/>
            <w:tcBorders>
              <w:top w:val="nil"/>
              <w:bottom w:val="nil"/>
            </w:tcBorders>
            <w:shd w:val="clear" w:color="auto" w:fill="auto"/>
          </w:tcPr>
          <w:p w:rsidR="00366E9A" w:rsidRPr="00B6479E" w:rsidRDefault="00366E9A" w:rsidP="00B17A22">
            <w:pPr>
              <w:spacing w:before="40" w:after="40"/>
              <w:jc w:val="right"/>
              <w:rPr>
                <w:sz w:val="16"/>
                <w:szCs w:val="16"/>
              </w:rPr>
            </w:pPr>
            <w:r w:rsidRPr="00B6479E">
              <w:rPr>
                <w:sz w:val="16"/>
                <w:szCs w:val="16"/>
              </w:rPr>
              <w:t>-26.5</w:t>
            </w:r>
          </w:p>
        </w:tc>
        <w:tc>
          <w:tcPr>
            <w:tcW w:w="856" w:type="dxa"/>
            <w:tcBorders>
              <w:top w:val="nil"/>
              <w:bottom w:val="nil"/>
            </w:tcBorders>
            <w:shd w:val="clear" w:color="auto" w:fill="auto"/>
          </w:tcPr>
          <w:p w:rsidR="00366E9A" w:rsidRPr="00B6479E" w:rsidRDefault="00366E9A" w:rsidP="00B17A22">
            <w:pPr>
              <w:spacing w:before="40" w:after="40"/>
              <w:jc w:val="right"/>
              <w:rPr>
                <w:sz w:val="16"/>
                <w:szCs w:val="16"/>
              </w:rPr>
            </w:pPr>
            <w:r w:rsidRPr="00B6479E">
              <w:rPr>
                <w:sz w:val="16"/>
                <w:szCs w:val="16"/>
              </w:rPr>
              <w:t>-14.1</w:t>
            </w:r>
          </w:p>
        </w:tc>
        <w:tc>
          <w:tcPr>
            <w:tcW w:w="994" w:type="dxa"/>
            <w:tcBorders>
              <w:top w:val="nil"/>
              <w:bottom w:val="nil"/>
              <w:right w:val="single" w:sz="8" w:space="0" w:color="1F497D" w:themeColor="text2"/>
            </w:tcBorders>
            <w:shd w:val="clear" w:color="auto" w:fill="D8DCE5"/>
          </w:tcPr>
          <w:p w:rsidR="00366E9A" w:rsidRPr="00B6479E" w:rsidRDefault="00366E9A" w:rsidP="00B17A22">
            <w:pPr>
              <w:spacing w:before="40" w:after="40"/>
              <w:jc w:val="right"/>
              <w:rPr>
                <w:sz w:val="16"/>
                <w:szCs w:val="16"/>
              </w:rPr>
            </w:pPr>
            <w:r w:rsidRPr="00B6479E">
              <w:rPr>
                <w:sz w:val="16"/>
                <w:szCs w:val="16"/>
              </w:rPr>
              <w:t>-198.3</w:t>
            </w:r>
          </w:p>
        </w:tc>
      </w:tr>
      <w:tr w:rsidR="00366E9A" w:rsidTr="00B6479E">
        <w:trPr>
          <w:trHeight w:val="20"/>
        </w:trPr>
        <w:tc>
          <w:tcPr>
            <w:tcW w:w="851" w:type="dxa"/>
            <w:gridSpan w:val="2"/>
            <w:tcBorders>
              <w:top w:val="nil"/>
              <w:left w:val="single" w:sz="8" w:space="0" w:color="1F497D" w:themeColor="text2"/>
              <w:bottom w:val="nil"/>
            </w:tcBorders>
            <w:shd w:val="clear" w:color="auto" w:fill="auto"/>
          </w:tcPr>
          <w:p w:rsidR="00366E9A" w:rsidRPr="009523BA" w:rsidRDefault="00366E9A" w:rsidP="00B17A22">
            <w:pPr>
              <w:spacing w:before="40" w:after="40"/>
              <w:rPr>
                <w:b/>
                <w:color w:val="000000"/>
                <w:sz w:val="16"/>
                <w:szCs w:val="16"/>
              </w:rPr>
            </w:pPr>
          </w:p>
        </w:tc>
        <w:tc>
          <w:tcPr>
            <w:tcW w:w="2552" w:type="dxa"/>
            <w:tcBorders>
              <w:top w:val="nil"/>
              <w:bottom w:val="nil"/>
            </w:tcBorders>
            <w:shd w:val="clear" w:color="auto" w:fill="auto"/>
          </w:tcPr>
          <w:p w:rsidR="00366E9A" w:rsidRPr="009523BA" w:rsidRDefault="00366E9A" w:rsidP="00B17A22">
            <w:pPr>
              <w:spacing w:before="40" w:after="40"/>
              <w:rPr>
                <w:color w:val="000000"/>
                <w:sz w:val="16"/>
                <w:szCs w:val="16"/>
              </w:rPr>
            </w:pPr>
            <w:r w:rsidRPr="009523BA">
              <w:rPr>
                <w:color w:val="000000"/>
                <w:sz w:val="16"/>
                <w:szCs w:val="16"/>
              </w:rPr>
              <w:t>Increasing offshore processing capacity</w:t>
            </w:r>
            <w:r>
              <w:rPr>
                <w:rStyle w:val="EndnoteReference"/>
                <w:color w:val="000000"/>
                <w:sz w:val="16"/>
                <w:szCs w:val="16"/>
              </w:rPr>
              <w:endnoteReference w:id="15"/>
            </w:r>
          </w:p>
        </w:tc>
        <w:tc>
          <w:tcPr>
            <w:tcW w:w="1984" w:type="dxa"/>
            <w:tcBorders>
              <w:top w:val="nil"/>
              <w:bottom w:val="nil"/>
            </w:tcBorders>
            <w:shd w:val="clear" w:color="auto" w:fill="auto"/>
          </w:tcPr>
          <w:p w:rsidR="00366E9A" w:rsidRDefault="00A02C49" w:rsidP="00B17A22">
            <w:pPr>
              <w:spacing w:before="40" w:after="40"/>
            </w:pPr>
            <w:hyperlink r:id="rId134" w:history="1">
              <w:r w:rsidR="00366E9A" w:rsidRPr="00771A2E">
                <w:rPr>
                  <w:rStyle w:val="Hyperlink"/>
                  <w:rFonts w:eastAsia="Times New Roman"/>
                  <w:sz w:val="16"/>
                  <w:szCs w:val="16"/>
                </w:rPr>
                <w:t>A Regional deterrence framework to combat people smuggling</w:t>
              </w:r>
            </w:hyperlink>
          </w:p>
        </w:tc>
        <w:tc>
          <w:tcPr>
            <w:tcW w:w="886" w:type="dxa"/>
            <w:tcBorders>
              <w:top w:val="nil"/>
              <w:bottom w:val="nil"/>
            </w:tcBorders>
            <w:shd w:val="clear" w:color="auto" w:fill="auto"/>
          </w:tcPr>
          <w:p w:rsidR="00366E9A" w:rsidRPr="0050054F" w:rsidRDefault="00366E9A" w:rsidP="00B17A22">
            <w:pPr>
              <w:spacing w:before="40" w:after="40"/>
              <w:jc w:val="right"/>
              <w:rPr>
                <w:sz w:val="16"/>
                <w:szCs w:val="16"/>
              </w:rPr>
            </w:pPr>
            <w:r w:rsidRPr="0050054F">
              <w:rPr>
                <w:sz w:val="16"/>
                <w:szCs w:val="16"/>
              </w:rPr>
              <w:t>-243.6</w:t>
            </w:r>
          </w:p>
        </w:tc>
        <w:tc>
          <w:tcPr>
            <w:tcW w:w="886" w:type="dxa"/>
            <w:tcBorders>
              <w:top w:val="nil"/>
              <w:bottom w:val="nil"/>
            </w:tcBorders>
            <w:shd w:val="clear" w:color="auto" w:fill="auto"/>
          </w:tcPr>
          <w:p w:rsidR="00366E9A" w:rsidRPr="00B6479E" w:rsidRDefault="00366E9A" w:rsidP="00B17A22">
            <w:pPr>
              <w:spacing w:before="40" w:after="40"/>
              <w:jc w:val="right"/>
              <w:rPr>
                <w:sz w:val="16"/>
                <w:szCs w:val="16"/>
              </w:rPr>
            </w:pPr>
            <w:r w:rsidRPr="00B6479E">
              <w:rPr>
                <w:sz w:val="16"/>
                <w:szCs w:val="16"/>
              </w:rPr>
              <w:t>6.0</w:t>
            </w:r>
          </w:p>
        </w:tc>
        <w:tc>
          <w:tcPr>
            <w:tcW w:w="886" w:type="dxa"/>
            <w:tcBorders>
              <w:top w:val="nil"/>
              <w:bottom w:val="nil"/>
            </w:tcBorders>
            <w:shd w:val="clear" w:color="auto" w:fill="auto"/>
          </w:tcPr>
          <w:p w:rsidR="00366E9A" w:rsidRPr="00B6479E" w:rsidRDefault="00366E9A" w:rsidP="00B17A22">
            <w:pPr>
              <w:spacing w:before="40" w:after="40"/>
              <w:jc w:val="right"/>
              <w:rPr>
                <w:sz w:val="16"/>
                <w:szCs w:val="16"/>
              </w:rPr>
            </w:pPr>
            <w:r w:rsidRPr="00B6479E">
              <w:rPr>
                <w:sz w:val="16"/>
                <w:szCs w:val="16"/>
              </w:rPr>
              <w:t>134.6</w:t>
            </w:r>
          </w:p>
        </w:tc>
        <w:tc>
          <w:tcPr>
            <w:tcW w:w="886" w:type="dxa"/>
            <w:tcBorders>
              <w:top w:val="nil"/>
              <w:bottom w:val="nil"/>
            </w:tcBorders>
            <w:shd w:val="clear" w:color="auto" w:fill="auto"/>
          </w:tcPr>
          <w:p w:rsidR="00366E9A" w:rsidRPr="00B6479E" w:rsidRDefault="00366E9A" w:rsidP="00B17A22">
            <w:pPr>
              <w:spacing w:before="40" w:after="40"/>
              <w:jc w:val="right"/>
              <w:rPr>
                <w:sz w:val="16"/>
                <w:szCs w:val="16"/>
              </w:rPr>
            </w:pPr>
            <w:r w:rsidRPr="00B6479E">
              <w:rPr>
                <w:sz w:val="16"/>
                <w:szCs w:val="16"/>
              </w:rPr>
              <w:t>176.9</w:t>
            </w:r>
          </w:p>
        </w:tc>
        <w:tc>
          <w:tcPr>
            <w:tcW w:w="968" w:type="dxa"/>
            <w:tcBorders>
              <w:top w:val="nil"/>
              <w:bottom w:val="nil"/>
              <w:right w:val="single" w:sz="8" w:space="0" w:color="1F497D" w:themeColor="text2"/>
            </w:tcBorders>
            <w:shd w:val="clear" w:color="auto" w:fill="D8DCE5"/>
          </w:tcPr>
          <w:p w:rsidR="00366E9A" w:rsidRPr="00B6479E" w:rsidRDefault="00366E9A" w:rsidP="00B17A22">
            <w:pPr>
              <w:spacing w:before="40" w:after="40"/>
              <w:jc w:val="right"/>
              <w:rPr>
                <w:sz w:val="16"/>
                <w:szCs w:val="16"/>
              </w:rPr>
            </w:pPr>
            <w:r w:rsidRPr="00B6479E">
              <w:rPr>
                <w:sz w:val="16"/>
                <w:szCs w:val="16"/>
              </w:rPr>
              <w:t>73.9</w:t>
            </w:r>
          </w:p>
        </w:tc>
        <w:tc>
          <w:tcPr>
            <w:tcW w:w="856" w:type="dxa"/>
            <w:tcBorders>
              <w:top w:val="nil"/>
              <w:left w:val="single" w:sz="8" w:space="0" w:color="1F497D" w:themeColor="text2"/>
              <w:bottom w:val="nil"/>
            </w:tcBorders>
            <w:shd w:val="clear" w:color="auto" w:fill="auto"/>
          </w:tcPr>
          <w:p w:rsidR="00366E9A" w:rsidRPr="00B6479E" w:rsidRDefault="00366E9A" w:rsidP="00B17A22">
            <w:pPr>
              <w:spacing w:before="40" w:after="40"/>
              <w:jc w:val="right"/>
              <w:rPr>
                <w:sz w:val="16"/>
                <w:szCs w:val="16"/>
              </w:rPr>
            </w:pPr>
            <w:r w:rsidRPr="00B6479E">
              <w:rPr>
                <w:sz w:val="16"/>
                <w:szCs w:val="16"/>
              </w:rPr>
              <w:t>-243.6</w:t>
            </w:r>
          </w:p>
        </w:tc>
        <w:tc>
          <w:tcPr>
            <w:tcW w:w="856" w:type="dxa"/>
            <w:tcBorders>
              <w:top w:val="nil"/>
              <w:bottom w:val="nil"/>
            </w:tcBorders>
            <w:shd w:val="clear" w:color="auto" w:fill="auto"/>
          </w:tcPr>
          <w:p w:rsidR="00366E9A" w:rsidRPr="00B6479E" w:rsidRDefault="00366E9A" w:rsidP="00B17A22">
            <w:pPr>
              <w:spacing w:before="40" w:after="40"/>
              <w:jc w:val="right"/>
              <w:rPr>
                <w:sz w:val="16"/>
                <w:szCs w:val="16"/>
              </w:rPr>
            </w:pPr>
            <w:r w:rsidRPr="00B6479E">
              <w:rPr>
                <w:sz w:val="16"/>
                <w:szCs w:val="16"/>
              </w:rPr>
              <w:t>6.0</w:t>
            </w:r>
          </w:p>
        </w:tc>
        <w:tc>
          <w:tcPr>
            <w:tcW w:w="856" w:type="dxa"/>
            <w:tcBorders>
              <w:top w:val="nil"/>
              <w:bottom w:val="nil"/>
            </w:tcBorders>
            <w:shd w:val="clear" w:color="auto" w:fill="auto"/>
          </w:tcPr>
          <w:p w:rsidR="00366E9A" w:rsidRPr="00B6479E" w:rsidRDefault="00366E9A" w:rsidP="00B17A22">
            <w:pPr>
              <w:spacing w:before="40" w:after="40"/>
              <w:jc w:val="right"/>
              <w:rPr>
                <w:sz w:val="16"/>
                <w:szCs w:val="16"/>
              </w:rPr>
            </w:pPr>
            <w:r w:rsidRPr="00B6479E">
              <w:rPr>
                <w:sz w:val="16"/>
                <w:szCs w:val="16"/>
              </w:rPr>
              <w:t>134.6</w:t>
            </w:r>
          </w:p>
        </w:tc>
        <w:tc>
          <w:tcPr>
            <w:tcW w:w="856" w:type="dxa"/>
            <w:tcBorders>
              <w:top w:val="nil"/>
              <w:bottom w:val="nil"/>
            </w:tcBorders>
            <w:shd w:val="clear" w:color="auto" w:fill="auto"/>
          </w:tcPr>
          <w:p w:rsidR="00366E9A" w:rsidRPr="00B6479E" w:rsidRDefault="00366E9A" w:rsidP="00B17A22">
            <w:pPr>
              <w:spacing w:before="40" w:after="40"/>
              <w:jc w:val="right"/>
              <w:rPr>
                <w:sz w:val="16"/>
                <w:szCs w:val="16"/>
              </w:rPr>
            </w:pPr>
            <w:r w:rsidRPr="00B6479E">
              <w:rPr>
                <w:sz w:val="16"/>
                <w:szCs w:val="16"/>
              </w:rPr>
              <w:t>176.9</w:t>
            </w:r>
          </w:p>
        </w:tc>
        <w:tc>
          <w:tcPr>
            <w:tcW w:w="994" w:type="dxa"/>
            <w:tcBorders>
              <w:top w:val="nil"/>
              <w:bottom w:val="nil"/>
              <w:right w:val="single" w:sz="8" w:space="0" w:color="1F497D" w:themeColor="text2"/>
            </w:tcBorders>
            <w:shd w:val="clear" w:color="auto" w:fill="D8DCE5"/>
          </w:tcPr>
          <w:p w:rsidR="00366E9A" w:rsidRPr="00B6479E" w:rsidRDefault="00366E9A" w:rsidP="00B17A22">
            <w:pPr>
              <w:spacing w:before="40" w:after="40"/>
              <w:jc w:val="right"/>
              <w:rPr>
                <w:sz w:val="16"/>
                <w:szCs w:val="16"/>
              </w:rPr>
            </w:pPr>
            <w:r w:rsidRPr="00B6479E">
              <w:rPr>
                <w:sz w:val="16"/>
                <w:szCs w:val="16"/>
              </w:rPr>
              <w:t>73.9</w:t>
            </w:r>
          </w:p>
        </w:tc>
      </w:tr>
      <w:tr w:rsidR="00366E9A" w:rsidTr="00B6479E">
        <w:trPr>
          <w:trHeight w:val="20"/>
        </w:trPr>
        <w:tc>
          <w:tcPr>
            <w:tcW w:w="851" w:type="dxa"/>
            <w:gridSpan w:val="2"/>
            <w:tcBorders>
              <w:top w:val="nil"/>
              <w:left w:val="single" w:sz="8" w:space="0" w:color="1F497D" w:themeColor="text2"/>
              <w:bottom w:val="nil"/>
            </w:tcBorders>
            <w:shd w:val="clear" w:color="auto" w:fill="auto"/>
          </w:tcPr>
          <w:p w:rsidR="00366E9A" w:rsidRPr="00583252" w:rsidRDefault="00366E9A" w:rsidP="00B17A22">
            <w:pPr>
              <w:spacing w:before="40" w:after="40"/>
              <w:rPr>
                <w:rFonts w:eastAsia="Times New Roman"/>
                <w:b/>
                <w:bCs/>
                <w:color w:val="000000"/>
                <w:sz w:val="16"/>
                <w:szCs w:val="16"/>
              </w:rPr>
            </w:pPr>
            <w:r w:rsidRPr="00583252">
              <w:rPr>
                <w:rFonts w:eastAsia="Times New Roman"/>
                <w:b/>
                <w:bCs/>
                <w:color w:val="000000"/>
                <w:sz w:val="16"/>
                <w:szCs w:val="16"/>
              </w:rPr>
              <w:t>COA046</w:t>
            </w:r>
          </w:p>
        </w:tc>
        <w:tc>
          <w:tcPr>
            <w:tcW w:w="2552" w:type="dxa"/>
            <w:tcBorders>
              <w:top w:val="nil"/>
              <w:bottom w:val="nil"/>
            </w:tcBorders>
            <w:shd w:val="clear" w:color="auto" w:fill="auto"/>
          </w:tcPr>
          <w:p w:rsidR="00366E9A" w:rsidRPr="00583252" w:rsidRDefault="00366E9A" w:rsidP="00B17A22">
            <w:pPr>
              <w:spacing w:before="40" w:after="40"/>
              <w:rPr>
                <w:rFonts w:eastAsia="Times New Roman"/>
                <w:color w:val="000000"/>
                <w:sz w:val="16"/>
                <w:szCs w:val="16"/>
              </w:rPr>
            </w:pPr>
            <w:r w:rsidRPr="00583252">
              <w:rPr>
                <w:rFonts w:eastAsia="Times New Roman"/>
                <w:color w:val="000000"/>
                <w:sz w:val="16"/>
                <w:szCs w:val="16"/>
              </w:rPr>
              <w:t>7.16  Border security - withdraw taxpayer funded immigration assistance to illegal boat arrivals</w:t>
            </w:r>
          </w:p>
        </w:tc>
        <w:tc>
          <w:tcPr>
            <w:tcW w:w="1984" w:type="dxa"/>
            <w:tcBorders>
              <w:top w:val="nil"/>
              <w:bottom w:val="nil"/>
            </w:tcBorders>
            <w:shd w:val="clear" w:color="auto" w:fill="auto"/>
          </w:tcPr>
          <w:p w:rsidR="00366E9A" w:rsidRDefault="00A02C49" w:rsidP="00B17A22">
            <w:pPr>
              <w:spacing w:before="40" w:after="40"/>
            </w:pPr>
            <w:hyperlink r:id="rId135" w:history="1">
              <w:r w:rsidR="00366E9A" w:rsidRPr="007E2582">
                <w:rPr>
                  <w:rStyle w:val="Hyperlink"/>
                  <w:rFonts w:eastAsia="Times New Roman"/>
                  <w:sz w:val="16"/>
                  <w:szCs w:val="16"/>
                </w:rPr>
                <w:t>Fiscal Budget Impact of Federal Coalition Policies</w:t>
              </w:r>
            </w:hyperlink>
          </w:p>
        </w:tc>
        <w:tc>
          <w:tcPr>
            <w:tcW w:w="886" w:type="dxa"/>
            <w:tcBorders>
              <w:top w:val="nil"/>
              <w:bottom w:val="nil"/>
            </w:tcBorders>
            <w:shd w:val="clear" w:color="auto" w:fill="auto"/>
          </w:tcPr>
          <w:p w:rsidR="00366E9A" w:rsidRPr="00583252" w:rsidRDefault="00366E9A" w:rsidP="00B17A22">
            <w:pPr>
              <w:spacing w:before="40" w:after="40"/>
              <w:jc w:val="right"/>
              <w:rPr>
                <w:rFonts w:eastAsia="Times New Roman"/>
                <w:color w:val="000000"/>
                <w:sz w:val="16"/>
                <w:szCs w:val="16"/>
              </w:rPr>
            </w:pPr>
            <w:r w:rsidRPr="00583252">
              <w:rPr>
                <w:rFonts w:eastAsia="Times New Roman"/>
                <w:color w:val="000000"/>
                <w:sz w:val="16"/>
                <w:szCs w:val="16"/>
              </w:rPr>
              <w:t>28.0</w:t>
            </w:r>
          </w:p>
        </w:tc>
        <w:tc>
          <w:tcPr>
            <w:tcW w:w="886" w:type="dxa"/>
            <w:tcBorders>
              <w:top w:val="nil"/>
              <w:bottom w:val="nil"/>
            </w:tcBorders>
            <w:shd w:val="clear" w:color="auto" w:fill="auto"/>
          </w:tcPr>
          <w:p w:rsidR="00366E9A" w:rsidRPr="00B6479E" w:rsidRDefault="00366E9A" w:rsidP="00B17A22">
            <w:pPr>
              <w:spacing w:before="40" w:after="40"/>
              <w:jc w:val="right"/>
              <w:rPr>
                <w:rFonts w:eastAsia="Times New Roman"/>
                <w:color w:val="000000"/>
                <w:sz w:val="16"/>
                <w:szCs w:val="16"/>
              </w:rPr>
            </w:pPr>
            <w:r w:rsidRPr="00B6479E">
              <w:rPr>
                <w:rFonts w:eastAsia="Times New Roman"/>
                <w:color w:val="000000"/>
                <w:sz w:val="16"/>
                <w:szCs w:val="16"/>
              </w:rPr>
              <w:t>35.0</w:t>
            </w:r>
          </w:p>
        </w:tc>
        <w:tc>
          <w:tcPr>
            <w:tcW w:w="886" w:type="dxa"/>
            <w:tcBorders>
              <w:top w:val="nil"/>
              <w:bottom w:val="nil"/>
            </w:tcBorders>
            <w:shd w:val="clear" w:color="auto" w:fill="auto"/>
          </w:tcPr>
          <w:p w:rsidR="00366E9A" w:rsidRPr="00B6479E" w:rsidRDefault="00366E9A" w:rsidP="00B17A22">
            <w:pPr>
              <w:spacing w:before="40" w:after="40"/>
              <w:jc w:val="right"/>
              <w:rPr>
                <w:rFonts w:eastAsia="Times New Roman"/>
                <w:color w:val="000000"/>
                <w:sz w:val="16"/>
                <w:szCs w:val="16"/>
              </w:rPr>
            </w:pPr>
            <w:r w:rsidRPr="00B6479E">
              <w:rPr>
                <w:rFonts w:eastAsia="Times New Roman"/>
                <w:color w:val="000000"/>
                <w:sz w:val="16"/>
                <w:szCs w:val="16"/>
              </w:rPr>
              <w:t>20.0</w:t>
            </w:r>
          </w:p>
        </w:tc>
        <w:tc>
          <w:tcPr>
            <w:tcW w:w="886" w:type="dxa"/>
            <w:tcBorders>
              <w:top w:val="nil"/>
              <w:bottom w:val="nil"/>
            </w:tcBorders>
            <w:shd w:val="clear" w:color="auto" w:fill="auto"/>
          </w:tcPr>
          <w:p w:rsidR="00366E9A" w:rsidRPr="00B6479E" w:rsidRDefault="00366E9A" w:rsidP="00B17A22">
            <w:pPr>
              <w:spacing w:before="40" w:after="40"/>
              <w:jc w:val="right"/>
              <w:rPr>
                <w:rFonts w:eastAsia="Times New Roman"/>
                <w:color w:val="000000"/>
                <w:sz w:val="16"/>
                <w:szCs w:val="16"/>
              </w:rPr>
            </w:pPr>
            <w:r w:rsidRPr="00B6479E">
              <w:rPr>
                <w:rFonts w:eastAsia="Times New Roman"/>
                <w:color w:val="000000"/>
                <w:sz w:val="16"/>
                <w:szCs w:val="16"/>
              </w:rPr>
              <w:t>17.0</w:t>
            </w:r>
          </w:p>
        </w:tc>
        <w:tc>
          <w:tcPr>
            <w:tcW w:w="968" w:type="dxa"/>
            <w:tcBorders>
              <w:top w:val="nil"/>
              <w:bottom w:val="nil"/>
              <w:right w:val="single" w:sz="8" w:space="0" w:color="1F497D" w:themeColor="text2"/>
            </w:tcBorders>
            <w:shd w:val="clear" w:color="auto" w:fill="D8DCE5"/>
          </w:tcPr>
          <w:p w:rsidR="00366E9A" w:rsidRPr="00B6479E" w:rsidRDefault="00366E9A" w:rsidP="00B17A22">
            <w:pPr>
              <w:spacing w:before="40" w:after="40"/>
              <w:jc w:val="right"/>
              <w:rPr>
                <w:rFonts w:eastAsia="Times New Roman"/>
                <w:color w:val="000000"/>
                <w:sz w:val="16"/>
                <w:szCs w:val="16"/>
              </w:rPr>
            </w:pPr>
            <w:r w:rsidRPr="00B6479E">
              <w:rPr>
                <w:rFonts w:eastAsia="Times New Roman"/>
                <w:color w:val="000000"/>
                <w:sz w:val="16"/>
                <w:szCs w:val="16"/>
              </w:rPr>
              <w:t>100.0</w:t>
            </w:r>
          </w:p>
        </w:tc>
        <w:tc>
          <w:tcPr>
            <w:tcW w:w="856" w:type="dxa"/>
            <w:tcBorders>
              <w:top w:val="nil"/>
              <w:left w:val="single" w:sz="8" w:space="0" w:color="1F497D" w:themeColor="text2"/>
              <w:bottom w:val="nil"/>
            </w:tcBorders>
            <w:shd w:val="clear" w:color="auto" w:fill="auto"/>
          </w:tcPr>
          <w:p w:rsidR="00366E9A" w:rsidRPr="00B6479E" w:rsidRDefault="00366E9A" w:rsidP="00B17A22">
            <w:pPr>
              <w:spacing w:before="40" w:after="40"/>
              <w:jc w:val="right"/>
              <w:rPr>
                <w:rFonts w:eastAsia="Times New Roman"/>
                <w:color w:val="000000"/>
                <w:sz w:val="16"/>
                <w:szCs w:val="16"/>
              </w:rPr>
            </w:pPr>
            <w:r w:rsidRPr="00B6479E">
              <w:rPr>
                <w:rFonts w:eastAsia="Times New Roman"/>
                <w:color w:val="000000"/>
                <w:sz w:val="16"/>
                <w:szCs w:val="16"/>
              </w:rPr>
              <w:t>28.0</w:t>
            </w:r>
          </w:p>
        </w:tc>
        <w:tc>
          <w:tcPr>
            <w:tcW w:w="856" w:type="dxa"/>
            <w:tcBorders>
              <w:top w:val="nil"/>
              <w:bottom w:val="nil"/>
            </w:tcBorders>
            <w:shd w:val="clear" w:color="auto" w:fill="auto"/>
          </w:tcPr>
          <w:p w:rsidR="00366E9A" w:rsidRPr="00B6479E" w:rsidRDefault="00366E9A" w:rsidP="00B17A22">
            <w:pPr>
              <w:spacing w:before="40" w:after="40"/>
              <w:jc w:val="right"/>
              <w:rPr>
                <w:rFonts w:eastAsia="Times New Roman"/>
                <w:color w:val="000000"/>
                <w:sz w:val="16"/>
                <w:szCs w:val="16"/>
              </w:rPr>
            </w:pPr>
            <w:r w:rsidRPr="00B6479E">
              <w:rPr>
                <w:rFonts w:eastAsia="Times New Roman"/>
                <w:color w:val="000000"/>
                <w:sz w:val="16"/>
                <w:szCs w:val="16"/>
              </w:rPr>
              <w:t>35.0</w:t>
            </w:r>
          </w:p>
        </w:tc>
        <w:tc>
          <w:tcPr>
            <w:tcW w:w="856" w:type="dxa"/>
            <w:tcBorders>
              <w:top w:val="nil"/>
              <w:bottom w:val="nil"/>
            </w:tcBorders>
            <w:shd w:val="clear" w:color="auto" w:fill="auto"/>
          </w:tcPr>
          <w:p w:rsidR="00366E9A" w:rsidRPr="00B6479E" w:rsidRDefault="00366E9A" w:rsidP="00B17A22">
            <w:pPr>
              <w:spacing w:before="40" w:after="40"/>
              <w:jc w:val="right"/>
              <w:rPr>
                <w:rFonts w:eastAsia="Times New Roman"/>
                <w:color w:val="000000"/>
                <w:sz w:val="16"/>
                <w:szCs w:val="16"/>
              </w:rPr>
            </w:pPr>
            <w:r w:rsidRPr="00B6479E">
              <w:rPr>
                <w:rFonts w:eastAsia="Times New Roman"/>
                <w:color w:val="000000"/>
                <w:sz w:val="16"/>
                <w:szCs w:val="16"/>
              </w:rPr>
              <w:t>20.0</w:t>
            </w:r>
          </w:p>
        </w:tc>
        <w:tc>
          <w:tcPr>
            <w:tcW w:w="856" w:type="dxa"/>
            <w:tcBorders>
              <w:top w:val="nil"/>
              <w:bottom w:val="nil"/>
            </w:tcBorders>
            <w:shd w:val="clear" w:color="auto" w:fill="auto"/>
          </w:tcPr>
          <w:p w:rsidR="00366E9A" w:rsidRPr="00B6479E" w:rsidRDefault="00366E9A" w:rsidP="00B17A22">
            <w:pPr>
              <w:spacing w:before="40" w:after="40"/>
              <w:jc w:val="right"/>
              <w:rPr>
                <w:rFonts w:eastAsia="Times New Roman"/>
                <w:color w:val="000000"/>
                <w:sz w:val="16"/>
                <w:szCs w:val="16"/>
              </w:rPr>
            </w:pPr>
            <w:r w:rsidRPr="00B6479E">
              <w:rPr>
                <w:rFonts w:eastAsia="Times New Roman"/>
                <w:color w:val="000000"/>
                <w:sz w:val="16"/>
                <w:szCs w:val="16"/>
              </w:rPr>
              <w:t>17.0</w:t>
            </w:r>
          </w:p>
        </w:tc>
        <w:tc>
          <w:tcPr>
            <w:tcW w:w="994" w:type="dxa"/>
            <w:tcBorders>
              <w:top w:val="nil"/>
              <w:bottom w:val="nil"/>
              <w:right w:val="single" w:sz="8" w:space="0" w:color="1F497D" w:themeColor="text2"/>
            </w:tcBorders>
            <w:shd w:val="clear" w:color="auto" w:fill="D8DCE5"/>
          </w:tcPr>
          <w:p w:rsidR="00366E9A" w:rsidRPr="00B6479E" w:rsidRDefault="00366E9A" w:rsidP="00B17A22">
            <w:pPr>
              <w:spacing w:before="40" w:after="40"/>
              <w:jc w:val="right"/>
              <w:rPr>
                <w:rFonts w:eastAsia="Times New Roman"/>
                <w:color w:val="000000"/>
                <w:sz w:val="16"/>
                <w:szCs w:val="16"/>
              </w:rPr>
            </w:pPr>
            <w:r w:rsidRPr="00B6479E">
              <w:rPr>
                <w:rFonts w:eastAsia="Times New Roman"/>
                <w:color w:val="000000"/>
                <w:sz w:val="16"/>
                <w:szCs w:val="16"/>
              </w:rPr>
              <w:t>100.0</w:t>
            </w:r>
          </w:p>
        </w:tc>
      </w:tr>
      <w:tr w:rsidR="00366E9A" w:rsidTr="00B6479E">
        <w:trPr>
          <w:trHeight w:val="20"/>
        </w:trPr>
        <w:tc>
          <w:tcPr>
            <w:tcW w:w="851" w:type="dxa"/>
            <w:gridSpan w:val="2"/>
            <w:tcBorders>
              <w:top w:val="nil"/>
              <w:left w:val="single" w:sz="8" w:space="0" w:color="1F497D" w:themeColor="text2"/>
              <w:bottom w:val="nil"/>
            </w:tcBorders>
            <w:shd w:val="clear" w:color="auto" w:fill="auto"/>
          </w:tcPr>
          <w:p w:rsidR="00366E9A" w:rsidRPr="00583252" w:rsidRDefault="00366E9A" w:rsidP="00B17A22">
            <w:pPr>
              <w:spacing w:before="40" w:after="40"/>
              <w:rPr>
                <w:rFonts w:eastAsia="Times New Roman"/>
                <w:b/>
                <w:bCs/>
                <w:color w:val="000000"/>
                <w:sz w:val="16"/>
                <w:szCs w:val="16"/>
              </w:rPr>
            </w:pPr>
            <w:r w:rsidRPr="00583252">
              <w:rPr>
                <w:rFonts w:eastAsia="Times New Roman"/>
                <w:b/>
                <w:bCs/>
                <w:color w:val="000000"/>
                <w:sz w:val="16"/>
                <w:szCs w:val="16"/>
              </w:rPr>
              <w:t>COA047</w:t>
            </w:r>
          </w:p>
        </w:tc>
        <w:tc>
          <w:tcPr>
            <w:tcW w:w="2552" w:type="dxa"/>
            <w:tcBorders>
              <w:top w:val="nil"/>
              <w:bottom w:val="nil"/>
            </w:tcBorders>
            <w:shd w:val="clear" w:color="auto" w:fill="auto"/>
          </w:tcPr>
          <w:p w:rsidR="00366E9A" w:rsidRPr="00583252" w:rsidRDefault="00366E9A" w:rsidP="00B17A22">
            <w:pPr>
              <w:spacing w:before="40" w:after="40"/>
              <w:rPr>
                <w:rFonts w:eastAsia="Times New Roman"/>
                <w:color w:val="000000"/>
                <w:sz w:val="16"/>
                <w:szCs w:val="16"/>
              </w:rPr>
            </w:pPr>
            <w:r w:rsidRPr="00583252">
              <w:rPr>
                <w:rFonts w:eastAsia="Times New Roman"/>
                <w:color w:val="000000"/>
                <w:sz w:val="16"/>
                <w:szCs w:val="16"/>
              </w:rPr>
              <w:t>7.17  Border security - dividend from stopping the boats</w:t>
            </w:r>
          </w:p>
        </w:tc>
        <w:tc>
          <w:tcPr>
            <w:tcW w:w="1984" w:type="dxa"/>
            <w:tcBorders>
              <w:top w:val="nil"/>
              <w:bottom w:val="nil"/>
            </w:tcBorders>
            <w:shd w:val="clear" w:color="auto" w:fill="auto"/>
          </w:tcPr>
          <w:p w:rsidR="00366E9A" w:rsidRDefault="00A02C49" w:rsidP="00B17A22">
            <w:pPr>
              <w:spacing w:before="40" w:after="40"/>
            </w:pPr>
            <w:hyperlink r:id="rId136" w:history="1">
              <w:r w:rsidR="00366E9A" w:rsidRPr="007E2582">
                <w:rPr>
                  <w:rStyle w:val="Hyperlink"/>
                  <w:rFonts w:eastAsia="Times New Roman"/>
                  <w:sz w:val="16"/>
                  <w:szCs w:val="16"/>
                </w:rPr>
                <w:t>Fiscal Budget Impact of Federal Coalition Policies</w:t>
              </w:r>
            </w:hyperlink>
          </w:p>
        </w:tc>
        <w:tc>
          <w:tcPr>
            <w:tcW w:w="886" w:type="dxa"/>
            <w:tcBorders>
              <w:top w:val="nil"/>
              <w:bottom w:val="nil"/>
            </w:tcBorders>
            <w:shd w:val="clear" w:color="auto" w:fill="auto"/>
          </w:tcPr>
          <w:p w:rsidR="00366E9A" w:rsidRPr="005D47A6" w:rsidRDefault="00366E9A" w:rsidP="00B17A22">
            <w:pPr>
              <w:spacing w:before="40" w:after="40"/>
              <w:jc w:val="right"/>
              <w:rPr>
                <w:sz w:val="16"/>
                <w:szCs w:val="16"/>
              </w:rPr>
            </w:pPr>
            <w:r w:rsidRPr="005D47A6">
              <w:rPr>
                <w:sz w:val="16"/>
                <w:szCs w:val="16"/>
              </w:rPr>
              <w:t>294.3</w:t>
            </w:r>
          </w:p>
        </w:tc>
        <w:tc>
          <w:tcPr>
            <w:tcW w:w="886" w:type="dxa"/>
            <w:tcBorders>
              <w:top w:val="nil"/>
              <w:bottom w:val="nil"/>
            </w:tcBorders>
            <w:shd w:val="clear" w:color="auto" w:fill="auto"/>
          </w:tcPr>
          <w:p w:rsidR="00366E9A" w:rsidRPr="00B6479E" w:rsidRDefault="00366E9A" w:rsidP="00B17A22">
            <w:pPr>
              <w:spacing w:before="40" w:after="40"/>
              <w:jc w:val="right"/>
              <w:rPr>
                <w:sz w:val="16"/>
                <w:szCs w:val="16"/>
              </w:rPr>
            </w:pPr>
            <w:r w:rsidRPr="00B6479E">
              <w:rPr>
                <w:sz w:val="16"/>
                <w:szCs w:val="16"/>
              </w:rPr>
              <w:t>283.5</w:t>
            </w:r>
          </w:p>
        </w:tc>
        <w:tc>
          <w:tcPr>
            <w:tcW w:w="886" w:type="dxa"/>
            <w:tcBorders>
              <w:top w:val="nil"/>
              <w:bottom w:val="nil"/>
            </w:tcBorders>
            <w:shd w:val="clear" w:color="auto" w:fill="auto"/>
          </w:tcPr>
          <w:p w:rsidR="00366E9A" w:rsidRPr="00B6479E" w:rsidRDefault="00366E9A" w:rsidP="00B17A22">
            <w:pPr>
              <w:spacing w:before="40" w:after="40"/>
              <w:jc w:val="right"/>
              <w:rPr>
                <w:sz w:val="16"/>
                <w:szCs w:val="16"/>
              </w:rPr>
            </w:pPr>
            <w:r w:rsidRPr="00B6479E">
              <w:rPr>
                <w:sz w:val="16"/>
                <w:szCs w:val="16"/>
              </w:rPr>
              <w:t>281.2</w:t>
            </w:r>
          </w:p>
        </w:tc>
        <w:tc>
          <w:tcPr>
            <w:tcW w:w="886" w:type="dxa"/>
            <w:tcBorders>
              <w:top w:val="nil"/>
              <w:bottom w:val="nil"/>
            </w:tcBorders>
            <w:shd w:val="clear" w:color="auto" w:fill="auto"/>
          </w:tcPr>
          <w:p w:rsidR="00366E9A" w:rsidRPr="00B6479E" w:rsidRDefault="00366E9A" w:rsidP="00B17A22">
            <w:pPr>
              <w:spacing w:before="40" w:after="40"/>
              <w:jc w:val="right"/>
              <w:rPr>
                <w:sz w:val="16"/>
                <w:szCs w:val="16"/>
              </w:rPr>
            </w:pPr>
            <w:r w:rsidRPr="00B6479E">
              <w:rPr>
                <w:sz w:val="16"/>
                <w:szCs w:val="16"/>
              </w:rPr>
              <w:t>353.0</w:t>
            </w:r>
          </w:p>
        </w:tc>
        <w:tc>
          <w:tcPr>
            <w:tcW w:w="968" w:type="dxa"/>
            <w:tcBorders>
              <w:top w:val="nil"/>
              <w:bottom w:val="nil"/>
              <w:right w:val="single" w:sz="8" w:space="0" w:color="1F497D" w:themeColor="text2"/>
            </w:tcBorders>
            <w:shd w:val="clear" w:color="auto" w:fill="D8DCE5"/>
          </w:tcPr>
          <w:p w:rsidR="00366E9A" w:rsidRPr="00B6479E" w:rsidRDefault="00366E9A" w:rsidP="00B17A22">
            <w:pPr>
              <w:spacing w:before="40" w:after="40"/>
              <w:jc w:val="right"/>
              <w:rPr>
                <w:sz w:val="16"/>
                <w:szCs w:val="16"/>
              </w:rPr>
            </w:pPr>
            <w:r w:rsidRPr="00B6479E">
              <w:rPr>
                <w:sz w:val="16"/>
                <w:szCs w:val="16"/>
              </w:rPr>
              <w:t>1,212.0</w:t>
            </w:r>
          </w:p>
        </w:tc>
        <w:tc>
          <w:tcPr>
            <w:tcW w:w="856" w:type="dxa"/>
            <w:tcBorders>
              <w:top w:val="nil"/>
              <w:left w:val="single" w:sz="8" w:space="0" w:color="1F497D" w:themeColor="text2"/>
              <w:bottom w:val="nil"/>
            </w:tcBorders>
            <w:shd w:val="clear" w:color="auto" w:fill="auto"/>
          </w:tcPr>
          <w:p w:rsidR="00366E9A" w:rsidRPr="00B6479E" w:rsidRDefault="00366E9A" w:rsidP="00B17A22">
            <w:pPr>
              <w:spacing w:before="40" w:after="40"/>
              <w:jc w:val="right"/>
              <w:rPr>
                <w:sz w:val="16"/>
                <w:szCs w:val="16"/>
              </w:rPr>
            </w:pPr>
            <w:r w:rsidRPr="00B6479E">
              <w:rPr>
                <w:sz w:val="16"/>
                <w:szCs w:val="16"/>
              </w:rPr>
              <w:t>294.3</w:t>
            </w:r>
          </w:p>
        </w:tc>
        <w:tc>
          <w:tcPr>
            <w:tcW w:w="856" w:type="dxa"/>
            <w:tcBorders>
              <w:top w:val="nil"/>
              <w:bottom w:val="nil"/>
            </w:tcBorders>
            <w:shd w:val="clear" w:color="auto" w:fill="auto"/>
          </w:tcPr>
          <w:p w:rsidR="00366E9A" w:rsidRPr="00B6479E" w:rsidRDefault="00366E9A" w:rsidP="00B17A22">
            <w:pPr>
              <w:spacing w:before="40" w:after="40"/>
              <w:jc w:val="right"/>
              <w:rPr>
                <w:sz w:val="16"/>
                <w:szCs w:val="16"/>
              </w:rPr>
            </w:pPr>
            <w:r w:rsidRPr="00B6479E">
              <w:rPr>
                <w:sz w:val="16"/>
                <w:szCs w:val="16"/>
              </w:rPr>
              <w:t>283.5</w:t>
            </w:r>
          </w:p>
        </w:tc>
        <w:tc>
          <w:tcPr>
            <w:tcW w:w="856" w:type="dxa"/>
            <w:tcBorders>
              <w:top w:val="nil"/>
              <w:bottom w:val="nil"/>
            </w:tcBorders>
            <w:shd w:val="clear" w:color="auto" w:fill="auto"/>
          </w:tcPr>
          <w:p w:rsidR="00366E9A" w:rsidRPr="00B6479E" w:rsidRDefault="00366E9A" w:rsidP="00B17A22">
            <w:pPr>
              <w:spacing w:before="40" w:after="40"/>
              <w:jc w:val="right"/>
              <w:rPr>
                <w:sz w:val="16"/>
                <w:szCs w:val="16"/>
              </w:rPr>
            </w:pPr>
            <w:r w:rsidRPr="00B6479E">
              <w:rPr>
                <w:sz w:val="16"/>
                <w:szCs w:val="16"/>
              </w:rPr>
              <w:t>281.2</w:t>
            </w:r>
          </w:p>
        </w:tc>
        <w:tc>
          <w:tcPr>
            <w:tcW w:w="856" w:type="dxa"/>
            <w:tcBorders>
              <w:top w:val="nil"/>
              <w:bottom w:val="nil"/>
            </w:tcBorders>
            <w:shd w:val="clear" w:color="auto" w:fill="auto"/>
          </w:tcPr>
          <w:p w:rsidR="00366E9A" w:rsidRPr="00B6479E" w:rsidRDefault="00366E9A" w:rsidP="00B17A22">
            <w:pPr>
              <w:spacing w:before="40" w:after="40"/>
              <w:jc w:val="right"/>
              <w:rPr>
                <w:sz w:val="16"/>
                <w:szCs w:val="16"/>
              </w:rPr>
            </w:pPr>
            <w:r w:rsidRPr="00B6479E">
              <w:rPr>
                <w:sz w:val="16"/>
                <w:szCs w:val="16"/>
              </w:rPr>
              <w:t>353.0</w:t>
            </w:r>
          </w:p>
        </w:tc>
        <w:tc>
          <w:tcPr>
            <w:tcW w:w="994" w:type="dxa"/>
            <w:tcBorders>
              <w:top w:val="nil"/>
              <w:bottom w:val="nil"/>
              <w:right w:val="single" w:sz="8" w:space="0" w:color="1F497D" w:themeColor="text2"/>
            </w:tcBorders>
            <w:shd w:val="clear" w:color="auto" w:fill="D8DCE5"/>
          </w:tcPr>
          <w:p w:rsidR="00366E9A" w:rsidRPr="00B6479E" w:rsidRDefault="00366E9A" w:rsidP="00B17A22">
            <w:pPr>
              <w:spacing w:before="40" w:after="40"/>
              <w:jc w:val="right"/>
              <w:rPr>
                <w:sz w:val="16"/>
                <w:szCs w:val="16"/>
              </w:rPr>
            </w:pPr>
            <w:r w:rsidRPr="00B6479E">
              <w:rPr>
                <w:sz w:val="16"/>
                <w:szCs w:val="16"/>
              </w:rPr>
              <w:t>1,212.0</w:t>
            </w:r>
          </w:p>
        </w:tc>
      </w:tr>
      <w:tr w:rsidR="00366E9A" w:rsidTr="00B6479E">
        <w:trPr>
          <w:trHeight w:val="20"/>
        </w:trPr>
        <w:tc>
          <w:tcPr>
            <w:tcW w:w="426" w:type="dxa"/>
            <w:tcBorders>
              <w:top w:val="nil"/>
              <w:left w:val="single" w:sz="8" w:space="0" w:color="1F497D" w:themeColor="text2"/>
              <w:bottom w:val="nil"/>
            </w:tcBorders>
            <w:shd w:val="clear" w:color="auto" w:fill="auto"/>
          </w:tcPr>
          <w:p w:rsidR="00366E9A" w:rsidRPr="00583252" w:rsidRDefault="00366E9A" w:rsidP="00B17A22">
            <w:pPr>
              <w:spacing w:before="40" w:after="40"/>
              <w:rPr>
                <w:rFonts w:eastAsia="Times New Roman"/>
                <w:b/>
                <w:bCs/>
                <w:color w:val="000000"/>
                <w:sz w:val="16"/>
                <w:szCs w:val="16"/>
              </w:rPr>
            </w:pPr>
          </w:p>
        </w:tc>
        <w:tc>
          <w:tcPr>
            <w:tcW w:w="4961" w:type="dxa"/>
            <w:gridSpan w:val="3"/>
            <w:tcBorders>
              <w:top w:val="nil"/>
              <w:bottom w:val="nil"/>
            </w:tcBorders>
            <w:shd w:val="clear" w:color="auto" w:fill="auto"/>
          </w:tcPr>
          <w:p w:rsidR="00366E9A" w:rsidRPr="00583252" w:rsidRDefault="00366E9A" w:rsidP="00B17A22">
            <w:pPr>
              <w:spacing w:before="40" w:after="40"/>
              <w:rPr>
                <w:rFonts w:eastAsia="Times New Roman"/>
                <w:i/>
                <w:iCs/>
                <w:color w:val="000000"/>
                <w:sz w:val="16"/>
                <w:szCs w:val="16"/>
              </w:rPr>
            </w:pPr>
            <w:r w:rsidRPr="00583252">
              <w:rPr>
                <w:rFonts w:eastAsia="Times New Roman"/>
                <w:i/>
                <w:iCs/>
                <w:color w:val="000000"/>
                <w:sz w:val="16"/>
                <w:szCs w:val="16"/>
              </w:rPr>
              <w:t>Net Spending - Border Protection Policies</w:t>
            </w:r>
          </w:p>
        </w:tc>
        <w:tc>
          <w:tcPr>
            <w:tcW w:w="886" w:type="dxa"/>
            <w:tcBorders>
              <w:top w:val="nil"/>
              <w:bottom w:val="nil"/>
            </w:tcBorders>
            <w:shd w:val="clear" w:color="auto" w:fill="auto"/>
          </w:tcPr>
          <w:p w:rsidR="00366E9A" w:rsidRPr="00506D0B" w:rsidRDefault="00366E9A" w:rsidP="00B17A22">
            <w:pPr>
              <w:spacing w:before="40" w:after="40"/>
              <w:jc w:val="right"/>
              <w:rPr>
                <w:i/>
                <w:sz w:val="16"/>
                <w:szCs w:val="16"/>
              </w:rPr>
            </w:pPr>
            <w:r w:rsidRPr="00506D0B">
              <w:rPr>
                <w:i/>
                <w:sz w:val="16"/>
                <w:szCs w:val="16"/>
              </w:rPr>
              <w:t>-98.8</w:t>
            </w:r>
          </w:p>
        </w:tc>
        <w:tc>
          <w:tcPr>
            <w:tcW w:w="886" w:type="dxa"/>
            <w:tcBorders>
              <w:top w:val="nil"/>
              <w:bottom w:val="nil"/>
            </w:tcBorders>
            <w:shd w:val="clear" w:color="auto" w:fill="auto"/>
          </w:tcPr>
          <w:p w:rsidR="00366E9A" w:rsidRPr="00506D0B" w:rsidRDefault="00366E9A" w:rsidP="00B17A22">
            <w:pPr>
              <w:spacing w:before="40" w:after="40"/>
              <w:jc w:val="right"/>
              <w:rPr>
                <w:i/>
                <w:sz w:val="16"/>
                <w:szCs w:val="16"/>
              </w:rPr>
            </w:pPr>
            <w:r w:rsidRPr="00506D0B">
              <w:rPr>
                <w:i/>
                <w:sz w:val="16"/>
                <w:szCs w:val="16"/>
              </w:rPr>
              <w:t>217.9</w:t>
            </w:r>
          </w:p>
        </w:tc>
        <w:tc>
          <w:tcPr>
            <w:tcW w:w="886" w:type="dxa"/>
            <w:tcBorders>
              <w:top w:val="nil"/>
              <w:bottom w:val="nil"/>
            </w:tcBorders>
            <w:shd w:val="clear" w:color="auto" w:fill="auto"/>
          </w:tcPr>
          <w:p w:rsidR="00366E9A" w:rsidRPr="00506D0B" w:rsidRDefault="00366E9A" w:rsidP="00B17A22">
            <w:pPr>
              <w:spacing w:before="40" w:after="40"/>
              <w:jc w:val="right"/>
              <w:rPr>
                <w:i/>
                <w:sz w:val="16"/>
                <w:szCs w:val="16"/>
              </w:rPr>
            </w:pPr>
            <w:r w:rsidRPr="00506D0B">
              <w:rPr>
                <w:i/>
                <w:sz w:val="16"/>
                <w:szCs w:val="16"/>
              </w:rPr>
              <w:t>389.6</w:t>
            </w:r>
          </w:p>
        </w:tc>
        <w:tc>
          <w:tcPr>
            <w:tcW w:w="886" w:type="dxa"/>
            <w:tcBorders>
              <w:top w:val="nil"/>
              <w:bottom w:val="nil"/>
            </w:tcBorders>
            <w:shd w:val="clear" w:color="auto" w:fill="auto"/>
          </w:tcPr>
          <w:p w:rsidR="00366E9A" w:rsidRPr="00506D0B" w:rsidRDefault="00366E9A" w:rsidP="00B17A22">
            <w:pPr>
              <w:spacing w:before="40" w:after="40"/>
              <w:jc w:val="right"/>
              <w:rPr>
                <w:i/>
                <w:sz w:val="16"/>
                <w:szCs w:val="16"/>
              </w:rPr>
            </w:pPr>
            <w:r w:rsidRPr="00506D0B">
              <w:rPr>
                <w:i/>
                <w:sz w:val="16"/>
                <w:szCs w:val="16"/>
              </w:rPr>
              <w:t>475.7</w:t>
            </w:r>
          </w:p>
        </w:tc>
        <w:tc>
          <w:tcPr>
            <w:tcW w:w="968" w:type="dxa"/>
            <w:tcBorders>
              <w:top w:val="nil"/>
              <w:bottom w:val="nil"/>
              <w:right w:val="single" w:sz="8" w:space="0" w:color="1F497D" w:themeColor="text2"/>
            </w:tcBorders>
            <w:shd w:val="clear" w:color="auto" w:fill="D8DCE5"/>
          </w:tcPr>
          <w:p w:rsidR="00366E9A" w:rsidRPr="00506D0B" w:rsidRDefault="00366E9A" w:rsidP="00B17A22">
            <w:pPr>
              <w:spacing w:before="40" w:after="40"/>
              <w:jc w:val="right"/>
              <w:rPr>
                <w:i/>
                <w:sz w:val="16"/>
                <w:szCs w:val="16"/>
              </w:rPr>
            </w:pPr>
            <w:r w:rsidRPr="00506D0B">
              <w:rPr>
                <w:i/>
                <w:sz w:val="16"/>
                <w:szCs w:val="16"/>
              </w:rPr>
              <w:t>984.6</w:t>
            </w:r>
          </w:p>
        </w:tc>
        <w:tc>
          <w:tcPr>
            <w:tcW w:w="856" w:type="dxa"/>
            <w:tcBorders>
              <w:top w:val="nil"/>
              <w:left w:val="single" w:sz="8" w:space="0" w:color="1F497D" w:themeColor="text2"/>
              <w:bottom w:val="nil"/>
            </w:tcBorders>
            <w:shd w:val="clear" w:color="auto" w:fill="auto"/>
          </w:tcPr>
          <w:p w:rsidR="00366E9A" w:rsidRPr="00506D0B" w:rsidRDefault="00366E9A" w:rsidP="00B17A22">
            <w:pPr>
              <w:spacing w:before="40" w:after="40"/>
              <w:jc w:val="right"/>
              <w:rPr>
                <w:i/>
                <w:sz w:val="16"/>
                <w:szCs w:val="16"/>
              </w:rPr>
            </w:pPr>
            <w:r w:rsidRPr="00506D0B">
              <w:rPr>
                <w:i/>
                <w:sz w:val="16"/>
                <w:szCs w:val="16"/>
              </w:rPr>
              <w:t>-98.8</w:t>
            </w:r>
          </w:p>
        </w:tc>
        <w:tc>
          <w:tcPr>
            <w:tcW w:w="856" w:type="dxa"/>
            <w:tcBorders>
              <w:top w:val="nil"/>
              <w:bottom w:val="nil"/>
            </w:tcBorders>
            <w:shd w:val="clear" w:color="auto" w:fill="auto"/>
          </w:tcPr>
          <w:p w:rsidR="00366E9A" w:rsidRPr="00506D0B" w:rsidRDefault="00366E9A" w:rsidP="00B17A22">
            <w:pPr>
              <w:spacing w:before="40" w:after="40"/>
              <w:jc w:val="right"/>
              <w:rPr>
                <w:i/>
                <w:sz w:val="16"/>
                <w:szCs w:val="16"/>
              </w:rPr>
            </w:pPr>
            <w:r w:rsidRPr="00506D0B">
              <w:rPr>
                <w:i/>
                <w:sz w:val="16"/>
                <w:szCs w:val="16"/>
              </w:rPr>
              <w:t>217.9</w:t>
            </w:r>
          </w:p>
        </w:tc>
        <w:tc>
          <w:tcPr>
            <w:tcW w:w="856" w:type="dxa"/>
            <w:tcBorders>
              <w:top w:val="nil"/>
              <w:bottom w:val="nil"/>
            </w:tcBorders>
            <w:shd w:val="clear" w:color="auto" w:fill="auto"/>
          </w:tcPr>
          <w:p w:rsidR="00366E9A" w:rsidRPr="00506D0B" w:rsidRDefault="00366E9A" w:rsidP="00B17A22">
            <w:pPr>
              <w:spacing w:before="40" w:after="40"/>
              <w:jc w:val="right"/>
              <w:rPr>
                <w:i/>
                <w:sz w:val="16"/>
                <w:szCs w:val="16"/>
              </w:rPr>
            </w:pPr>
            <w:r w:rsidRPr="00506D0B">
              <w:rPr>
                <w:i/>
                <w:sz w:val="16"/>
                <w:szCs w:val="16"/>
              </w:rPr>
              <w:t>389.6</w:t>
            </w:r>
          </w:p>
        </w:tc>
        <w:tc>
          <w:tcPr>
            <w:tcW w:w="856" w:type="dxa"/>
            <w:tcBorders>
              <w:top w:val="nil"/>
              <w:bottom w:val="nil"/>
            </w:tcBorders>
            <w:shd w:val="clear" w:color="auto" w:fill="auto"/>
          </w:tcPr>
          <w:p w:rsidR="00366E9A" w:rsidRPr="00506D0B" w:rsidRDefault="00366E9A" w:rsidP="00B17A22">
            <w:pPr>
              <w:spacing w:before="40" w:after="40"/>
              <w:jc w:val="right"/>
              <w:rPr>
                <w:i/>
                <w:sz w:val="16"/>
                <w:szCs w:val="16"/>
              </w:rPr>
            </w:pPr>
            <w:r w:rsidRPr="00506D0B">
              <w:rPr>
                <w:i/>
                <w:sz w:val="16"/>
                <w:szCs w:val="16"/>
              </w:rPr>
              <w:t>475.7</w:t>
            </w:r>
          </w:p>
        </w:tc>
        <w:tc>
          <w:tcPr>
            <w:tcW w:w="994" w:type="dxa"/>
            <w:tcBorders>
              <w:top w:val="nil"/>
              <w:bottom w:val="nil"/>
              <w:right w:val="single" w:sz="8" w:space="0" w:color="1F497D" w:themeColor="text2"/>
            </w:tcBorders>
            <w:shd w:val="clear" w:color="auto" w:fill="D8DCE5"/>
          </w:tcPr>
          <w:p w:rsidR="00366E9A" w:rsidRPr="00506D0B" w:rsidRDefault="00366E9A" w:rsidP="00B17A22">
            <w:pPr>
              <w:spacing w:before="40" w:after="40"/>
              <w:jc w:val="right"/>
              <w:rPr>
                <w:i/>
                <w:sz w:val="16"/>
                <w:szCs w:val="16"/>
              </w:rPr>
            </w:pPr>
            <w:r w:rsidRPr="00506D0B">
              <w:rPr>
                <w:i/>
                <w:sz w:val="16"/>
                <w:szCs w:val="16"/>
              </w:rPr>
              <w:t>984.6</w:t>
            </w:r>
          </w:p>
        </w:tc>
      </w:tr>
      <w:tr w:rsidR="00366E9A" w:rsidRPr="00963FB1" w:rsidTr="00A108B3">
        <w:trPr>
          <w:trHeight w:val="20"/>
        </w:trPr>
        <w:tc>
          <w:tcPr>
            <w:tcW w:w="426" w:type="dxa"/>
            <w:tcBorders>
              <w:top w:val="nil"/>
              <w:left w:val="single" w:sz="8" w:space="0" w:color="1F497D" w:themeColor="text2"/>
              <w:bottom w:val="nil"/>
            </w:tcBorders>
            <w:shd w:val="clear" w:color="auto" w:fill="auto"/>
          </w:tcPr>
          <w:p w:rsidR="00366E9A" w:rsidRPr="00963FB1" w:rsidRDefault="00366E9A" w:rsidP="00B17A22">
            <w:pPr>
              <w:spacing w:before="40" w:after="40"/>
              <w:rPr>
                <w:rFonts w:eastAsia="Times New Roman"/>
                <w:b/>
                <w:bCs/>
                <w:smallCaps/>
                <w:color w:val="000000"/>
                <w:sz w:val="16"/>
                <w:szCs w:val="16"/>
              </w:rPr>
            </w:pPr>
          </w:p>
        </w:tc>
        <w:tc>
          <w:tcPr>
            <w:tcW w:w="4961" w:type="dxa"/>
            <w:gridSpan w:val="3"/>
            <w:tcBorders>
              <w:top w:val="nil"/>
              <w:bottom w:val="nil"/>
            </w:tcBorders>
            <w:shd w:val="clear" w:color="auto" w:fill="auto"/>
          </w:tcPr>
          <w:p w:rsidR="00366E9A" w:rsidRPr="00963FB1" w:rsidRDefault="00366E9A" w:rsidP="00B17A22">
            <w:pPr>
              <w:spacing w:before="40" w:after="40"/>
              <w:rPr>
                <w:rFonts w:eastAsia="Times New Roman"/>
                <w:smallCaps/>
                <w:color w:val="000000"/>
                <w:sz w:val="16"/>
                <w:szCs w:val="16"/>
              </w:rPr>
            </w:pPr>
            <w:r w:rsidRPr="00963FB1">
              <w:rPr>
                <w:rFonts w:eastAsia="Times New Roman"/>
                <w:i/>
                <w:iCs/>
                <w:smallCaps/>
                <w:color w:val="000000"/>
                <w:sz w:val="16"/>
                <w:szCs w:val="16"/>
              </w:rPr>
              <w:t>Coalition's Plan for the Automotive Industry</w:t>
            </w:r>
          </w:p>
        </w:tc>
        <w:tc>
          <w:tcPr>
            <w:tcW w:w="886" w:type="dxa"/>
            <w:tcBorders>
              <w:top w:val="nil"/>
              <w:bottom w:val="nil"/>
            </w:tcBorders>
            <w:shd w:val="clear" w:color="auto" w:fill="auto"/>
          </w:tcPr>
          <w:p w:rsidR="00366E9A" w:rsidRPr="00963FB1" w:rsidRDefault="00366E9A" w:rsidP="00B17A22">
            <w:pPr>
              <w:spacing w:before="40" w:after="40"/>
              <w:jc w:val="right"/>
              <w:rPr>
                <w:rFonts w:eastAsia="Times New Roman"/>
                <w:smallCaps/>
                <w:color w:val="000000"/>
                <w:sz w:val="16"/>
                <w:szCs w:val="16"/>
              </w:rPr>
            </w:pPr>
          </w:p>
        </w:tc>
        <w:tc>
          <w:tcPr>
            <w:tcW w:w="886" w:type="dxa"/>
            <w:tcBorders>
              <w:top w:val="nil"/>
              <w:bottom w:val="nil"/>
            </w:tcBorders>
            <w:shd w:val="clear" w:color="auto" w:fill="auto"/>
          </w:tcPr>
          <w:p w:rsidR="00366E9A" w:rsidRPr="00B6479E" w:rsidRDefault="00366E9A" w:rsidP="00B17A22">
            <w:pPr>
              <w:spacing w:before="40" w:after="40"/>
              <w:jc w:val="right"/>
              <w:rPr>
                <w:rFonts w:eastAsia="Times New Roman"/>
                <w:smallCaps/>
                <w:color w:val="000000"/>
                <w:sz w:val="16"/>
                <w:szCs w:val="16"/>
              </w:rPr>
            </w:pPr>
          </w:p>
        </w:tc>
        <w:tc>
          <w:tcPr>
            <w:tcW w:w="886" w:type="dxa"/>
            <w:tcBorders>
              <w:top w:val="nil"/>
              <w:bottom w:val="nil"/>
            </w:tcBorders>
            <w:shd w:val="clear" w:color="auto" w:fill="auto"/>
          </w:tcPr>
          <w:p w:rsidR="00366E9A" w:rsidRPr="00B6479E" w:rsidRDefault="00366E9A" w:rsidP="00B17A22">
            <w:pPr>
              <w:spacing w:before="40" w:after="40"/>
              <w:jc w:val="right"/>
              <w:rPr>
                <w:rFonts w:eastAsia="Times New Roman"/>
                <w:smallCaps/>
                <w:color w:val="000000"/>
                <w:sz w:val="16"/>
                <w:szCs w:val="16"/>
              </w:rPr>
            </w:pPr>
          </w:p>
        </w:tc>
        <w:tc>
          <w:tcPr>
            <w:tcW w:w="886" w:type="dxa"/>
            <w:tcBorders>
              <w:top w:val="nil"/>
              <w:bottom w:val="nil"/>
            </w:tcBorders>
            <w:shd w:val="clear" w:color="auto" w:fill="auto"/>
          </w:tcPr>
          <w:p w:rsidR="00366E9A" w:rsidRPr="00B6479E" w:rsidRDefault="00366E9A" w:rsidP="00B17A22">
            <w:pPr>
              <w:spacing w:before="40" w:after="40"/>
              <w:jc w:val="right"/>
              <w:rPr>
                <w:rFonts w:eastAsia="Times New Roman"/>
                <w:smallCaps/>
                <w:color w:val="000000"/>
                <w:sz w:val="16"/>
                <w:szCs w:val="16"/>
              </w:rPr>
            </w:pPr>
          </w:p>
        </w:tc>
        <w:tc>
          <w:tcPr>
            <w:tcW w:w="968" w:type="dxa"/>
            <w:tcBorders>
              <w:top w:val="nil"/>
              <w:bottom w:val="nil"/>
              <w:right w:val="single" w:sz="8" w:space="0" w:color="1F497D" w:themeColor="text2"/>
            </w:tcBorders>
            <w:shd w:val="clear" w:color="auto" w:fill="D8DCE5"/>
          </w:tcPr>
          <w:p w:rsidR="00366E9A" w:rsidRPr="00B6479E" w:rsidRDefault="00366E9A" w:rsidP="00B17A22">
            <w:pPr>
              <w:spacing w:before="40" w:after="40"/>
              <w:jc w:val="right"/>
              <w:rPr>
                <w:rFonts w:eastAsia="Times New Roman"/>
                <w:smallCaps/>
                <w:color w:val="000000"/>
                <w:sz w:val="16"/>
                <w:szCs w:val="16"/>
              </w:rPr>
            </w:pPr>
          </w:p>
        </w:tc>
        <w:tc>
          <w:tcPr>
            <w:tcW w:w="856" w:type="dxa"/>
            <w:tcBorders>
              <w:top w:val="nil"/>
              <w:left w:val="single" w:sz="8" w:space="0" w:color="1F497D" w:themeColor="text2"/>
              <w:bottom w:val="nil"/>
            </w:tcBorders>
            <w:shd w:val="clear" w:color="auto" w:fill="auto"/>
          </w:tcPr>
          <w:p w:rsidR="00366E9A" w:rsidRPr="00B6479E" w:rsidRDefault="00366E9A" w:rsidP="00B17A22">
            <w:pPr>
              <w:spacing w:before="40" w:after="40"/>
              <w:jc w:val="right"/>
              <w:rPr>
                <w:rFonts w:eastAsia="Times New Roman"/>
                <w:smallCaps/>
                <w:color w:val="000000"/>
                <w:sz w:val="16"/>
                <w:szCs w:val="16"/>
              </w:rPr>
            </w:pPr>
          </w:p>
        </w:tc>
        <w:tc>
          <w:tcPr>
            <w:tcW w:w="856" w:type="dxa"/>
            <w:tcBorders>
              <w:top w:val="nil"/>
              <w:bottom w:val="nil"/>
            </w:tcBorders>
            <w:shd w:val="clear" w:color="auto" w:fill="auto"/>
          </w:tcPr>
          <w:p w:rsidR="00366E9A" w:rsidRPr="00B6479E" w:rsidRDefault="00366E9A" w:rsidP="00B17A22">
            <w:pPr>
              <w:spacing w:before="40" w:after="40"/>
              <w:jc w:val="right"/>
              <w:rPr>
                <w:rFonts w:eastAsia="Times New Roman"/>
                <w:smallCaps/>
                <w:color w:val="000000"/>
                <w:sz w:val="16"/>
                <w:szCs w:val="16"/>
              </w:rPr>
            </w:pPr>
          </w:p>
        </w:tc>
        <w:tc>
          <w:tcPr>
            <w:tcW w:w="856" w:type="dxa"/>
            <w:tcBorders>
              <w:top w:val="nil"/>
              <w:bottom w:val="nil"/>
            </w:tcBorders>
            <w:shd w:val="clear" w:color="auto" w:fill="auto"/>
          </w:tcPr>
          <w:p w:rsidR="00366E9A" w:rsidRPr="00B6479E" w:rsidRDefault="00366E9A" w:rsidP="00B17A22">
            <w:pPr>
              <w:spacing w:before="40" w:after="40"/>
              <w:jc w:val="right"/>
              <w:rPr>
                <w:rFonts w:eastAsia="Times New Roman"/>
                <w:smallCaps/>
                <w:color w:val="000000"/>
                <w:sz w:val="16"/>
                <w:szCs w:val="16"/>
              </w:rPr>
            </w:pPr>
          </w:p>
        </w:tc>
        <w:tc>
          <w:tcPr>
            <w:tcW w:w="856" w:type="dxa"/>
            <w:tcBorders>
              <w:top w:val="nil"/>
              <w:bottom w:val="nil"/>
            </w:tcBorders>
            <w:shd w:val="clear" w:color="auto" w:fill="auto"/>
          </w:tcPr>
          <w:p w:rsidR="00366E9A" w:rsidRPr="00B6479E" w:rsidRDefault="00366E9A" w:rsidP="00B17A22">
            <w:pPr>
              <w:spacing w:before="40" w:after="40"/>
              <w:jc w:val="right"/>
              <w:rPr>
                <w:rFonts w:eastAsia="Times New Roman"/>
                <w:smallCaps/>
                <w:color w:val="000000"/>
                <w:sz w:val="16"/>
                <w:szCs w:val="16"/>
              </w:rPr>
            </w:pPr>
          </w:p>
        </w:tc>
        <w:tc>
          <w:tcPr>
            <w:tcW w:w="994" w:type="dxa"/>
            <w:tcBorders>
              <w:top w:val="nil"/>
              <w:bottom w:val="nil"/>
              <w:right w:val="single" w:sz="8" w:space="0" w:color="1F497D" w:themeColor="text2"/>
            </w:tcBorders>
            <w:shd w:val="clear" w:color="auto" w:fill="D8DCE5"/>
          </w:tcPr>
          <w:p w:rsidR="00366E9A" w:rsidRPr="00B6479E" w:rsidRDefault="00366E9A" w:rsidP="00B17A22">
            <w:pPr>
              <w:spacing w:before="40" w:after="40"/>
              <w:jc w:val="right"/>
              <w:rPr>
                <w:rFonts w:eastAsia="Times New Roman"/>
                <w:smallCaps/>
                <w:color w:val="000000"/>
                <w:sz w:val="16"/>
                <w:szCs w:val="16"/>
              </w:rPr>
            </w:pPr>
          </w:p>
        </w:tc>
      </w:tr>
      <w:tr w:rsidR="00366E9A" w:rsidTr="00B6479E">
        <w:trPr>
          <w:trHeight w:val="20"/>
        </w:trPr>
        <w:tc>
          <w:tcPr>
            <w:tcW w:w="851" w:type="dxa"/>
            <w:gridSpan w:val="2"/>
            <w:tcBorders>
              <w:top w:val="nil"/>
              <w:left w:val="single" w:sz="8" w:space="0" w:color="1F497D" w:themeColor="text2"/>
              <w:bottom w:val="nil"/>
            </w:tcBorders>
            <w:shd w:val="clear" w:color="auto" w:fill="auto"/>
          </w:tcPr>
          <w:p w:rsidR="00366E9A" w:rsidRPr="00583252" w:rsidRDefault="00366E9A" w:rsidP="00B17A22">
            <w:pPr>
              <w:spacing w:before="40" w:after="40"/>
              <w:rPr>
                <w:rFonts w:eastAsia="Times New Roman"/>
                <w:b/>
                <w:bCs/>
                <w:color w:val="000000"/>
                <w:sz w:val="16"/>
                <w:szCs w:val="16"/>
              </w:rPr>
            </w:pPr>
            <w:r w:rsidRPr="00583252">
              <w:rPr>
                <w:rFonts w:eastAsia="Times New Roman"/>
                <w:b/>
                <w:bCs/>
                <w:color w:val="000000"/>
                <w:sz w:val="16"/>
                <w:szCs w:val="16"/>
              </w:rPr>
              <w:t>COA048</w:t>
            </w:r>
          </w:p>
        </w:tc>
        <w:tc>
          <w:tcPr>
            <w:tcW w:w="2552" w:type="dxa"/>
            <w:tcBorders>
              <w:top w:val="nil"/>
              <w:bottom w:val="nil"/>
            </w:tcBorders>
            <w:shd w:val="clear" w:color="auto" w:fill="auto"/>
          </w:tcPr>
          <w:p w:rsidR="00366E9A" w:rsidRPr="00583252" w:rsidRDefault="00366E9A" w:rsidP="00B17A22">
            <w:pPr>
              <w:spacing w:before="40" w:after="40"/>
              <w:rPr>
                <w:rFonts w:eastAsia="Times New Roman"/>
                <w:color w:val="000000"/>
                <w:sz w:val="16"/>
                <w:szCs w:val="16"/>
              </w:rPr>
            </w:pPr>
            <w:r w:rsidRPr="00583252">
              <w:rPr>
                <w:rFonts w:eastAsia="Times New Roman"/>
                <w:color w:val="000000"/>
                <w:sz w:val="16"/>
                <w:szCs w:val="16"/>
              </w:rPr>
              <w:t>7.18  Reverse change to FBT arrangements for cars</w:t>
            </w:r>
          </w:p>
        </w:tc>
        <w:tc>
          <w:tcPr>
            <w:tcW w:w="1984" w:type="dxa"/>
            <w:tcBorders>
              <w:top w:val="nil"/>
              <w:bottom w:val="nil"/>
            </w:tcBorders>
            <w:shd w:val="clear" w:color="auto" w:fill="auto"/>
          </w:tcPr>
          <w:p w:rsidR="00366E9A" w:rsidRDefault="00A02C49" w:rsidP="00B17A22">
            <w:pPr>
              <w:spacing w:before="40" w:after="40"/>
            </w:pPr>
            <w:hyperlink r:id="rId137" w:history="1">
              <w:r w:rsidR="00366E9A" w:rsidRPr="007E2582">
                <w:rPr>
                  <w:rStyle w:val="Hyperlink"/>
                  <w:rFonts w:eastAsia="Times New Roman"/>
                  <w:sz w:val="16"/>
                  <w:szCs w:val="16"/>
                </w:rPr>
                <w:t>Fiscal Budget Impact of Federal Coalition Policies</w:t>
              </w:r>
            </w:hyperlink>
          </w:p>
        </w:tc>
        <w:tc>
          <w:tcPr>
            <w:tcW w:w="886" w:type="dxa"/>
            <w:tcBorders>
              <w:top w:val="nil"/>
              <w:bottom w:val="nil"/>
            </w:tcBorders>
            <w:shd w:val="clear" w:color="auto" w:fill="auto"/>
          </w:tcPr>
          <w:p w:rsidR="00366E9A" w:rsidRPr="00583252" w:rsidRDefault="00366E9A" w:rsidP="00B17A22">
            <w:pPr>
              <w:spacing w:before="40" w:after="40"/>
              <w:jc w:val="right"/>
              <w:rPr>
                <w:rFonts w:eastAsia="Times New Roman"/>
                <w:color w:val="000000"/>
                <w:sz w:val="16"/>
                <w:szCs w:val="16"/>
              </w:rPr>
            </w:pPr>
            <w:r w:rsidRPr="00583252">
              <w:rPr>
                <w:rFonts w:eastAsia="Times New Roman"/>
                <w:color w:val="000000"/>
                <w:sz w:val="16"/>
                <w:szCs w:val="16"/>
              </w:rPr>
              <w:t>-75.0</w:t>
            </w:r>
          </w:p>
        </w:tc>
        <w:tc>
          <w:tcPr>
            <w:tcW w:w="886" w:type="dxa"/>
            <w:tcBorders>
              <w:top w:val="nil"/>
              <w:bottom w:val="nil"/>
            </w:tcBorders>
            <w:shd w:val="clear" w:color="auto" w:fill="auto"/>
          </w:tcPr>
          <w:p w:rsidR="00366E9A" w:rsidRPr="00B6479E" w:rsidRDefault="00366E9A" w:rsidP="00B17A22">
            <w:pPr>
              <w:spacing w:before="40" w:after="40"/>
              <w:jc w:val="right"/>
              <w:rPr>
                <w:rFonts w:eastAsia="Times New Roman"/>
                <w:color w:val="000000"/>
                <w:sz w:val="16"/>
                <w:szCs w:val="16"/>
              </w:rPr>
            </w:pPr>
            <w:r w:rsidRPr="00B6479E">
              <w:rPr>
                <w:rFonts w:eastAsia="Times New Roman"/>
                <w:color w:val="000000"/>
                <w:sz w:val="16"/>
                <w:szCs w:val="16"/>
              </w:rPr>
              <w:t>-330.9</w:t>
            </w:r>
          </w:p>
        </w:tc>
        <w:tc>
          <w:tcPr>
            <w:tcW w:w="886" w:type="dxa"/>
            <w:tcBorders>
              <w:top w:val="nil"/>
              <w:bottom w:val="nil"/>
            </w:tcBorders>
            <w:shd w:val="clear" w:color="auto" w:fill="auto"/>
          </w:tcPr>
          <w:p w:rsidR="00366E9A" w:rsidRPr="00B6479E" w:rsidRDefault="00366E9A" w:rsidP="00B17A22">
            <w:pPr>
              <w:spacing w:before="40" w:after="40"/>
              <w:jc w:val="right"/>
              <w:rPr>
                <w:rFonts w:eastAsia="Times New Roman"/>
                <w:color w:val="000000"/>
                <w:sz w:val="16"/>
                <w:szCs w:val="16"/>
              </w:rPr>
            </w:pPr>
            <w:r w:rsidRPr="00B6479E">
              <w:rPr>
                <w:rFonts w:eastAsia="Times New Roman"/>
                <w:color w:val="000000"/>
                <w:sz w:val="16"/>
                <w:szCs w:val="16"/>
              </w:rPr>
              <w:t>-617.2</w:t>
            </w:r>
          </w:p>
        </w:tc>
        <w:tc>
          <w:tcPr>
            <w:tcW w:w="886" w:type="dxa"/>
            <w:tcBorders>
              <w:top w:val="nil"/>
              <w:bottom w:val="nil"/>
            </w:tcBorders>
            <w:shd w:val="clear" w:color="auto" w:fill="auto"/>
          </w:tcPr>
          <w:p w:rsidR="00366E9A" w:rsidRPr="00B6479E" w:rsidRDefault="00366E9A" w:rsidP="00B17A22">
            <w:pPr>
              <w:spacing w:before="40" w:after="40"/>
              <w:jc w:val="right"/>
              <w:rPr>
                <w:rFonts w:eastAsia="Times New Roman"/>
                <w:color w:val="000000"/>
                <w:sz w:val="16"/>
                <w:szCs w:val="16"/>
              </w:rPr>
            </w:pPr>
            <w:r w:rsidRPr="00B6479E">
              <w:rPr>
                <w:rFonts w:eastAsia="Times New Roman"/>
                <w:color w:val="000000"/>
                <w:sz w:val="16"/>
                <w:szCs w:val="16"/>
              </w:rPr>
              <w:t>-771.8</w:t>
            </w:r>
          </w:p>
        </w:tc>
        <w:tc>
          <w:tcPr>
            <w:tcW w:w="968" w:type="dxa"/>
            <w:tcBorders>
              <w:top w:val="nil"/>
              <w:bottom w:val="nil"/>
              <w:right w:val="single" w:sz="8" w:space="0" w:color="1F497D" w:themeColor="text2"/>
            </w:tcBorders>
            <w:shd w:val="clear" w:color="auto" w:fill="D8DCE5"/>
          </w:tcPr>
          <w:p w:rsidR="00366E9A" w:rsidRPr="00B6479E" w:rsidRDefault="00366E9A" w:rsidP="00B17A22">
            <w:pPr>
              <w:spacing w:before="40" w:after="40"/>
              <w:jc w:val="right"/>
              <w:rPr>
                <w:rFonts w:eastAsia="Times New Roman"/>
                <w:color w:val="000000"/>
                <w:sz w:val="16"/>
                <w:szCs w:val="16"/>
              </w:rPr>
            </w:pPr>
            <w:r w:rsidRPr="00B6479E">
              <w:rPr>
                <w:rFonts w:eastAsia="Times New Roman"/>
                <w:color w:val="000000"/>
                <w:sz w:val="16"/>
                <w:szCs w:val="16"/>
              </w:rPr>
              <w:t>-1,794.9</w:t>
            </w:r>
          </w:p>
        </w:tc>
        <w:tc>
          <w:tcPr>
            <w:tcW w:w="856" w:type="dxa"/>
            <w:tcBorders>
              <w:top w:val="nil"/>
              <w:left w:val="single" w:sz="8" w:space="0" w:color="1F497D" w:themeColor="text2"/>
              <w:bottom w:val="nil"/>
            </w:tcBorders>
            <w:shd w:val="clear" w:color="auto" w:fill="auto"/>
          </w:tcPr>
          <w:p w:rsidR="00366E9A" w:rsidRPr="00B6479E" w:rsidRDefault="00366E9A" w:rsidP="00B17A22">
            <w:pPr>
              <w:spacing w:before="40" w:after="40"/>
              <w:jc w:val="right"/>
              <w:rPr>
                <w:rFonts w:eastAsia="Times New Roman"/>
                <w:color w:val="000000"/>
                <w:sz w:val="16"/>
                <w:szCs w:val="16"/>
              </w:rPr>
            </w:pPr>
            <w:r w:rsidRPr="00B6479E">
              <w:rPr>
                <w:rFonts w:eastAsia="Times New Roman"/>
                <w:color w:val="000000"/>
                <w:sz w:val="16"/>
                <w:szCs w:val="16"/>
              </w:rPr>
              <w:t>-75.0</w:t>
            </w:r>
          </w:p>
        </w:tc>
        <w:tc>
          <w:tcPr>
            <w:tcW w:w="856" w:type="dxa"/>
            <w:tcBorders>
              <w:top w:val="nil"/>
              <w:bottom w:val="nil"/>
            </w:tcBorders>
            <w:shd w:val="clear" w:color="auto" w:fill="auto"/>
          </w:tcPr>
          <w:p w:rsidR="00366E9A" w:rsidRPr="00B6479E" w:rsidRDefault="00366E9A" w:rsidP="00B17A22">
            <w:pPr>
              <w:spacing w:before="40" w:after="40"/>
              <w:jc w:val="right"/>
              <w:rPr>
                <w:rFonts w:eastAsia="Times New Roman"/>
                <w:color w:val="000000"/>
                <w:sz w:val="16"/>
                <w:szCs w:val="16"/>
              </w:rPr>
            </w:pPr>
            <w:r w:rsidRPr="00B6479E">
              <w:rPr>
                <w:rFonts w:eastAsia="Times New Roman"/>
                <w:color w:val="000000"/>
                <w:sz w:val="16"/>
                <w:szCs w:val="16"/>
              </w:rPr>
              <w:t>-330.9</w:t>
            </w:r>
          </w:p>
        </w:tc>
        <w:tc>
          <w:tcPr>
            <w:tcW w:w="856" w:type="dxa"/>
            <w:tcBorders>
              <w:top w:val="nil"/>
              <w:bottom w:val="nil"/>
            </w:tcBorders>
            <w:shd w:val="clear" w:color="auto" w:fill="auto"/>
          </w:tcPr>
          <w:p w:rsidR="00366E9A" w:rsidRPr="00B6479E" w:rsidRDefault="00366E9A" w:rsidP="00B17A22">
            <w:pPr>
              <w:spacing w:before="40" w:after="40"/>
              <w:jc w:val="right"/>
              <w:rPr>
                <w:rFonts w:eastAsia="Times New Roman"/>
                <w:color w:val="000000"/>
                <w:sz w:val="16"/>
                <w:szCs w:val="16"/>
              </w:rPr>
            </w:pPr>
            <w:r w:rsidRPr="00B6479E">
              <w:rPr>
                <w:rFonts w:eastAsia="Times New Roman"/>
                <w:color w:val="000000"/>
                <w:sz w:val="16"/>
                <w:szCs w:val="16"/>
              </w:rPr>
              <w:t>-617.2</w:t>
            </w:r>
          </w:p>
        </w:tc>
        <w:tc>
          <w:tcPr>
            <w:tcW w:w="856" w:type="dxa"/>
            <w:tcBorders>
              <w:top w:val="nil"/>
              <w:bottom w:val="nil"/>
            </w:tcBorders>
            <w:shd w:val="clear" w:color="auto" w:fill="auto"/>
          </w:tcPr>
          <w:p w:rsidR="00366E9A" w:rsidRPr="00B6479E" w:rsidRDefault="00366E9A" w:rsidP="00B17A22">
            <w:pPr>
              <w:spacing w:before="40" w:after="40"/>
              <w:jc w:val="right"/>
              <w:rPr>
                <w:rFonts w:eastAsia="Times New Roman"/>
                <w:color w:val="000000"/>
                <w:sz w:val="16"/>
                <w:szCs w:val="16"/>
              </w:rPr>
            </w:pPr>
            <w:r w:rsidRPr="00B6479E">
              <w:rPr>
                <w:rFonts w:eastAsia="Times New Roman"/>
                <w:color w:val="000000"/>
                <w:sz w:val="16"/>
                <w:szCs w:val="16"/>
              </w:rPr>
              <w:t>-771.8</w:t>
            </w:r>
          </w:p>
        </w:tc>
        <w:tc>
          <w:tcPr>
            <w:tcW w:w="994" w:type="dxa"/>
            <w:tcBorders>
              <w:top w:val="nil"/>
              <w:bottom w:val="nil"/>
              <w:right w:val="single" w:sz="8" w:space="0" w:color="1F497D" w:themeColor="text2"/>
            </w:tcBorders>
            <w:shd w:val="clear" w:color="auto" w:fill="D8DCE5"/>
          </w:tcPr>
          <w:p w:rsidR="00366E9A" w:rsidRPr="00B6479E" w:rsidRDefault="00366E9A" w:rsidP="00B17A22">
            <w:pPr>
              <w:spacing w:before="40" w:after="40"/>
              <w:jc w:val="right"/>
              <w:rPr>
                <w:rFonts w:eastAsia="Times New Roman"/>
                <w:color w:val="000000"/>
                <w:sz w:val="16"/>
                <w:szCs w:val="16"/>
              </w:rPr>
            </w:pPr>
            <w:r w:rsidRPr="00B6479E">
              <w:rPr>
                <w:rFonts w:eastAsia="Times New Roman"/>
                <w:color w:val="000000"/>
                <w:sz w:val="16"/>
                <w:szCs w:val="16"/>
              </w:rPr>
              <w:t>-1,794.9</w:t>
            </w:r>
          </w:p>
        </w:tc>
      </w:tr>
      <w:tr w:rsidR="00366E9A" w:rsidTr="00BD01C3">
        <w:trPr>
          <w:trHeight w:val="20"/>
        </w:trPr>
        <w:tc>
          <w:tcPr>
            <w:tcW w:w="426" w:type="dxa"/>
            <w:tcBorders>
              <w:top w:val="nil"/>
              <w:left w:val="single" w:sz="8" w:space="0" w:color="1F497D" w:themeColor="text2"/>
              <w:bottom w:val="nil"/>
            </w:tcBorders>
            <w:shd w:val="clear" w:color="auto" w:fill="auto"/>
          </w:tcPr>
          <w:p w:rsidR="00366E9A" w:rsidRPr="00583252" w:rsidRDefault="00366E9A" w:rsidP="00B17A22">
            <w:pPr>
              <w:spacing w:before="40" w:after="40"/>
              <w:rPr>
                <w:rFonts w:eastAsia="Times New Roman"/>
                <w:b/>
                <w:bCs/>
                <w:color w:val="000000"/>
                <w:sz w:val="16"/>
                <w:szCs w:val="16"/>
              </w:rPr>
            </w:pPr>
          </w:p>
        </w:tc>
        <w:tc>
          <w:tcPr>
            <w:tcW w:w="4961" w:type="dxa"/>
            <w:gridSpan w:val="3"/>
            <w:tcBorders>
              <w:top w:val="nil"/>
              <w:bottom w:val="nil"/>
            </w:tcBorders>
            <w:shd w:val="clear" w:color="auto" w:fill="auto"/>
          </w:tcPr>
          <w:p w:rsidR="00366E9A" w:rsidRPr="00583252" w:rsidRDefault="00366E9A" w:rsidP="00B17A22">
            <w:pPr>
              <w:spacing w:before="40" w:after="40"/>
              <w:rPr>
                <w:rFonts w:eastAsia="Times New Roman"/>
                <w:color w:val="000000"/>
                <w:sz w:val="16"/>
                <w:szCs w:val="16"/>
              </w:rPr>
            </w:pPr>
            <w:r w:rsidRPr="00583252">
              <w:rPr>
                <w:rFonts w:eastAsia="Times New Roman"/>
                <w:i/>
                <w:iCs/>
                <w:color w:val="000000"/>
                <w:sz w:val="16"/>
                <w:szCs w:val="16"/>
              </w:rPr>
              <w:t>Net Spending - Coalition's Plan for the Automotive Industry</w:t>
            </w:r>
          </w:p>
        </w:tc>
        <w:tc>
          <w:tcPr>
            <w:tcW w:w="886" w:type="dxa"/>
            <w:tcBorders>
              <w:top w:val="nil"/>
              <w:bottom w:val="nil"/>
            </w:tcBorders>
            <w:shd w:val="clear" w:color="auto" w:fill="auto"/>
          </w:tcPr>
          <w:p w:rsidR="00366E9A" w:rsidRPr="00355F89" w:rsidRDefault="00366E9A" w:rsidP="00B17A22">
            <w:pPr>
              <w:spacing w:before="40" w:after="40"/>
              <w:jc w:val="right"/>
              <w:rPr>
                <w:rFonts w:eastAsia="Times New Roman"/>
                <w:i/>
                <w:color w:val="000000"/>
                <w:sz w:val="16"/>
                <w:szCs w:val="16"/>
              </w:rPr>
            </w:pPr>
            <w:r w:rsidRPr="00355F89">
              <w:rPr>
                <w:rFonts w:eastAsia="Times New Roman"/>
                <w:i/>
                <w:color w:val="000000"/>
                <w:sz w:val="16"/>
                <w:szCs w:val="16"/>
              </w:rPr>
              <w:t>-75.0</w:t>
            </w:r>
          </w:p>
        </w:tc>
        <w:tc>
          <w:tcPr>
            <w:tcW w:w="886" w:type="dxa"/>
            <w:tcBorders>
              <w:top w:val="nil"/>
              <w:bottom w:val="nil"/>
            </w:tcBorders>
            <w:shd w:val="clear" w:color="auto" w:fill="auto"/>
          </w:tcPr>
          <w:p w:rsidR="00366E9A" w:rsidRPr="00355F89" w:rsidRDefault="00366E9A" w:rsidP="00B17A22">
            <w:pPr>
              <w:spacing w:before="40" w:after="40"/>
              <w:jc w:val="right"/>
              <w:rPr>
                <w:rFonts w:eastAsia="Times New Roman"/>
                <w:i/>
                <w:color w:val="000000"/>
                <w:sz w:val="16"/>
                <w:szCs w:val="16"/>
              </w:rPr>
            </w:pPr>
            <w:r w:rsidRPr="00355F89">
              <w:rPr>
                <w:rFonts w:eastAsia="Times New Roman"/>
                <w:i/>
                <w:color w:val="000000"/>
                <w:sz w:val="16"/>
                <w:szCs w:val="16"/>
              </w:rPr>
              <w:t>-330.9</w:t>
            </w:r>
          </w:p>
        </w:tc>
        <w:tc>
          <w:tcPr>
            <w:tcW w:w="886" w:type="dxa"/>
            <w:tcBorders>
              <w:top w:val="nil"/>
              <w:bottom w:val="nil"/>
            </w:tcBorders>
            <w:shd w:val="clear" w:color="auto" w:fill="auto"/>
          </w:tcPr>
          <w:p w:rsidR="00366E9A" w:rsidRPr="00355F89" w:rsidRDefault="00366E9A" w:rsidP="00B17A22">
            <w:pPr>
              <w:spacing w:before="40" w:after="40"/>
              <w:jc w:val="right"/>
              <w:rPr>
                <w:rFonts w:eastAsia="Times New Roman"/>
                <w:i/>
                <w:color w:val="000000"/>
                <w:sz w:val="16"/>
                <w:szCs w:val="16"/>
              </w:rPr>
            </w:pPr>
            <w:r w:rsidRPr="00355F89">
              <w:rPr>
                <w:rFonts w:eastAsia="Times New Roman"/>
                <w:i/>
                <w:color w:val="000000"/>
                <w:sz w:val="16"/>
                <w:szCs w:val="16"/>
              </w:rPr>
              <w:t>-617.2</w:t>
            </w:r>
          </w:p>
        </w:tc>
        <w:tc>
          <w:tcPr>
            <w:tcW w:w="886" w:type="dxa"/>
            <w:tcBorders>
              <w:top w:val="nil"/>
              <w:bottom w:val="nil"/>
            </w:tcBorders>
            <w:shd w:val="clear" w:color="auto" w:fill="auto"/>
          </w:tcPr>
          <w:p w:rsidR="00366E9A" w:rsidRPr="00355F89" w:rsidRDefault="00366E9A" w:rsidP="00B17A22">
            <w:pPr>
              <w:spacing w:before="40" w:after="40"/>
              <w:jc w:val="right"/>
              <w:rPr>
                <w:rFonts w:eastAsia="Times New Roman"/>
                <w:i/>
                <w:color w:val="000000"/>
                <w:sz w:val="16"/>
                <w:szCs w:val="16"/>
              </w:rPr>
            </w:pPr>
            <w:r w:rsidRPr="00355F89">
              <w:rPr>
                <w:rFonts w:eastAsia="Times New Roman"/>
                <w:i/>
                <w:color w:val="000000"/>
                <w:sz w:val="16"/>
                <w:szCs w:val="16"/>
              </w:rPr>
              <w:t>-771.8</w:t>
            </w:r>
          </w:p>
        </w:tc>
        <w:tc>
          <w:tcPr>
            <w:tcW w:w="968" w:type="dxa"/>
            <w:tcBorders>
              <w:top w:val="nil"/>
              <w:bottom w:val="nil"/>
              <w:right w:val="single" w:sz="8" w:space="0" w:color="1F497D" w:themeColor="text2"/>
            </w:tcBorders>
            <w:shd w:val="clear" w:color="auto" w:fill="D8DCE5"/>
          </w:tcPr>
          <w:p w:rsidR="00366E9A" w:rsidRPr="00355F89" w:rsidRDefault="00366E9A" w:rsidP="00B17A22">
            <w:pPr>
              <w:spacing w:before="40" w:after="40"/>
              <w:jc w:val="right"/>
              <w:rPr>
                <w:rFonts w:eastAsia="Times New Roman"/>
                <w:i/>
                <w:color w:val="000000"/>
                <w:sz w:val="16"/>
                <w:szCs w:val="16"/>
              </w:rPr>
            </w:pPr>
            <w:r w:rsidRPr="00355F89">
              <w:rPr>
                <w:rFonts w:eastAsia="Times New Roman"/>
                <w:i/>
                <w:color w:val="000000"/>
                <w:sz w:val="16"/>
                <w:szCs w:val="16"/>
              </w:rPr>
              <w:t>-1,794.9</w:t>
            </w:r>
          </w:p>
        </w:tc>
        <w:tc>
          <w:tcPr>
            <w:tcW w:w="856" w:type="dxa"/>
            <w:tcBorders>
              <w:top w:val="nil"/>
              <w:left w:val="single" w:sz="8" w:space="0" w:color="1F497D" w:themeColor="text2"/>
              <w:bottom w:val="nil"/>
            </w:tcBorders>
            <w:shd w:val="clear" w:color="auto" w:fill="auto"/>
          </w:tcPr>
          <w:p w:rsidR="00366E9A" w:rsidRPr="00355F89" w:rsidRDefault="00366E9A" w:rsidP="00B17A22">
            <w:pPr>
              <w:spacing w:before="40" w:after="40"/>
              <w:jc w:val="right"/>
              <w:rPr>
                <w:rFonts w:eastAsia="Times New Roman"/>
                <w:i/>
                <w:color w:val="000000"/>
                <w:sz w:val="16"/>
                <w:szCs w:val="16"/>
              </w:rPr>
            </w:pPr>
            <w:r w:rsidRPr="00355F89">
              <w:rPr>
                <w:rFonts w:eastAsia="Times New Roman"/>
                <w:i/>
                <w:color w:val="000000"/>
                <w:sz w:val="16"/>
                <w:szCs w:val="16"/>
              </w:rPr>
              <w:t>-75.0</w:t>
            </w:r>
          </w:p>
        </w:tc>
        <w:tc>
          <w:tcPr>
            <w:tcW w:w="856" w:type="dxa"/>
            <w:tcBorders>
              <w:top w:val="nil"/>
              <w:bottom w:val="nil"/>
            </w:tcBorders>
            <w:shd w:val="clear" w:color="auto" w:fill="auto"/>
          </w:tcPr>
          <w:p w:rsidR="00366E9A" w:rsidRPr="00355F89" w:rsidRDefault="00366E9A" w:rsidP="00B17A22">
            <w:pPr>
              <w:spacing w:before="40" w:after="40"/>
              <w:jc w:val="right"/>
              <w:rPr>
                <w:rFonts w:eastAsia="Times New Roman"/>
                <w:i/>
                <w:color w:val="000000"/>
                <w:sz w:val="16"/>
                <w:szCs w:val="16"/>
              </w:rPr>
            </w:pPr>
            <w:r w:rsidRPr="00355F89">
              <w:rPr>
                <w:rFonts w:eastAsia="Times New Roman"/>
                <w:i/>
                <w:color w:val="000000"/>
                <w:sz w:val="16"/>
                <w:szCs w:val="16"/>
              </w:rPr>
              <w:t>-330.9</w:t>
            </w:r>
          </w:p>
        </w:tc>
        <w:tc>
          <w:tcPr>
            <w:tcW w:w="856" w:type="dxa"/>
            <w:tcBorders>
              <w:top w:val="nil"/>
              <w:bottom w:val="nil"/>
            </w:tcBorders>
            <w:shd w:val="clear" w:color="auto" w:fill="auto"/>
          </w:tcPr>
          <w:p w:rsidR="00366E9A" w:rsidRPr="00355F89" w:rsidRDefault="00366E9A" w:rsidP="00B17A22">
            <w:pPr>
              <w:spacing w:before="40" w:after="40"/>
              <w:jc w:val="right"/>
              <w:rPr>
                <w:rFonts w:eastAsia="Times New Roman"/>
                <w:i/>
                <w:color w:val="000000"/>
                <w:sz w:val="16"/>
                <w:szCs w:val="16"/>
              </w:rPr>
            </w:pPr>
            <w:r w:rsidRPr="00355F89">
              <w:rPr>
                <w:rFonts w:eastAsia="Times New Roman"/>
                <w:i/>
                <w:color w:val="000000"/>
                <w:sz w:val="16"/>
                <w:szCs w:val="16"/>
              </w:rPr>
              <w:t>-617.2</w:t>
            </w:r>
          </w:p>
        </w:tc>
        <w:tc>
          <w:tcPr>
            <w:tcW w:w="856" w:type="dxa"/>
            <w:tcBorders>
              <w:top w:val="nil"/>
              <w:bottom w:val="nil"/>
            </w:tcBorders>
            <w:shd w:val="clear" w:color="auto" w:fill="auto"/>
          </w:tcPr>
          <w:p w:rsidR="00366E9A" w:rsidRPr="00355F89" w:rsidRDefault="00366E9A" w:rsidP="00B17A22">
            <w:pPr>
              <w:spacing w:before="40" w:after="40"/>
              <w:jc w:val="right"/>
              <w:rPr>
                <w:rFonts w:eastAsia="Times New Roman"/>
                <w:i/>
                <w:color w:val="000000"/>
                <w:sz w:val="16"/>
                <w:szCs w:val="16"/>
              </w:rPr>
            </w:pPr>
            <w:r w:rsidRPr="00355F89">
              <w:rPr>
                <w:rFonts w:eastAsia="Times New Roman"/>
                <w:i/>
                <w:color w:val="000000"/>
                <w:sz w:val="16"/>
                <w:szCs w:val="16"/>
              </w:rPr>
              <w:t>-771.8</w:t>
            </w:r>
          </w:p>
        </w:tc>
        <w:tc>
          <w:tcPr>
            <w:tcW w:w="994" w:type="dxa"/>
            <w:tcBorders>
              <w:top w:val="nil"/>
              <w:bottom w:val="nil"/>
              <w:right w:val="single" w:sz="8" w:space="0" w:color="1F497D" w:themeColor="text2"/>
            </w:tcBorders>
            <w:shd w:val="clear" w:color="auto" w:fill="D8DCE5"/>
          </w:tcPr>
          <w:p w:rsidR="00366E9A" w:rsidRPr="00355F89" w:rsidRDefault="00366E9A" w:rsidP="00B17A22">
            <w:pPr>
              <w:spacing w:before="40" w:after="40"/>
              <w:jc w:val="right"/>
              <w:rPr>
                <w:rFonts w:eastAsia="Times New Roman"/>
                <w:i/>
                <w:color w:val="000000"/>
                <w:sz w:val="16"/>
                <w:szCs w:val="16"/>
              </w:rPr>
            </w:pPr>
            <w:r w:rsidRPr="00355F89">
              <w:rPr>
                <w:rFonts w:eastAsia="Times New Roman"/>
                <w:i/>
                <w:color w:val="000000"/>
                <w:sz w:val="16"/>
                <w:szCs w:val="16"/>
              </w:rPr>
              <w:t>-1,794.9</w:t>
            </w:r>
          </w:p>
        </w:tc>
      </w:tr>
      <w:tr w:rsidR="00366E9A" w:rsidRPr="00BD01C3" w:rsidTr="00A108B3">
        <w:trPr>
          <w:trHeight w:val="20"/>
        </w:trPr>
        <w:tc>
          <w:tcPr>
            <w:tcW w:w="426" w:type="dxa"/>
            <w:tcBorders>
              <w:top w:val="nil"/>
              <w:left w:val="single" w:sz="8" w:space="0" w:color="1F497D" w:themeColor="text2"/>
              <w:bottom w:val="nil"/>
            </w:tcBorders>
            <w:shd w:val="clear" w:color="auto" w:fill="auto"/>
          </w:tcPr>
          <w:p w:rsidR="00366E9A" w:rsidRPr="00BD01C3" w:rsidRDefault="00366E9A" w:rsidP="00B17A22">
            <w:pPr>
              <w:spacing w:before="40" w:after="40"/>
              <w:rPr>
                <w:rFonts w:eastAsia="Times New Roman"/>
                <w:b/>
                <w:bCs/>
                <w:smallCaps/>
                <w:color w:val="000000"/>
                <w:sz w:val="16"/>
                <w:szCs w:val="16"/>
              </w:rPr>
            </w:pPr>
          </w:p>
        </w:tc>
        <w:tc>
          <w:tcPr>
            <w:tcW w:w="4961" w:type="dxa"/>
            <w:gridSpan w:val="3"/>
            <w:tcBorders>
              <w:top w:val="nil"/>
              <w:bottom w:val="nil"/>
            </w:tcBorders>
            <w:shd w:val="clear" w:color="auto" w:fill="auto"/>
          </w:tcPr>
          <w:p w:rsidR="00366E9A" w:rsidRPr="00BD01C3" w:rsidRDefault="00366E9A" w:rsidP="00B17A22">
            <w:pPr>
              <w:spacing w:before="40" w:after="40"/>
              <w:rPr>
                <w:rFonts w:eastAsia="Times New Roman"/>
                <w:smallCaps/>
                <w:color w:val="000000"/>
                <w:sz w:val="16"/>
                <w:szCs w:val="16"/>
              </w:rPr>
            </w:pPr>
            <w:r w:rsidRPr="00BD01C3">
              <w:rPr>
                <w:rFonts w:eastAsia="Times New Roman"/>
                <w:i/>
                <w:iCs/>
                <w:smallCaps/>
                <w:color w:val="000000"/>
                <w:sz w:val="16"/>
                <w:szCs w:val="16"/>
              </w:rPr>
              <w:t>Coalition's plan for Manufacturing</w:t>
            </w:r>
          </w:p>
        </w:tc>
        <w:tc>
          <w:tcPr>
            <w:tcW w:w="886" w:type="dxa"/>
            <w:tcBorders>
              <w:top w:val="nil"/>
              <w:bottom w:val="nil"/>
            </w:tcBorders>
            <w:shd w:val="clear" w:color="auto" w:fill="auto"/>
          </w:tcPr>
          <w:p w:rsidR="00366E9A" w:rsidRPr="00BD01C3" w:rsidRDefault="00366E9A" w:rsidP="00B17A22">
            <w:pPr>
              <w:spacing w:before="40" w:after="40"/>
              <w:jc w:val="right"/>
              <w:rPr>
                <w:rFonts w:eastAsia="Times New Roman"/>
                <w:smallCaps/>
                <w:color w:val="000000"/>
                <w:sz w:val="16"/>
                <w:szCs w:val="16"/>
              </w:rPr>
            </w:pPr>
          </w:p>
        </w:tc>
        <w:tc>
          <w:tcPr>
            <w:tcW w:w="886" w:type="dxa"/>
            <w:tcBorders>
              <w:top w:val="nil"/>
              <w:bottom w:val="nil"/>
            </w:tcBorders>
            <w:shd w:val="clear" w:color="auto" w:fill="auto"/>
          </w:tcPr>
          <w:p w:rsidR="00366E9A" w:rsidRPr="00BD01C3" w:rsidRDefault="00366E9A" w:rsidP="00B17A22">
            <w:pPr>
              <w:spacing w:before="40" w:after="40"/>
              <w:jc w:val="right"/>
              <w:rPr>
                <w:rFonts w:eastAsia="Times New Roman"/>
                <w:smallCaps/>
                <w:color w:val="000000"/>
                <w:sz w:val="16"/>
                <w:szCs w:val="16"/>
              </w:rPr>
            </w:pPr>
          </w:p>
        </w:tc>
        <w:tc>
          <w:tcPr>
            <w:tcW w:w="886" w:type="dxa"/>
            <w:tcBorders>
              <w:top w:val="nil"/>
              <w:bottom w:val="nil"/>
            </w:tcBorders>
            <w:shd w:val="clear" w:color="auto" w:fill="auto"/>
          </w:tcPr>
          <w:p w:rsidR="00366E9A" w:rsidRPr="00BD01C3" w:rsidRDefault="00366E9A" w:rsidP="00B17A22">
            <w:pPr>
              <w:spacing w:before="40" w:after="40"/>
              <w:jc w:val="right"/>
              <w:rPr>
                <w:rFonts w:eastAsia="Times New Roman"/>
                <w:smallCaps/>
                <w:color w:val="000000"/>
                <w:sz w:val="16"/>
                <w:szCs w:val="16"/>
              </w:rPr>
            </w:pPr>
          </w:p>
        </w:tc>
        <w:tc>
          <w:tcPr>
            <w:tcW w:w="886" w:type="dxa"/>
            <w:tcBorders>
              <w:top w:val="nil"/>
              <w:bottom w:val="nil"/>
            </w:tcBorders>
            <w:shd w:val="clear" w:color="auto" w:fill="auto"/>
          </w:tcPr>
          <w:p w:rsidR="00366E9A" w:rsidRPr="00BD01C3" w:rsidRDefault="00366E9A" w:rsidP="00B17A22">
            <w:pPr>
              <w:spacing w:before="40" w:after="40"/>
              <w:jc w:val="right"/>
              <w:rPr>
                <w:rFonts w:eastAsia="Times New Roman"/>
                <w:smallCaps/>
                <w:color w:val="000000"/>
                <w:sz w:val="16"/>
                <w:szCs w:val="16"/>
              </w:rPr>
            </w:pPr>
          </w:p>
        </w:tc>
        <w:tc>
          <w:tcPr>
            <w:tcW w:w="968" w:type="dxa"/>
            <w:tcBorders>
              <w:top w:val="nil"/>
              <w:bottom w:val="nil"/>
              <w:right w:val="single" w:sz="8" w:space="0" w:color="1F497D" w:themeColor="text2"/>
            </w:tcBorders>
            <w:shd w:val="clear" w:color="auto" w:fill="D8DCE5"/>
          </w:tcPr>
          <w:p w:rsidR="00366E9A" w:rsidRPr="00BD01C3" w:rsidRDefault="00366E9A" w:rsidP="00B17A22">
            <w:pPr>
              <w:spacing w:before="40" w:after="40"/>
              <w:jc w:val="right"/>
              <w:rPr>
                <w:rFonts w:eastAsia="Times New Roman"/>
                <w:smallCaps/>
                <w:color w:val="000000"/>
                <w:sz w:val="16"/>
                <w:szCs w:val="16"/>
              </w:rPr>
            </w:pPr>
          </w:p>
        </w:tc>
        <w:tc>
          <w:tcPr>
            <w:tcW w:w="856" w:type="dxa"/>
            <w:tcBorders>
              <w:top w:val="nil"/>
              <w:left w:val="single" w:sz="8" w:space="0" w:color="1F497D" w:themeColor="text2"/>
              <w:bottom w:val="nil"/>
            </w:tcBorders>
            <w:shd w:val="clear" w:color="auto" w:fill="auto"/>
          </w:tcPr>
          <w:p w:rsidR="00366E9A" w:rsidRPr="00BD01C3" w:rsidRDefault="00366E9A" w:rsidP="00B17A22">
            <w:pPr>
              <w:spacing w:before="40" w:after="40"/>
              <w:jc w:val="right"/>
              <w:rPr>
                <w:rFonts w:eastAsia="Times New Roman"/>
                <w:smallCaps/>
                <w:color w:val="000000"/>
                <w:sz w:val="16"/>
                <w:szCs w:val="16"/>
              </w:rPr>
            </w:pPr>
          </w:p>
        </w:tc>
        <w:tc>
          <w:tcPr>
            <w:tcW w:w="856" w:type="dxa"/>
            <w:tcBorders>
              <w:top w:val="nil"/>
              <w:bottom w:val="nil"/>
            </w:tcBorders>
            <w:shd w:val="clear" w:color="auto" w:fill="auto"/>
          </w:tcPr>
          <w:p w:rsidR="00366E9A" w:rsidRPr="00BD01C3" w:rsidRDefault="00366E9A" w:rsidP="00B17A22">
            <w:pPr>
              <w:spacing w:before="40" w:after="40"/>
              <w:jc w:val="right"/>
              <w:rPr>
                <w:rFonts w:eastAsia="Times New Roman"/>
                <w:smallCaps/>
                <w:color w:val="000000"/>
                <w:sz w:val="16"/>
                <w:szCs w:val="16"/>
              </w:rPr>
            </w:pPr>
          </w:p>
        </w:tc>
        <w:tc>
          <w:tcPr>
            <w:tcW w:w="856" w:type="dxa"/>
            <w:tcBorders>
              <w:top w:val="nil"/>
              <w:bottom w:val="nil"/>
            </w:tcBorders>
            <w:shd w:val="clear" w:color="auto" w:fill="auto"/>
          </w:tcPr>
          <w:p w:rsidR="00366E9A" w:rsidRPr="00BD01C3" w:rsidRDefault="00366E9A" w:rsidP="00B17A22">
            <w:pPr>
              <w:spacing w:before="40" w:after="40"/>
              <w:jc w:val="right"/>
              <w:rPr>
                <w:rFonts w:eastAsia="Times New Roman"/>
                <w:smallCaps/>
                <w:color w:val="000000"/>
                <w:sz w:val="16"/>
                <w:szCs w:val="16"/>
              </w:rPr>
            </w:pPr>
          </w:p>
        </w:tc>
        <w:tc>
          <w:tcPr>
            <w:tcW w:w="856" w:type="dxa"/>
            <w:tcBorders>
              <w:top w:val="nil"/>
              <w:bottom w:val="nil"/>
            </w:tcBorders>
            <w:shd w:val="clear" w:color="auto" w:fill="auto"/>
          </w:tcPr>
          <w:p w:rsidR="00366E9A" w:rsidRPr="00BD01C3" w:rsidRDefault="00366E9A" w:rsidP="00B17A22">
            <w:pPr>
              <w:spacing w:before="40" w:after="40"/>
              <w:jc w:val="right"/>
              <w:rPr>
                <w:rFonts w:eastAsia="Times New Roman"/>
                <w:smallCaps/>
                <w:color w:val="000000"/>
                <w:sz w:val="16"/>
                <w:szCs w:val="16"/>
              </w:rPr>
            </w:pPr>
          </w:p>
        </w:tc>
        <w:tc>
          <w:tcPr>
            <w:tcW w:w="994" w:type="dxa"/>
            <w:tcBorders>
              <w:top w:val="nil"/>
              <w:bottom w:val="nil"/>
              <w:right w:val="single" w:sz="8" w:space="0" w:color="1F497D" w:themeColor="text2"/>
            </w:tcBorders>
            <w:shd w:val="clear" w:color="auto" w:fill="D8DCE5"/>
          </w:tcPr>
          <w:p w:rsidR="00366E9A" w:rsidRPr="00BD01C3" w:rsidRDefault="00366E9A" w:rsidP="00B17A22">
            <w:pPr>
              <w:spacing w:before="40" w:after="40"/>
              <w:jc w:val="right"/>
              <w:rPr>
                <w:rFonts w:eastAsia="Times New Roman"/>
                <w:smallCaps/>
                <w:color w:val="000000"/>
                <w:sz w:val="16"/>
                <w:szCs w:val="16"/>
              </w:rPr>
            </w:pPr>
          </w:p>
        </w:tc>
      </w:tr>
      <w:tr w:rsidR="00366E9A" w:rsidTr="00B6479E">
        <w:trPr>
          <w:trHeight w:val="20"/>
        </w:trPr>
        <w:tc>
          <w:tcPr>
            <w:tcW w:w="851" w:type="dxa"/>
            <w:gridSpan w:val="2"/>
            <w:tcBorders>
              <w:top w:val="nil"/>
              <w:left w:val="single" w:sz="8" w:space="0" w:color="1F497D" w:themeColor="text2"/>
              <w:bottom w:val="nil"/>
            </w:tcBorders>
            <w:shd w:val="clear" w:color="auto" w:fill="auto"/>
          </w:tcPr>
          <w:p w:rsidR="00366E9A" w:rsidRPr="00583252" w:rsidRDefault="00366E9A" w:rsidP="00B17A22">
            <w:pPr>
              <w:spacing w:before="40" w:after="40"/>
              <w:rPr>
                <w:rFonts w:eastAsia="Times New Roman"/>
                <w:b/>
                <w:bCs/>
                <w:color w:val="000000"/>
                <w:sz w:val="16"/>
                <w:szCs w:val="16"/>
              </w:rPr>
            </w:pPr>
          </w:p>
        </w:tc>
        <w:tc>
          <w:tcPr>
            <w:tcW w:w="2552" w:type="dxa"/>
            <w:tcBorders>
              <w:top w:val="nil"/>
              <w:bottom w:val="nil"/>
            </w:tcBorders>
            <w:shd w:val="clear" w:color="auto" w:fill="auto"/>
          </w:tcPr>
          <w:p w:rsidR="00366E9A" w:rsidRPr="00583252" w:rsidRDefault="00366E9A" w:rsidP="00B17A22">
            <w:pPr>
              <w:spacing w:before="40" w:after="40"/>
              <w:rPr>
                <w:rFonts w:eastAsia="Times New Roman"/>
                <w:color w:val="000000"/>
                <w:sz w:val="16"/>
                <w:szCs w:val="16"/>
              </w:rPr>
            </w:pPr>
            <w:r w:rsidRPr="00583252">
              <w:rPr>
                <w:rFonts w:eastAsia="Times New Roman"/>
                <w:color w:val="000000"/>
                <w:sz w:val="16"/>
                <w:szCs w:val="16"/>
              </w:rPr>
              <w:t>7.19  The Coalition's Plan to Boost Australian Manufacturing</w:t>
            </w:r>
            <w:r>
              <w:rPr>
                <w:sz w:val="16"/>
                <w:szCs w:val="16"/>
                <w:vertAlign w:val="superscript"/>
              </w:rPr>
              <w:fldChar w:fldCharType="begin"/>
            </w:r>
            <w:r>
              <w:rPr>
                <w:sz w:val="16"/>
                <w:szCs w:val="16"/>
                <w:vertAlign w:val="superscript"/>
              </w:rPr>
              <w:instrText xml:space="preserve"> NOTEREF _Ref369290989 \h  \* MERGEFORMAT </w:instrText>
            </w:r>
            <w:r>
              <w:rPr>
                <w:sz w:val="16"/>
                <w:szCs w:val="16"/>
                <w:vertAlign w:val="superscript"/>
              </w:rPr>
            </w:r>
            <w:r>
              <w:rPr>
                <w:sz w:val="16"/>
                <w:szCs w:val="16"/>
                <w:vertAlign w:val="superscript"/>
              </w:rPr>
              <w:fldChar w:fldCharType="separate"/>
            </w:r>
            <w:r w:rsidR="009516D2">
              <w:rPr>
                <w:sz w:val="16"/>
                <w:szCs w:val="16"/>
                <w:vertAlign w:val="superscript"/>
              </w:rPr>
              <w:t>2</w:t>
            </w:r>
            <w:r>
              <w:rPr>
                <w:sz w:val="16"/>
                <w:szCs w:val="16"/>
                <w:vertAlign w:val="superscript"/>
              </w:rPr>
              <w:fldChar w:fldCharType="end"/>
            </w:r>
          </w:p>
        </w:tc>
        <w:tc>
          <w:tcPr>
            <w:tcW w:w="1984" w:type="dxa"/>
            <w:tcBorders>
              <w:top w:val="nil"/>
              <w:bottom w:val="nil"/>
            </w:tcBorders>
            <w:shd w:val="clear" w:color="auto" w:fill="auto"/>
          </w:tcPr>
          <w:p w:rsidR="00366E9A" w:rsidRPr="00583252" w:rsidRDefault="00366E9A" w:rsidP="00B17A22">
            <w:pPr>
              <w:spacing w:before="40" w:after="40"/>
              <w:rPr>
                <w:rFonts w:eastAsia="Times New Roman"/>
                <w:color w:val="000000"/>
                <w:sz w:val="16"/>
                <w:szCs w:val="16"/>
              </w:rPr>
            </w:pPr>
          </w:p>
        </w:tc>
        <w:tc>
          <w:tcPr>
            <w:tcW w:w="886" w:type="dxa"/>
            <w:tcBorders>
              <w:top w:val="nil"/>
              <w:bottom w:val="nil"/>
            </w:tcBorders>
            <w:shd w:val="clear" w:color="auto" w:fill="auto"/>
          </w:tcPr>
          <w:p w:rsidR="00366E9A" w:rsidRPr="00583252" w:rsidRDefault="00366E9A" w:rsidP="00B17A22">
            <w:pPr>
              <w:spacing w:before="40" w:after="40"/>
              <w:jc w:val="right"/>
              <w:rPr>
                <w:rFonts w:eastAsia="Times New Roman"/>
                <w:color w:val="000000"/>
                <w:sz w:val="16"/>
                <w:szCs w:val="16"/>
              </w:rPr>
            </w:pPr>
          </w:p>
        </w:tc>
        <w:tc>
          <w:tcPr>
            <w:tcW w:w="886" w:type="dxa"/>
            <w:tcBorders>
              <w:top w:val="nil"/>
              <w:bottom w:val="nil"/>
            </w:tcBorders>
            <w:shd w:val="clear" w:color="auto" w:fill="auto"/>
          </w:tcPr>
          <w:p w:rsidR="00366E9A" w:rsidRPr="00B6479E" w:rsidRDefault="00366E9A" w:rsidP="00B17A22">
            <w:pPr>
              <w:spacing w:before="40" w:after="40"/>
              <w:jc w:val="right"/>
              <w:rPr>
                <w:rFonts w:eastAsia="Times New Roman"/>
                <w:color w:val="000000"/>
                <w:sz w:val="16"/>
                <w:szCs w:val="16"/>
              </w:rPr>
            </w:pPr>
          </w:p>
        </w:tc>
        <w:tc>
          <w:tcPr>
            <w:tcW w:w="886" w:type="dxa"/>
            <w:tcBorders>
              <w:top w:val="nil"/>
              <w:bottom w:val="nil"/>
            </w:tcBorders>
            <w:shd w:val="clear" w:color="auto" w:fill="auto"/>
          </w:tcPr>
          <w:p w:rsidR="00366E9A" w:rsidRPr="00B6479E" w:rsidRDefault="00366E9A" w:rsidP="00B17A22">
            <w:pPr>
              <w:spacing w:before="40" w:after="40"/>
              <w:jc w:val="right"/>
              <w:rPr>
                <w:rFonts w:eastAsia="Times New Roman"/>
                <w:color w:val="000000"/>
                <w:sz w:val="16"/>
                <w:szCs w:val="16"/>
              </w:rPr>
            </w:pPr>
          </w:p>
        </w:tc>
        <w:tc>
          <w:tcPr>
            <w:tcW w:w="886" w:type="dxa"/>
            <w:tcBorders>
              <w:top w:val="nil"/>
              <w:bottom w:val="nil"/>
            </w:tcBorders>
            <w:shd w:val="clear" w:color="auto" w:fill="auto"/>
          </w:tcPr>
          <w:p w:rsidR="00366E9A" w:rsidRPr="00B6479E" w:rsidRDefault="00366E9A" w:rsidP="00B17A22">
            <w:pPr>
              <w:spacing w:before="40" w:after="40"/>
              <w:jc w:val="right"/>
              <w:rPr>
                <w:rFonts w:eastAsia="Times New Roman"/>
                <w:color w:val="000000"/>
                <w:sz w:val="16"/>
                <w:szCs w:val="16"/>
              </w:rPr>
            </w:pPr>
          </w:p>
        </w:tc>
        <w:tc>
          <w:tcPr>
            <w:tcW w:w="968" w:type="dxa"/>
            <w:tcBorders>
              <w:top w:val="nil"/>
              <w:bottom w:val="nil"/>
              <w:right w:val="single" w:sz="8" w:space="0" w:color="1F497D" w:themeColor="text2"/>
            </w:tcBorders>
            <w:shd w:val="clear" w:color="auto" w:fill="D8DCE5"/>
          </w:tcPr>
          <w:p w:rsidR="00366E9A" w:rsidRPr="00B6479E" w:rsidRDefault="00366E9A" w:rsidP="00B17A22">
            <w:pPr>
              <w:spacing w:before="40" w:after="40"/>
              <w:jc w:val="right"/>
              <w:rPr>
                <w:rFonts w:eastAsia="Times New Roman"/>
                <w:color w:val="000000"/>
                <w:sz w:val="16"/>
                <w:szCs w:val="16"/>
              </w:rPr>
            </w:pPr>
          </w:p>
        </w:tc>
        <w:tc>
          <w:tcPr>
            <w:tcW w:w="856" w:type="dxa"/>
            <w:tcBorders>
              <w:top w:val="nil"/>
              <w:left w:val="single" w:sz="8" w:space="0" w:color="1F497D" w:themeColor="text2"/>
              <w:bottom w:val="nil"/>
            </w:tcBorders>
            <w:shd w:val="clear" w:color="auto" w:fill="auto"/>
          </w:tcPr>
          <w:p w:rsidR="00366E9A" w:rsidRPr="00B6479E" w:rsidRDefault="00366E9A" w:rsidP="00B17A22">
            <w:pPr>
              <w:spacing w:before="40" w:after="40"/>
              <w:jc w:val="right"/>
              <w:rPr>
                <w:rFonts w:eastAsia="Times New Roman"/>
                <w:color w:val="000000"/>
                <w:sz w:val="16"/>
                <w:szCs w:val="16"/>
              </w:rPr>
            </w:pPr>
          </w:p>
        </w:tc>
        <w:tc>
          <w:tcPr>
            <w:tcW w:w="856" w:type="dxa"/>
            <w:tcBorders>
              <w:top w:val="nil"/>
              <w:bottom w:val="nil"/>
            </w:tcBorders>
            <w:shd w:val="clear" w:color="auto" w:fill="auto"/>
          </w:tcPr>
          <w:p w:rsidR="00366E9A" w:rsidRPr="00B6479E" w:rsidRDefault="00366E9A" w:rsidP="00B17A22">
            <w:pPr>
              <w:spacing w:before="40" w:after="40"/>
              <w:jc w:val="right"/>
              <w:rPr>
                <w:rFonts w:eastAsia="Times New Roman"/>
                <w:color w:val="000000"/>
                <w:sz w:val="16"/>
                <w:szCs w:val="16"/>
              </w:rPr>
            </w:pPr>
          </w:p>
        </w:tc>
        <w:tc>
          <w:tcPr>
            <w:tcW w:w="856" w:type="dxa"/>
            <w:tcBorders>
              <w:top w:val="nil"/>
              <w:bottom w:val="nil"/>
            </w:tcBorders>
            <w:shd w:val="clear" w:color="auto" w:fill="auto"/>
          </w:tcPr>
          <w:p w:rsidR="00366E9A" w:rsidRPr="00B6479E" w:rsidRDefault="00366E9A" w:rsidP="00B17A22">
            <w:pPr>
              <w:spacing w:before="40" w:after="40"/>
              <w:jc w:val="right"/>
              <w:rPr>
                <w:rFonts w:eastAsia="Times New Roman"/>
                <w:color w:val="000000"/>
                <w:sz w:val="16"/>
                <w:szCs w:val="16"/>
              </w:rPr>
            </w:pPr>
          </w:p>
        </w:tc>
        <w:tc>
          <w:tcPr>
            <w:tcW w:w="856" w:type="dxa"/>
            <w:tcBorders>
              <w:top w:val="nil"/>
              <w:bottom w:val="nil"/>
            </w:tcBorders>
            <w:shd w:val="clear" w:color="auto" w:fill="auto"/>
          </w:tcPr>
          <w:p w:rsidR="00366E9A" w:rsidRPr="00B6479E" w:rsidRDefault="00366E9A" w:rsidP="00B17A22">
            <w:pPr>
              <w:spacing w:before="40" w:after="40"/>
              <w:jc w:val="right"/>
              <w:rPr>
                <w:rFonts w:eastAsia="Times New Roman"/>
                <w:color w:val="000000"/>
                <w:sz w:val="16"/>
                <w:szCs w:val="16"/>
              </w:rPr>
            </w:pPr>
          </w:p>
        </w:tc>
        <w:tc>
          <w:tcPr>
            <w:tcW w:w="994" w:type="dxa"/>
            <w:tcBorders>
              <w:top w:val="nil"/>
              <w:bottom w:val="nil"/>
              <w:right w:val="single" w:sz="8" w:space="0" w:color="1F497D" w:themeColor="text2"/>
            </w:tcBorders>
            <w:shd w:val="clear" w:color="auto" w:fill="D8DCE5"/>
          </w:tcPr>
          <w:p w:rsidR="00366E9A" w:rsidRPr="00B6479E" w:rsidRDefault="00366E9A" w:rsidP="00B17A22">
            <w:pPr>
              <w:spacing w:before="40" w:after="40"/>
              <w:jc w:val="right"/>
              <w:rPr>
                <w:rFonts w:eastAsia="Times New Roman"/>
                <w:color w:val="000000"/>
                <w:sz w:val="16"/>
                <w:szCs w:val="16"/>
              </w:rPr>
            </w:pPr>
          </w:p>
        </w:tc>
      </w:tr>
      <w:tr w:rsidR="00366E9A" w:rsidTr="00B6479E">
        <w:trPr>
          <w:trHeight w:val="20"/>
        </w:trPr>
        <w:tc>
          <w:tcPr>
            <w:tcW w:w="851" w:type="dxa"/>
            <w:gridSpan w:val="2"/>
            <w:tcBorders>
              <w:top w:val="nil"/>
              <w:left w:val="single" w:sz="8" w:space="0" w:color="1F497D" w:themeColor="text2"/>
              <w:bottom w:val="nil"/>
            </w:tcBorders>
            <w:shd w:val="clear" w:color="auto" w:fill="auto"/>
          </w:tcPr>
          <w:p w:rsidR="00366E9A" w:rsidRPr="00583252" w:rsidRDefault="00366E9A" w:rsidP="00B17A22">
            <w:pPr>
              <w:spacing w:before="40" w:after="40"/>
              <w:rPr>
                <w:rFonts w:eastAsia="Times New Roman"/>
                <w:b/>
                <w:bCs/>
                <w:color w:val="000000"/>
                <w:sz w:val="16"/>
                <w:szCs w:val="16"/>
              </w:rPr>
            </w:pPr>
          </w:p>
        </w:tc>
        <w:tc>
          <w:tcPr>
            <w:tcW w:w="2552" w:type="dxa"/>
            <w:tcBorders>
              <w:top w:val="nil"/>
              <w:bottom w:val="nil"/>
            </w:tcBorders>
            <w:shd w:val="clear" w:color="auto" w:fill="auto"/>
          </w:tcPr>
          <w:p w:rsidR="00366E9A" w:rsidRPr="00583252" w:rsidRDefault="00366E9A" w:rsidP="00B17A22">
            <w:pPr>
              <w:spacing w:before="40" w:after="40"/>
              <w:rPr>
                <w:rFonts w:eastAsia="Times New Roman"/>
                <w:color w:val="000000"/>
                <w:sz w:val="16"/>
                <w:szCs w:val="16"/>
              </w:rPr>
            </w:pPr>
            <w:r w:rsidRPr="00583252">
              <w:rPr>
                <w:rFonts w:eastAsia="Times New Roman"/>
                <w:color w:val="000000"/>
                <w:sz w:val="16"/>
                <w:szCs w:val="16"/>
              </w:rPr>
              <w:t>Export Market Development Grants</w:t>
            </w:r>
          </w:p>
        </w:tc>
        <w:tc>
          <w:tcPr>
            <w:tcW w:w="1984" w:type="dxa"/>
            <w:tcBorders>
              <w:top w:val="nil"/>
              <w:bottom w:val="nil"/>
            </w:tcBorders>
            <w:shd w:val="clear" w:color="auto" w:fill="auto"/>
          </w:tcPr>
          <w:p w:rsidR="00366E9A" w:rsidRPr="00583252" w:rsidRDefault="00A02C49" w:rsidP="00B17A22">
            <w:pPr>
              <w:spacing w:before="40" w:after="40"/>
              <w:rPr>
                <w:rFonts w:eastAsia="Times New Roman"/>
                <w:color w:val="000000"/>
                <w:sz w:val="16"/>
                <w:szCs w:val="16"/>
              </w:rPr>
            </w:pPr>
            <w:hyperlink r:id="rId138" w:history="1">
              <w:r w:rsidR="00366E9A" w:rsidRPr="009241BC">
                <w:rPr>
                  <w:rStyle w:val="Hyperlink"/>
                  <w:rFonts w:eastAsia="Times New Roman"/>
                  <w:sz w:val="16"/>
                  <w:szCs w:val="16"/>
                </w:rPr>
                <w:t xml:space="preserve">The Coalition's </w:t>
              </w:r>
              <w:r w:rsidR="0078002D">
                <w:rPr>
                  <w:rStyle w:val="Hyperlink"/>
                  <w:rFonts w:eastAsia="Times New Roman"/>
                  <w:sz w:val="16"/>
                  <w:szCs w:val="16"/>
                </w:rPr>
                <w:t>P</w:t>
              </w:r>
              <w:r w:rsidR="00366E9A" w:rsidRPr="009241BC">
                <w:rPr>
                  <w:rStyle w:val="Hyperlink"/>
                  <w:rFonts w:eastAsia="Times New Roman"/>
                  <w:sz w:val="16"/>
                  <w:szCs w:val="16"/>
                </w:rPr>
                <w:t>olicy to Boost the Competitiveness of Australian Manufacturing</w:t>
              </w:r>
            </w:hyperlink>
          </w:p>
        </w:tc>
        <w:tc>
          <w:tcPr>
            <w:tcW w:w="886" w:type="dxa"/>
            <w:tcBorders>
              <w:top w:val="nil"/>
              <w:bottom w:val="nil"/>
            </w:tcBorders>
            <w:shd w:val="clear" w:color="auto" w:fill="auto"/>
          </w:tcPr>
          <w:p w:rsidR="00366E9A" w:rsidRPr="00583252" w:rsidRDefault="00366E9A" w:rsidP="00B17A22">
            <w:pPr>
              <w:spacing w:before="40" w:after="40"/>
              <w:jc w:val="right"/>
              <w:rPr>
                <w:rFonts w:eastAsia="Times New Roman"/>
                <w:color w:val="000000"/>
                <w:sz w:val="16"/>
                <w:szCs w:val="16"/>
              </w:rPr>
            </w:pPr>
            <w:r w:rsidRPr="00583252">
              <w:rPr>
                <w:rFonts w:eastAsia="Times New Roman"/>
                <w:color w:val="000000"/>
                <w:sz w:val="16"/>
                <w:szCs w:val="16"/>
              </w:rPr>
              <w:t>-12.5</w:t>
            </w:r>
          </w:p>
        </w:tc>
        <w:tc>
          <w:tcPr>
            <w:tcW w:w="886" w:type="dxa"/>
            <w:tcBorders>
              <w:top w:val="nil"/>
              <w:bottom w:val="nil"/>
            </w:tcBorders>
            <w:shd w:val="clear" w:color="auto" w:fill="auto"/>
          </w:tcPr>
          <w:p w:rsidR="00366E9A" w:rsidRPr="00B6479E" w:rsidRDefault="00366E9A" w:rsidP="00B17A22">
            <w:pPr>
              <w:spacing w:before="40" w:after="40"/>
              <w:jc w:val="right"/>
              <w:rPr>
                <w:rFonts w:eastAsia="Times New Roman"/>
                <w:color w:val="000000"/>
                <w:sz w:val="16"/>
                <w:szCs w:val="16"/>
              </w:rPr>
            </w:pPr>
            <w:r w:rsidRPr="00B6479E">
              <w:rPr>
                <w:rFonts w:eastAsia="Times New Roman"/>
                <w:color w:val="000000"/>
                <w:sz w:val="16"/>
                <w:szCs w:val="16"/>
              </w:rPr>
              <w:t>-12.5</w:t>
            </w:r>
          </w:p>
        </w:tc>
        <w:tc>
          <w:tcPr>
            <w:tcW w:w="886" w:type="dxa"/>
            <w:tcBorders>
              <w:top w:val="nil"/>
              <w:bottom w:val="nil"/>
            </w:tcBorders>
            <w:shd w:val="clear" w:color="auto" w:fill="auto"/>
          </w:tcPr>
          <w:p w:rsidR="00366E9A" w:rsidRPr="00B6479E" w:rsidRDefault="00366E9A" w:rsidP="00B17A22">
            <w:pPr>
              <w:spacing w:before="40" w:after="40"/>
              <w:jc w:val="right"/>
              <w:rPr>
                <w:rFonts w:eastAsia="Times New Roman"/>
                <w:color w:val="000000"/>
                <w:sz w:val="16"/>
                <w:szCs w:val="16"/>
              </w:rPr>
            </w:pPr>
            <w:r w:rsidRPr="00B6479E">
              <w:rPr>
                <w:rFonts w:eastAsia="Times New Roman"/>
                <w:color w:val="000000"/>
                <w:sz w:val="16"/>
                <w:szCs w:val="16"/>
              </w:rPr>
              <w:t>-12.5</w:t>
            </w:r>
          </w:p>
        </w:tc>
        <w:tc>
          <w:tcPr>
            <w:tcW w:w="886" w:type="dxa"/>
            <w:tcBorders>
              <w:top w:val="nil"/>
              <w:bottom w:val="nil"/>
            </w:tcBorders>
            <w:shd w:val="clear" w:color="auto" w:fill="auto"/>
          </w:tcPr>
          <w:p w:rsidR="00366E9A" w:rsidRPr="00B6479E" w:rsidRDefault="00366E9A" w:rsidP="00B17A22">
            <w:pPr>
              <w:spacing w:before="40" w:after="40"/>
              <w:jc w:val="right"/>
              <w:rPr>
                <w:rFonts w:eastAsia="Times New Roman"/>
                <w:color w:val="000000"/>
                <w:sz w:val="16"/>
                <w:szCs w:val="16"/>
              </w:rPr>
            </w:pPr>
            <w:r w:rsidRPr="00B6479E">
              <w:rPr>
                <w:rFonts w:eastAsia="Times New Roman"/>
                <w:color w:val="000000"/>
                <w:sz w:val="16"/>
                <w:szCs w:val="16"/>
              </w:rPr>
              <w:t>-12.5</w:t>
            </w:r>
          </w:p>
        </w:tc>
        <w:tc>
          <w:tcPr>
            <w:tcW w:w="968" w:type="dxa"/>
            <w:tcBorders>
              <w:top w:val="nil"/>
              <w:bottom w:val="nil"/>
              <w:right w:val="single" w:sz="8" w:space="0" w:color="1F497D" w:themeColor="text2"/>
            </w:tcBorders>
            <w:shd w:val="clear" w:color="auto" w:fill="D8DCE5"/>
          </w:tcPr>
          <w:p w:rsidR="00366E9A" w:rsidRPr="00B6479E" w:rsidRDefault="00366E9A" w:rsidP="00B17A22">
            <w:pPr>
              <w:spacing w:before="40" w:after="40"/>
              <w:jc w:val="right"/>
              <w:rPr>
                <w:rFonts w:eastAsia="Times New Roman"/>
                <w:color w:val="000000"/>
                <w:sz w:val="16"/>
                <w:szCs w:val="16"/>
              </w:rPr>
            </w:pPr>
            <w:r w:rsidRPr="00B6479E">
              <w:rPr>
                <w:rFonts w:eastAsia="Times New Roman"/>
                <w:color w:val="000000"/>
                <w:sz w:val="16"/>
                <w:szCs w:val="16"/>
              </w:rPr>
              <w:t>-50.0</w:t>
            </w:r>
          </w:p>
        </w:tc>
        <w:tc>
          <w:tcPr>
            <w:tcW w:w="856" w:type="dxa"/>
            <w:tcBorders>
              <w:top w:val="nil"/>
              <w:left w:val="single" w:sz="8" w:space="0" w:color="1F497D" w:themeColor="text2"/>
              <w:bottom w:val="nil"/>
            </w:tcBorders>
            <w:shd w:val="clear" w:color="auto" w:fill="auto"/>
          </w:tcPr>
          <w:p w:rsidR="00366E9A" w:rsidRPr="00B6479E" w:rsidRDefault="00366E9A" w:rsidP="00B17A22">
            <w:pPr>
              <w:spacing w:before="40" w:after="40"/>
              <w:jc w:val="right"/>
              <w:rPr>
                <w:rFonts w:eastAsia="Times New Roman"/>
                <w:color w:val="000000"/>
                <w:sz w:val="16"/>
                <w:szCs w:val="16"/>
              </w:rPr>
            </w:pPr>
            <w:r w:rsidRPr="00B6479E">
              <w:rPr>
                <w:rFonts w:eastAsia="Times New Roman"/>
                <w:color w:val="000000"/>
                <w:sz w:val="16"/>
                <w:szCs w:val="16"/>
              </w:rPr>
              <w:t>-12.5</w:t>
            </w:r>
          </w:p>
        </w:tc>
        <w:tc>
          <w:tcPr>
            <w:tcW w:w="856" w:type="dxa"/>
            <w:tcBorders>
              <w:top w:val="nil"/>
              <w:bottom w:val="nil"/>
            </w:tcBorders>
            <w:shd w:val="clear" w:color="auto" w:fill="auto"/>
          </w:tcPr>
          <w:p w:rsidR="00366E9A" w:rsidRPr="00B6479E" w:rsidRDefault="00366E9A" w:rsidP="00B17A22">
            <w:pPr>
              <w:spacing w:before="40" w:after="40"/>
              <w:jc w:val="right"/>
              <w:rPr>
                <w:rFonts w:eastAsia="Times New Roman"/>
                <w:color w:val="000000"/>
                <w:sz w:val="16"/>
                <w:szCs w:val="16"/>
              </w:rPr>
            </w:pPr>
            <w:r w:rsidRPr="00B6479E">
              <w:rPr>
                <w:rFonts w:eastAsia="Times New Roman"/>
                <w:color w:val="000000"/>
                <w:sz w:val="16"/>
                <w:szCs w:val="16"/>
              </w:rPr>
              <w:t>-12.5</w:t>
            </w:r>
          </w:p>
        </w:tc>
        <w:tc>
          <w:tcPr>
            <w:tcW w:w="856" w:type="dxa"/>
            <w:tcBorders>
              <w:top w:val="nil"/>
              <w:bottom w:val="nil"/>
            </w:tcBorders>
            <w:shd w:val="clear" w:color="auto" w:fill="auto"/>
          </w:tcPr>
          <w:p w:rsidR="00366E9A" w:rsidRPr="00B6479E" w:rsidRDefault="00366E9A" w:rsidP="00B17A22">
            <w:pPr>
              <w:spacing w:before="40" w:after="40"/>
              <w:jc w:val="right"/>
              <w:rPr>
                <w:rFonts w:eastAsia="Times New Roman"/>
                <w:color w:val="000000"/>
                <w:sz w:val="16"/>
                <w:szCs w:val="16"/>
              </w:rPr>
            </w:pPr>
            <w:r w:rsidRPr="00B6479E">
              <w:rPr>
                <w:rFonts w:eastAsia="Times New Roman"/>
                <w:color w:val="000000"/>
                <w:sz w:val="16"/>
                <w:szCs w:val="16"/>
              </w:rPr>
              <w:t>-12.5</w:t>
            </w:r>
          </w:p>
        </w:tc>
        <w:tc>
          <w:tcPr>
            <w:tcW w:w="856" w:type="dxa"/>
            <w:tcBorders>
              <w:top w:val="nil"/>
              <w:bottom w:val="nil"/>
            </w:tcBorders>
            <w:shd w:val="clear" w:color="auto" w:fill="auto"/>
          </w:tcPr>
          <w:p w:rsidR="00366E9A" w:rsidRPr="00B6479E" w:rsidRDefault="00366E9A" w:rsidP="00B17A22">
            <w:pPr>
              <w:spacing w:before="40" w:after="40"/>
              <w:jc w:val="right"/>
              <w:rPr>
                <w:rFonts w:eastAsia="Times New Roman"/>
                <w:color w:val="000000"/>
                <w:sz w:val="16"/>
                <w:szCs w:val="16"/>
              </w:rPr>
            </w:pPr>
            <w:r w:rsidRPr="00B6479E">
              <w:rPr>
                <w:rFonts w:eastAsia="Times New Roman"/>
                <w:color w:val="000000"/>
                <w:sz w:val="16"/>
                <w:szCs w:val="16"/>
              </w:rPr>
              <w:t>-12.5</w:t>
            </w:r>
          </w:p>
        </w:tc>
        <w:tc>
          <w:tcPr>
            <w:tcW w:w="994" w:type="dxa"/>
            <w:tcBorders>
              <w:top w:val="nil"/>
              <w:bottom w:val="nil"/>
              <w:right w:val="single" w:sz="8" w:space="0" w:color="1F497D" w:themeColor="text2"/>
            </w:tcBorders>
            <w:shd w:val="clear" w:color="auto" w:fill="D8DCE5"/>
          </w:tcPr>
          <w:p w:rsidR="00366E9A" w:rsidRPr="00B6479E" w:rsidRDefault="00366E9A" w:rsidP="00B17A22">
            <w:pPr>
              <w:spacing w:before="40" w:after="40"/>
              <w:jc w:val="right"/>
              <w:rPr>
                <w:rFonts w:eastAsia="Times New Roman"/>
                <w:color w:val="000000"/>
                <w:sz w:val="16"/>
                <w:szCs w:val="16"/>
              </w:rPr>
            </w:pPr>
            <w:r w:rsidRPr="00B6479E">
              <w:rPr>
                <w:rFonts w:eastAsia="Times New Roman"/>
                <w:color w:val="000000"/>
                <w:sz w:val="16"/>
                <w:szCs w:val="16"/>
              </w:rPr>
              <w:t>-50.0</w:t>
            </w:r>
          </w:p>
        </w:tc>
      </w:tr>
      <w:tr w:rsidR="00366E9A" w:rsidTr="00B6479E">
        <w:trPr>
          <w:trHeight w:val="20"/>
        </w:trPr>
        <w:tc>
          <w:tcPr>
            <w:tcW w:w="851" w:type="dxa"/>
            <w:gridSpan w:val="2"/>
            <w:tcBorders>
              <w:top w:val="nil"/>
              <w:left w:val="single" w:sz="8" w:space="0" w:color="1F497D" w:themeColor="text2"/>
              <w:bottom w:val="nil"/>
            </w:tcBorders>
            <w:shd w:val="clear" w:color="auto" w:fill="auto"/>
          </w:tcPr>
          <w:p w:rsidR="00366E9A" w:rsidRPr="00583252" w:rsidRDefault="00366E9A" w:rsidP="00B17A22">
            <w:pPr>
              <w:spacing w:before="40" w:after="40"/>
              <w:rPr>
                <w:rFonts w:eastAsia="Times New Roman"/>
                <w:b/>
                <w:bCs/>
                <w:color w:val="000000"/>
                <w:sz w:val="16"/>
                <w:szCs w:val="16"/>
              </w:rPr>
            </w:pPr>
          </w:p>
        </w:tc>
        <w:tc>
          <w:tcPr>
            <w:tcW w:w="2552" w:type="dxa"/>
            <w:tcBorders>
              <w:top w:val="nil"/>
              <w:bottom w:val="nil"/>
            </w:tcBorders>
            <w:shd w:val="clear" w:color="auto" w:fill="auto"/>
          </w:tcPr>
          <w:p w:rsidR="00366E9A" w:rsidRPr="00583252" w:rsidRDefault="00366E9A" w:rsidP="00B17A22">
            <w:pPr>
              <w:spacing w:before="40" w:after="40"/>
              <w:rPr>
                <w:rFonts w:eastAsia="Times New Roman"/>
                <w:color w:val="000000"/>
                <w:sz w:val="16"/>
                <w:szCs w:val="16"/>
              </w:rPr>
            </w:pPr>
            <w:r w:rsidRPr="00583252">
              <w:rPr>
                <w:rFonts w:eastAsia="Times New Roman"/>
                <w:color w:val="000000"/>
                <w:sz w:val="16"/>
                <w:szCs w:val="16"/>
              </w:rPr>
              <w:t>Manufacturing Transition Grants Programme</w:t>
            </w:r>
          </w:p>
        </w:tc>
        <w:tc>
          <w:tcPr>
            <w:tcW w:w="1984" w:type="dxa"/>
            <w:tcBorders>
              <w:top w:val="nil"/>
              <w:bottom w:val="nil"/>
            </w:tcBorders>
            <w:shd w:val="clear" w:color="auto" w:fill="auto"/>
          </w:tcPr>
          <w:p w:rsidR="00366E9A" w:rsidRPr="00583252" w:rsidRDefault="00A02C49" w:rsidP="00B17A22">
            <w:pPr>
              <w:spacing w:before="40" w:after="40"/>
              <w:rPr>
                <w:rFonts w:eastAsia="Times New Roman"/>
                <w:color w:val="000000"/>
                <w:sz w:val="16"/>
                <w:szCs w:val="16"/>
              </w:rPr>
            </w:pPr>
            <w:hyperlink r:id="rId139" w:history="1">
              <w:r w:rsidR="00366E9A" w:rsidRPr="009241BC">
                <w:rPr>
                  <w:rStyle w:val="Hyperlink"/>
                  <w:rFonts w:eastAsia="Times New Roman"/>
                  <w:sz w:val="16"/>
                  <w:szCs w:val="16"/>
                </w:rPr>
                <w:t xml:space="preserve">The Coalition's </w:t>
              </w:r>
              <w:r w:rsidR="0078002D">
                <w:rPr>
                  <w:rStyle w:val="Hyperlink"/>
                  <w:rFonts w:eastAsia="Times New Roman"/>
                  <w:sz w:val="16"/>
                  <w:szCs w:val="16"/>
                </w:rPr>
                <w:t>P</w:t>
              </w:r>
              <w:r w:rsidR="00366E9A" w:rsidRPr="009241BC">
                <w:rPr>
                  <w:rStyle w:val="Hyperlink"/>
                  <w:rFonts w:eastAsia="Times New Roman"/>
                  <w:sz w:val="16"/>
                  <w:szCs w:val="16"/>
                </w:rPr>
                <w:t>olicy to Boost the Competitiveness of Australian Manufacturing</w:t>
              </w:r>
            </w:hyperlink>
          </w:p>
        </w:tc>
        <w:tc>
          <w:tcPr>
            <w:tcW w:w="886" w:type="dxa"/>
            <w:tcBorders>
              <w:top w:val="nil"/>
              <w:bottom w:val="nil"/>
            </w:tcBorders>
            <w:shd w:val="clear" w:color="auto" w:fill="auto"/>
          </w:tcPr>
          <w:p w:rsidR="00366E9A" w:rsidRPr="00583252" w:rsidRDefault="00366E9A" w:rsidP="00B17A22">
            <w:pPr>
              <w:spacing w:before="40" w:after="40"/>
              <w:jc w:val="right"/>
              <w:rPr>
                <w:rFonts w:eastAsia="Times New Roman"/>
                <w:color w:val="000000"/>
                <w:sz w:val="16"/>
                <w:szCs w:val="16"/>
              </w:rPr>
            </w:pPr>
            <w:r>
              <w:rPr>
                <w:rFonts w:eastAsia="Times New Roman"/>
                <w:color w:val="000000"/>
                <w:sz w:val="16"/>
                <w:szCs w:val="16"/>
              </w:rPr>
              <w:t>-</w:t>
            </w:r>
          </w:p>
        </w:tc>
        <w:tc>
          <w:tcPr>
            <w:tcW w:w="886" w:type="dxa"/>
            <w:tcBorders>
              <w:top w:val="nil"/>
              <w:bottom w:val="nil"/>
            </w:tcBorders>
            <w:shd w:val="clear" w:color="auto" w:fill="auto"/>
          </w:tcPr>
          <w:p w:rsidR="00366E9A" w:rsidRPr="00B6479E" w:rsidRDefault="00366E9A" w:rsidP="00B17A22">
            <w:pPr>
              <w:spacing w:before="40" w:after="40"/>
              <w:jc w:val="right"/>
              <w:rPr>
                <w:rFonts w:eastAsia="Times New Roman"/>
                <w:color w:val="000000"/>
                <w:sz w:val="16"/>
                <w:szCs w:val="16"/>
              </w:rPr>
            </w:pPr>
            <w:r w:rsidRPr="00B6479E">
              <w:rPr>
                <w:rFonts w:eastAsia="Times New Roman"/>
                <w:color w:val="000000"/>
                <w:sz w:val="16"/>
                <w:szCs w:val="16"/>
              </w:rPr>
              <w:t>-25.0</w:t>
            </w:r>
          </w:p>
        </w:tc>
        <w:tc>
          <w:tcPr>
            <w:tcW w:w="886" w:type="dxa"/>
            <w:tcBorders>
              <w:top w:val="nil"/>
              <w:bottom w:val="nil"/>
            </w:tcBorders>
            <w:shd w:val="clear" w:color="auto" w:fill="auto"/>
          </w:tcPr>
          <w:p w:rsidR="00366E9A" w:rsidRPr="00B6479E" w:rsidRDefault="00366E9A" w:rsidP="00B17A22">
            <w:pPr>
              <w:spacing w:before="40" w:after="40"/>
              <w:jc w:val="right"/>
              <w:rPr>
                <w:rFonts w:eastAsia="Times New Roman"/>
                <w:color w:val="000000"/>
                <w:sz w:val="16"/>
                <w:szCs w:val="16"/>
              </w:rPr>
            </w:pPr>
            <w:r w:rsidRPr="00B6479E">
              <w:rPr>
                <w:rFonts w:eastAsia="Times New Roman"/>
                <w:color w:val="000000"/>
                <w:sz w:val="16"/>
                <w:szCs w:val="16"/>
              </w:rPr>
              <w:t>-25.0</w:t>
            </w:r>
          </w:p>
        </w:tc>
        <w:tc>
          <w:tcPr>
            <w:tcW w:w="886" w:type="dxa"/>
            <w:tcBorders>
              <w:top w:val="nil"/>
              <w:bottom w:val="nil"/>
            </w:tcBorders>
            <w:shd w:val="clear" w:color="auto" w:fill="auto"/>
          </w:tcPr>
          <w:p w:rsidR="00366E9A" w:rsidRPr="00B6479E" w:rsidRDefault="00366E9A" w:rsidP="00B17A22">
            <w:pPr>
              <w:spacing w:before="40" w:after="40"/>
              <w:jc w:val="right"/>
              <w:rPr>
                <w:rFonts w:eastAsia="Times New Roman"/>
                <w:color w:val="000000"/>
                <w:sz w:val="16"/>
                <w:szCs w:val="16"/>
              </w:rPr>
            </w:pPr>
            <w:r>
              <w:rPr>
                <w:rFonts w:eastAsia="Times New Roman"/>
                <w:color w:val="000000"/>
                <w:sz w:val="16"/>
                <w:szCs w:val="16"/>
              </w:rPr>
              <w:t>-</w:t>
            </w:r>
          </w:p>
        </w:tc>
        <w:tc>
          <w:tcPr>
            <w:tcW w:w="968" w:type="dxa"/>
            <w:tcBorders>
              <w:top w:val="nil"/>
              <w:bottom w:val="nil"/>
              <w:right w:val="single" w:sz="8" w:space="0" w:color="1F497D" w:themeColor="text2"/>
            </w:tcBorders>
            <w:shd w:val="clear" w:color="auto" w:fill="D8DCE5"/>
          </w:tcPr>
          <w:p w:rsidR="00366E9A" w:rsidRPr="00B6479E" w:rsidRDefault="00366E9A" w:rsidP="00B17A22">
            <w:pPr>
              <w:spacing w:before="40" w:after="40"/>
              <w:jc w:val="right"/>
              <w:rPr>
                <w:rFonts w:eastAsia="Times New Roman"/>
                <w:color w:val="000000"/>
                <w:sz w:val="16"/>
                <w:szCs w:val="16"/>
              </w:rPr>
            </w:pPr>
            <w:r w:rsidRPr="00B6479E">
              <w:rPr>
                <w:rFonts w:eastAsia="Times New Roman"/>
                <w:color w:val="000000"/>
                <w:sz w:val="16"/>
                <w:szCs w:val="16"/>
              </w:rPr>
              <w:t>-50.0</w:t>
            </w:r>
          </w:p>
        </w:tc>
        <w:tc>
          <w:tcPr>
            <w:tcW w:w="856" w:type="dxa"/>
            <w:tcBorders>
              <w:top w:val="nil"/>
              <w:left w:val="single" w:sz="8" w:space="0" w:color="1F497D" w:themeColor="text2"/>
              <w:bottom w:val="nil"/>
            </w:tcBorders>
            <w:shd w:val="clear" w:color="auto" w:fill="auto"/>
          </w:tcPr>
          <w:p w:rsidR="00366E9A" w:rsidRPr="00B6479E" w:rsidRDefault="00366E9A" w:rsidP="00B17A22">
            <w:pPr>
              <w:spacing w:before="40" w:after="40"/>
              <w:jc w:val="right"/>
              <w:rPr>
                <w:rFonts w:eastAsia="Times New Roman"/>
                <w:color w:val="000000"/>
                <w:sz w:val="16"/>
                <w:szCs w:val="16"/>
              </w:rPr>
            </w:pPr>
            <w:r w:rsidRPr="00B6479E">
              <w:rPr>
                <w:rFonts w:eastAsia="Times New Roman"/>
                <w:color w:val="000000"/>
                <w:sz w:val="16"/>
                <w:szCs w:val="16"/>
              </w:rPr>
              <w:t>-</w:t>
            </w:r>
          </w:p>
        </w:tc>
        <w:tc>
          <w:tcPr>
            <w:tcW w:w="856" w:type="dxa"/>
            <w:tcBorders>
              <w:top w:val="nil"/>
              <w:bottom w:val="nil"/>
            </w:tcBorders>
            <w:shd w:val="clear" w:color="auto" w:fill="auto"/>
          </w:tcPr>
          <w:p w:rsidR="00366E9A" w:rsidRPr="00B6479E" w:rsidRDefault="00366E9A" w:rsidP="00B17A22">
            <w:pPr>
              <w:spacing w:before="40" w:after="40"/>
              <w:jc w:val="right"/>
              <w:rPr>
                <w:rFonts w:eastAsia="Times New Roman"/>
                <w:color w:val="000000"/>
                <w:sz w:val="16"/>
                <w:szCs w:val="16"/>
              </w:rPr>
            </w:pPr>
            <w:r w:rsidRPr="00B6479E">
              <w:rPr>
                <w:rFonts w:eastAsia="Times New Roman"/>
                <w:color w:val="000000"/>
                <w:sz w:val="16"/>
                <w:szCs w:val="16"/>
              </w:rPr>
              <w:t>-25.0</w:t>
            </w:r>
          </w:p>
        </w:tc>
        <w:tc>
          <w:tcPr>
            <w:tcW w:w="856" w:type="dxa"/>
            <w:tcBorders>
              <w:top w:val="nil"/>
              <w:bottom w:val="nil"/>
            </w:tcBorders>
            <w:shd w:val="clear" w:color="auto" w:fill="auto"/>
          </w:tcPr>
          <w:p w:rsidR="00366E9A" w:rsidRPr="00B6479E" w:rsidRDefault="00366E9A" w:rsidP="00B17A22">
            <w:pPr>
              <w:spacing w:before="40" w:after="40"/>
              <w:jc w:val="right"/>
              <w:rPr>
                <w:rFonts w:eastAsia="Times New Roman"/>
                <w:color w:val="000000"/>
                <w:sz w:val="16"/>
                <w:szCs w:val="16"/>
              </w:rPr>
            </w:pPr>
            <w:r w:rsidRPr="00B6479E">
              <w:rPr>
                <w:rFonts w:eastAsia="Times New Roman"/>
                <w:color w:val="000000"/>
                <w:sz w:val="16"/>
                <w:szCs w:val="16"/>
              </w:rPr>
              <w:t>-25.0</w:t>
            </w:r>
          </w:p>
        </w:tc>
        <w:tc>
          <w:tcPr>
            <w:tcW w:w="856" w:type="dxa"/>
            <w:tcBorders>
              <w:top w:val="nil"/>
              <w:bottom w:val="nil"/>
            </w:tcBorders>
            <w:shd w:val="clear" w:color="auto" w:fill="auto"/>
          </w:tcPr>
          <w:p w:rsidR="00366E9A" w:rsidRPr="00B6479E" w:rsidRDefault="00366E9A" w:rsidP="00B17A22">
            <w:pPr>
              <w:spacing w:before="40" w:after="40"/>
              <w:jc w:val="right"/>
              <w:rPr>
                <w:rFonts w:eastAsia="Times New Roman"/>
                <w:color w:val="000000"/>
                <w:sz w:val="16"/>
                <w:szCs w:val="16"/>
              </w:rPr>
            </w:pPr>
            <w:r>
              <w:rPr>
                <w:rFonts w:eastAsia="Times New Roman"/>
                <w:color w:val="000000"/>
                <w:sz w:val="16"/>
                <w:szCs w:val="16"/>
              </w:rPr>
              <w:t>-</w:t>
            </w:r>
          </w:p>
        </w:tc>
        <w:tc>
          <w:tcPr>
            <w:tcW w:w="994" w:type="dxa"/>
            <w:tcBorders>
              <w:top w:val="nil"/>
              <w:bottom w:val="nil"/>
              <w:right w:val="single" w:sz="8" w:space="0" w:color="1F497D" w:themeColor="text2"/>
            </w:tcBorders>
            <w:shd w:val="clear" w:color="auto" w:fill="D8DCE5"/>
          </w:tcPr>
          <w:p w:rsidR="00366E9A" w:rsidRPr="00B6479E" w:rsidRDefault="00366E9A" w:rsidP="00B17A22">
            <w:pPr>
              <w:spacing w:before="40" w:after="40"/>
              <w:jc w:val="right"/>
              <w:rPr>
                <w:rFonts w:eastAsia="Times New Roman"/>
                <w:color w:val="000000"/>
                <w:sz w:val="16"/>
                <w:szCs w:val="16"/>
              </w:rPr>
            </w:pPr>
            <w:r w:rsidRPr="00B6479E">
              <w:rPr>
                <w:rFonts w:eastAsia="Times New Roman"/>
                <w:color w:val="000000"/>
                <w:sz w:val="16"/>
                <w:szCs w:val="16"/>
              </w:rPr>
              <w:t>-50.0</w:t>
            </w:r>
          </w:p>
        </w:tc>
      </w:tr>
      <w:tr w:rsidR="00366E9A" w:rsidTr="00BD01C3">
        <w:trPr>
          <w:trHeight w:val="20"/>
        </w:trPr>
        <w:tc>
          <w:tcPr>
            <w:tcW w:w="426" w:type="dxa"/>
            <w:tcBorders>
              <w:top w:val="nil"/>
              <w:left w:val="single" w:sz="8" w:space="0" w:color="1F497D" w:themeColor="text2"/>
              <w:bottom w:val="nil"/>
            </w:tcBorders>
            <w:shd w:val="clear" w:color="auto" w:fill="auto"/>
          </w:tcPr>
          <w:p w:rsidR="00366E9A" w:rsidRPr="00583252" w:rsidRDefault="00366E9A" w:rsidP="00B17A22">
            <w:pPr>
              <w:spacing w:before="40" w:after="40"/>
              <w:rPr>
                <w:rFonts w:eastAsia="Times New Roman"/>
                <w:b/>
                <w:bCs/>
                <w:color w:val="000000"/>
                <w:sz w:val="16"/>
                <w:szCs w:val="16"/>
              </w:rPr>
            </w:pPr>
          </w:p>
        </w:tc>
        <w:tc>
          <w:tcPr>
            <w:tcW w:w="4961" w:type="dxa"/>
            <w:gridSpan w:val="3"/>
            <w:tcBorders>
              <w:top w:val="nil"/>
              <w:bottom w:val="nil"/>
            </w:tcBorders>
            <w:shd w:val="clear" w:color="auto" w:fill="auto"/>
          </w:tcPr>
          <w:p w:rsidR="00366E9A" w:rsidRPr="00583252" w:rsidRDefault="00366E9A" w:rsidP="00B17A22">
            <w:pPr>
              <w:spacing w:before="40" w:after="40"/>
              <w:rPr>
                <w:rFonts w:eastAsia="Times New Roman"/>
                <w:color w:val="000000"/>
                <w:sz w:val="16"/>
                <w:szCs w:val="16"/>
              </w:rPr>
            </w:pPr>
            <w:r w:rsidRPr="00583252">
              <w:rPr>
                <w:rFonts w:eastAsia="Times New Roman"/>
                <w:i/>
                <w:iCs/>
                <w:color w:val="000000"/>
                <w:sz w:val="16"/>
                <w:szCs w:val="16"/>
              </w:rPr>
              <w:t xml:space="preserve">Net Spending - Coalition's </w:t>
            </w:r>
            <w:r>
              <w:rPr>
                <w:rFonts w:eastAsia="Times New Roman"/>
                <w:i/>
                <w:iCs/>
                <w:color w:val="000000"/>
                <w:sz w:val="16"/>
                <w:szCs w:val="16"/>
              </w:rPr>
              <w:t>P</w:t>
            </w:r>
            <w:r w:rsidRPr="00583252">
              <w:rPr>
                <w:rFonts w:eastAsia="Times New Roman"/>
                <w:i/>
                <w:iCs/>
                <w:color w:val="000000"/>
                <w:sz w:val="16"/>
                <w:szCs w:val="16"/>
              </w:rPr>
              <w:t>lan for Manufacturing</w:t>
            </w:r>
          </w:p>
        </w:tc>
        <w:tc>
          <w:tcPr>
            <w:tcW w:w="886" w:type="dxa"/>
            <w:tcBorders>
              <w:top w:val="nil"/>
              <w:bottom w:val="nil"/>
            </w:tcBorders>
            <w:shd w:val="clear" w:color="auto" w:fill="auto"/>
          </w:tcPr>
          <w:p w:rsidR="00366E9A" w:rsidRPr="0040084C" w:rsidRDefault="00366E9A" w:rsidP="00B17A22">
            <w:pPr>
              <w:spacing w:before="40" w:after="40"/>
              <w:jc w:val="right"/>
              <w:rPr>
                <w:i/>
                <w:color w:val="000000"/>
                <w:sz w:val="16"/>
                <w:szCs w:val="16"/>
              </w:rPr>
            </w:pPr>
            <w:r w:rsidRPr="0040084C">
              <w:rPr>
                <w:i/>
                <w:color w:val="000000"/>
                <w:sz w:val="16"/>
                <w:szCs w:val="16"/>
              </w:rPr>
              <w:t>-12.5</w:t>
            </w:r>
          </w:p>
        </w:tc>
        <w:tc>
          <w:tcPr>
            <w:tcW w:w="886" w:type="dxa"/>
            <w:tcBorders>
              <w:top w:val="nil"/>
              <w:bottom w:val="nil"/>
            </w:tcBorders>
            <w:shd w:val="clear" w:color="auto" w:fill="auto"/>
          </w:tcPr>
          <w:p w:rsidR="00366E9A" w:rsidRPr="00B6479E" w:rsidRDefault="00366E9A" w:rsidP="00B17A22">
            <w:pPr>
              <w:spacing w:before="40" w:after="40"/>
              <w:jc w:val="right"/>
              <w:rPr>
                <w:i/>
                <w:color w:val="000000"/>
                <w:sz w:val="16"/>
                <w:szCs w:val="16"/>
              </w:rPr>
            </w:pPr>
            <w:r w:rsidRPr="00B6479E">
              <w:rPr>
                <w:i/>
                <w:color w:val="000000"/>
                <w:sz w:val="16"/>
                <w:szCs w:val="16"/>
              </w:rPr>
              <w:t>-37.5</w:t>
            </w:r>
          </w:p>
        </w:tc>
        <w:tc>
          <w:tcPr>
            <w:tcW w:w="886" w:type="dxa"/>
            <w:tcBorders>
              <w:top w:val="nil"/>
              <w:bottom w:val="nil"/>
            </w:tcBorders>
            <w:shd w:val="clear" w:color="auto" w:fill="auto"/>
          </w:tcPr>
          <w:p w:rsidR="00366E9A" w:rsidRPr="00B6479E" w:rsidRDefault="00366E9A" w:rsidP="00B17A22">
            <w:pPr>
              <w:spacing w:before="40" w:after="40"/>
              <w:jc w:val="right"/>
              <w:rPr>
                <w:i/>
                <w:color w:val="000000"/>
                <w:sz w:val="16"/>
                <w:szCs w:val="16"/>
              </w:rPr>
            </w:pPr>
            <w:r w:rsidRPr="00B6479E">
              <w:rPr>
                <w:i/>
                <w:color w:val="000000"/>
                <w:sz w:val="16"/>
                <w:szCs w:val="16"/>
              </w:rPr>
              <w:t>-37.5</w:t>
            </w:r>
          </w:p>
        </w:tc>
        <w:tc>
          <w:tcPr>
            <w:tcW w:w="886" w:type="dxa"/>
            <w:tcBorders>
              <w:top w:val="nil"/>
              <w:bottom w:val="nil"/>
            </w:tcBorders>
            <w:shd w:val="clear" w:color="auto" w:fill="auto"/>
          </w:tcPr>
          <w:p w:rsidR="00366E9A" w:rsidRPr="00B6479E" w:rsidRDefault="00366E9A" w:rsidP="00B17A22">
            <w:pPr>
              <w:spacing w:before="40" w:after="40"/>
              <w:jc w:val="right"/>
              <w:rPr>
                <w:i/>
                <w:color w:val="000000"/>
                <w:sz w:val="16"/>
                <w:szCs w:val="16"/>
              </w:rPr>
            </w:pPr>
            <w:r w:rsidRPr="00B6479E">
              <w:rPr>
                <w:i/>
                <w:color w:val="000000"/>
                <w:sz w:val="16"/>
                <w:szCs w:val="16"/>
              </w:rPr>
              <w:t>-12.5</w:t>
            </w:r>
          </w:p>
        </w:tc>
        <w:tc>
          <w:tcPr>
            <w:tcW w:w="968" w:type="dxa"/>
            <w:tcBorders>
              <w:top w:val="nil"/>
              <w:bottom w:val="nil"/>
              <w:right w:val="single" w:sz="8" w:space="0" w:color="1F497D" w:themeColor="text2"/>
            </w:tcBorders>
            <w:shd w:val="clear" w:color="auto" w:fill="D8DCE5"/>
          </w:tcPr>
          <w:p w:rsidR="00366E9A" w:rsidRPr="00B6479E" w:rsidRDefault="00366E9A" w:rsidP="00B17A22">
            <w:pPr>
              <w:spacing w:before="40" w:after="40"/>
              <w:jc w:val="right"/>
              <w:rPr>
                <w:i/>
                <w:color w:val="000000"/>
                <w:sz w:val="16"/>
                <w:szCs w:val="16"/>
              </w:rPr>
            </w:pPr>
            <w:r w:rsidRPr="00B6479E">
              <w:rPr>
                <w:i/>
                <w:color w:val="000000"/>
                <w:sz w:val="16"/>
                <w:szCs w:val="16"/>
              </w:rPr>
              <w:t>-100.0</w:t>
            </w:r>
          </w:p>
        </w:tc>
        <w:tc>
          <w:tcPr>
            <w:tcW w:w="856" w:type="dxa"/>
            <w:tcBorders>
              <w:top w:val="nil"/>
              <w:left w:val="single" w:sz="8" w:space="0" w:color="1F497D" w:themeColor="text2"/>
              <w:bottom w:val="nil"/>
            </w:tcBorders>
            <w:shd w:val="clear" w:color="auto" w:fill="auto"/>
          </w:tcPr>
          <w:p w:rsidR="00366E9A" w:rsidRPr="00B6479E" w:rsidRDefault="00366E9A" w:rsidP="00B17A22">
            <w:pPr>
              <w:spacing w:before="40" w:after="40"/>
              <w:jc w:val="right"/>
              <w:rPr>
                <w:i/>
                <w:color w:val="000000"/>
                <w:sz w:val="16"/>
                <w:szCs w:val="16"/>
              </w:rPr>
            </w:pPr>
            <w:r w:rsidRPr="00B6479E">
              <w:rPr>
                <w:i/>
                <w:color w:val="000000"/>
                <w:sz w:val="16"/>
                <w:szCs w:val="16"/>
              </w:rPr>
              <w:t>-12.5</w:t>
            </w:r>
          </w:p>
        </w:tc>
        <w:tc>
          <w:tcPr>
            <w:tcW w:w="856" w:type="dxa"/>
            <w:tcBorders>
              <w:top w:val="nil"/>
              <w:bottom w:val="nil"/>
            </w:tcBorders>
            <w:shd w:val="clear" w:color="auto" w:fill="auto"/>
          </w:tcPr>
          <w:p w:rsidR="00366E9A" w:rsidRPr="00B6479E" w:rsidRDefault="00366E9A" w:rsidP="00B17A22">
            <w:pPr>
              <w:spacing w:before="40" w:after="40"/>
              <w:jc w:val="right"/>
              <w:rPr>
                <w:i/>
                <w:color w:val="000000"/>
                <w:sz w:val="16"/>
                <w:szCs w:val="16"/>
              </w:rPr>
            </w:pPr>
            <w:r w:rsidRPr="00B6479E">
              <w:rPr>
                <w:i/>
                <w:color w:val="000000"/>
                <w:sz w:val="16"/>
                <w:szCs w:val="16"/>
              </w:rPr>
              <w:t>-37.5</w:t>
            </w:r>
          </w:p>
        </w:tc>
        <w:tc>
          <w:tcPr>
            <w:tcW w:w="856" w:type="dxa"/>
            <w:tcBorders>
              <w:top w:val="nil"/>
              <w:bottom w:val="nil"/>
            </w:tcBorders>
            <w:shd w:val="clear" w:color="auto" w:fill="auto"/>
          </w:tcPr>
          <w:p w:rsidR="00366E9A" w:rsidRPr="00B6479E" w:rsidRDefault="00366E9A" w:rsidP="00B17A22">
            <w:pPr>
              <w:spacing w:before="40" w:after="40"/>
              <w:jc w:val="right"/>
              <w:rPr>
                <w:i/>
                <w:color w:val="000000"/>
                <w:sz w:val="16"/>
                <w:szCs w:val="16"/>
              </w:rPr>
            </w:pPr>
            <w:r w:rsidRPr="00B6479E">
              <w:rPr>
                <w:i/>
                <w:color w:val="000000"/>
                <w:sz w:val="16"/>
                <w:szCs w:val="16"/>
              </w:rPr>
              <w:t>-37.5</w:t>
            </w:r>
          </w:p>
        </w:tc>
        <w:tc>
          <w:tcPr>
            <w:tcW w:w="856" w:type="dxa"/>
            <w:tcBorders>
              <w:top w:val="nil"/>
              <w:bottom w:val="nil"/>
            </w:tcBorders>
            <w:shd w:val="clear" w:color="auto" w:fill="auto"/>
          </w:tcPr>
          <w:p w:rsidR="00366E9A" w:rsidRPr="00B6479E" w:rsidRDefault="00366E9A" w:rsidP="00B17A22">
            <w:pPr>
              <w:spacing w:before="40" w:after="40"/>
              <w:jc w:val="right"/>
              <w:rPr>
                <w:i/>
                <w:color w:val="000000"/>
                <w:sz w:val="16"/>
                <w:szCs w:val="16"/>
              </w:rPr>
            </w:pPr>
            <w:r w:rsidRPr="00B6479E">
              <w:rPr>
                <w:i/>
                <w:color w:val="000000"/>
                <w:sz w:val="16"/>
                <w:szCs w:val="16"/>
              </w:rPr>
              <w:t>-12.5</w:t>
            </w:r>
          </w:p>
        </w:tc>
        <w:tc>
          <w:tcPr>
            <w:tcW w:w="994" w:type="dxa"/>
            <w:tcBorders>
              <w:top w:val="nil"/>
              <w:bottom w:val="nil"/>
              <w:right w:val="single" w:sz="8" w:space="0" w:color="1F497D" w:themeColor="text2"/>
            </w:tcBorders>
            <w:shd w:val="clear" w:color="auto" w:fill="D8DCE5"/>
          </w:tcPr>
          <w:p w:rsidR="00366E9A" w:rsidRPr="00B6479E" w:rsidRDefault="00366E9A" w:rsidP="00B17A22">
            <w:pPr>
              <w:spacing w:before="40" w:after="40"/>
              <w:jc w:val="right"/>
              <w:rPr>
                <w:i/>
                <w:color w:val="000000"/>
                <w:sz w:val="16"/>
                <w:szCs w:val="16"/>
              </w:rPr>
            </w:pPr>
            <w:r w:rsidRPr="00B6479E">
              <w:rPr>
                <w:i/>
                <w:color w:val="000000"/>
                <w:sz w:val="16"/>
                <w:szCs w:val="16"/>
              </w:rPr>
              <w:t>-100.0</w:t>
            </w:r>
          </w:p>
        </w:tc>
      </w:tr>
      <w:tr w:rsidR="00366E9A" w:rsidRPr="00BD01C3" w:rsidTr="00A108B3">
        <w:trPr>
          <w:trHeight w:val="20"/>
        </w:trPr>
        <w:tc>
          <w:tcPr>
            <w:tcW w:w="426" w:type="dxa"/>
            <w:tcBorders>
              <w:top w:val="nil"/>
              <w:left w:val="single" w:sz="8" w:space="0" w:color="1F497D" w:themeColor="text2"/>
              <w:bottom w:val="nil"/>
            </w:tcBorders>
            <w:shd w:val="clear" w:color="auto" w:fill="auto"/>
          </w:tcPr>
          <w:p w:rsidR="00366E9A" w:rsidRPr="00BD01C3" w:rsidRDefault="00366E9A" w:rsidP="00B17A22">
            <w:pPr>
              <w:spacing w:before="40" w:after="40"/>
              <w:rPr>
                <w:rFonts w:eastAsia="Times New Roman"/>
                <w:b/>
                <w:bCs/>
                <w:smallCaps/>
                <w:color w:val="000000"/>
                <w:sz w:val="16"/>
                <w:szCs w:val="16"/>
              </w:rPr>
            </w:pPr>
          </w:p>
        </w:tc>
        <w:tc>
          <w:tcPr>
            <w:tcW w:w="2977" w:type="dxa"/>
            <w:gridSpan w:val="2"/>
            <w:tcBorders>
              <w:top w:val="nil"/>
              <w:bottom w:val="nil"/>
            </w:tcBorders>
            <w:shd w:val="clear" w:color="auto" w:fill="auto"/>
          </w:tcPr>
          <w:p w:rsidR="00366E9A" w:rsidRPr="00BD01C3" w:rsidRDefault="00366E9A" w:rsidP="00B17A22">
            <w:pPr>
              <w:spacing w:before="40" w:after="40"/>
              <w:rPr>
                <w:rFonts w:eastAsia="Times New Roman"/>
                <w:i/>
                <w:iCs/>
                <w:smallCaps/>
                <w:color w:val="000000"/>
                <w:sz w:val="16"/>
                <w:szCs w:val="16"/>
              </w:rPr>
            </w:pPr>
            <w:r w:rsidRPr="00BD01C3">
              <w:rPr>
                <w:rFonts w:eastAsia="Times New Roman"/>
                <w:i/>
                <w:iCs/>
                <w:smallCaps/>
                <w:color w:val="000000"/>
                <w:sz w:val="16"/>
                <w:szCs w:val="16"/>
              </w:rPr>
              <w:t>Transport policies</w:t>
            </w:r>
          </w:p>
        </w:tc>
        <w:tc>
          <w:tcPr>
            <w:tcW w:w="1984" w:type="dxa"/>
            <w:tcBorders>
              <w:top w:val="nil"/>
              <w:bottom w:val="nil"/>
            </w:tcBorders>
            <w:shd w:val="clear" w:color="auto" w:fill="auto"/>
          </w:tcPr>
          <w:p w:rsidR="00366E9A" w:rsidRPr="00BD01C3" w:rsidRDefault="00366E9A" w:rsidP="00B17A22">
            <w:pPr>
              <w:spacing w:before="40" w:after="40"/>
              <w:rPr>
                <w:rFonts w:eastAsia="Times New Roman"/>
                <w:smallCaps/>
                <w:color w:val="000000"/>
                <w:sz w:val="16"/>
                <w:szCs w:val="16"/>
              </w:rPr>
            </w:pPr>
          </w:p>
        </w:tc>
        <w:tc>
          <w:tcPr>
            <w:tcW w:w="886" w:type="dxa"/>
            <w:tcBorders>
              <w:top w:val="nil"/>
              <w:bottom w:val="nil"/>
            </w:tcBorders>
            <w:shd w:val="clear" w:color="auto" w:fill="auto"/>
          </w:tcPr>
          <w:p w:rsidR="00366E9A" w:rsidRPr="00BD01C3" w:rsidRDefault="00366E9A" w:rsidP="00B17A22">
            <w:pPr>
              <w:spacing w:before="40" w:after="40"/>
              <w:jc w:val="right"/>
              <w:rPr>
                <w:rFonts w:eastAsia="Times New Roman"/>
                <w:smallCaps/>
                <w:color w:val="000000"/>
                <w:sz w:val="16"/>
                <w:szCs w:val="16"/>
              </w:rPr>
            </w:pPr>
          </w:p>
        </w:tc>
        <w:tc>
          <w:tcPr>
            <w:tcW w:w="886" w:type="dxa"/>
            <w:tcBorders>
              <w:top w:val="nil"/>
              <w:bottom w:val="nil"/>
            </w:tcBorders>
            <w:shd w:val="clear" w:color="auto" w:fill="auto"/>
          </w:tcPr>
          <w:p w:rsidR="00366E9A" w:rsidRPr="00BD01C3" w:rsidRDefault="00366E9A" w:rsidP="00B17A22">
            <w:pPr>
              <w:spacing w:before="40" w:after="40"/>
              <w:jc w:val="right"/>
              <w:rPr>
                <w:rFonts w:eastAsia="Times New Roman"/>
                <w:smallCaps/>
                <w:color w:val="000000"/>
                <w:sz w:val="16"/>
                <w:szCs w:val="16"/>
              </w:rPr>
            </w:pPr>
          </w:p>
        </w:tc>
        <w:tc>
          <w:tcPr>
            <w:tcW w:w="886" w:type="dxa"/>
            <w:tcBorders>
              <w:top w:val="nil"/>
              <w:bottom w:val="nil"/>
            </w:tcBorders>
            <w:shd w:val="clear" w:color="auto" w:fill="auto"/>
          </w:tcPr>
          <w:p w:rsidR="00366E9A" w:rsidRPr="00BD01C3" w:rsidRDefault="00366E9A" w:rsidP="00B17A22">
            <w:pPr>
              <w:spacing w:before="40" w:after="40"/>
              <w:jc w:val="right"/>
              <w:rPr>
                <w:rFonts w:eastAsia="Times New Roman"/>
                <w:smallCaps/>
                <w:color w:val="000000"/>
                <w:sz w:val="16"/>
                <w:szCs w:val="16"/>
              </w:rPr>
            </w:pPr>
          </w:p>
        </w:tc>
        <w:tc>
          <w:tcPr>
            <w:tcW w:w="886" w:type="dxa"/>
            <w:tcBorders>
              <w:top w:val="nil"/>
              <w:bottom w:val="nil"/>
            </w:tcBorders>
            <w:shd w:val="clear" w:color="auto" w:fill="auto"/>
          </w:tcPr>
          <w:p w:rsidR="00366E9A" w:rsidRPr="00BD01C3" w:rsidRDefault="00366E9A" w:rsidP="00B17A22">
            <w:pPr>
              <w:spacing w:before="40" w:after="40"/>
              <w:jc w:val="right"/>
              <w:rPr>
                <w:rFonts w:eastAsia="Times New Roman"/>
                <w:smallCaps/>
                <w:color w:val="000000"/>
                <w:sz w:val="16"/>
                <w:szCs w:val="16"/>
              </w:rPr>
            </w:pPr>
          </w:p>
        </w:tc>
        <w:tc>
          <w:tcPr>
            <w:tcW w:w="968" w:type="dxa"/>
            <w:tcBorders>
              <w:top w:val="nil"/>
              <w:bottom w:val="nil"/>
              <w:right w:val="single" w:sz="8" w:space="0" w:color="1F497D" w:themeColor="text2"/>
            </w:tcBorders>
            <w:shd w:val="clear" w:color="auto" w:fill="D8DCE5"/>
          </w:tcPr>
          <w:p w:rsidR="00366E9A" w:rsidRPr="00BD01C3" w:rsidRDefault="00366E9A" w:rsidP="00B17A22">
            <w:pPr>
              <w:spacing w:before="40" w:after="40"/>
              <w:jc w:val="right"/>
              <w:rPr>
                <w:rFonts w:eastAsia="Times New Roman"/>
                <w:smallCaps/>
                <w:color w:val="000000"/>
                <w:sz w:val="16"/>
                <w:szCs w:val="16"/>
              </w:rPr>
            </w:pPr>
          </w:p>
        </w:tc>
        <w:tc>
          <w:tcPr>
            <w:tcW w:w="856" w:type="dxa"/>
            <w:tcBorders>
              <w:top w:val="nil"/>
              <w:left w:val="single" w:sz="8" w:space="0" w:color="1F497D" w:themeColor="text2"/>
              <w:bottom w:val="nil"/>
            </w:tcBorders>
            <w:shd w:val="clear" w:color="auto" w:fill="auto"/>
          </w:tcPr>
          <w:p w:rsidR="00366E9A" w:rsidRPr="00BD01C3" w:rsidRDefault="00366E9A" w:rsidP="00B17A22">
            <w:pPr>
              <w:spacing w:before="40" w:after="40"/>
              <w:jc w:val="right"/>
              <w:rPr>
                <w:rFonts w:eastAsia="Times New Roman"/>
                <w:smallCaps/>
                <w:color w:val="000000"/>
                <w:sz w:val="16"/>
                <w:szCs w:val="16"/>
              </w:rPr>
            </w:pPr>
          </w:p>
        </w:tc>
        <w:tc>
          <w:tcPr>
            <w:tcW w:w="856" w:type="dxa"/>
            <w:tcBorders>
              <w:top w:val="nil"/>
              <w:bottom w:val="nil"/>
            </w:tcBorders>
            <w:shd w:val="clear" w:color="auto" w:fill="auto"/>
          </w:tcPr>
          <w:p w:rsidR="00366E9A" w:rsidRPr="00BD01C3" w:rsidRDefault="00366E9A" w:rsidP="00B17A22">
            <w:pPr>
              <w:spacing w:before="40" w:after="40"/>
              <w:jc w:val="right"/>
              <w:rPr>
                <w:rFonts w:eastAsia="Times New Roman"/>
                <w:smallCaps/>
                <w:color w:val="000000"/>
                <w:sz w:val="16"/>
                <w:szCs w:val="16"/>
              </w:rPr>
            </w:pPr>
          </w:p>
        </w:tc>
        <w:tc>
          <w:tcPr>
            <w:tcW w:w="856" w:type="dxa"/>
            <w:tcBorders>
              <w:top w:val="nil"/>
              <w:bottom w:val="nil"/>
            </w:tcBorders>
            <w:shd w:val="clear" w:color="auto" w:fill="auto"/>
          </w:tcPr>
          <w:p w:rsidR="00366E9A" w:rsidRPr="00BD01C3" w:rsidRDefault="00366E9A" w:rsidP="00B17A22">
            <w:pPr>
              <w:spacing w:before="40" w:after="40"/>
              <w:jc w:val="right"/>
              <w:rPr>
                <w:rFonts w:eastAsia="Times New Roman"/>
                <w:smallCaps/>
                <w:color w:val="000000"/>
                <w:sz w:val="16"/>
                <w:szCs w:val="16"/>
              </w:rPr>
            </w:pPr>
          </w:p>
        </w:tc>
        <w:tc>
          <w:tcPr>
            <w:tcW w:w="856" w:type="dxa"/>
            <w:tcBorders>
              <w:top w:val="nil"/>
              <w:bottom w:val="nil"/>
            </w:tcBorders>
            <w:shd w:val="clear" w:color="auto" w:fill="auto"/>
          </w:tcPr>
          <w:p w:rsidR="00366E9A" w:rsidRPr="00BD01C3" w:rsidRDefault="00366E9A" w:rsidP="00B17A22">
            <w:pPr>
              <w:spacing w:before="40" w:after="40"/>
              <w:jc w:val="right"/>
              <w:rPr>
                <w:rFonts w:eastAsia="Times New Roman"/>
                <w:smallCaps/>
                <w:color w:val="000000"/>
                <w:sz w:val="16"/>
                <w:szCs w:val="16"/>
              </w:rPr>
            </w:pPr>
          </w:p>
        </w:tc>
        <w:tc>
          <w:tcPr>
            <w:tcW w:w="994" w:type="dxa"/>
            <w:tcBorders>
              <w:top w:val="nil"/>
              <w:bottom w:val="nil"/>
              <w:right w:val="single" w:sz="8" w:space="0" w:color="1F497D" w:themeColor="text2"/>
            </w:tcBorders>
            <w:shd w:val="clear" w:color="auto" w:fill="D8DCE5"/>
          </w:tcPr>
          <w:p w:rsidR="00366E9A" w:rsidRPr="00BD01C3" w:rsidRDefault="00366E9A" w:rsidP="00B17A22">
            <w:pPr>
              <w:spacing w:before="40" w:after="40"/>
              <w:jc w:val="right"/>
              <w:rPr>
                <w:rFonts w:eastAsia="Times New Roman"/>
                <w:smallCaps/>
                <w:color w:val="000000"/>
                <w:sz w:val="16"/>
                <w:szCs w:val="16"/>
              </w:rPr>
            </w:pPr>
          </w:p>
        </w:tc>
      </w:tr>
      <w:tr w:rsidR="00366E9A" w:rsidTr="00B6479E">
        <w:trPr>
          <w:trHeight w:val="20"/>
        </w:trPr>
        <w:tc>
          <w:tcPr>
            <w:tcW w:w="851" w:type="dxa"/>
            <w:gridSpan w:val="2"/>
            <w:tcBorders>
              <w:top w:val="nil"/>
              <w:left w:val="single" w:sz="8" w:space="0" w:color="1F497D" w:themeColor="text2"/>
              <w:bottom w:val="nil"/>
            </w:tcBorders>
            <w:shd w:val="clear" w:color="auto" w:fill="auto"/>
          </w:tcPr>
          <w:p w:rsidR="00366E9A" w:rsidRPr="00583252" w:rsidRDefault="00366E9A" w:rsidP="00B17A22">
            <w:pPr>
              <w:spacing w:before="40" w:after="40"/>
              <w:rPr>
                <w:rFonts w:eastAsia="Times New Roman"/>
                <w:b/>
                <w:bCs/>
                <w:color w:val="000000"/>
                <w:sz w:val="16"/>
                <w:szCs w:val="16"/>
              </w:rPr>
            </w:pPr>
          </w:p>
        </w:tc>
        <w:tc>
          <w:tcPr>
            <w:tcW w:w="2552" w:type="dxa"/>
            <w:tcBorders>
              <w:top w:val="nil"/>
              <w:bottom w:val="nil"/>
            </w:tcBorders>
            <w:shd w:val="clear" w:color="auto" w:fill="auto"/>
          </w:tcPr>
          <w:p w:rsidR="00366E9A" w:rsidRPr="00583252" w:rsidRDefault="00366E9A" w:rsidP="00B17A22">
            <w:pPr>
              <w:spacing w:before="40" w:after="40"/>
              <w:rPr>
                <w:rFonts w:eastAsia="Times New Roman"/>
                <w:color w:val="000000"/>
                <w:sz w:val="16"/>
                <w:szCs w:val="16"/>
              </w:rPr>
            </w:pPr>
            <w:r w:rsidRPr="00583252">
              <w:rPr>
                <w:rFonts w:eastAsia="Times New Roman"/>
                <w:color w:val="000000"/>
                <w:sz w:val="16"/>
                <w:szCs w:val="16"/>
              </w:rPr>
              <w:t xml:space="preserve">7.20  Improve road safety - support for Keys2Drive </w:t>
            </w:r>
            <w:r>
              <w:rPr>
                <w:sz w:val="16"/>
                <w:szCs w:val="16"/>
                <w:vertAlign w:val="superscript"/>
              </w:rPr>
              <w:fldChar w:fldCharType="begin"/>
            </w:r>
            <w:r>
              <w:rPr>
                <w:sz w:val="16"/>
                <w:szCs w:val="16"/>
                <w:vertAlign w:val="superscript"/>
              </w:rPr>
              <w:instrText xml:space="preserve"> NOTEREF _Ref369290989 \h  \* MERGEFORMAT </w:instrText>
            </w:r>
            <w:r>
              <w:rPr>
                <w:sz w:val="16"/>
                <w:szCs w:val="16"/>
                <w:vertAlign w:val="superscript"/>
              </w:rPr>
            </w:r>
            <w:r>
              <w:rPr>
                <w:sz w:val="16"/>
                <w:szCs w:val="16"/>
                <w:vertAlign w:val="superscript"/>
              </w:rPr>
              <w:fldChar w:fldCharType="separate"/>
            </w:r>
            <w:r w:rsidR="009516D2">
              <w:rPr>
                <w:sz w:val="16"/>
                <w:szCs w:val="16"/>
                <w:vertAlign w:val="superscript"/>
              </w:rPr>
              <w:t>2</w:t>
            </w:r>
            <w:r>
              <w:rPr>
                <w:sz w:val="16"/>
                <w:szCs w:val="16"/>
                <w:vertAlign w:val="superscript"/>
              </w:rPr>
              <w:fldChar w:fldCharType="end"/>
            </w:r>
          </w:p>
        </w:tc>
        <w:tc>
          <w:tcPr>
            <w:tcW w:w="1984" w:type="dxa"/>
            <w:tcBorders>
              <w:top w:val="nil"/>
              <w:bottom w:val="nil"/>
            </w:tcBorders>
            <w:shd w:val="clear" w:color="auto" w:fill="auto"/>
          </w:tcPr>
          <w:p w:rsidR="00366E9A" w:rsidRPr="00583252" w:rsidRDefault="00A02C49" w:rsidP="00B17A22">
            <w:pPr>
              <w:spacing w:before="40" w:after="40"/>
              <w:rPr>
                <w:rFonts w:eastAsia="Times New Roman"/>
                <w:color w:val="000000"/>
                <w:sz w:val="16"/>
                <w:szCs w:val="16"/>
              </w:rPr>
            </w:pPr>
            <w:hyperlink r:id="rId140" w:history="1">
              <w:r w:rsidR="00366E9A" w:rsidRPr="009241BC">
                <w:rPr>
                  <w:rStyle w:val="Hyperlink"/>
                  <w:rFonts w:eastAsia="Times New Roman"/>
                  <w:sz w:val="16"/>
                  <w:szCs w:val="16"/>
                </w:rPr>
                <w:t xml:space="preserve">The Coalition's </w:t>
              </w:r>
              <w:r w:rsidR="00366E9A">
                <w:rPr>
                  <w:rStyle w:val="Hyperlink"/>
                  <w:rFonts w:eastAsia="Times New Roman"/>
                  <w:sz w:val="16"/>
                  <w:szCs w:val="16"/>
                </w:rPr>
                <w:t>P</w:t>
              </w:r>
              <w:r w:rsidR="00366E9A" w:rsidRPr="009241BC">
                <w:rPr>
                  <w:rStyle w:val="Hyperlink"/>
                  <w:rFonts w:eastAsia="Times New Roman"/>
                  <w:sz w:val="16"/>
                  <w:szCs w:val="16"/>
                </w:rPr>
                <w:t>olicy to Improve Road Safety</w:t>
              </w:r>
            </w:hyperlink>
          </w:p>
        </w:tc>
        <w:tc>
          <w:tcPr>
            <w:tcW w:w="886" w:type="dxa"/>
            <w:tcBorders>
              <w:top w:val="nil"/>
              <w:bottom w:val="nil"/>
            </w:tcBorders>
            <w:shd w:val="clear" w:color="auto" w:fill="auto"/>
          </w:tcPr>
          <w:p w:rsidR="00366E9A" w:rsidRPr="00583252" w:rsidRDefault="00366E9A" w:rsidP="00B17A22">
            <w:pPr>
              <w:spacing w:before="40" w:after="40"/>
              <w:jc w:val="right"/>
              <w:rPr>
                <w:rFonts w:eastAsia="Times New Roman"/>
                <w:color w:val="000000"/>
                <w:sz w:val="16"/>
                <w:szCs w:val="16"/>
              </w:rPr>
            </w:pPr>
            <w:r w:rsidRPr="00583252">
              <w:rPr>
                <w:rFonts w:eastAsia="Times New Roman"/>
                <w:color w:val="000000"/>
                <w:sz w:val="16"/>
                <w:szCs w:val="16"/>
              </w:rPr>
              <w:t>-1.0</w:t>
            </w:r>
          </w:p>
        </w:tc>
        <w:tc>
          <w:tcPr>
            <w:tcW w:w="886" w:type="dxa"/>
            <w:tcBorders>
              <w:top w:val="nil"/>
              <w:bottom w:val="nil"/>
            </w:tcBorders>
            <w:shd w:val="clear" w:color="auto" w:fill="auto"/>
          </w:tcPr>
          <w:p w:rsidR="00366E9A" w:rsidRPr="00B6479E" w:rsidRDefault="00366E9A" w:rsidP="00B17A22">
            <w:pPr>
              <w:spacing w:before="40" w:after="40"/>
              <w:jc w:val="right"/>
              <w:rPr>
                <w:rFonts w:eastAsia="Times New Roman"/>
                <w:color w:val="000000"/>
                <w:sz w:val="16"/>
                <w:szCs w:val="16"/>
              </w:rPr>
            </w:pPr>
            <w:r w:rsidRPr="00B6479E">
              <w:rPr>
                <w:rFonts w:eastAsia="Times New Roman"/>
                <w:color w:val="000000"/>
                <w:sz w:val="16"/>
                <w:szCs w:val="16"/>
              </w:rPr>
              <w:t>-3.0</w:t>
            </w:r>
          </w:p>
        </w:tc>
        <w:tc>
          <w:tcPr>
            <w:tcW w:w="886" w:type="dxa"/>
            <w:tcBorders>
              <w:top w:val="nil"/>
              <w:bottom w:val="nil"/>
            </w:tcBorders>
            <w:shd w:val="clear" w:color="auto" w:fill="auto"/>
          </w:tcPr>
          <w:p w:rsidR="00366E9A" w:rsidRPr="00B6479E" w:rsidRDefault="00366E9A" w:rsidP="00B17A22">
            <w:pPr>
              <w:spacing w:before="40" w:after="40"/>
              <w:jc w:val="right"/>
              <w:rPr>
                <w:rFonts w:eastAsia="Times New Roman"/>
                <w:color w:val="000000"/>
                <w:sz w:val="16"/>
                <w:szCs w:val="16"/>
              </w:rPr>
            </w:pPr>
            <w:r w:rsidRPr="00B6479E">
              <w:rPr>
                <w:rFonts w:eastAsia="Times New Roman"/>
                <w:color w:val="000000"/>
                <w:sz w:val="16"/>
                <w:szCs w:val="16"/>
              </w:rPr>
              <w:t>-3.0</w:t>
            </w:r>
          </w:p>
        </w:tc>
        <w:tc>
          <w:tcPr>
            <w:tcW w:w="886" w:type="dxa"/>
            <w:tcBorders>
              <w:top w:val="nil"/>
              <w:bottom w:val="nil"/>
            </w:tcBorders>
            <w:shd w:val="clear" w:color="auto" w:fill="auto"/>
          </w:tcPr>
          <w:p w:rsidR="00366E9A" w:rsidRPr="00B6479E" w:rsidRDefault="00366E9A" w:rsidP="00B17A22">
            <w:pPr>
              <w:spacing w:before="40" w:after="40"/>
              <w:jc w:val="right"/>
              <w:rPr>
                <w:rFonts w:eastAsia="Times New Roman"/>
                <w:color w:val="000000"/>
                <w:sz w:val="16"/>
                <w:szCs w:val="16"/>
              </w:rPr>
            </w:pPr>
            <w:r w:rsidRPr="00B6479E">
              <w:rPr>
                <w:rFonts w:eastAsia="Times New Roman"/>
                <w:color w:val="000000"/>
                <w:sz w:val="16"/>
                <w:szCs w:val="16"/>
              </w:rPr>
              <w:t>-3.0</w:t>
            </w:r>
          </w:p>
        </w:tc>
        <w:tc>
          <w:tcPr>
            <w:tcW w:w="968" w:type="dxa"/>
            <w:tcBorders>
              <w:top w:val="nil"/>
              <w:bottom w:val="nil"/>
              <w:right w:val="single" w:sz="8" w:space="0" w:color="1F497D" w:themeColor="text2"/>
            </w:tcBorders>
            <w:shd w:val="clear" w:color="auto" w:fill="D8DCE5"/>
          </w:tcPr>
          <w:p w:rsidR="00366E9A" w:rsidRPr="00B6479E" w:rsidRDefault="00366E9A" w:rsidP="00B17A22">
            <w:pPr>
              <w:spacing w:before="40" w:after="40"/>
              <w:jc w:val="right"/>
              <w:rPr>
                <w:rFonts w:eastAsia="Times New Roman"/>
                <w:color w:val="000000"/>
                <w:sz w:val="16"/>
                <w:szCs w:val="16"/>
              </w:rPr>
            </w:pPr>
            <w:r w:rsidRPr="00B6479E">
              <w:rPr>
                <w:rFonts w:eastAsia="Times New Roman"/>
                <w:color w:val="000000"/>
                <w:sz w:val="16"/>
                <w:szCs w:val="16"/>
              </w:rPr>
              <w:t>-10.0</w:t>
            </w:r>
          </w:p>
        </w:tc>
        <w:tc>
          <w:tcPr>
            <w:tcW w:w="856" w:type="dxa"/>
            <w:tcBorders>
              <w:top w:val="nil"/>
              <w:left w:val="single" w:sz="8" w:space="0" w:color="1F497D" w:themeColor="text2"/>
              <w:bottom w:val="nil"/>
            </w:tcBorders>
            <w:shd w:val="clear" w:color="auto" w:fill="auto"/>
          </w:tcPr>
          <w:p w:rsidR="00366E9A" w:rsidRPr="00B6479E" w:rsidRDefault="00366E9A" w:rsidP="00B17A22">
            <w:pPr>
              <w:spacing w:before="40" w:after="40"/>
              <w:jc w:val="right"/>
              <w:rPr>
                <w:rFonts w:eastAsia="Times New Roman"/>
                <w:color w:val="000000"/>
                <w:sz w:val="16"/>
                <w:szCs w:val="16"/>
              </w:rPr>
            </w:pPr>
            <w:r w:rsidRPr="00B6479E">
              <w:rPr>
                <w:rFonts w:eastAsia="Times New Roman"/>
                <w:color w:val="000000"/>
                <w:sz w:val="16"/>
                <w:szCs w:val="16"/>
              </w:rPr>
              <w:t>-1.0</w:t>
            </w:r>
          </w:p>
        </w:tc>
        <w:tc>
          <w:tcPr>
            <w:tcW w:w="856" w:type="dxa"/>
            <w:tcBorders>
              <w:top w:val="nil"/>
              <w:bottom w:val="nil"/>
            </w:tcBorders>
            <w:shd w:val="clear" w:color="auto" w:fill="auto"/>
          </w:tcPr>
          <w:p w:rsidR="00366E9A" w:rsidRPr="00B6479E" w:rsidRDefault="00366E9A" w:rsidP="00B17A22">
            <w:pPr>
              <w:spacing w:before="40" w:after="40"/>
              <w:jc w:val="right"/>
              <w:rPr>
                <w:rFonts w:eastAsia="Times New Roman"/>
                <w:color w:val="000000"/>
                <w:sz w:val="16"/>
                <w:szCs w:val="16"/>
              </w:rPr>
            </w:pPr>
            <w:r w:rsidRPr="00B6479E">
              <w:rPr>
                <w:rFonts w:eastAsia="Times New Roman"/>
                <w:color w:val="000000"/>
                <w:sz w:val="16"/>
                <w:szCs w:val="16"/>
              </w:rPr>
              <w:t>-3.0</w:t>
            </w:r>
          </w:p>
        </w:tc>
        <w:tc>
          <w:tcPr>
            <w:tcW w:w="856" w:type="dxa"/>
            <w:tcBorders>
              <w:top w:val="nil"/>
              <w:bottom w:val="nil"/>
            </w:tcBorders>
            <w:shd w:val="clear" w:color="auto" w:fill="auto"/>
          </w:tcPr>
          <w:p w:rsidR="00366E9A" w:rsidRPr="00B6479E" w:rsidRDefault="00366E9A" w:rsidP="00B17A22">
            <w:pPr>
              <w:spacing w:before="40" w:after="40"/>
              <w:jc w:val="right"/>
              <w:rPr>
                <w:rFonts w:eastAsia="Times New Roman"/>
                <w:color w:val="000000"/>
                <w:sz w:val="16"/>
                <w:szCs w:val="16"/>
              </w:rPr>
            </w:pPr>
            <w:r w:rsidRPr="00B6479E">
              <w:rPr>
                <w:rFonts w:eastAsia="Times New Roman"/>
                <w:color w:val="000000"/>
                <w:sz w:val="16"/>
                <w:szCs w:val="16"/>
              </w:rPr>
              <w:t>-3.0</w:t>
            </w:r>
          </w:p>
        </w:tc>
        <w:tc>
          <w:tcPr>
            <w:tcW w:w="856" w:type="dxa"/>
            <w:tcBorders>
              <w:top w:val="nil"/>
              <w:bottom w:val="nil"/>
            </w:tcBorders>
            <w:shd w:val="clear" w:color="auto" w:fill="auto"/>
          </w:tcPr>
          <w:p w:rsidR="00366E9A" w:rsidRPr="00B6479E" w:rsidRDefault="00366E9A" w:rsidP="00B17A22">
            <w:pPr>
              <w:spacing w:before="40" w:after="40"/>
              <w:jc w:val="right"/>
              <w:rPr>
                <w:rFonts w:eastAsia="Times New Roman"/>
                <w:color w:val="000000"/>
                <w:sz w:val="16"/>
                <w:szCs w:val="16"/>
              </w:rPr>
            </w:pPr>
            <w:r w:rsidRPr="00B6479E">
              <w:rPr>
                <w:rFonts w:eastAsia="Times New Roman"/>
                <w:color w:val="000000"/>
                <w:sz w:val="16"/>
                <w:szCs w:val="16"/>
              </w:rPr>
              <w:t>-3.0</w:t>
            </w:r>
          </w:p>
        </w:tc>
        <w:tc>
          <w:tcPr>
            <w:tcW w:w="994" w:type="dxa"/>
            <w:tcBorders>
              <w:top w:val="nil"/>
              <w:bottom w:val="nil"/>
              <w:right w:val="single" w:sz="8" w:space="0" w:color="1F497D" w:themeColor="text2"/>
            </w:tcBorders>
            <w:shd w:val="clear" w:color="auto" w:fill="D8DCE5"/>
          </w:tcPr>
          <w:p w:rsidR="00366E9A" w:rsidRPr="00B6479E" w:rsidRDefault="00366E9A" w:rsidP="00B17A22">
            <w:pPr>
              <w:spacing w:before="40" w:after="40"/>
              <w:jc w:val="right"/>
              <w:rPr>
                <w:rFonts w:eastAsia="Times New Roman"/>
                <w:color w:val="000000"/>
                <w:sz w:val="16"/>
                <w:szCs w:val="16"/>
              </w:rPr>
            </w:pPr>
            <w:r w:rsidRPr="00B6479E">
              <w:rPr>
                <w:rFonts w:eastAsia="Times New Roman"/>
                <w:color w:val="000000"/>
                <w:sz w:val="16"/>
                <w:szCs w:val="16"/>
              </w:rPr>
              <w:t>-10.0</w:t>
            </w:r>
          </w:p>
        </w:tc>
      </w:tr>
      <w:tr w:rsidR="00366E9A" w:rsidTr="00B6479E">
        <w:trPr>
          <w:trHeight w:val="20"/>
        </w:trPr>
        <w:tc>
          <w:tcPr>
            <w:tcW w:w="851" w:type="dxa"/>
            <w:gridSpan w:val="2"/>
            <w:tcBorders>
              <w:top w:val="nil"/>
              <w:left w:val="single" w:sz="8" w:space="0" w:color="1F497D" w:themeColor="text2"/>
              <w:bottom w:val="nil"/>
            </w:tcBorders>
            <w:shd w:val="clear" w:color="auto" w:fill="auto"/>
          </w:tcPr>
          <w:p w:rsidR="00366E9A" w:rsidRPr="00583252" w:rsidRDefault="00366E9A" w:rsidP="00B17A22">
            <w:pPr>
              <w:spacing w:before="40" w:after="40"/>
              <w:rPr>
                <w:rFonts w:eastAsia="Times New Roman"/>
                <w:b/>
                <w:bCs/>
                <w:color w:val="000000"/>
                <w:sz w:val="16"/>
                <w:szCs w:val="16"/>
              </w:rPr>
            </w:pPr>
          </w:p>
        </w:tc>
        <w:tc>
          <w:tcPr>
            <w:tcW w:w="2552" w:type="dxa"/>
            <w:tcBorders>
              <w:top w:val="nil"/>
              <w:bottom w:val="nil"/>
            </w:tcBorders>
            <w:shd w:val="clear" w:color="auto" w:fill="auto"/>
          </w:tcPr>
          <w:p w:rsidR="00366E9A" w:rsidRPr="00583252" w:rsidRDefault="00366E9A" w:rsidP="00B17A22">
            <w:pPr>
              <w:spacing w:before="40" w:after="40"/>
              <w:rPr>
                <w:rFonts w:eastAsia="Times New Roman"/>
                <w:color w:val="000000"/>
                <w:sz w:val="16"/>
                <w:szCs w:val="16"/>
              </w:rPr>
            </w:pPr>
            <w:r w:rsidRPr="00583252">
              <w:rPr>
                <w:rFonts w:eastAsia="Times New Roman"/>
                <w:color w:val="000000"/>
                <w:sz w:val="16"/>
                <w:szCs w:val="16"/>
              </w:rPr>
              <w:t>7.21  The Coalition's Plan for Aviation</w:t>
            </w:r>
            <w:r>
              <w:rPr>
                <w:sz w:val="16"/>
                <w:szCs w:val="16"/>
                <w:vertAlign w:val="superscript"/>
              </w:rPr>
              <w:fldChar w:fldCharType="begin"/>
            </w:r>
            <w:r>
              <w:rPr>
                <w:sz w:val="16"/>
                <w:szCs w:val="16"/>
                <w:vertAlign w:val="superscript"/>
              </w:rPr>
              <w:instrText xml:space="preserve"> NOTEREF _Ref369290989 \h  \* MERGEFORMAT </w:instrText>
            </w:r>
            <w:r>
              <w:rPr>
                <w:sz w:val="16"/>
                <w:szCs w:val="16"/>
                <w:vertAlign w:val="superscript"/>
              </w:rPr>
            </w:r>
            <w:r>
              <w:rPr>
                <w:sz w:val="16"/>
                <w:szCs w:val="16"/>
                <w:vertAlign w:val="superscript"/>
              </w:rPr>
              <w:fldChar w:fldCharType="separate"/>
            </w:r>
            <w:r w:rsidR="009516D2">
              <w:rPr>
                <w:sz w:val="16"/>
                <w:szCs w:val="16"/>
                <w:vertAlign w:val="superscript"/>
              </w:rPr>
              <w:t>2</w:t>
            </w:r>
            <w:r>
              <w:rPr>
                <w:sz w:val="16"/>
                <w:szCs w:val="16"/>
                <w:vertAlign w:val="superscript"/>
              </w:rPr>
              <w:fldChar w:fldCharType="end"/>
            </w:r>
          </w:p>
        </w:tc>
        <w:tc>
          <w:tcPr>
            <w:tcW w:w="1984" w:type="dxa"/>
            <w:tcBorders>
              <w:top w:val="nil"/>
              <w:bottom w:val="nil"/>
            </w:tcBorders>
            <w:shd w:val="clear" w:color="auto" w:fill="auto"/>
          </w:tcPr>
          <w:p w:rsidR="00366E9A" w:rsidRPr="00583252" w:rsidRDefault="00A02C49" w:rsidP="00B17A22">
            <w:pPr>
              <w:spacing w:before="40" w:after="40"/>
              <w:rPr>
                <w:rFonts w:eastAsia="Times New Roman"/>
                <w:color w:val="000000"/>
                <w:sz w:val="16"/>
                <w:szCs w:val="16"/>
              </w:rPr>
            </w:pPr>
            <w:hyperlink r:id="rId141" w:history="1">
              <w:r w:rsidR="00366E9A" w:rsidRPr="009241BC">
                <w:rPr>
                  <w:rStyle w:val="Hyperlink"/>
                  <w:rFonts w:eastAsia="Times New Roman"/>
                  <w:sz w:val="16"/>
                  <w:szCs w:val="16"/>
                </w:rPr>
                <w:t xml:space="preserve">The Coalition's </w:t>
              </w:r>
              <w:r w:rsidR="00366E9A">
                <w:rPr>
                  <w:rStyle w:val="Hyperlink"/>
                  <w:rFonts w:eastAsia="Times New Roman"/>
                  <w:sz w:val="16"/>
                  <w:szCs w:val="16"/>
                </w:rPr>
                <w:t>Policy</w:t>
              </w:r>
              <w:r w:rsidR="00366E9A" w:rsidRPr="009241BC">
                <w:rPr>
                  <w:rStyle w:val="Hyperlink"/>
                  <w:rFonts w:eastAsia="Times New Roman"/>
                  <w:sz w:val="16"/>
                  <w:szCs w:val="16"/>
                </w:rPr>
                <w:t xml:space="preserve"> for Aviation</w:t>
              </w:r>
            </w:hyperlink>
          </w:p>
        </w:tc>
        <w:tc>
          <w:tcPr>
            <w:tcW w:w="886" w:type="dxa"/>
            <w:tcBorders>
              <w:top w:val="nil"/>
              <w:bottom w:val="nil"/>
            </w:tcBorders>
            <w:shd w:val="clear" w:color="auto" w:fill="auto"/>
          </w:tcPr>
          <w:p w:rsidR="00366E9A" w:rsidRPr="00583252" w:rsidRDefault="00366E9A" w:rsidP="00B17A22">
            <w:pPr>
              <w:spacing w:before="40" w:after="40"/>
              <w:jc w:val="right"/>
              <w:rPr>
                <w:rFonts w:eastAsia="Times New Roman"/>
                <w:color w:val="000000"/>
                <w:sz w:val="16"/>
                <w:szCs w:val="16"/>
              </w:rPr>
            </w:pPr>
          </w:p>
        </w:tc>
        <w:tc>
          <w:tcPr>
            <w:tcW w:w="886" w:type="dxa"/>
            <w:tcBorders>
              <w:top w:val="nil"/>
              <w:bottom w:val="nil"/>
            </w:tcBorders>
            <w:shd w:val="clear" w:color="auto" w:fill="auto"/>
          </w:tcPr>
          <w:p w:rsidR="00366E9A" w:rsidRPr="00B6479E" w:rsidRDefault="00366E9A" w:rsidP="00B17A22">
            <w:pPr>
              <w:spacing w:before="40" w:after="40"/>
              <w:jc w:val="right"/>
              <w:rPr>
                <w:rFonts w:eastAsia="Times New Roman"/>
                <w:color w:val="000000"/>
                <w:sz w:val="16"/>
                <w:szCs w:val="16"/>
              </w:rPr>
            </w:pPr>
          </w:p>
        </w:tc>
        <w:tc>
          <w:tcPr>
            <w:tcW w:w="886" w:type="dxa"/>
            <w:tcBorders>
              <w:top w:val="nil"/>
              <w:bottom w:val="nil"/>
            </w:tcBorders>
            <w:shd w:val="clear" w:color="auto" w:fill="auto"/>
          </w:tcPr>
          <w:p w:rsidR="00366E9A" w:rsidRPr="00B6479E" w:rsidRDefault="00366E9A" w:rsidP="00B17A22">
            <w:pPr>
              <w:spacing w:before="40" w:after="40"/>
              <w:jc w:val="right"/>
              <w:rPr>
                <w:rFonts w:eastAsia="Times New Roman"/>
                <w:color w:val="000000"/>
                <w:sz w:val="16"/>
                <w:szCs w:val="16"/>
              </w:rPr>
            </w:pPr>
          </w:p>
        </w:tc>
        <w:tc>
          <w:tcPr>
            <w:tcW w:w="886" w:type="dxa"/>
            <w:tcBorders>
              <w:top w:val="nil"/>
              <w:bottom w:val="nil"/>
            </w:tcBorders>
            <w:shd w:val="clear" w:color="auto" w:fill="auto"/>
          </w:tcPr>
          <w:p w:rsidR="00366E9A" w:rsidRPr="00B6479E" w:rsidRDefault="00366E9A" w:rsidP="00B17A22">
            <w:pPr>
              <w:spacing w:before="40" w:after="40"/>
              <w:jc w:val="right"/>
              <w:rPr>
                <w:rFonts w:eastAsia="Times New Roman"/>
                <w:color w:val="000000"/>
                <w:sz w:val="16"/>
                <w:szCs w:val="16"/>
              </w:rPr>
            </w:pPr>
          </w:p>
        </w:tc>
        <w:tc>
          <w:tcPr>
            <w:tcW w:w="968" w:type="dxa"/>
            <w:tcBorders>
              <w:top w:val="nil"/>
              <w:bottom w:val="nil"/>
              <w:right w:val="single" w:sz="8" w:space="0" w:color="1F497D" w:themeColor="text2"/>
            </w:tcBorders>
            <w:shd w:val="clear" w:color="auto" w:fill="D8DCE5"/>
          </w:tcPr>
          <w:p w:rsidR="00366E9A" w:rsidRPr="00B6479E" w:rsidRDefault="00366E9A" w:rsidP="00B17A22">
            <w:pPr>
              <w:spacing w:before="40" w:after="40"/>
              <w:jc w:val="right"/>
              <w:rPr>
                <w:rFonts w:eastAsia="Times New Roman"/>
                <w:color w:val="000000"/>
                <w:sz w:val="16"/>
                <w:szCs w:val="16"/>
              </w:rPr>
            </w:pPr>
          </w:p>
        </w:tc>
        <w:tc>
          <w:tcPr>
            <w:tcW w:w="856" w:type="dxa"/>
            <w:tcBorders>
              <w:top w:val="nil"/>
              <w:left w:val="single" w:sz="8" w:space="0" w:color="1F497D" w:themeColor="text2"/>
              <w:bottom w:val="nil"/>
            </w:tcBorders>
            <w:shd w:val="clear" w:color="auto" w:fill="auto"/>
          </w:tcPr>
          <w:p w:rsidR="00366E9A" w:rsidRPr="00B6479E" w:rsidRDefault="00366E9A" w:rsidP="00B17A22">
            <w:pPr>
              <w:spacing w:before="40" w:after="40"/>
              <w:jc w:val="right"/>
              <w:rPr>
                <w:rFonts w:eastAsia="Times New Roman"/>
                <w:color w:val="000000"/>
                <w:sz w:val="16"/>
                <w:szCs w:val="16"/>
              </w:rPr>
            </w:pPr>
          </w:p>
        </w:tc>
        <w:tc>
          <w:tcPr>
            <w:tcW w:w="856" w:type="dxa"/>
            <w:tcBorders>
              <w:top w:val="nil"/>
              <w:bottom w:val="nil"/>
            </w:tcBorders>
            <w:shd w:val="clear" w:color="auto" w:fill="auto"/>
          </w:tcPr>
          <w:p w:rsidR="00366E9A" w:rsidRPr="00B6479E" w:rsidRDefault="00366E9A" w:rsidP="00B17A22">
            <w:pPr>
              <w:spacing w:before="40" w:after="40"/>
              <w:jc w:val="right"/>
              <w:rPr>
                <w:rFonts w:eastAsia="Times New Roman"/>
                <w:color w:val="000000"/>
                <w:sz w:val="16"/>
                <w:szCs w:val="16"/>
              </w:rPr>
            </w:pPr>
          </w:p>
        </w:tc>
        <w:tc>
          <w:tcPr>
            <w:tcW w:w="856" w:type="dxa"/>
            <w:tcBorders>
              <w:top w:val="nil"/>
              <w:bottom w:val="nil"/>
            </w:tcBorders>
            <w:shd w:val="clear" w:color="auto" w:fill="auto"/>
          </w:tcPr>
          <w:p w:rsidR="00366E9A" w:rsidRPr="00B6479E" w:rsidRDefault="00366E9A" w:rsidP="00B17A22">
            <w:pPr>
              <w:spacing w:before="40" w:after="40"/>
              <w:jc w:val="right"/>
              <w:rPr>
                <w:rFonts w:eastAsia="Times New Roman"/>
                <w:color w:val="000000"/>
                <w:sz w:val="16"/>
                <w:szCs w:val="16"/>
              </w:rPr>
            </w:pPr>
          </w:p>
        </w:tc>
        <w:tc>
          <w:tcPr>
            <w:tcW w:w="856" w:type="dxa"/>
            <w:tcBorders>
              <w:top w:val="nil"/>
              <w:bottom w:val="nil"/>
            </w:tcBorders>
            <w:shd w:val="clear" w:color="auto" w:fill="auto"/>
          </w:tcPr>
          <w:p w:rsidR="00366E9A" w:rsidRPr="00B6479E" w:rsidRDefault="00366E9A" w:rsidP="00B17A22">
            <w:pPr>
              <w:spacing w:before="40" w:after="40"/>
              <w:jc w:val="right"/>
              <w:rPr>
                <w:rFonts w:eastAsia="Times New Roman"/>
                <w:color w:val="000000"/>
                <w:sz w:val="16"/>
                <w:szCs w:val="16"/>
              </w:rPr>
            </w:pPr>
          </w:p>
        </w:tc>
        <w:tc>
          <w:tcPr>
            <w:tcW w:w="994" w:type="dxa"/>
            <w:tcBorders>
              <w:top w:val="nil"/>
              <w:bottom w:val="nil"/>
              <w:right w:val="single" w:sz="8" w:space="0" w:color="1F497D" w:themeColor="text2"/>
            </w:tcBorders>
            <w:shd w:val="clear" w:color="auto" w:fill="D8DCE5"/>
          </w:tcPr>
          <w:p w:rsidR="00366E9A" w:rsidRPr="00B6479E" w:rsidRDefault="00366E9A" w:rsidP="00B17A22">
            <w:pPr>
              <w:spacing w:before="40" w:after="40"/>
              <w:jc w:val="right"/>
              <w:rPr>
                <w:rFonts w:eastAsia="Times New Roman"/>
                <w:color w:val="000000"/>
                <w:sz w:val="16"/>
                <w:szCs w:val="16"/>
              </w:rPr>
            </w:pPr>
          </w:p>
        </w:tc>
      </w:tr>
      <w:tr w:rsidR="00366E9A" w:rsidTr="00B6479E">
        <w:trPr>
          <w:trHeight w:val="20"/>
        </w:trPr>
        <w:tc>
          <w:tcPr>
            <w:tcW w:w="851" w:type="dxa"/>
            <w:gridSpan w:val="2"/>
            <w:tcBorders>
              <w:top w:val="nil"/>
              <w:left w:val="single" w:sz="8" w:space="0" w:color="1F497D" w:themeColor="text2"/>
              <w:bottom w:val="nil"/>
            </w:tcBorders>
            <w:shd w:val="clear" w:color="auto" w:fill="auto"/>
          </w:tcPr>
          <w:p w:rsidR="00366E9A" w:rsidRPr="00583252" w:rsidRDefault="00366E9A" w:rsidP="00B17A22">
            <w:pPr>
              <w:spacing w:before="40" w:after="40"/>
              <w:rPr>
                <w:rFonts w:eastAsia="Times New Roman"/>
                <w:b/>
                <w:bCs/>
                <w:color w:val="000000"/>
                <w:sz w:val="16"/>
                <w:szCs w:val="16"/>
              </w:rPr>
            </w:pPr>
          </w:p>
        </w:tc>
        <w:tc>
          <w:tcPr>
            <w:tcW w:w="2552" w:type="dxa"/>
            <w:tcBorders>
              <w:top w:val="nil"/>
              <w:bottom w:val="nil"/>
            </w:tcBorders>
            <w:shd w:val="clear" w:color="auto" w:fill="auto"/>
          </w:tcPr>
          <w:p w:rsidR="00366E9A" w:rsidRPr="00583252" w:rsidRDefault="00366E9A" w:rsidP="00B17A22">
            <w:pPr>
              <w:spacing w:before="40" w:after="40"/>
              <w:rPr>
                <w:rFonts w:eastAsia="Times New Roman"/>
                <w:color w:val="000000"/>
                <w:sz w:val="16"/>
                <w:szCs w:val="16"/>
              </w:rPr>
            </w:pPr>
            <w:r w:rsidRPr="00583252">
              <w:rPr>
                <w:rFonts w:eastAsia="Times New Roman"/>
                <w:color w:val="000000"/>
                <w:sz w:val="16"/>
                <w:szCs w:val="16"/>
              </w:rPr>
              <w:t>En route rebate scheme</w:t>
            </w:r>
          </w:p>
        </w:tc>
        <w:tc>
          <w:tcPr>
            <w:tcW w:w="1984" w:type="dxa"/>
            <w:tcBorders>
              <w:top w:val="nil"/>
              <w:bottom w:val="nil"/>
            </w:tcBorders>
            <w:shd w:val="clear" w:color="auto" w:fill="auto"/>
          </w:tcPr>
          <w:p w:rsidR="00366E9A" w:rsidRPr="00583252" w:rsidRDefault="00A02C49" w:rsidP="00B17A22">
            <w:pPr>
              <w:spacing w:before="40" w:after="40"/>
              <w:rPr>
                <w:rFonts w:eastAsia="Times New Roman"/>
                <w:color w:val="000000"/>
                <w:sz w:val="16"/>
                <w:szCs w:val="16"/>
              </w:rPr>
            </w:pPr>
            <w:hyperlink r:id="rId142" w:history="1">
              <w:r w:rsidR="00366E9A">
                <w:rPr>
                  <w:rStyle w:val="Hyperlink"/>
                  <w:rFonts w:eastAsia="Times New Roman"/>
                  <w:sz w:val="16"/>
                  <w:szCs w:val="16"/>
                </w:rPr>
                <w:t>The Coalition's Policy</w:t>
              </w:r>
              <w:r w:rsidR="00366E9A" w:rsidRPr="009241BC">
                <w:rPr>
                  <w:rStyle w:val="Hyperlink"/>
                  <w:rFonts w:eastAsia="Times New Roman"/>
                  <w:sz w:val="16"/>
                  <w:szCs w:val="16"/>
                </w:rPr>
                <w:t xml:space="preserve"> for Aviation</w:t>
              </w:r>
            </w:hyperlink>
          </w:p>
        </w:tc>
        <w:tc>
          <w:tcPr>
            <w:tcW w:w="886" w:type="dxa"/>
            <w:tcBorders>
              <w:top w:val="nil"/>
              <w:bottom w:val="nil"/>
            </w:tcBorders>
            <w:shd w:val="clear" w:color="auto" w:fill="auto"/>
          </w:tcPr>
          <w:p w:rsidR="00366E9A" w:rsidRPr="00583252" w:rsidRDefault="00366E9A" w:rsidP="00B17A22">
            <w:pPr>
              <w:spacing w:before="40" w:after="40"/>
              <w:jc w:val="right"/>
              <w:rPr>
                <w:rFonts w:eastAsia="Times New Roman"/>
                <w:color w:val="000000"/>
                <w:sz w:val="16"/>
                <w:szCs w:val="16"/>
              </w:rPr>
            </w:pPr>
            <w:r w:rsidRPr="00583252">
              <w:rPr>
                <w:rFonts w:eastAsia="Times New Roman"/>
                <w:color w:val="000000"/>
                <w:sz w:val="16"/>
                <w:szCs w:val="16"/>
              </w:rPr>
              <w:t>-1.0</w:t>
            </w:r>
          </w:p>
        </w:tc>
        <w:tc>
          <w:tcPr>
            <w:tcW w:w="886" w:type="dxa"/>
            <w:tcBorders>
              <w:top w:val="nil"/>
              <w:bottom w:val="nil"/>
            </w:tcBorders>
            <w:shd w:val="clear" w:color="auto" w:fill="auto"/>
          </w:tcPr>
          <w:p w:rsidR="00366E9A" w:rsidRPr="00B6479E" w:rsidRDefault="00366E9A" w:rsidP="00B17A22">
            <w:pPr>
              <w:spacing w:before="40" w:after="40"/>
              <w:jc w:val="right"/>
              <w:rPr>
                <w:rFonts w:eastAsia="Times New Roman"/>
                <w:color w:val="000000"/>
                <w:sz w:val="16"/>
                <w:szCs w:val="16"/>
              </w:rPr>
            </w:pPr>
            <w:r w:rsidRPr="00B6479E">
              <w:rPr>
                <w:rFonts w:eastAsia="Times New Roman"/>
                <w:color w:val="000000"/>
                <w:sz w:val="16"/>
                <w:szCs w:val="16"/>
              </w:rPr>
              <w:t>-1.0</w:t>
            </w:r>
          </w:p>
        </w:tc>
        <w:tc>
          <w:tcPr>
            <w:tcW w:w="886" w:type="dxa"/>
            <w:tcBorders>
              <w:top w:val="nil"/>
              <w:bottom w:val="nil"/>
            </w:tcBorders>
            <w:shd w:val="clear" w:color="auto" w:fill="auto"/>
          </w:tcPr>
          <w:p w:rsidR="00366E9A" w:rsidRPr="00B6479E" w:rsidRDefault="00366E9A" w:rsidP="00B17A22">
            <w:pPr>
              <w:spacing w:before="40" w:after="40"/>
              <w:jc w:val="right"/>
              <w:rPr>
                <w:rFonts w:eastAsia="Times New Roman"/>
                <w:color w:val="000000"/>
                <w:sz w:val="16"/>
                <w:szCs w:val="16"/>
              </w:rPr>
            </w:pPr>
            <w:r w:rsidRPr="00B6479E">
              <w:rPr>
                <w:rFonts w:eastAsia="Times New Roman"/>
                <w:color w:val="000000"/>
                <w:sz w:val="16"/>
                <w:szCs w:val="16"/>
              </w:rPr>
              <w:t>-1.0</w:t>
            </w:r>
          </w:p>
        </w:tc>
        <w:tc>
          <w:tcPr>
            <w:tcW w:w="886" w:type="dxa"/>
            <w:tcBorders>
              <w:top w:val="nil"/>
              <w:bottom w:val="nil"/>
            </w:tcBorders>
            <w:shd w:val="clear" w:color="auto" w:fill="auto"/>
          </w:tcPr>
          <w:p w:rsidR="00366E9A" w:rsidRPr="00B6479E" w:rsidRDefault="00366E9A" w:rsidP="00B17A22">
            <w:pPr>
              <w:spacing w:before="40" w:after="40"/>
              <w:jc w:val="right"/>
              <w:rPr>
                <w:rFonts w:eastAsia="Times New Roman"/>
                <w:color w:val="000000"/>
                <w:sz w:val="16"/>
                <w:szCs w:val="16"/>
              </w:rPr>
            </w:pPr>
            <w:r w:rsidRPr="00B6479E">
              <w:rPr>
                <w:rFonts w:eastAsia="Times New Roman"/>
                <w:color w:val="000000"/>
                <w:sz w:val="16"/>
                <w:szCs w:val="16"/>
              </w:rPr>
              <w:t>-1.0</w:t>
            </w:r>
          </w:p>
        </w:tc>
        <w:tc>
          <w:tcPr>
            <w:tcW w:w="968" w:type="dxa"/>
            <w:tcBorders>
              <w:top w:val="nil"/>
              <w:bottom w:val="nil"/>
              <w:right w:val="single" w:sz="8" w:space="0" w:color="1F497D" w:themeColor="text2"/>
            </w:tcBorders>
            <w:shd w:val="clear" w:color="auto" w:fill="D8DCE5"/>
          </w:tcPr>
          <w:p w:rsidR="00366E9A" w:rsidRPr="00B6479E" w:rsidRDefault="00366E9A" w:rsidP="00B17A22">
            <w:pPr>
              <w:spacing w:before="40" w:after="40"/>
              <w:jc w:val="right"/>
              <w:rPr>
                <w:rFonts w:eastAsia="Times New Roman"/>
                <w:color w:val="000000"/>
                <w:sz w:val="16"/>
                <w:szCs w:val="16"/>
              </w:rPr>
            </w:pPr>
            <w:r w:rsidRPr="00B6479E">
              <w:rPr>
                <w:rFonts w:eastAsia="Times New Roman"/>
                <w:color w:val="000000"/>
                <w:sz w:val="16"/>
                <w:szCs w:val="16"/>
              </w:rPr>
              <w:t>-4.0</w:t>
            </w:r>
          </w:p>
        </w:tc>
        <w:tc>
          <w:tcPr>
            <w:tcW w:w="856" w:type="dxa"/>
            <w:tcBorders>
              <w:top w:val="nil"/>
              <w:left w:val="single" w:sz="8" w:space="0" w:color="1F497D" w:themeColor="text2"/>
              <w:bottom w:val="nil"/>
            </w:tcBorders>
            <w:shd w:val="clear" w:color="auto" w:fill="auto"/>
          </w:tcPr>
          <w:p w:rsidR="00366E9A" w:rsidRPr="00B6479E" w:rsidRDefault="00366E9A" w:rsidP="00B17A22">
            <w:pPr>
              <w:spacing w:before="40" w:after="40"/>
              <w:jc w:val="right"/>
              <w:rPr>
                <w:rFonts w:eastAsia="Times New Roman"/>
                <w:color w:val="000000"/>
                <w:sz w:val="16"/>
                <w:szCs w:val="16"/>
              </w:rPr>
            </w:pPr>
            <w:r w:rsidRPr="00B6479E">
              <w:rPr>
                <w:rFonts w:eastAsia="Times New Roman"/>
                <w:color w:val="000000"/>
                <w:sz w:val="16"/>
                <w:szCs w:val="16"/>
              </w:rPr>
              <w:t>-1.0</w:t>
            </w:r>
          </w:p>
        </w:tc>
        <w:tc>
          <w:tcPr>
            <w:tcW w:w="856" w:type="dxa"/>
            <w:tcBorders>
              <w:top w:val="nil"/>
              <w:bottom w:val="nil"/>
            </w:tcBorders>
            <w:shd w:val="clear" w:color="auto" w:fill="auto"/>
          </w:tcPr>
          <w:p w:rsidR="00366E9A" w:rsidRPr="00B6479E" w:rsidRDefault="00366E9A" w:rsidP="00B17A22">
            <w:pPr>
              <w:spacing w:before="40" w:after="40"/>
              <w:jc w:val="right"/>
              <w:rPr>
                <w:rFonts w:eastAsia="Times New Roman"/>
                <w:color w:val="000000"/>
                <w:sz w:val="16"/>
                <w:szCs w:val="16"/>
              </w:rPr>
            </w:pPr>
            <w:r w:rsidRPr="00B6479E">
              <w:rPr>
                <w:rFonts w:eastAsia="Times New Roman"/>
                <w:color w:val="000000"/>
                <w:sz w:val="16"/>
                <w:szCs w:val="16"/>
              </w:rPr>
              <w:t>-1.0</w:t>
            </w:r>
          </w:p>
        </w:tc>
        <w:tc>
          <w:tcPr>
            <w:tcW w:w="856" w:type="dxa"/>
            <w:tcBorders>
              <w:top w:val="nil"/>
              <w:bottom w:val="nil"/>
            </w:tcBorders>
            <w:shd w:val="clear" w:color="auto" w:fill="auto"/>
          </w:tcPr>
          <w:p w:rsidR="00366E9A" w:rsidRPr="00B6479E" w:rsidRDefault="00366E9A" w:rsidP="00B17A22">
            <w:pPr>
              <w:spacing w:before="40" w:after="40"/>
              <w:jc w:val="right"/>
              <w:rPr>
                <w:rFonts w:eastAsia="Times New Roman"/>
                <w:color w:val="000000"/>
                <w:sz w:val="16"/>
                <w:szCs w:val="16"/>
              </w:rPr>
            </w:pPr>
            <w:r w:rsidRPr="00B6479E">
              <w:rPr>
                <w:rFonts w:eastAsia="Times New Roman"/>
                <w:color w:val="000000"/>
                <w:sz w:val="16"/>
                <w:szCs w:val="16"/>
              </w:rPr>
              <w:t>-1.0</w:t>
            </w:r>
          </w:p>
        </w:tc>
        <w:tc>
          <w:tcPr>
            <w:tcW w:w="856" w:type="dxa"/>
            <w:tcBorders>
              <w:top w:val="nil"/>
              <w:bottom w:val="nil"/>
            </w:tcBorders>
            <w:shd w:val="clear" w:color="auto" w:fill="auto"/>
          </w:tcPr>
          <w:p w:rsidR="00366E9A" w:rsidRPr="00B6479E" w:rsidRDefault="00366E9A" w:rsidP="00B17A22">
            <w:pPr>
              <w:spacing w:before="40" w:after="40"/>
              <w:jc w:val="right"/>
              <w:rPr>
                <w:rFonts w:eastAsia="Times New Roman"/>
                <w:color w:val="000000"/>
                <w:sz w:val="16"/>
                <w:szCs w:val="16"/>
              </w:rPr>
            </w:pPr>
            <w:r w:rsidRPr="00B6479E">
              <w:rPr>
                <w:rFonts w:eastAsia="Times New Roman"/>
                <w:color w:val="000000"/>
                <w:sz w:val="16"/>
                <w:szCs w:val="16"/>
              </w:rPr>
              <w:t>-1.0</w:t>
            </w:r>
          </w:p>
        </w:tc>
        <w:tc>
          <w:tcPr>
            <w:tcW w:w="994" w:type="dxa"/>
            <w:tcBorders>
              <w:top w:val="nil"/>
              <w:bottom w:val="nil"/>
              <w:right w:val="single" w:sz="8" w:space="0" w:color="1F497D" w:themeColor="text2"/>
            </w:tcBorders>
            <w:shd w:val="clear" w:color="auto" w:fill="D8DCE5"/>
          </w:tcPr>
          <w:p w:rsidR="00366E9A" w:rsidRPr="00B6479E" w:rsidRDefault="00366E9A" w:rsidP="00B17A22">
            <w:pPr>
              <w:spacing w:before="40" w:after="40"/>
              <w:jc w:val="right"/>
              <w:rPr>
                <w:rFonts w:eastAsia="Times New Roman"/>
                <w:color w:val="000000"/>
                <w:sz w:val="16"/>
                <w:szCs w:val="16"/>
              </w:rPr>
            </w:pPr>
            <w:r w:rsidRPr="00B6479E">
              <w:rPr>
                <w:rFonts w:eastAsia="Times New Roman"/>
                <w:color w:val="000000"/>
                <w:sz w:val="16"/>
                <w:szCs w:val="16"/>
              </w:rPr>
              <w:t>-4.0</w:t>
            </w:r>
          </w:p>
        </w:tc>
      </w:tr>
      <w:tr w:rsidR="00366E9A" w:rsidTr="00ED6F9E">
        <w:trPr>
          <w:trHeight w:val="20"/>
        </w:trPr>
        <w:tc>
          <w:tcPr>
            <w:tcW w:w="851" w:type="dxa"/>
            <w:gridSpan w:val="2"/>
            <w:tcBorders>
              <w:top w:val="nil"/>
              <w:left w:val="single" w:sz="8" w:space="0" w:color="1F497D" w:themeColor="text2"/>
            </w:tcBorders>
            <w:shd w:val="clear" w:color="auto" w:fill="auto"/>
          </w:tcPr>
          <w:p w:rsidR="00366E9A" w:rsidRPr="00583252" w:rsidRDefault="00366E9A" w:rsidP="00B17A22">
            <w:pPr>
              <w:spacing w:before="40" w:after="40"/>
              <w:rPr>
                <w:rFonts w:eastAsia="Times New Roman"/>
                <w:b/>
                <w:bCs/>
                <w:color w:val="000000"/>
                <w:sz w:val="16"/>
                <w:szCs w:val="16"/>
              </w:rPr>
            </w:pPr>
          </w:p>
        </w:tc>
        <w:tc>
          <w:tcPr>
            <w:tcW w:w="2552" w:type="dxa"/>
            <w:tcBorders>
              <w:top w:val="nil"/>
            </w:tcBorders>
            <w:shd w:val="clear" w:color="auto" w:fill="auto"/>
          </w:tcPr>
          <w:p w:rsidR="00366E9A" w:rsidRPr="00583252" w:rsidRDefault="00366E9A" w:rsidP="00B17A22">
            <w:pPr>
              <w:spacing w:before="40" w:after="40"/>
              <w:rPr>
                <w:rFonts w:eastAsia="Times New Roman"/>
                <w:color w:val="000000"/>
                <w:sz w:val="16"/>
                <w:szCs w:val="16"/>
              </w:rPr>
            </w:pPr>
            <w:r w:rsidRPr="00583252">
              <w:rPr>
                <w:rFonts w:eastAsia="Times New Roman"/>
                <w:color w:val="000000"/>
                <w:sz w:val="16"/>
                <w:szCs w:val="16"/>
              </w:rPr>
              <w:t>Inquiry into best practice aviation</w:t>
            </w:r>
          </w:p>
        </w:tc>
        <w:tc>
          <w:tcPr>
            <w:tcW w:w="1984" w:type="dxa"/>
            <w:tcBorders>
              <w:top w:val="nil"/>
            </w:tcBorders>
            <w:shd w:val="clear" w:color="auto" w:fill="auto"/>
          </w:tcPr>
          <w:p w:rsidR="00366E9A" w:rsidRDefault="00A02C49" w:rsidP="00B17A22">
            <w:pPr>
              <w:spacing w:before="40" w:after="40"/>
            </w:pPr>
            <w:hyperlink r:id="rId143" w:history="1">
              <w:r w:rsidR="00366E9A" w:rsidRPr="00761C7A">
                <w:rPr>
                  <w:rStyle w:val="Hyperlink"/>
                  <w:rFonts w:eastAsia="Times New Roman"/>
                  <w:sz w:val="16"/>
                  <w:szCs w:val="16"/>
                </w:rPr>
                <w:t>The Coalition's Policy for Aviation</w:t>
              </w:r>
            </w:hyperlink>
          </w:p>
        </w:tc>
        <w:tc>
          <w:tcPr>
            <w:tcW w:w="886" w:type="dxa"/>
            <w:tcBorders>
              <w:top w:val="nil"/>
            </w:tcBorders>
            <w:shd w:val="clear" w:color="auto" w:fill="auto"/>
          </w:tcPr>
          <w:p w:rsidR="00366E9A" w:rsidRPr="00583252" w:rsidRDefault="00366E9A" w:rsidP="00B17A22">
            <w:pPr>
              <w:spacing w:before="40" w:after="40"/>
              <w:jc w:val="right"/>
              <w:rPr>
                <w:rFonts w:eastAsia="Times New Roman"/>
                <w:color w:val="000000"/>
                <w:sz w:val="16"/>
                <w:szCs w:val="16"/>
              </w:rPr>
            </w:pPr>
            <w:r w:rsidRPr="00583252">
              <w:rPr>
                <w:rFonts w:eastAsia="Times New Roman"/>
                <w:color w:val="000000"/>
                <w:sz w:val="16"/>
                <w:szCs w:val="16"/>
              </w:rPr>
              <w:t>-1.0</w:t>
            </w:r>
          </w:p>
        </w:tc>
        <w:tc>
          <w:tcPr>
            <w:tcW w:w="886" w:type="dxa"/>
            <w:tcBorders>
              <w:top w:val="nil"/>
            </w:tcBorders>
            <w:shd w:val="clear" w:color="auto" w:fill="auto"/>
          </w:tcPr>
          <w:p w:rsidR="00366E9A" w:rsidRPr="00B6479E" w:rsidRDefault="00366E9A" w:rsidP="00B17A22">
            <w:pPr>
              <w:spacing w:before="40" w:after="40"/>
              <w:jc w:val="right"/>
              <w:rPr>
                <w:rFonts w:eastAsia="Times New Roman"/>
                <w:color w:val="000000"/>
                <w:sz w:val="16"/>
                <w:szCs w:val="16"/>
              </w:rPr>
            </w:pPr>
            <w:r w:rsidRPr="00B6479E">
              <w:rPr>
                <w:rFonts w:eastAsia="Times New Roman"/>
                <w:color w:val="000000"/>
                <w:sz w:val="16"/>
                <w:szCs w:val="16"/>
              </w:rPr>
              <w:t>-</w:t>
            </w:r>
          </w:p>
        </w:tc>
        <w:tc>
          <w:tcPr>
            <w:tcW w:w="886" w:type="dxa"/>
            <w:tcBorders>
              <w:top w:val="nil"/>
            </w:tcBorders>
            <w:shd w:val="clear" w:color="auto" w:fill="auto"/>
          </w:tcPr>
          <w:p w:rsidR="00366E9A" w:rsidRPr="00B6479E" w:rsidRDefault="00366E9A" w:rsidP="00B17A22">
            <w:pPr>
              <w:spacing w:before="40" w:after="40"/>
              <w:jc w:val="right"/>
              <w:rPr>
                <w:rFonts w:eastAsia="Times New Roman"/>
                <w:color w:val="000000"/>
                <w:sz w:val="16"/>
                <w:szCs w:val="16"/>
              </w:rPr>
            </w:pPr>
            <w:r w:rsidRPr="00B6479E">
              <w:rPr>
                <w:rFonts w:eastAsia="Times New Roman"/>
                <w:color w:val="000000"/>
                <w:sz w:val="16"/>
                <w:szCs w:val="16"/>
              </w:rPr>
              <w:t>-</w:t>
            </w:r>
          </w:p>
        </w:tc>
        <w:tc>
          <w:tcPr>
            <w:tcW w:w="886" w:type="dxa"/>
            <w:tcBorders>
              <w:top w:val="nil"/>
            </w:tcBorders>
            <w:shd w:val="clear" w:color="auto" w:fill="auto"/>
          </w:tcPr>
          <w:p w:rsidR="00366E9A" w:rsidRPr="00B6479E" w:rsidRDefault="00366E9A" w:rsidP="00B17A22">
            <w:pPr>
              <w:spacing w:before="40" w:after="40"/>
              <w:jc w:val="right"/>
              <w:rPr>
                <w:rFonts w:eastAsia="Times New Roman"/>
                <w:color w:val="000000"/>
                <w:sz w:val="16"/>
                <w:szCs w:val="16"/>
              </w:rPr>
            </w:pPr>
            <w:r w:rsidRPr="00B6479E">
              <w:rPr>
                <w:rFonts w:eastAsia="Times New Roman"/>
                <w:color w:val="000000"/>
                <w:sz w:val="16"/>
                <w:szCs w:val="16"/>
              </w:rPr>
              <w:t>-</w:t>
            </w:r>
          </w:p>
        </w:tc>
        <w:tc>
          <w:tcPr>
            <w:tcW w:w="968" w:type="dxa"/>
            <w:tcBorders>
              <w:top w:val="nil"/>
              <w:right w:val="single" w:sz="8" w:space="0" w:color="1F497D" w:themeColor="text2"/>
            </w:tcBorders>
            <w:shd w:val="clear" w:color="auto" w:fill="D8DCE5"/>
          </w:tcPr>
          <w:p w:rsidR="00366E9A" w:rsidRPr="00B6479E" w:rsidRDefault="00366E9A" w:rsidP="00B17A22">
            <w:pPr>
              <w:spacing w:before="40" w:after="40"/>
              <w:jc w:val="right"/>
              <w:rPr>
                <w:rFonts w:eastAsia="Times New Roman"/>
                <w:color w:val="000000"/>
                <w:sz w:val="16"/>
                <w:szCs w:val="16"/>
              </w:rPr>
            </w:pPr>
            <w:r w:rsidRPr="00B6479E">
              <w:rPr>
                <w:rFonts w:eastAsia="Times New Roman"/>
                <w:color w:val="000000"/>
                <w:sz w:val="16"/>
                <w:szCs w:val="16"/>
              </w:rPr>
              <w:t>-1.0</w:t>
            </w:r>
          </w:p>
        </w:tc>
        <w:tc>
          <w:tcPr>
            <w:tcW w:w="856" w:type="dxa"/>
            <w:tcBorders>
              <w:top w:val="nil"/>
              <w:left w:val="single" w:sz="8" w:space="0" w:color="1F497D" w:themeColor="text2"/>
            </w:tcBorders>
            <w:shd w:val="clear" w:color="auto" w:fill="auto"/>
          </w:tcPr>
          <w:p w:rsidR="00366E9A" w:rsidRPr="00B6479E" w:rsidRDefault="00366E9A" w:rsidP="00B17A22">
            <w:pPr>
              <w:spacing w:before="40" w:after="40"/>
              <w:jc w:val="right"/>
              <w:rPr>
                <w:rFonts w:eastAsia="Times New Roman"/>
                <w:color w:val="000000"/>
                <w:sz w:val="16"/>
                <w:szCs w:val="16"/>
              </w:rPr>
            </w:pPr>
            <w:r w:rsidRPr="00B6479E">
              <w:rPr>
                <w:rFonts w:eastAsia="Times New Roman"/>
                <w:color w:val="000000"/>
                <w:sz w:val="16"/>
                <w:szCs w:val="16"/>
              </w:rPr>
              <w:t>-1.0</w:t>
            </w:r>
          </w:p>
        </w:tc>
        <w:tc>
          <w:tcPr>
            <w:tcW w:w="856" w:type="dxa"/>
            <w:tcBorders>
              <w:top w:val="nil"/>
            </w:tcBorders>
            <w:shd w:val="clear" w:color="auto" w:fill="auto"/>
          </w:tcPr>
          <w:p w:rsidR="00366E9A" w:rsidRPr="00B6479E" w:rsidRDefault="00366E9A" w:rsidP="00B17A22">
            <w:pPr>
              <w:spacing w:before="40" w:after="40"/>
              <w:jc w:val="right"/>
              <w:rPr>
                <w:rFonts w:eastAsia="Times New Roman"/>
                <w:color w:val="000000"/>
                <w:sz w:val="16"/>
                <w:szCs w:val="16"/>
              </w:rPr>
            </w:pPr>
            <w:r w:rsidRPr="00B6479E">
              <w:rPr>
                <w:rFonts w:eastAsia="Times New Roman"/>
                <w:color w:val="000000"/>
                <w:sz w:val="16"/>
                <w:szCs w:val="16"/>
              </w:rPr>
              <w:t>-</w:t>
            </w:r>
          </w:p>
        </w:tc>
        <w:tc>
          <w:tcPr>
            <w:tcW w:w="856" w:type="dxa"/>
            <w:tcBorders>
              <w:top w:val="nil"/>
            </w:tcBorders>
            <w:shd w:val="clear" w:color="auto" w:fill="auto"/>
          </w:tcPr>
          <w:p w:rsidR="00366E9A" w:rsidRPr="00B6479E" w:rsidRDefault="00366E9A" w:rsidP="00B17A22">
            <w:pPr>
              <w:spacing w:before="40" w:after="40"/>
              <w:jc w:val="right"/>
              <w:rPr>
                <w:rFonts w:eastAsia="Times New Roman"/>
                <w:color w:val="000000"/>
                <w:sz w:val="16"/>
                <w:szCs w:val="16"/>
              </w:rPr>
            </w:pPr>
            <w:r w:rsidRPr="00B6479E">
              <w:rPr>
                <w:rFonts w:eastAsia="Times New Roman"/>
                <w:color w:val="000000"/>
                <w:sz w:val="16"/>
                <w:szCs w:val="16"/>
              </w:rPr>
              <w:t>-</w:t>
            </w:r>
          </w:p>
        </w:tc>
        <w:tc>
          <w:tcPr>
            <w:tcW w:w="856" w:type="dxa"/>
            <w:tcBorders>
              <w:top w:val="nil"/>
            </w:tcBorders>
            <w:shd w:val="clear" w:color="auto" w:fill="auto"/>
          </w:tcPr>
          <w:p w:rsidR="00366E9A" w:rsidRPr="00B6479E" w:rsidRDefault="00366E9A" w:rsidP="00B17A22">
            <w:pPr>
              <w:spacing w:before="40" w:after="40"/>
              <w:jc w:val="right"/>
              <w:rPr>
                <w:rFonts w:eastAsia="Times New Roman"/>
                <w:color w:val="000000"/>
                <w:sz w:val="16"/>
                <w:szCs w:val="16"/>
              </w:rPr>
            </w:pPr>
            <w:r w:rsidRPr="00B6479E">
              <w:rPr>
                <w:rFonts w:eastAsia="Times New Roman"/>
                <w:color w:val="000000"/>
                <w:sz w:val="16"/>
                <w:szCs w:val="16"/>
              </w:rPr>
              <w:t>-</w:t>
            </w:r>
          </w:p>
        </w:tc>
        <w:tc>
          <w:tcPr>
            <w:tcW w:w="994" w:type="dxa"/>
            <w:tcBorders>
              <w:top w:val="nil"/>
              <w:right w:val="single" w:sz="8" w:space="0" w:color="1F497D" w:themeColor="text2"/>
            </w:tcBorders>
            <w:shd w:val="clear" w:color="auto" w:fill="D8DCE5"/>
          </w:tcPr>
          <w:p w:rsidR="00366E9A" w:rsidRPr="00B6479E" w:rsidRDefault="00366E9A" w:rsidP="00B17A22">
            <w:pPr>
              <w:spacing w:before="40" w:after="40"/>
              <w:jc w:val="right"/>
              <w:rPr>
                <w:rFonts w:eastAsia="Times New Roman"/>
                <w:color w:val="000000"/>
                <w:sz w:val="16"/>
                <w:szCs w:val="16"/>
              </w:rPr>
            </w:pPr>
            <w:r w:rsidRPr="00B6479E">
              <w:rPr>
                <w:rFonts w:eastAsia="Times New Roman"/>
                <w:color w:val="000000"/>
                <w:sz w:val="16"/>
                <w:szCs w:val="16"/>
              </w:rPr>
              <w:t>-1.0</w:t>
            </w:r>
          </w:p>
        </w:tc>
      </w:tr>
      <w:tr w:rsidR="00ED6F9E" w:rsidTr="00ED6F9E">
        <w:trPr>
          <w:trHeight w:val="20"/>
        </w:trPr>
        <w:tc>
          <w:tcPr>
            <w:tcW w:w="851" w:type="dxa"/>
            <w:gridSpan w:val="2"/>
            <w:tcBorders>
              <w:top w:val="nil"/>
              <w:bottom w:val="nil"/>
            </w:tcBorders>
            <w:shd w:val="clear" w:color="auto" w:fill="auto"/>
          </w:tcPr>
          <w:p w:rsidR="00ED6F9E" w:rsidRPr="00583252" w:rsidRDefault="00ED6F9E" w:rsidP="00ED6F9E">
            <w:pPr>
              <w:spacing w:before="0" w:after="0"/>
              <w:rPr>
                <w:rFonts w:eastAsia="Times New Roman"/>
                <w:b/>
                <w:bCs/>
                <w:color w:val="000000"/>
                <w:sz w:val="16"/>
                <w:szCs w:val="16"/>
              </w:rPr>
            </w:pPr>
          </w:p>
        </w:tc>
        <w:tc>
          <w:tcPr>
            <w:tcW w:w="2552" w:type="dxa"/>
            <w:tcBorders>
              <w:top w:val="nil"/>
              <w:bottom w:val="nil"/>
            </w:tcBorders>
            <w:shd w:val="clear" w:color="auto" w:fill="auto"/>
          </w:tcPr>
          <w:p w:rsidR="00ED6F9E" w:rsidRPr="00583252" w:rsidRDefault="00ED6F9E" w:rsidP="00ED6F9E">
            <w:pPr>
              <w:spacing w:before="0" w:after="0"/>
              <w:rPr>
                <w:rFonts w:eastAsia="Times New Roman"/>
                <w:color w:val="000000"/>
                <w:sz w:val="16"/>
                <w:szCs w:val="16"/>
              </w:rPr>
            </w:pPr>
          </w:p>
        </w:tc>
        <w:tc>
          <w:tcPr>
            <w:tcW w:w="1984" w:type="dxa"/>
            <w:tcBorders>
              <w:top w:val="nil"/>
              <w:bottom w:val="nil"/>
            </w:tcBorders>
            <w:shd w:val="clear" w:color="auto" w:fill="auto"/>
          </w:tcPr>
          <w:p w:rsidR="00ED6F9E" w:rsidRDefault="00ED6F9E" w:rsidP="00ED6F9E">
            <w:pPr>
              <w:spacing w:before="0" w:after="0"/>
            </w:pPr>
          </w:p>
        </w:tc>
        <w:tc>
          <w:tcPr>
            <w:tcW w:w="886" w:type="dxa"/>
            <w:tcBorders>
              <w:top w:val="nil"/>
              <w:bottom w:val="nil"/>
            </w:tcBorders>
            <w:shd w:val="clear" w:color="auto" w:fill="auto"/>
          </w:tcPr>
          <w:p w:rsidR="00ED6F9E" w:rsidRDefault="00ED6F9E" w:rsidP="00ED6F9E">
            <w:pPr>
              <w:spacing w:before="0" w:after="0"/>
              <w:jc w:val="right"/>
              <w:rPr>
                <w:rFonts w:eastAsia="Times New Roman"/>
                <w:color w:val="000000"/>
                <w:sz w:val="16"/>
                <w:szCs w:val="16"/>
              </w:rPr>
            </w:pPr>
          </w:p>
        </w:tc>
        <w:tc>
          <w:tcPr>
            <w:tcW w:w="886" w:type="dxa"/>
            <w:tcBorders>
              <w:top w:val="nil"/>
              <w:bottom w:val="nil"/>
            </w:tcBorders>
            <w:shd w:val="clear" w:color="auto" w:fill="auto"/>
          </w:tcPr>
          <w:p w:rsidR="00ED6F9E" w:rsidRPr="00B6479E" w:rsidRDefault="00ED6F9E" w:rsidP="00ED6F9E">
            <w:pPr>
              <w:spacing w:before="0" w:after="0"/>
              <w:jc w:val="right"/>
              <w:rPr>
                <w:rFonts w:eastAsia="Times New Roman"/>
                <w:color w:val="000000"/>
                <w:sz w:val="16"/>
                <w:szCs w:val="16"/>
              </w:rPr>
            </w:pPr>
          </w:p>
        </w:tc>
        <w:tc>
          <w:tcPr>
            <w:tcW w:w="886" w:type="dxa"/>
            <w:tcBorders>
              <w:top w:val="nil"/>
              <w:bottom w:val="nil"/>
            </w:tcBorders>
            <w:shd w:val="clear" w:color="auto" w:fill="auto"/>
          </w:tcPr>
          <w:p w:rsidR="00ED6F9E" w:rsidRPr="00B6479E" w:rsidRDefault="00ED6F9E" w:rsidP="00ED6F9E">
            <w:pPr>
              <w:spacing w:before="0" w:after="0"/>
              <w:jc w:val="right"/>
              <w:rPr>
                <w:rFonts w:eastAsia="Times New Roman"/>
                <w:color w:val="000000"/>
                <w:sz w:val="16"/>
                <w:szCs w:val="16"/>
              </w:rPr>
            </w:pPr>
          </w:p>
        </w:tc>
        <w:tc>
          <w:tcPr>
            <w:tcW w:w="886" w:type="dxa"/>
            <w:tcBorders>
              <w:top w:val="nil"/>
              <w:bottom w:val="nil"/>
            </w:tcBorders>
            <w:shd w:val="clear" w:color="auto" w:fill="auto"/>
          </w:tcPr>
          <w:p w:rsidR="00ED6F9E" w:rsidRPr="00B6479E" w:rsidRDefault="00ED6F9E" w:rsidP="00ED6F9E">
            <w:pPr>
              <w:spacing w:before="0" w:after="0"/>
              <w:jc w:val="right"/>
              <w:rPr>
                <w:rFonts w:eastAsia="Times New Roman"/>
                <w:color w:val="000000"/>
                <w:sz w:val="16"/>
                <w:szCs w:val="16"/>
              </w:rPr>
            </w:pPr>
          </w:p>
        </w:tc>
        <w:tc>
          <w:tcPr>
            <w:tcW w:w="968" w:type="dxa"/>
            <w:tcBorders>
              <w:top w:val="nil"/>
              <w:bottom w:val="nil"/>
            </w:tcBorders>
            <w:shd w:val="clear" w:color="auto" w:fill="auto"/>
          </w:tcPr>
          <w:p w:rsidR="00ED6F9E" w:rsidRPr="00B6479E" w:rsidRDefault="00ED6F9E" w:rsidP="00ED6F9E">
            <w:pPr>
              <w:spacing w:before="0" w:after="0"/>
              <w:jc w:val="right"/>
              <w:rPr>
                <w:rFonts w:eastAsia="Times New Roman"/>
                <w:color w:val="000000"/>
                <w:sz w:val="16"/>
                <w:szCs w:val="16"/>
              </w:rPr>
            </w:pPr>
          </w:p>
        </w:tc>
        <w:tc>
          <w:tcPr>
            <w:tcW w:w="856" w:type="dxa"/>
            <w:tcBorders>
              <w:top w:val="nil"/>
              <w:bottom w:val="nil"/>
            </w:tcBorders>
            <w:shd w:val="clear" w:color="auto" w:fill="auto"/>
          </w:tcPr>
          <w:p w:rsidR="00ED6F9E" w:rsidRPr="00B6479E" w:rsidRDefault="00ED6F9E" w:rsidP="00ED6F9E">
            <w:pPr>
              <w:spacing w:before="0" w:after="0"/>
              <w:jc w:val="right"/>
              <w:rPr>
                <w:rFonts w:eastAsia="Times New Roman"/>
                <w:color w:val="000000"/>
                <w:sz w:val="16"/>
                <w:szCs w:val="16"/>
              </w:rPr>
            </w:pPr>
          </w:p>
        </w:tc>
        <w:tc>
          <w:tcPr>
            <w:tcW w:w="856" w:type="dxa"/>
            <w:tcBorders>
              <w:top w:val="nil"/>
              <w:bottom w:val="nil"/>
            </w:tcBorders>
            <w:shd w:val="clear" w:color="auto" w:fill="auto"/>
          </w:tcPr>
          <w:p w:rsidR="00ED6F9E" w:rsidRPr="00B6479E" w:rsidRDefault="00ED6F9E" w:rsidP="00ED6F9E">
            <w:pPr>
              <w:spacing w:before="0" w:after="0"/>
              <w:jc w:val="right"/>
              <w:rPr>
                <w:rFonts w:eastAsia="Times New Roman"/>
                <w:color w:val="000000"/>
                <w:sz w:val="16"/>
                <w:szCs w:val="16"/>
              </w:rPr>
            </w:pPr>
          </w:p>
        </w:tc>
        <w:tc>
          <w:tcPr>
            <w:tcW w:w="856" w:type="dxa"/>
            <w:tcBorders>
              <w:top w:val="nil"/>
              <w:bottom w:val="nil"/>
            </w:tcBorders>
            <w:shd w:val="clear" w:color="auto" w:fill="auto"/>
          </w:tcPr>
          <w:p w:rsidR="00ED6F9E" w:rsidRPr="00B6479E" w:rsidRDefault="00ED6F9E" w:rsidP="00ED6F9E">
            <w:pPr>
              <w:spacing w:before="0" w:after="0"/>
              <w:jc w:val="right"/>
              <w:rPr>
                <w:rFonts w:eastAsia="Times New Roman"/>
                <w:color w:val="000000"/>
                <w:sz w:val="16"/>
                <w:szCs w:val="16"/>
              </w:rPr>
            </w:pPr>
          </w:p>
        </w:tc>
        <w:tc>
          <w:tcPr>
            <w:tcW w:w="856" w:type="dxa"/>
            <w:tcBorders>
              <w:top w:val="nil"/>
              <w:bottom w:val="nil"/>
            </w:tcBorders>
            <w:shd w:val="clear" w:color="auto" w:fill="auto"/>
          </w:tcPr>
          <w:p w:rsidR="00ED6F9E" w:rsidRPr="00B6479E" w:rsidRDefault="00ED6F9E" w:rsidP="00ED6F9E">
            <w:pPr>
              <w:spacing w:before="0" w:after="0"/>
              <w:jc w:val="right"/>
              <w:rPr>
                <w:rFonts w:eastAsia="Times New Roman"/>
                <w:color w:val="000000"/>
                <w:sz w:val="16"/>
                <w:szCs w:val="16"/>
              </w:rPr>
            </w:pPr>
          </w:p>
        </w:tc>
        <w:tc>
          <w:tcPr>
            <w:tcW w:w="994" w:type="dxa"/>
            <w:tcBorders>
              <w:top w:val="nil"/>
              <w:bottom w:val="nil"/>
            </w:tcBorders>
            <w:shd w:val="clear" w:color="auto" w:fill="auto"/>
          </w:tcPr>
          <w:p w:rsidR="00ED6F9E" w:rsidRPr="00B6479E" w:rsidRDefault="00ED6F9E" w:rsidP="00ED6F9E">
            <w:pPr>
              <w:spacing w:before="0" w:after="0"/>
              <w:jc w:val="right"/>
              <w:rPr>
                <w:rFonts w:eastAsia="Times New Roman"/>
                <w:color w:val="000000"/>
                <w:sz w:val="16"/>
                <w:szCs w:val="16"/>
              </w:rPr>
            </w:pPr>
          </w:p>
        </w:tc>
      </w:tr>
      <w:tr w:rsidR="00366E9A" w:rsidTr="00B17A22">
        <w:trPr>
          <w:trHeight w:val="20"/>
        </w:trPr>
        <w:tc>
          <w:tcPr>
            <w:tcW w:w="851" w:type="dxa"/>
            <w:gridSpan w:val="2"/>
            <w:tcBorders>
              <w:top w:val="nil"/>
              <w:left w:val="single" w:sz="8" w:space="0" w:color="1F497D" w:themeColor="text2"/>
              <w:bottom w:val="nil"/>
            </w:tcBorders>
            <w:shd w:val="clear" w:color="auto" w:fill="auto"/>
          </w:tcPr>
          <w:p w:rsidR="00366E9A" w:rsidRPr="00583252" w:rsidRDefault="00366E9A" w:rsidP="00B17A22">
            <w:pPr>
              <w:spacing w:before="40" w:after="40"/>
              <w:rPr>
                <w:rFonts w:eastAsia="Times New Roman"/>
                <w:b/>
                <w:bCs/>
                <w:color w:val="000000"/>
                <w:sz w:val="16"/>
                <w:szCs w:val="16"/>
              </w:rPr>
            </w:pPr>
          </w:p>
        </w:tc>
        <w:tc>
          <w:tcPr>
            <w:tcW w:w="2552" w:type="dxa"/>
            <w:tcBorders>
              <w:top w:val="nil"/>
              <w:bottom w:val="nil"/>
            </w:tcBorders>
            <w:shd w:val="clear" w:color="auto" w:fill="auto"/>
          </w:tcPr>
          <w:p w:rsidR="00366E9A" w:rsidRPr="00583252" w:rsidRDefault="00366E9A" w:rsidP="00B17A22">
            <w:pPr>
              <w:spacing w:before="40" w:after="40"/>
              <w:rPr>
                <w:rFonts w:eastAsia="Times New Roman"/>
                <w:color w:val="000000"/>
                <w:sz w:val="16"/>
                <w:szCs w:val="16"/>
              </w:rPr>
            </w:pPr>
            <w:r w:rsidRPr="00583252">
              <w:rPr>
                <w:rFonts w:eastAsia="Times New Roman"/>
                <w:color w:val="000000"/>
                <w:sz w:val="16"/>
                <w:szCs w:val="16"/>
              </w:rPr>
              <w:t>Expansion of CASA board</w:t>
            </w:r>
          </w:p>
        </w:tc>
        <w:tc>
          <w:tcPr>
            <w:tcW w:w="1984" w:type="dxa"/>
            <w:tcBorders>
              <w:top w:val="nil"/>
              <w:bottom w:val="nil"/>
            </w:tcBorders>
            <w:shd w:val="clear" w:color="auto" w:fill="auto"/>
          </w:tcPr>
          <w:p w:rsidR="00366E9A" w:rsidRDefault="00A02C49" w:rsidP="00B17A22">
            <w:pPr>
              <w:spacing w:before="40" w:after="40"/>
            </w:pPr>
            <w:hyperlink r:id="rId144" w:history="1">
              <w:r w:rsidR="00366E9A" w:rsidRPr="00761C7A">
                <w:rPr>
                  <w:rStyle w:val="Hyperlink"/>
                  <w:rFonts w:eastAsia="Times New Roman"/>
                  <w:sz w:val="16"/>
                  <w:szCs w:val="16"/>
                </w:rPr>
                <w:t>The Coalition's Policy for Aviation</w:t>
              </w:r>
            </w:hyperlink>
          </w:p>
        </w:tc>
        <w:tc>
          <w:tcPr>
            <w:tcW w:w="886" w:type="dxa"/>
            <w:tcBorders>
              <w:top w:val="nil"/>
              <w:bottom w:val="nil"/>
            </w:tcBorders>
            <w:shd w:val="clear" w:color="auto" w:fill="auto"/>
          </w:tcPr>
          <w:p w:rsidR="00366E9A" w:rsidRPr="00583252" w:rsidRDefault="00366E9A" w:rsidP="00B17A22">
            <w:pPr>
              <w:spacing w:before="40" w:after="40"/>
              <w:jc w:val="right"/>
              <w:rPr>
                <w:rFonts w:eastAsia="Times New Roman"/>
                <w:color w:val="000000"/>
                <w:sz w:val="16"/>
                <w:szCs w:val="16"/>
              </w:rPr>
            </w:pPr>
            <w:r>
              <w:rPr>
                <w:rFonts w:eastAsia="Times New Roman"/>
                <w:color w:val="000000"/>
                <w:sz w:val="16"/>
                <w:szCs w:val="16"/>
              </w:rPr>
              <w:t>-</w:t>
            </w:r>
          </w:p>
        </w:tc>
        <w:tc>
          <w:tcPr>
            <w:tcW w:w="886" w:type="dxa"/>
            <w:tcBorders>
              <w:top w:val="nil"/>
              <w:bottom w:val="nil"/>
            </w:tcBorders>
            <w:shd w:val="clear" w:color="auto" w:fill="auto"/>
          </w:tcPr>
          <w:p w:rsidR="00366E9A" w:rsidRPr="00B6479E" w:rsidRDefault="00366E9A" w:rsidP="00B17A22">
            <w:pPr>
              <w:spacing w:before="40" w:after="40"/>
              <w:jc w:val="right"/>
              <w:rPr>
                <w:rFonts w:eastAsia="Times New Roman"/>
                <w:color w:val="000000"/>
                <w:sz w:val="16"/>
                <w:szCs w:val="16"/>
              </w:rPr>
            </w:pPr>
            <w:r w:rsidRPr="00B6479E">
              <w:rPr>
                <w:rFonts w:eastAsia="Times New Roman"/>
                <w:color w:val="000000"/>
                <w:sz w:val="16"/>
                <w:szCs w:val="16"/>
              </w:rPr>
              <w:t>-0.3</w:t>
            </w:r>
          </w:p>
        </w:tc>
        <w:tc>
          <w:tcPr>
            <w:tcW w:w="886" w:type="dxa"/>
            <w:tcBorders>
              <w:top w:val="nil"/>
              <w:bottom w:val="nil"/>
            </w:tcBorders>
            <w:shd w:val="clear" w:color="auto" w:fill="auto"/>
          </w:tcPr>
          <w:p w:rsidR="00366E9A" w:rsidRPr="00B6479E" w:rsidRDefault="00366E9A" w:rsidP="00B17A22">
            <w:pPr>
              <w:spacing w:before="40" w:after="40"/>
              <w:jc w:val="right"/>
              <w:rPr>
                <w:rFonts w:eastAsia="Times New Roman"/>
                <w:color w:val="000000"/>
                <w:sz w:val="16"/>
                <w:szCs w:val="16"/>
              </w:rPr>
            </w:pPr>
            <w:r w:rsidRPr="00B6479E">
              <w:rPr>
                <w:rFonts w:eastAsia="Times New Roman"/>
                <w:color w:val="000000"/>
                <w:sz w:val="16"/>
                <w:szCs w:val="16"/>
              </w:rPr>
              <w:t>-0.3</w:t>
            </w:r>
          </w:p>
        </w:tc>
        <w:tc>
          <w:tcPr>
            <w:tcW w:w="886" w:type="dxa"/>
            <w:tcBorders>
              <w:top w:val="nil"/>
              <w:bottom w:val="nil"/>
            </w:tcBorders>
            <w:shd w:val="clear" w:color="auto" w:fill="auto"/>
          </w:tcPr>
          <w:p w:rsidR="00366E9A" w:rsidRPr="00B6479E" w:rsidRDefault="00366E9A" w:rsidP="00B17A22">
            <w:pPr>
              <w:spacing w:before="40" w:after="40"/>
              <w:jc w:val="right"/>
              <w:rPr>
                <w:rFonts w:eastAsia="Times New Roman"/>
                <w:color w:val="000000"/>
                <w:sz w:val="16"/>
                <w:szCs w:val="16"/>
              </w:rPr>
            </w:pPr>
            <w:r w:rsidRPr="00B6479E">
              <w:rPr>
                <w:rFonts w:eastAsia="Times New Roman"/>
                <w:color w:val="000000"/>
                <w:sz w:val="16"/>
                <w:szCs w:val="16"/>
              </w:rPr>
              <w:t>-0.3</w:t>
            </w:r>
          </w:p>
        </w:tc>
        <w:tc>
          <w:tcPr>
            <w:tcW w:w="968" w:type="dxa"/>
            <w:tcBorders>
              <w:top w:val="nil"/>
              <w:bottom w:val="nil"/>
              <w:right w:val="single" w:sz="8" w:space="0" w:color="1F497D" w:themeColor="text2"/>
            </w:tcBorders>
            <w:shd w:val="clear" w:color="auto" w:fill="D8DCE5"/>
          </w:tcPr>
          <w:p w:rsidR="00366E9A" w:rsidRPr="00B6479E" w:rsidRDefault="00366E9A" w:rsidP="00B17A22">
            <w:pPr>
              <w:spacing w:before="40" w:after="40"/>
              <w:jc w:val="right"/>
              <w:rPr>
                <w:rFonts w:eastAsia="Times New Roman"/>
                <w:color w:val="000000"/>
                <w:sz w:val="16"/>
                <w:szCs w:val="16"/>
              </w:rPr>
            </w:pPr>
            <w:r w:rsidRPr="00B6479E">
              <w:rPr>
                <w:rFonts w:eastAsia="Times New Roman"/>
                <w:color w:val="000000"/>
                <w:sz w:val="16"/>
                <w:szCs w:val="16"/>
              </w:rPr>
              <w:t>-0.9</w:t>
            </w:r>
          </w:p>
        </w:tc>
        <w:tc>
          <w:tcPr>
            <w:tcW w:w="856" w:type="dxa"/>
            <w:tcBorders>
              <w:top w:val="nil"/>
              <w:left w:val="single" w:sz="8" w:space="0" w:color="1F497D" w:themeColor="text2"/>
              <w:bottom w:val="nil"/>
            </w:tcBorders>
            <w:shd w:val="clear" w:color="auto" w:fill="auto"/>
          </w:tcPr>
          <w:p w:rsidR="00366E9A" w:rsidRPr="00B6479E" w:rsidRDefault="00366E9A" w:rsidP="00B17A22">
            <w:pPr>
              <w:spacing w:before="40" w:after="40"/>
              <w:jc w:val="right"/>
              <w:rPr>
                <w:rFonts w:eastAsia="Times New Roman"/>
                <w:color w:val="000000"/>
                <w:sz w:val="16"/>
                <w:szCs w:val="16"/>
              </w:rPr>
            </w:pPr>
            <w:r w:rsidRPr="00B6479E">
              <w:rPr>
                <w:rFonts w:eastAsia="Times New Roman"/>
                <w:color w:val="000000"/>
                <w:sz w:val="16"/>
                <w:szCs w:val="16"/>
              </w:rPr>
              <w:t>-</w:t>
            </w:r>
          </w:p>
        </w:tc>
        <w:tc>
          <w:tcPr>
            <w:tcW w:w="856" w:type="dxa"/>
            <w:tcBorders>
              <w:top w:val="nil"/>
              <w:bottom w:val="nil"/>
            </w:tcBorders>
            <w:shd w:val="clear" w:color="auto" w:fill="auto"/>
          </w:tcPr>
          <w:p w:rsidR="00366E9A" w:rsidRPr="00B6479E" w:rsidRDefault="00366E9A" w:rsidP="00B17A22">
            <w:pPr>
              <w:spacing w:before="40" w:after="40"/>
              <w:jc w:val="right"/>
              <w:rPr>
                <w:rFonts w:eastAsia="Times New Roman"/>
                <w:color w:val="000000"/>
                <w:sz w:val="16"/>
                <w:szCs w:val="16"/>
              </w:rPr>
            </w:pPr>
            <w:r w:rsidRPr="00B6479E">
              <w:rPr>
                <w:rFonts w:eastAsia="Times New Roman"/>
                <w:color w:val="000000"/>
                <w:sz w:val="16"/>
                <w:szCs w:val="16"/>
              </w:rPr>
              <w:t>-0.3</w:t>
            </w:r>
          </w:p>
        </w:tc>
        <w:tc>
          <w:tcPr>
            <w:tcW w:w="856" w:type="dxa"/>
            <w:tcBorders>
              <w:top w:val="nil"/>
              <w:bottom w:val="nil"/>
            </w:tcBorders>
            <w:shd w:val="clear" w:color="auto" w:fill="auto"/>
          </w:tcPr>
          <w:p w:rsidR="00366E9A" w:rsidRPr="00B6479E" w:rsidRDefault="00366E9A" w:rsidP="00B17A22">
            <w:pPr>
              <w:spacing w:before="40" w:after="40"/>
              <w:jc w:val="right"/>
              <w:rPr>
                <w:rFonts w:eastAsia="Times New Roman"/>
                <w:color w:val="000000"/>
                <w:sz w:val="16"/>
                <w:szCs w:val="16"/>
              </w:rPr>
            </w:pPr>
            <w:r w:rsidRPr="00B6479E">
              <w:rPr>
                <w:rFonts w:eastAsia="Times New Roman"/>
                <w:color w:val="000000"/>
                <w:sz w:val="16"/>
                <w:szCs w:val="16"/>
              </w:rPr>
              <w:t>-0.3</w:t>
            </w:r>
          </w:p>
        </w:tc>
        <w:tc>
          <w:tcPr>
            <w:tcW w:w="856" w:type="dxa"/>
            <w:tcBorders>
              <w:top w:val="nil"/>
              <w:bottom w:val="nil"/>
            </w:tcBorders>
            <w:shd w:val="clear" w:color="auto" w:fill="auto"/>
          </w:tcPr>
          <w:p w:rsidR="00366E9A" w:rsidRPr="00B6479E" w:rsidRDefault="00366E9A" w:rsidP="00B17A22">
            <w:pPr>
              <w:spacing w:before="40" w:after="40"/>
              <w:jc w:val="right"/>
              <w:rPr>
                <w:rFonts w:eastAsia="Times New Roman"/>
                <w:color w:val="000000"/>
                <w:sz w:val="16"/>
                <w:szCs w:val="16"/>
              </w:rPr>
            </w:pPr>
            <w:r w:rsidRPr="00B6479E">
              <w:rPr>
                <w:rFonts w:eastAsia="Times New Roman"/>
                <w:color w:val="000000"/>
                <w:sz w:val="16"/>
                <w:szCs w:val="16"/>
              </w:rPr>
              <w:t>-0.3</w:t>
            </w:r>
          </w:p>
        </w:tc>
        <w:tc>
          <w:tcPr>
            <w:tcW w:w="994" w:type="dxa"/>
            <w:tcBorders>
              <w:top w:val="nil"/>
              <w:bottom w:val="nil"/>
              <w:right w:val="single" w:sz="8" w:space="0" w:color="1F497D" w:themeColor="text2"/>
            </w:tcBorders>
            <w:shd w:val="clear" w:color="auto" w:fill="D8DCE5"/>
          </w:tcPr>
          <w:p w:rsidR="00366E9A" w:rsidRPr="00B6479E" w:rsidRDefault="00366E9A" w:rsidP="00B17A22">
            <w:pPr>
              <w:spacing w:before="40" w:after="40"/>
              <w:jc w:val="right"/>
              <w:rPr>
                <w:rFonts w:eastAsia="Times New Roman"/>
                <w:color w:val="000000"/>
                <w:sz w:val="16"/>
                <w:szCs w:val="16"/>
              </w:rPr>
            </w:pPr>
            <w:r w:rsidRPr="00B6479E">
              <w:rPr>
                <w:rFonts w:eastAsia="Times New Roman"/>
                <w:color w:val="000000"/>
                <w:sz w:val="16"/>
                <w:szCs w:val="16"/>
              </w:rPr>
              <w:t>-0.9</w:t>
            </w:r>
          </w:p>
        </w:tc>
      </w:tr>
      <w:tr w:rsidR="00366E9A" w:rsidTr="00B6479E">
        <w:trPr>
          <w:trHeight w:val="20"/>
        </w:trPr>
        <w:tc>
          <w:tcPr>
            <w:tcW w:w="426" w:type="dxa"/>
            <w:tcBorders>
              <w:top w:val="nil"/>
              <w:left w:val="single" w:sz="8" w:space="0" w:color="1F497D" w:themeColor="text2"/>
              <w:bottom w:val="nil"/>
            </w:tcBorders>
            <w:shd w:val="clear" w:color="auto" w:fill="auto"/>
          </w:tcPr>
          <w:p w:rsidR="00366E9A" w:rsidRPr="00583252" w:rsidRDefault="00366E9A" w:rsidP="00B17A22">
            <w:pPr>
              <w:spacing w:before="40" w:after="40"/>
              <w:rPr>
                <w:rFonts w:eastAsia="Times New Roman"/>
                <w:b/>
                <w:bCs/>
                <w:color w:val="000000"/>
                <w:sz w:val="16"/>
                <w:szCs w:val="16"/>
              </w:rPr>
            </w:pPr>
          </w:p>
        </w:tc>
        <w:tc>
          <w:tcPr>
            <w:tcW w:w="4961" w:type="dxa"/>
            <w:gridSpan w:val="3"/>
            <w:tcBorders>
              <w:top w:val="nil"/>
              <w:bottom w:val="nil"/>
            </w:tcBorders>
            <w:shd w:val="clear" w:color="auto" w:fill="auto"/>
          </w:tcPr>
          <w:p w:rsidR="00366E9A" w:rsidRPr="00583252" w:rsidRDefault="00366E9A" w:rsidP="00B17A22">
            <w:pPr>
              <w:spacing w:before="40" w:after="40"/>
              <w:rPr>
                <w:rFonts w:eastAsia="Times New Roman"/>
                <w:color w:val="000000"/>
                <w:sz w:val="16"/>
                <w:szCs w:val="16"/>
              </w:rPr>
            </w:pPr>
            <w:r w:rsidRPr="00583252">
              <w:rPr>
                <w:rFonts w:eastAsia="Times New Roman"/>
                <w:i/>
                <w:iCs/>
                <w:color w:val="000000"/>
                <w:sz w:val="16"/>
                <w:szCs w:val="16"/>
              </w:rPr>
              <w:t xml:space="preserve">Net Spending - Transport </w:t>
            </w:r>
            <w:r>
              <w:rPr>
                <w:rFonts w:eastAsia="Times New Roman"/>
                <w:i/>
                <w:iCs/>
                <w:color w:val="000000"/>
                <w:sz w:val="16"/>
                <w:szCs w:val="16"/>
              </w:rPr>
              <w:t>P</w:t>
            </w:r>
            <w:r w:rsidRPr="00583252">
              <w:rPr>
                <w:rFonts w:eastAsia="Times New Roman"/>
                <w:i/>
                <w:iCs/>
                <w:color w:val="000000"/>
                <w:sz w:val="16"/>
                <w:szCs w:val="16"/>
              </w:rPr>
              <w:t>olicies</w:t>
            </w:r>
          </w:p>
        </w:tc>
        <w:tc>
          <w:tcPr>
            <w:tcW w:w="886" w:type="dxa"/>
            <w:tcBorders>
              <w:top w:val="nil"/>
              <w:bottom w:val="nil"/>
            </w:tcBorders>
            <w:shd w:val="clear" w:color="auto" w:fill="auto"/>
          </w:tcPr>
          <w:p w:rsidR="00366E9A" w:rsidRPr="008A2804" w:rsidRDefault="00366E9A" w:rsidP="00B17A22">
            <w:pPr>
              <w:spacing w:before="40" w:after="40"/>
              <w:jc w:val="right"/>
              <w:rPr>
                <w:rFonts w:eastAsia="Times New Roman"/>
                <w:i/>
                <w:color w:val="000000"/>
                <w:sz w:val="16"/>
                <w:szCs w:val="16"/>
              </w:rPr>
            </w:pPr>
            <w:r w:rsidRPr="008A2804">
              <w:rPr>
                <w:rFonts w:eastAsia="Times New Roman"/>
                <w:i/>
                <w:color w:val="000000"/>
                <w:sz w:val="16"/>
                <w:szCs w:val="16"/>
              </w:rPr>
              <w:t>-3.0</w:t>
            </w:r>
          </w:p>
        </w:tc>
        <w:tc>
          <w:tcPr>
            <w:tcW w:w="886" w:type="dxa"/>
            <w:tcBorders>
              <w:top w:val="nil"/>
              <w:bottom w:val="nil"/>
            </w:tcBorders>
            <w:shd w:val="clear" w:color="auto" w:fill="auto"/>
          </w:tcPr>
          <w:p w:rsidR="00366E9A" w:rsidRPr="008A2804" w:rsidRDefault="00366E9A" w:rsidP="00B17A22">
            <w:pPr>
              <w:spacing w:before="40" w:after="40"/>
              <w:jc w:val="right"/>
              <w:rPr>
                <w:rFonts w:eastAsia="Times New Roman"/>
                <w:i/>
                <w:color w:val="000000"/>
                <w:sz w:val="16"/>
                <w:szCs w:val="16"/>
              </w:rPr>
            </w:pPr>
            <w:r w:rsidRPr="008A2804">
              <w:rPr>
                <w:rFonts w:eastAsia="Times New Roman"/>
                <w:i/>
                <w:color w:val="000000"/>
                <w:sz w:val="16"/>
                <w:szCs w:val="16"/>
              </w:rPr>
              <w:t>-4.3</w:t>
            </w:r>
          </w:p>
        </w:tc>
        <w:tc>
          <w:tcPr>
            <w:tcW w:w="886" w:type="dxa"/>
            <w:tcBorders>
              <w:top w:val="nil"/>
              <w:bottom w:val="nil"/>
            </w:tcBorders>
            <w:shd w:val="clear" w:color="auto" w:fill="auto"/>
          </w:tcPr>
          <w:p w:rsidR="00366E9A" w:rsidRPr="008A2804" w:rsidRDefault="00366E9A" w:rsidP="00B17A22">
            <w:pPr>
              <w:spacing w:before="40" w:after="40"/>
              <w:jc w:val="right"/>
              <w:rPr>
                <w:rFonts w:eastAsia="Times New Roman"/>
                <w:i/>
                <w:color w:val="000000"/>
                <w:sz w:val="16"/>
                <w:szCs w:val="16"/>
              </w:rPr>
            </w:pPr>
            <w:r w:rsidRPr="008A2804">
              <w:rPr>
                <w:rFonts w:eastAsia="Times New Roman"/>
                <w:i/>
                <w:color w:val="000000"/>
                <w:sz w:val="16"/>
                <w:szCs w:val="16"/>
              </w:rPr>
              <w:t>-4.3</w:t>
            </w:r>
          </w:p>
        </w:tc>
        <w:tc>
          <w:tcPr>
            <w:tcW w:w="886" w:type="dxa"/>
            <w:tcBorders>
              <w:top w:val="nil"/>
              <w:bottom w:val="nil"/>
            </w:tcBorders>
            <w:shd w:val="clear" w:color="auto" w:fill="auto"/>
          </w:tcPr>
          <w:p w:rsidR="00366E9A" w:rsidRPr="008A2804" w:rsidRDefault="00366E9A" w:rsidP="00B17A22">
            <w:pPr>
              <w:spacing w:before="40" w:after="40"/>
              <w:jc w:val="right"/>
              <w:rPr>
                <w:rFonts w:eastAsia="Times New Roman"/>
                <w:i/>
                <w:color w:val="000000"/>
                <w:sz w:val="16"/>
                <w:szCs w:val="16"/>
              </w:rPr>
            </w:pPr>
            <w:r w:rsidRPr="008A2804">
              <w:rPr>
                <w:rFonts w:eastAsia="Times New Roman"/>
                <w:i/>
                <w:color w:val="000000"/>
                <w:sz w:val="16"/>
                <w:szCs w:val="16"/>
              </w:rPr>
              <w:t>-4.3</w:t>
            </w:r>
          </w:p>
        </w:tc>
        <w:tc>
          <w:tcPr>
            <w:tcW w:w="968" w:type="dxa"/>
            <w:tcBorders>
              <w:top w:val="nil"/>
              <w:bottom w:val="nil"/>
              <w:right w:val="single" w:sz="8" w:space="0" w:color="1F497D" w:themeColor="text2"/>
            </w:tcBorders>
            <w:shd w:val="clear" w:color="auto" w:fill="D8DCE5"/>
          </w:tcPr>
          <w:p w:rsidR="00366E9A" w:rsidRPr="008A2804" w:rsidRDefault="00366E9A" w:rsidP="00B17A22">
            <w:pPr>
              <w:spacing w:before="40" w:after="40"/>
              <w:jc w:val="right"/>
              <w:rPr>
                <w:rFonts w:eastAsia="Times New Roman"/>
                <w:i/>
                <w:color w:val="000000"/>
                <w:sz w:val="16"/>
                <w:szCs w:val="16"/>
              </w:rPr>
            </w:pPr>
            <w:r w:rsidRPr="008A2804">
              <w:rPr>
                <w:rFonts w:eastAsia="Times New Roman"/>
                <w:i/>
                <w:color w:val="000000"/>
                <w:sz w:val="16"/>
                <w:szCs w:val="16"/>
              </w:rPr>
              <w:t>-15.9</w:t>
            </w:r>
          </w:p>
        </w:tc>
        <w:tc>
          <w:tcPr>
            <w:tcW w:w="856" w:type="dxa"/>
            <w:tcBorders>
              <w:top w:val="nil"/>
              <w:left w:val="single" w:sz="8" w:space="0" w:color="1F497D" w:themeColor="text2"/>
              <w:bottom w:val="nil"/>
            </w:tcBorders>
            <w:shd w:val="clear" w:color="auto" w:fill="auto"/>
          </w:tcPr>
          <w:p w:rsidR="00366E9A" w:rsidRPr="008A2804" w:rsidRDefault="00366E9A" w:rsidP="00B17A22">
            <w:pPr>
              <w:spacing w:before="40" w:after="40"/>
              <w:jc w:val="right"/>
              <w:rPr>
                <w:rFonts w:eastAsia="Times New Roman"/>
                <w:i/>
                <w:color w:val="000000"/>
                <w:sz w:val="16"/>
                <w:szCs w:val="16"/>
              </w:rPr>
            </w:pPr>
            <w:r w:rsidRPr="008A2804">
              <w:rPr>
                <w:rFonts w:eastAsia="Times New Roman"/>
                <w:i/>
                <w:color w:val="000000"/>
                <w:sz w:val="16"/>
                <w:szCs w:val="16"/>
              </w:rPr>
              <w:t>-3.0</w:t>
            </w:r>
          </w:p>
        </w:tc>
        <w:tc>
          <w:tcPr>
            <w:tcW w:w="856" w:type="dxa"/>
            <w:tcBorders>
              <w:top w:val="nil"/>
              <w:bottom w:val="nil"/>
            </w:tcBorders>
            <w:shd w:val="clear" w:color="auto" w:fill="auto"/>
          </w:tcPr>
          <w:p w:rsidR="00366E9A" w:rsidRPr="008A2804" w:rsidRDefault="00366E9A" w:rsidP="00B17A22">
            <w:pPr>
              <w:spacing w:before="40" w:after="40"/>
              <w:jc w:val="right"/>
              <w:rPr>
                <w:rFonts w:eastAsia="Times New Roman"/>
                <w:i/>
                <w:color w:val="000000"/>
                <w:sz w:val="16"/>
                <w:szCs w:val="16"/>
              </w:rPr>
            </w:pPr>
            <w:r w:rsidRPr="008A2804">
              <w:rPr>
                <w:rFonts w:eastAsia="Times New Roman"/>
                <w:i/>
                <w:color w:val="000000"/>
                <w:sz w:val="16"/>
                <w:szCs w:val="16"/>
              </w:rPr>
              <w:t>-4.3</w:t>
            </w:r>
          </w:p>
        </w:tc>
        <w:tc>
          <w:tcPr>
            <w:tcW w:w="856" w:type="dxa"/>
            <w:tcBorders>
              <w:top w:val="nil"/>
              <w:bottom w:val="nil"/>
            </w:tcBorders>
            <w:shd w:val="clear" w:color="auto" w:fill="auto"/>
          </w:tcPr>
          <w:p w:rsidR="00366E9A" w:rsidRPr="008A2804" w:rsidRDefault="00366E9A" w:rsidP="00B17A22">
            <w:pPr>
              <w:spacing w:before="40" w:after="40"/>
              <w:jc w:val="right"/>
              <w:rPr>
                <w:rFonts w:eastAsia="Times New Roman"/>
                <w:i/>
                <w:color w:val="000000"/>
                <w:sz w:val="16"/>
                <w:szCs w:val="16"/>
              </w:rPr>
            </w:pPr>
            <w:r w:rsidRPr="008A2804">
              <w:rPr>
                <w:rFonts w:eastAsia="Times New Roman"/>
                <w:i/>
                <w:color w:val="000000"/>
                <w:sz w:val="16"/>
                <w:szCs w:val="16"/>
              </w:rPr>
              <w:t>-4.3</w:t>
            </w:r>
          </w:p>
        </w:tc>
        <w:tc>
          <w:tcPr>
            <w:tcW w:w="856" w:type="dxa"/>
            <w:tcBorders>
              <w:top w:val="nil"/>
              <w:bottom w:val="nil"/>
            </w:tcBorders>
            <w:shd w:val="clear" w:color="auto" w:fill="auto"/>
          </w:tcPr>
          <w:p w:rsidR="00366E9A" w:rsidRPr="008A2804" w:rsidRDefault="00366E9A" w:rsidP="00B17A22">
            <w:pPr>
              <w:spacing w:before="40" w:after="40"/>
              <w:jc w:val="right"/>
              <w:rPr>
                <w:rFonts w:eastAsia="Times New Roman"/>
                <w:i/>
                <w:color w:val="000000"/>
                <w:sz w:val="16"/>
                <w:szCs w:val="16"/>
              </w:rPr>
            </w:pPr>
            <w:r w:rsidRPr="008A2804">
              <w:rPr>
                <w:rFonts w:eastAsia="Times New Roman"/>
                <w:i/>
                <w:color w:val="000000"/>
                <w:sz w:val="16"/>
                <w:szCs w:val="16"/>
              </w:rPr>
              <w:t>-4.3</w:t>
            </w:r>
          </w:p>
        </w:tc>
        <w:tc>
          <w:tcPr>
            <w:tcW w:w="994" w:type="dxa"/>
            <w:tcBorders>
              <w:top w:val="nil"/>
              <w:bottom w:val="nil"/>
              <w:right w:val="single" w:sz="8" w:space="0" w:color="1F497D" w:themeColor="text2"/>
            </w:tcBorders>
            <w:shd w:val="clear" w:color="auto" w:fill="D8DCE5"/>
          </w:tcPr>
          <w:p w:rsidR="00366E9A" w:rsidRPr="00B6479E" w:rsidRDefault="00366E9A" w:rsidP="00B17A22">
            <w:pPr>
              <w:spacing w:before="40" w:after="40"/>
              <w:jc w:val="right"/>
              <w:rPr>
                <w:rFonts w:eastAsia="Times New Roman"/>
                <w:color w:val="000000"/>
                <w:sz w:val="16"/>
                <w:szCs w:val="16"/>
              </w:rPr>
            </w:pPr>
            <w:r w:rsidRPr="00B6479E">
              <w:rPr>
                <w:rFonts w:eastAsia="Times New Roman"/>
                <w:color w:val="000000"/>
                <w:sz w:val="16"/>
                <w:szCs w:val="16"/>
              </w:rPr>
              <w:t>-15.9</w:t>
            </w:r>
          </w:p>
        </w:tc>
      </w:tr>
      <w:tr w:rsidR="00366E9A" w:rsidRPr="00963FB1" w:rsidTr="00A108B3">
        <w:trPr>
          <w:trHeight w:val="20"/>
        </w:trPr>
        <w:tc>
          <w:tcPr>
            <w:tcW w:w="426" w:type="dxa"/>
            <w:tcBorders>
              <w:top w:val="nil"/>
              <w:left w:val="single" w:sz="8" w:space="0" w:color="1F497D" w:themeColor="text2"/>
              <w:bottom w:val="nil"/>
            </w:tcBorders>
            <w:shd w:val="clear" w:color="auto" w:fill="auto"/>
          </w:tcPr>
          <w:p w:rsidR="00366E9A" w:rsidRPr="00963FB1" w:rsidRDefault="00366E9A" w:rsidP="00B17A22">
            <w:pPr>
              <w:spacing w:before="40" w:after="40"/>
              <w:rPr>
                <w:rFonts w:eastAsia="Times New Roman"/>
                <w:b/>
                <w:bCs/>
                <w:smallCaps/>
                <w:color w:val="000000"/>
                <w:sz w:val="16"/>
                <w:szCs w:val="16"/>
              </w:rPr>
            </w:pPr>
          </w:p>
        </w:tc>
        <w:tc>
          <w:tcPr>
            <w:tcW w:w="2977" w:type="dxa"/>
            <w:gridSpan w:val="2"/>
            <w:tcBorders>
              <w:top w:val="nil"/>
              <w:bottom w:val="nil"/>
            </w:tcBorders>
            <w:shd w:val="clear" w:color="auto" w:fill="auto"/>
          </w:tcPr>
          <w:p w:rsidR="00366E9A" w:rsidRPr="00963FB1" w:rsidRDefault="00366E9A" w:rsidP="00B17A22">
            <w:pPr>
              <w:spacing w:before="40" w:after="40"/>
              <w:rPr>
                <w:rFonts w:eastAsia="Times New Roman"/>
                <w:i/>
                <w:iCs/>
                <w:smallCaps/>
                <w:color w:val="000000"/>
                <w:sz w:val="16"/>
                <w:szCs w:val="16"/>
              </w:rPr>
            </w:pPr>
            <w:r w:rsidRPr="00963FB1">
              <w:rPr>
                <w:rFonts w:eastAsia="Times New Roman"/>
                <w:i/>
                <w:iCs/>
                <w:smallCaps/>
                <w:color w:val="000000"/>
                <w:sz w:val="16"/>
                <w:szCs w:val="16"/>
              </w:rPr>
              <w:t>Resources and energy</w:t>
            </w:r>
          </w:p>
        </w:tc>
        <w:tc>
          <w:tcPr>
            <w:tcW w:w="1984" w:type="dxa"/>
            <w:tcBorders>
              <w:top w:val="nil"/>
              <w:bottom w:val="nil"/>
            </w:tcBorders>
            <w:shd w:val="clear" w:color="auto" w:fill="auto"/>
          </w:tcPr>
          <w:p w:rsidR="00366E9A" w:rsidRPr="00963FB1" w:rsidRDefault="00366E9A" w:rsidP="00B17A22">
            <w:pPr>
              <w:spacing w:before="40" w:after="40"/>
              <w:rPr>
                <w:rFonts w:eastAsia="Times New Roman"/>
                <w:smallCaps/>
                <w:color w:val="000000"/>
                <w:sz w:val="16"/>
                <w:szCs w:val="16"/>
              </w:rPr>
            </w:pPr>
          </w:p>
        </w:tc>
        <w:tc>
          <w:tcPr>
            <w:tcW w:w="886" w:type="dxa"/>
            <w:tcBorders>
              <w:top w:val="nil"/>
              <w:bottom w:val="nil"/>
            </w:tcBorders>
            <w:shd w:val="clear" w:color="auto" w:fill="auto"/>
          </w:tcPr>
          <w:p w:rsidR="00366E9A" w:rsidRPr="00963FB1" w:rsidRDefault="00366E9A" w:rsidP="00B17A22">
            <w:pPr>
              <w:spacing w:before="40" w:after="40"/>
              <w:jc w:val="right"/>
              <w:rPr>
                <w:rFonts w:eastAsia="Times New Roman"/>
                <w:smallCaps/>
                <w:color w:val="000000"/>
                <w:sz w:val="16"/>
                <w:szCs w:val="16"/>
              </w:rPr>
            </w:pPr>
          </w:p>
        </w:tc>
        <w:tc>
          <w:tcPr>
            <w:tcW w:w="886" w:type="dxa"/>
            <w:tcBorders>
              <w:top w:val="nil"/>
              <w:bottom w:val="nil"/>
            </w:tcBorders>
            <w:shd w:val="clear" w:color="auto" w:fill="auto"/>
          </w:tcPr>
          <w:p w:rsidR="00366E9A" w:rsidRPr="00B6479E" w:rsidRDefault="00366E9A" w:rsidP="00B17A22">
            <w:pPr>
              <w:spacing w:before="40" w:after="40"/>
              <w:jc w:val="right"/>
              <w:rPr>
                <w:rFonts w:eastAsia="Times New Roman"/>
                <w:smallCaps/>
                <w:color w:val="000000"/>
                <w:sz w:val="16"/>
                <w:szCs w:val="16"/>
              </w:rPr>
            </w:pPr>
          </w:p>
        </w:tc>
        <w:tc>
          <w:tcPr>
            <w:tcW w:w="886" w:type="dxa"/>
            <w:tcBorders>
              <w:top w:val="nil"/>
              <w:bottom w:val="nil"/>
            </w:tcBorders>
            <w:shd w:val="clear" w:color="auto" w:fill="auto"/>
          </w:tcPr>
          <w:p w:rsidR="00366E9A" w:rsidRPr="00B6479E" w:rsidRDefault="00366E9A" w:rsidP="00B17A22">
            <w:pPr>
              <w:spacing w:before="40" w:after="40"/>
              <w:jc w:val="right"/>
              <w:rPr>
                <w:rFonts w:eastAsia="Times New Roman"/>
                <w:smallCaps/>
                <w:color w:val="000000"/>
                <w:sz w:val="16"/>
                <w:szCs w:val="16"/>
              </w:rPr>
            </w:pPr>
          </w:p>
        </w:tc>
        <w:tc>
          <w:tcPr>
            <w:tcW w:w="886" w:type="dxa"/>
            <w:tcBorders>
              <w:top w:val="nil"/>
              <w:bottom w:val="nil"/>
            </w:tcBorders>
            <w:shd w:val="clear" w:color="auto" w:fill="auto"/>
          </w:tcPr>
          <w:p w:rsidR="00366E9A" w:rsidRPr="00B6479E" w:rsidRDefault="00366E9A" w:rsidP="00B17A22">
            <w:pPr>
              <w:spacing w:before="40" w:after="40"/>
              <w:jc w:val="right"/>
              <w:rPr>
                <w:rFonts w:eastAsia="Times New Roman"/>
                <w:smallCaps/>
                <w:color w:val="000000"/>
                <w:sz w:val="16"/>
                <w:szCs w:val="16"/>
              </w:rPr>
            </w:pPr>
          </w:p>
        </w:tc>
        <w:tc>
          <w:tcPr>
            <w:tcW w:w="968" w:type="dxa"/>
            <w:tcBorders>
              <w:top w:val="nil"/>
              <w:bottom w:val="nil"/>
              <w:right w:val="single" w:sz="8" w:space="0" w:color="1F497D" w:themeColor="text2"/>
            </w:tcBorders>
            <w:shd w:val="clear" w:color="auto" w:fill="D8DCE5"/>
          </w:tcPr>
          <w:p w:rsidR="00366E9A" w:rsidRPr="00B6479E" w:rsidRDefault="00366E9A" w:rsidP="00B17A22">
            <w:pPr>
              <w:spacing w:before="40" w:after="40"/>
              <w:jc w:val="right"/>
              <w:rPr>
                <w:rFonts w:eastAsia="Times New Roman"/>
                <w:smallCaps/>
                <w:color w:val="000000"/>
                <w:sz w:val="16"/>
                <w:szCs w:val="16"/>
              </w:rPr>
            </w:pPr>
          </w:p>
        </w:tc>
        <w:tc>
          <w:tcPr>
            <w:tcW w:w="856" w:type="dxa"/>
            <w:tcBorders>
              <w:top w:val="nil"/>
              <w:left w:val="single" w:sz="8" w:space="0" w:color="1F497D" w:themeColor="text2"/>
              <w:bottom w:val="nil"/>
            </w:tcBorders>
            <w:shd w:val="clear" w:color="auto" w:fill="auto"/>
          </w:tcPr>
          <w:p w:rsidR="00366E9A" w:rsidRPr="00B6479E" w:rsidRDefault="00366E9A" w:rsidP="00B17A22">
            <w:pPr>
              <w:spacing w:before="40" w:after="40"/>
              <w:jc w:val="right"/>
              <w:rPr>
                <w:rFonts w:eastAsia="Times New Roman"/>
                <w:smallCaps/>
                <w:color w:val="000000"/>
                <w:sz w:val="16"/>
                <w:szCs w:val="16"/>
              </w:rPr>
            </w:pPr>
          </w:p>
        </w:tc>
        <w:tc>
          <w:tcPr>
            <w:tcW w:w="856" w:type="dxa"/>
            <w:tcBorders>
              <w:top w:val="nil"/>
              <w:bottom w:val="nil"/>
            </w:tcBorders>
            <w:shd w:val="clear" w:color="auto" w:fill="auto"/>
          </w:tcPr>
          <w:p w:rsidR="00366E9A" w:rsidRPr="00B6479E" w:rsidRDefault="00366E9A" w:rsidP="00B17A22">
            <w:pPr>
              <w:spacing w:before="40" w:after="40"/>
              <w:jc w:val="right"/>
              <w:rPr>
                <w:rFonts w:eastAsia="Times New Roman"/>
                <w:smallCaps/>
                <w:color w:val="000000"/>
                <w:sz w:val="16"/>
                <w:szCs w:val="16"/>
              </w:rPr>
            </w:pPr>
          </w:p>
        </w:tc>
        <w:tc>
          <w:tcPr>
            <w:tcW w:w="856" w:type="dxa"/>
            <w:tcBorders>
              <w:top w:val="nil"/>
              <w:bottom w:val="nil"/>
            </w:tcBorders>
            <w:shd w:val="clear" w:color="auto" w:fill="auto"/>
          </w:tcPr>
          <w:p w:rsidR="00366E9A" w:rsidRPr="00B6479E" w:rsidRDefault="00366E9A" w:rsidP="00B17A22">
            <w:pPr>
              <w:spacing w:before="40" w:after="40"/>
              <w:jc w:val="right"/>
              <w:rPr>
                <w:rFonts w:eastAsia="Times New Roman"/>
                <w:smallCaps/>
                <w:color w:val="000000"/>
                <w:sz w:val="16"/>
                <w:szCs w:val="16"/>
              </w:rPr>
            </w:pPr>
          </w:p>
        </w:tc>
        <w:tc>
          <w:tcPr>
            <w:tcW w:w="856" w:type="dxa"/>
            <w:tcBorders>
              <w:top w:val="nil"/>
              <w:bottom w:val="nil"/>
            </w:tcBorders>
            <w:shd w:val="clear" w:color="auto" w:fill="auto"/>
          </w:tcPr>
          <w:p w:rsidR="00366E9A" w:rsidRPr="00B6479E" w:rsidRDefault="00366E9A" w:rsidP="00B17A22">
            <w:pPr>
              <w:spacing w:before="40" w:after="40"/>
              <w:jc w:val="right"/>
              <w:rPr>
                <w:rFonts w:eastAsia="Times New Roman"/>
                <w:smallCaps/>
                <w:color w:val="000000"/>
                <w:sz w:val="16"/>
                <w:szCs w:val="16"/>
              </w:rPr>
            </w:pPr>
          </w:p>
        </w:tc>
        <w:tc>
          <w:tcPr>
            <w:tcW w:w="994" w:type="dxa"/>
            <w:tcBorders>
              <w:top w:val="nil"/>
              <w:bottom w:val="nil"/>
              <w:right w:val="single" w:sz="8" w:space="0" w:color="1F497D" w:themeColor="text2"/>
            </w:tcBorders>
            <w:shd w:val="clear" w:color="auto" w:fill="D8DCE5"/>
          </w:tcPr>
          <w:p w:rsidR="00366E9A" w:rsidRPr="00B6479E" w:rsidRDefault="00366E9A" w:rsidP="00B17A22">
            <w:pPr>
              <w:spacing w:before="40" w:after="40"/>
              <w:jc w:val="right"/>
              <w:rPr>
                <w:rFonts w:eastAsia="Times New Roman"/>
                <w:smallCaps/>
                <w:color w:val="000000"/>
                <w:sz w:val="16"/>
                <w:szCs w:val="16"/>
              </w:rPr>
            </w:pPr>
          </w:p>
        </w:tc>
      </w:tr>
      <w:tr w:rsidR="00366E9A" w:rsidTr="00B6479E">
        <w:trPr>
          <w:trHeight w:val="20"/>
        </w:trPr>
        <w:tc>
          <w:tcPr>
            <w:tcW w:w="851" w:type="dxa"/>
            <w:gridSpan w:val="2"/>
            <w:tcBorders>
              <w:top w:val="nil"/>
              <w:left w:val="single" w:sz="8" w:space="0" w:color="1F497D" w:themeColor="text2"/>
              <w:bottom w:val="nil"/>
            </w:tcBorders>
            <w:shd w:val="clear" w:color="auto" w:fill="auto"/>
          </w:tcPr>
          <w:p w:rsidR="00366E9A" w:rsidRPr="00583252" w:rsidRDefault="00366E9A" w:rsidP="00B17A22">
            <w:pPr>
              <w:spacing w:before="40" w:after="40"/>
              <w:rPr>
                <w:rFonts w:eastAsia="Times New Roman"/>
                <w:b/>
                <w:bCs/>
                <w:color w:val="000000"/>
                <w:sz w:val="16"/>
                <w:szCs w:val="16"/>
              </w:rPr>
            </w:pPr>
          </w:p>
        </w:tc>
        <w:tc>
          <w:tcPr>
            <w:tcW w:w="2552" w:type="dxa"/>
            <w:tcBorders>
              <w:top w:val="nil"/>
              <w:bottom w:val="nil"/>
            </w:tcBorders>
            <w:shd w:val="clear" w:color="auto" w:fill="auto"/>
          </w:tcPr>
          <w:p w:rsidR="00366E9A" w:rsidRPr="00583252" w:rsidRDefault="00366E9A" w:rsidP="00B17A22">
            <w:pPr>
              <w:spacing w:before="40" w:after="40"/>
              <w:rPr>
                <w:rFonts w:eastAsia="Times New Roman"/>
                <w:color w:val="000000"/>
                <w:sz w:val="16"/>
                <w:szCs w:val="16"/>
              </w:rPr>
            </w:pPr>
            <w:r w:rsidRPr="00583252">
              <w:rPr>
                <w:rFonts w:eastAsia="Times New Roman"/>
                <w:color w:val="000000"/>
                <w:sz w:val="16"/>
                <w:szCs w:val="16"/>
              </w:rPr>
              <w:t>7.22  Exploration development incentive</w:t>
            </w:r>
            <w:r>
              <w:rPr>
                <w:sz w:val="16"/>
                <w:szCs w:val="16"/>
                <w:vertAlign w:val="superscript"/>
              </w:rPr>
              <w:fldChar w:fldCharType="begin"/>
            </w:r>
            <w:r>
              <w:rPr>
                <w:sz w:val="16"/>
                <w:szCs w:val="16"/>
                <w:vertAlign w:val="superscript"/>
              </w:rPr>
              <w:instrText xml:space="preserve"> NOTEREF _Ref369290989 \h  \* MERGEFORMAT </w:instrText>
            </w:r>
            <w:r>
              <w:rPr>
                <w:sz w:val="16"/>
                <w:szCs w:val="16"/>
                <w:vertAlign w:val="superscript"/>
              </w:rPr>
            </w:r>
            <w:r>
              <w:rPr>
                <w:sz w:val="16"/>
                <w:szCs w:val="16"/>
                <w:vertAlign w:val="superscript"/>
              </w:rPr>
              <w:fldChar w:fldCharType="separate"/>
            </w:r>
            <w:r w:rsidR="009516D2">
              <w:rPr>
                <w:sz w:val="16"/>
                <w:szCs w:val="16"/>
                <w:vertAlign w:val="superscript"/>
              </w:rPr>
              <w:t>2</w:t>
            </w:r>
            <w:r>
              <w:rPr>
                <w:sz w:val="16"/>
                <w:szCs w:val="16"/>
                <w:vertAlign w:val="superscript"/>
              </w:rPr>
              <w:fldChar w:fldCharType="end"/>
            </w:r>
          </w:p>
        </w:tc>
        <w:tc>
          <w:tcPr>
            <w:tcW w:w="1984" w:type="dxa"/>
            <w:tcBorders>
              <w:top w:val="nil"/>
              <w:bottom w:val="nil"/>
            </w:tcBorders>
            <w:shd w:val="clear" w:color="auto" w:fill="auto"/>
          </w:tcPr>
          <w:p w:rsidR="00366E9A" w:rsidRPr="00583252" w:rsidRDefault="00A02C49" w:rsidP="00B17A22">
            <w:pPr>
              <w:spacing w:before="40" w:after="40"/>
              <w:rPr>
                <w:rFonts w:eastAsia="Times New Roman"/>
                <w:color w:val="000000"/>
                <w:sz w:val="16"/>
                <w:szCs w:val="16"/>
              </w:rPr>
            </w:pPr>
            <w:hyperlink r:id="rId145" w:history="1">
              <w:r w:rsidR="00366E9A" w:rsidRPr="009241BC">
                <w:rPr>
                  <w:rStyle w:val="Hyperlink"/>
                  <w:rFonts w:eastAsia="Times New Roman"/>
                  <w:sz w:val="16"/>
                  <w:szCs w:val="16"/>
                </w:rPr>
                <w:t xml:space="preserve">The Coalition's </w:t>
              </w:r>
              <w:r w:rsidR="00366E9A">
                <w:rPr>
                  <w:rStyle w:val="Hyperlink"/>
                  <w:rFonts w:eastAsia="Times New Roman"/>
                  <w:sz w:val="16"/>
                  <w:szCs w:val="16"/>
                </w:rPr>
                <w:t>P</w:t>
              </w:r>
              <w:r w:rsidR="00366E9A" w:rsidRPr="009241BC">
                <w:rPr>
                  <w:rStyle w:val="Hyperlink"/>
                  <w:rFonts w:eastAsia="Times New Roman"/>
                  <w:sz w:val="16"/>
                  <w:szCs w:val="16"/>
                </w:rPr>
                <w:t>olicy for Resources and Energy</w:t>
              </w:r>
            </w:hyperlink>
          </w:p>
        </w:tc>
        <w:tc>
          <w:tcPr>
            <w:tcW w:w="886" w:type="dxa"/>
            <w:tcBorders>
              <w:top w:val="nil"/>
              <w:bottom w:val="nil"/>
            </w:tcBorders>
            <w:shd w:val="clear" w:color="auto" w:fill="auto"/>
          </w:tcPr>
          <w:p w:rsidR="00366E9A" w:rsidRPr="00583252" w:rsidRDefault="00366E9A" w:rsidP="00B17A22">
            <w:pPr>
              <w:spacing w:before="40" w:after="40"/>
              <w:jc w:val="right"/>
              <w:rPr>
                <w:rFonts w:eastAsia="Times New Roman"/>
                <w:color w:val="000000"/>
                <w:sz w:val="16"/>
                <w:szCs w:val="16"/>
              </w:rPr>
            </w:pPr>
            <w:r>
              <w:rPr>
                <w:rFonts w:eastAsia="Times New Roman"/>
                <w:color w:val="000000"/>
                <w:sz w:val="16"/>
                <w:szCs w:val="16"/>
              </w:rPr>
              <w:t>-</w:t>
            </w:r>
          </w:p>
        </w:tc>
        <w:tc>
          <w:tcPr>
            <w:tcW w:w="886" w:type="dxa"/>
            <w:tcBorders>
              <w:top w:val="nil"/>
              <w:bottom w:val="nil"/>
            </w:tcBorders>
            <w:shd w:val="clear" w:color="auto" w:fill="auto"/>
          </w:tcPr>
          <w:p w:rsidR="00366E9A" w:rsidRPr="00B6479E" w:rsidRDefault="00366E9A" w:rsidP="00B17A22">
            <w:pPr>
              <w:spacing w:before="40" w:after="40"/>
              <w:jc w:val="right"/>
              <w:rPr>
                <w:rFonts w:eastAsia="Times New Roman"/>
                <w:color w:val="000000"/>
                <w:sz w:val="16"/>
                <w:szCs w:val="16"/>
              </w:rPr>
            </w:pPr>
            <w:r w:rsidRPr="00B6479E">
              <w:rPr>
                <w:rFonts w:eastAsia="Times New Roman"/>
                <w:color w:val="000000"/>
                <w:sz w:val="16"/>
                <w:szCs w:val="16"/>
              </w:rPr>
              <w:t>-25.0</w:t>
            </w:r>
          </w:p>
        </w:tc>
        <w:tc>
          <w:tcPr>
            <w:tcW w:w="886" w:type="dxa"/>
            <w:tcBorders>
              <w:top w:val="nil"/>
              <w:bottom w:val="nil"/>
            </w:tcBorders>
            <w:shd w:val="clear" w:color="auto" w:fill="auto"/>
          </w:tcPr>
          <w:p w:rsidR="00366E9A" w:rsidRPr="00B6479E" w:rsidRDefault="00366E9A" w:rsidP="00B17A22">
            <w:pPr>
              <w:spacing w:before="40" w:after="40"/>
              <w:jc w:val="right"/>
              <w:rPr>
                <w:rFonts w:eastAsia="Times New Roman"/>
                <w:color w:val="000000"/>
                <w:sz w:val="16"/>
                <w:szCs w:val="16"/>
              </w:rPr>
            </w:pPr>
            <w:r w:rsidRPr="00B6479E">
              <w:rPr>
                <w:rFonts w:eastAsia="Times New Roman"/>
                <w:color w:val="000000"/>
                <w:sz w:val="16"/>
                <w:szCs w:val="16"/>
              </w:rPr>
              <w:t>-35.0</w:t>
            </w:r>
          </w:p>
        </w:tc>
        <w:tc>
          <w:tcPr>
            <w:tcW w:w="886" w:type="dxa"/>
            <w:tcBorders>
              <w:top w:val="nil"/>
              <w:bottom w:val="nil"/>
            </w:tcBorders>
            <w:shd w:val="clear" w:color="auto" w:fill="auto"/>
          </w:tcPr>
          <w:p w:rsidR="00366E9A" w:rsidRPr="00B6479E" w:rsidRDefault="00366E9A" w:rsidP="00B17A22">
            <w:pPr>
              <w:spacing w:before="40" w:after="40"/>
              <w:jc w:val="right"/>
              <w:rPr>
                <w:rFonts w:eastAsia="Times New Roman"/>
                <w:color w:val="000000"/>
                <w:sz w:val="16"/>
                <w:szCs w:val="16"/>
              </w:rPr>
            </w:pPr>
            <w:r w:rsidRPr="00B6479E">
              <w:rPr>
                <w:rFonts w:eastAsia="Times New Roman"/>
                <w:color w:val="000000"/>
                <w:sz w:val="16"/>
                <w:szCs w:val="16"/>
              </w:rPr>
              <w:t>-40.0</w:t>
            </w:r>
          </w:p>
        </w:tc>
        <w:tc>
          <w:tcPr>
            <w:tcW w:w="968" w:type="dxa"/>
            <w:tcBorders>
              <w:top w:val="nil"/>
              <w:bottom w:val="nil"/>
              <w:right w:val="single" w:sz="8" w:space="0" w:color="1F497D" w:themeColor="text2"/>
            </w:tcBorders>
            <w:shd w:val="clear" w:color="auto" w:fill="D8DCE5"/>
          </w:tcPr>
          <w:p w:rsidR="00366E9A" w:rsidRPr="00B6479E" w:rsidRDefault="00366E9A" w:rsidP="00B17A22">
            <w:pPr>
              <w:spacing w:before="40" w:after="40"/>
              <w:jc w:val="right"/>
              <w:rPr>
                <w:rFonts w:eastAsia="Times New Roman"/>
                <w:color w:val="000000"/>
                <w:sz w:val="16"/>
                <w:szCs w:val="16"/>
              </w:rPr>
            </w:pPr>
            <w:r w:rsidRPr="00B6479E">
              <w:rPr>
                <w:rFonts w:eastAsia="Times New Roman"/>
                <w:color w:val="000000"/>
                <w:sz w:val="16"/>
                <w:szCs w:val="16"/>
              </w:rPr>
              <w:t>-100.0</w:t>
            </w:r>
          </w:p>
        </w:tc>
        <w:tc>
          <w:tcPr>
            <w:tcW w:w="856" w:type="dxa"/>
            <w:tcBorders>
              <w:top w:val="nil"/>
              <w:left w:val="single" w:sz="8" w:space="0" w:color="1F497D" w:themeColor="text2"/>
              <w:bottom w:val="nil"/>
            </w:tcBorders>
            <w:shd w:val="clear" w:color="auto" w:fill="auto"/>
          </w:tcPr>
          <w:p w:rsidR="00366E9A" w:rsidRPr="00B6479E" w:rsidRDefault="00366E9A" w:rsidP="00B17A22">
            <w:pPr>
              <w:spacing w:before="40" w:after="40"/>
              <w:jc w:val="right"/>
              <w:rPr>
                <w:rFonts w:eastAsia="Times New Roman"/>
                <w:color w:val="000000"/>
                <w:sz w:val="16"/>
                <w:szCs w:val="16"/>
              </w:rPr>
            </w:pPr>
            <w:r w:rsidRPr="00B6479E">
              <w:rPr>
                <w:rFonts w:eastAsia="Times New Roman"/>
                <w:color w:val="000000"/>
                <w:sz w:val="16"/>
                <w:szCs w:val="16"/>
              </w:rPr>
              <w:t>-</w:t>
            </w:r>
          </w:p>
        </w:tc>
        <w:tc>
          <w:tcPr>
            <w:tcW w:w="856" w:type="dxa"/>
            <w:tcBorders>
              <w:top w:val="nil"/>
              <w:bottom w:val="nil"/>
            </w:tcBorders>
            <w:shd w:val="clear" w:color="auto" w:fill="auto"/>
          </w:tcPr>
          <w:p w:rsidR="00366E9A" w:rsidRPr="00B6479E" w:rsidRDefault="00366E9A" w:rsidP="00B17A22">
            <w:pPr>
              <w:spacing w:before="40" w:after="40"/>
              <w:jc w:val="right"/>
              <w:rPr>
                <w:rFonts w:eastAsia="Times New Roman"/>
                <w:color w:val="000000"/>
                <w:sz w:val="16"/>
                <w:szCs w:val="16"/>
              </w:rPr>
            </w:pPr>
            <w:r w:rsidRPr="00B6479E">
              <w:rPr>
                <w:rFonts w:eastAsia="Times New Roman"/>
                <w:color w:val="000000"/>
                <w:sz w:val="16"/>
                <w:szCs w:val="16"/>
              </w:rPr>
              <w:t>-25.0</w:t>
            </w:r>
          </w:p>
        </w:tc>
        <w:tc>
          <w:tcPr>
            <w:tcW w:w="856" w:type="dxa"/>
            <w:tcBorders>
              <w:top w:val="nil"/>
              <w:bottom w:val="nil"/>
            </w:tcBorders>
            <w:shd w:val="clear" w:color="auto" w:fill="auto"/>
          </w:tcPr>
          <w:p w:rsidR="00366E9A" w:rsidRPr="00B6479E" w:rsidRDefault="00366E9A" w:rsidP="00B17A22">
            <w:pPr>
              <w:spacing w:before="40" w:after="40"/>
              <w:jc w:val="right"/>
              <w:rPr>
                <w:rFonts w:eastAsia="Times New Roman"/>
                <w:color w:val="000000"/>
                <w:sz w:val="16"/>
                <w:szCs w:val="16"/>
              </w:rPr>
            </w:pPr>
            <w:r w:rsidRPr="00B6479E">
              <w:rPr>
                <w:rFonts w:eastAsia="Times New Roman"/>
                <w:color w:val="000000"/>
                <w:sz w:val="16"/>
                <w:szCs w:val="16"/>
              </w:rPr>
              <w:t>-35.0</w:t>
            </w:r>
          </w:p>
        </w:tc>
        <w:tc>
          <w:tcPr>
            <w:tcW w:w="856" w:type="dxa"/>
            <w:tcBorders>
              <w:top w:val="nil"/>
              <w:bottom w:val="nil"/>
            </w:tcBorders>
            <w:shd w:val="clear" w:color="auto" w:fill="auto"/>
          </w:tcPr>
          <w:p w:rsidR="00366E9A" w:rsidRPr="00B6479E" w:rsidRDefault="00366E9A" w:rsidP="00B17A22">
            <w:pPr>
              <w:spacing w:before="40" w:after="40"/>
              <w:jc w:val="right"/>
              <w:rPr>
                <w:rFonts w:eastAsia="Times New Roman"/>
                <w:color w:val="000000"/>
                <w:sz w:val="16"/>
                <w:szCs w:val="16"/>
              </w:rPr>
            </w:pPr>
            <w:r w:rsidRPr="00B6479E">
              <w:rPr>
                <w:rFonts w:eastAsia="Times New Roman"/>
                <w:color w:val="000000"/>
                <w:sz w:val="16"/>
                <w:szCs w:val="16"/>
              </w:rPr>
              <w:t>-40.0</w:t>
            </w:r>
          </w:p>
        </w:tc>
        <w:tc>
          <w:tcPr>
            <w:tcW w:w="994" w:type="dxa"/>
            <w:tcBorders>
              <w:top w:val="nil"/>
              <w:bottom w:val="nil"/>
              <w:right w:val="single" w:sz="8" w:space="0" w:color="1F497D" w:themeColor="text2"/>
            </w:tcBorders>
            <w:shd w:val="clear" w:color="auto" w:fill="D8DCE5"/>
          </w:tcPr>
          <w:p w:rsidR="00366E9A" w:rsidRPr="00B6479E" w:rsidRDefault="00366E9A" w:rsidP="00B17A22">
            <w:pPr>
              <w:spacing w:before="40" w:after="40"/>
              <w:jc w:val="right"/>
              <w:rPr>
                <w:rFonts w:eastAsia="Times New Roman"/>
                <w:color w:val="000000"/>
                <w:sz w:val="16"/>
                <w:szCs w:val="16"/>
              </w:rPr>
            </w:pPr>
            <w:r w:rsidRPr="00B6479E">
              <w:rPr>
                <w:rFonts w:eastAsia="Times New Roman"/>
                <w:color w:val="000000"/>
                <w:sz w:val="16"/>
                <w:szCs w:val="16"/>
              </w:rPr>
              <w:t>-100.0</w:t>
            </w:r>
          </w:p>
        </w:tc>
      </w:tr>
      <w:tr w:rsidR="00366E9A" w:rsidTr="00BD01C3">
        <w:trPr>
          <w:trHeight w:val="20"/>
        </w:trPr>
        <w:tc>
          <w:tcPr>
            <w:tcW w:w="426" w:type="dxa"/>
            <w:tcBorders>
              <w:top w:val="nil"/>
              <w:left w:val="single" w:sz="8" w:space="0" w:color="1F497D" w:themeColor="text2"/>
              <w:bottom w:val="nil"/>
            </w:tcBorders>
            <w:shd w:val="clear" w:color="auto" w:fill="auto"/>
          </w:tcPr>
          <w:p w:rsidR="00366E9A" w:rsidRPr="00583252" w:rsidRDefault="00366E9A" w:rsidP="00B17A22">
            <w:pPr>
              <w:spacing w:before="40" w:after="40"/>
              <w:rPr>
                <w:rFonts w:eastAsia="Times New Roman"/>
                <w:b/>
                <w:bCs/>
                <w:color w:val="000000"/>
                <w:sz w:val="16"/>
                <w:szCs w:val="16"/>
              </w:rPr>
            </w:pPr>
          </w:p>
        </w:tc>
        <w:tc>
          <w:tcPr>
            <w:tcW w:w="4961" w:type="dxa"/>
            <w:gridSpan w:val="3"/>
            <w:tcBorders>
              <w:top w:val="nil"/>
              <w:bottom w:val="nil"/>
            </w:tcBorders>
            <w:shd w:val="clear" w:color="auto" w:fill="auto"/>
          </w:tcPr>
          <w:p w:rsidR="00366E9A" w:rsidRPr="00583252" w:rsidRDefault="00366E9A" w:rsidP="00B17A22">
            <w:pPr>
              <w:spacing w:before="40" w:after="40"/>
              <w:rPr>
                <w:rFonts w:eastAsia="Times New Roman"/>
                <w:color w:val="000000"/>
                <w:sz w:val="16"/>
                <w:szCs w:val="16"/>
              </w:rPr>
            </w:pPr>
            <w:r w:rsidRPr="00583252">
              <w:rPr>
                <w:rFonts w:eastAsia="Times New Roman"/>
                <w:i/>
                <w:iCs/>
                <w:color w:val="000000"/>
                <w:sz w:val="16"/>
                <w:szCs w:val="16"/>
              </w:rPr>
              <w:t xml:space="preserve">Net Spending - Resources and </w:t>
            </w:r>
            <w:r>
              <w:rPr>
                <w:rFonts w:eastAsia="Times New Roman"/>
                <w:i/>
                <w:iCs/>
                <w:color w:val="000000"/>
                <w:sz w:val="16"/>
                <w:szCs w:val="16"/>
              </w:rPr>
              <w:t>E</w:t>
            </w:r>
            <w:r w:rsidRPr="00583252">
              <w:rPr>
                <w:rFonts w:eastAsia="Times New Roman"/>
                <w:i/>
                <w:iCs/>
                <w:color w:val="000000"/>
                <w:sz w:val="16"/>
                <w:szCs w:val="16"/>
              </w:rPr>
              <w:t>nergy</w:t>
            </w:r>
          </w:p>
        </w:tc>
        <w:tc>
          <w:tcPr>
            <w:tcW w:w="886" w:type="dxa"/>
            <w:tcBorders>
              <w:top w:val="nil"/>
              <w:bottom w:val="nil"/>
            </w:tcBorders>
            <w:shd w:val="clear" w:color="auto" w:fill="auto"/>
          </w:tcPr>
          <w:p w:rsidR="00366E9A" w:rsidRPr="0040084C" w:rsidRDefault="00366E9A" w:rsidP="00B17A22">
            <w:pPr>
              <w:spacing w:before="40" w:after="40"/>
              <w:jc w:val="right"/>
              <w:rPr>
                <w:i/>
                <w:color w:val="000000"/>
                <w:sz w:val="16"/>
                <w:szCs w:val="16"/>
              </w:rPr>
            </w:pPr>
            <w:r w:rsidRPr="0040084C">
              <w:rPr>
                <w:i/>
                <w:color w:val="000000"/>
                <w:sz w:val="16"/>
                <w:szCs w:val="16"/>
              </w:rPr>
              <w:t>0.0</w:t>
            </w:r>
          </w:p>
        </w:tc>
        <w:tc>
          <w:tcPr>
            <w:tcW w:w="886" w:type="dxa"/>
            <w:tcBorders>
              <w:top w:val="nil"/>
              <w:bottom w:val="nil"/>
            </w:tcBorders>
            <w:shd w:val="clear" w:color="auto" w:fill="auto"/>
          </w:tcPr>
          <w:p w:rsidR="00366E9A" w:rsidRPr="00B6479E" w:rsidRDefault="00366E9A" w:rsidP="00B17A22">
            <w:pPr>
              <w:spacing w:before="40" w:after="40"/>
              <w:jc w:val="right"/>
              <w:rPr>
                <w:i/>
                <w:color w:val="000000"/>
                <w:sz w:val="16"/>
                <w:szCs w:val="16"/>
              </w:rPr>
            </w:pPr>
            <w:r w:rsidRPr="00B6479E">
              <w:rPr>
                <w:i/>
                <w:color w:val="000000"/>
                <w:sz w:val="16"/>
                <w:szCs w:val="16"/>
              </w:rPr>
              <w:t>-25.0</w:t>
            </w:r>
          </w:p>
        </w:tc>
        <w:tc>
          <w:tcPr>
            <w:tcW w:w="886" w:type="dxa"/>
            <w:tcBorders>
              <w:top w:val="nil"/>
              <w:bottom w:val="nil"/>
            </w:tcBorders>
            <w:shd w:val="clear" w:color="auto" w:fill="auto"/>
          </w:tcPr>
          <w:p w:rsidR="00366E9A" w:rsidRPr="00B6479E" w:rsidRDefault="00366E9A" w:rsidP="00B17A22">
            <w:pPr>
              <w:spacing w:before="40" w:after="40"/>
              <w:jc w:val="right"/>
              <w:rPr>
                <w:i/>
                <w:color w:val="000000"/>
                <w:sz w:val="16"/>
                <w:szCs w:val="16"/>
              </w:rPr>
            </w:pPr>
            <w:r w:rsidRPr="00B6479E">
              <w:rPr>
                <w:i/>
                <w:color w:val="000000"/>
                <w:sz w:val="16"/>
                <w:szCs w:val="16"/>
              </w:rPr>
              <w:t>-35.0</w:t>
            </w:r>
          </w:p>
        </w:tc>
        <w:tc>
          <w:tcPr>
            <w:tcW w:w="886" w:type="dxa"/>
            <w:tcBorders>
              <w:top w:val="nil"/>
              <w:bottom w:val="nil"/>
            </w:tcBorders>
            <w:shd w:val="clear" w:color="auto" w:fill="auto"/>
          </w:tcPr>
          <w:p w:rsidR="00366E9A" w:rsidRPr="00B6479E" w:rsidRDefault="00366E9A" w:rsidP="00B17A22">
            <w:pPr>
              <w:spacing w:before="40" w:after="40"/>
              <w:jc w:val="right"/>
              <w:rPr>
                <w:i/>
                <w:color w:val="000000"/>
                <w:sz w:val="16"/>
                <w:szCs w:val="16"/>
              </w:rPr>
            </w:pPr>
            <w:r w:rsidRPr="00B6479E">
              <w:rPr>
                <w:i/>
                <w:color w:val="000000"/>
                <w:sz w:val="16"/>
                <w:szCs w:val="16"/>
              </w:rPr>
              <w:t>-40.0</w:t>
            </w:r>
          </w:p>
        </w:tc>
        <w:tc>
          <w:tcPr>
            <w:tcW w:w="968" w:type="dxa"/>
            <w:tcBorders>
              <w:top w:val="nil"/>
              <w:bottom w:val="nil"/>
              <w:right w:val="single" w:sz="8" w:space="0" w:color="1F497D" w:themeColor="text2"/>
            </w:tcBorders>
            <w:shd w:val="clear" w:color="auto" w:fill="D8DCE5"/>
          </w:tcPr>
          <w:p w:rsidR="00366E9A" w:rsidRPr="00B6479E" w:rsidRDefault="00366E9A" w:rsidP="00B17A22">
            <w:pPr>
              <w:spacing w:before="40" w:after="40"/>
              <w:jc w:val="right"/>
              <w:rPr>
                <w:i/>
                <w:color w:val="000000"/>
                <w:sz w:val="16"/>
                <w:szCs w:val="16"/>
              </w:rPr>
            </w:pPr>
            <w:r w:rsidRPr="00B6479E">
              <w:rPr>
                <w:i/>
                <w:color w:val="000000"/>
                <w:sz w:val="16"/>
                <w:szCs w:val="16"/>
              </w:rPr>
              <w:t>-100.0</w:t>
            </w:r>
          </w:p>
        </w:tc>
        <w:tc>
          <w:tcPr>
            <w:tcW w:w="856" w:type="dxa"/>
            <w:tcBorders>
              <w:top w:val="nil"/>
              <w:left w:val="single" w:sz="8" w:space="0" w:color="1F497D" w:themeColor="text2"/>
              <w:bottom w:val="nil"/>
            </w:tcBorders>
            <w:shd w:val="clear" w:color="auto" w:fill="auto"/>
          </w:tcPr>
          <w:p w:rsidR="00366E9A" w:rsidRPr="00B6479E" w:rsidRDefault="00366E9A" w:rsidP="00B17A22">
            <w:pPr>
              <w:spacing w:before="40" w:after="40"/>
              <w:jc w:val="right"/>
              <w:rPr>
                <w:i/>
                <w:color w:val="000000"/>
                <w:sz w:val="16"/>
                <w:szCs w:val="16"/>
              </w:rPr>
            </w:pPr>
            <w:r w:rsidRPr="00B6479E">
              <w:rPr>
                <w:i/>
                <w:color w:val="000000"/>
                <w:sz w:val="16"/>
                <w:szCs w:val="16"/>
              </w:rPr>
              <w:t>0.0</w:t>
            </w:r>
          </w:p>
        </w:tc>
        <w:tc>
          <w:tcPr>
            <w:tcW w:w="856" w:type="dxa"/>
            <w:tcBorders>
              <w:top w:val="nil"/>
              <w:bottom w:val="nil"/>
            </w:tcBorders>
            <w:shd w:val="clear" w:color="auto" w:fill="auto"/>
          </w:tcPr>
          <w:p w:rsidR="00366E9A" w:rsidRPr="00B6479E" w:rsidRDefault="00366E9A" w:rsidP="00B17A22">
            <w:pPr>
              <w:spacing w:before="40" w:after="40"/>
              <w:jc w:val="right"/>
              <w:rPr>
                <w:i/>
                <w:color w:val="000000"/>
                <w:sz w:val="16"/>
                <w:szCs w:val="16"/>
              </w:rPr>
            </w:pPr>
            <w:r w:rsidRPr="00B6479E">
              <w:rPr>
                <w:i/>
                <w:color w:val="000000"/>
                <w:sz w:val="16"/>
                <w:szCs w:val="16"/>
              </w:rPr>
              <w:t>-25.0</w:t>
            </w:r>
          </w:p>
        </w:tc>
        <w:tc>
          <w:tcPr>
            <w:tcW w:w="856" w:type="dxa"/>
            <w:tcBorders>
              <w:top w:val="nil"/>
              <w:bottom w:val="nil"/>
            </w:tcBorders>
            <w:shd w:val="clear" w:color="auto" w:fill="auto"/>
          </w:tcPr>
          <w:p w:rsidR="00366E9A" w:rsidRPr="00B6479E" w:rsidRDefault="00366E9A" w:rsidP="00B17A22">
            <w:pPr>
              <w:spacing w:before="40" w:after="40"/>
              <w:jc w:val="right"/>
              <w:rPr>
                <w:i/>
                <w:color w:val="000000"/>
                <w:sz w:val="16"/>
                <w:szCs w:val="16"/>
              </w:rPr>
            </w:pPr>
            <w:r w:rsidRPr="00B6479E">
              <w:rPr>
                <w:i/>
                <w:color w:val="000000"/>
                <w:sz w:val="16"/>
                <w:szCs w:val="16"/>
              </w:rPr>
              <w:t>-35.0</w:t>
            </w:r>
          </w:p>
        </w:tc>
        <w:tc>
          <w:tcPr>
            <w:tcW w:w="856" w:type="dxa"/>
            <w:tcBorders>
              <w:top w:val="nil"/>
              <w:bottom w:val="nil"/>
            </w:tcBorders>
            <w:shd w:val="clear" w:color="auto" w:fill="auto"/>
          </w:tcPr>
          <w:p w:rsidR="00366E9A" w:rsidRPr="00B6479E" w:rsidRDefault="00366E9A" w:rsidP="00B17A22">
            <w:pPr>
              <w:spacing w:before="40" w:after="40"/>
              <w:jc w:val="right"/>
              <w:rPr>
                <w:i/>
                <w:color w:val="000000"/>
                <w:sz w:val="16"/>
                <w:szCs w:val="16"/>
              </w:rPr>
            </w:pPr>
            <w:r w:rsidRPr="00B6479E">
              <w:rPr>
                <w:i/>
                <w:color w:val="000000"/>
                <w:sz w:val="16"/>
                <w:szCs w:val="16"/>
              </w:rPr>
              <w:t>-40.0</w:t>
            </w:r>
          </w:p>
        </w:tc>
        <w:tc>
          <w:tcPr>
            <w:tcW w:w="994" w:type="dxa"/>
            <w:tcBorders>
              <w:top w:val="nil"/>
              <w:bottom w:val="nil"/>
              <w:right w:val="single" w:sz="8" w:space="0" w:color="1F497D" w:themeColor="text2"/>
            </w:tcBorders>
            <w:shd w:val="clear" w:color="auto" w:fill="D8DCE5"/>
          </w:tcPr>
          <w:p w:rsidR="00366E9A" w:rsidRPr="00B6479E" w:rsidRDefault="00366E9A" w:rsidP="00B17A22">
            <w:pPr>
              <w:spacing w:before="40" w:after="40"/>
              <w:jc w:val="right"/>
              <w:rPr>
                <w:i/>
                <w:color w:val="000000"/>
                <w:sz w:val="16"/>
                <w:szCs w:val="16"/>
              </w:rPr>
            </w:pPr>
            <w:r w:rsidRPr="00B6479E">
              <w:rPr>
                <w:i/>
                <w:color w:val="000000"/>
                <w:sz w:val="16"/>
                <w:szCs w:val="16"/>
              </w:rPr>
              <w:t>-100.0</w:t>
            </w:r>
          </w:p>
        </w:tc>
      </w:tr>
      <w:tr w:rsidR="00366E9A" w:rsidRPr="00BD01C3" w:rsidTr="0061449B">
        <w:trPr>
          <w:trHeight w:val="20"/>
        </w:trPr>
        <w:tc>
          <w:tcPr>
            <w:tcW w:w="426" w:type="dxa"/>
            <w:tcBorders>
              <w:top w:val="nil"/>
              <w:left w:val="single" w:sz="8" w:space="0" w:color="1F497D" w:themeColor="text2"/>
              <w:bottom w:val="nil"/>
            </w:tcBorders>
            <w:shd w:val="clear" w:color="auto" w:fill="auto"/>
          </w:tcPr>
          <w:p w:rsidR="00366E9A" w:rsidRPr="00BD01C3" w:rsidRDefault="00366E9A" w:rsidP="00B17A22">
            <w:pPr>
              <w:spacing w:before="40" w:after="40"/>
              <w:rPr>
                <w:rFonts w:eastAsia="Times New Roman"/>
                <w:b/>
                <w:bCs/>
                <w:smallCaps/>
                <w:color w:val="000000"/>
                <w:sz w:val="16"/>
                <w:szCs w:val="16"/>
              </w:rPr>
            </w:pPr>
          </w:p>
        </w:tc>
        <w:tc>
          <w:tcPr>
            <w:tcW w:w="2977" w:type="dxa"/>
            <w:gridSpan w:val="2"/>
            <w:tcBorders>
              <w:top w:val="nil"/>
              <w:bottom w:val="nil"/>
            </w:tcBorders>
            <w:shd w:val="clear" w:color="auto" w:fill="auto"/>
          </w:tcPr>
          <w:p w:rsidR="00366E9A" w:rsidRPr="00BD01C3" w:rsidRDefault="00366E9A" w:rsidP="00B17A22">
            <w:pPr>
              <w:spacing w:before="40" w:after="40"/>
              <w:rPr>
                <w:rFonts w:eastAsia="Times New Roman"/>
                <w:smallCaps/>
                <w:color w:val="000000"/>
                <w:sz w:val="16"/>
                <w:szCs w:val="16"/>
              </w:rPr>
            </w:pPr>
            <w:r w:rsidRPr="00BD01C3">
              <w:rPr>
                <w:rFonts w:eastAsia="Times New Roman"/>
                <w:i/>
                <w:iCs/>
                <w:smallCaps/>
                <w:color w:val="000000"/>
                <w:sz w:val="16"/>
                <w:szCs w:val="16"/>
              </w:rPr>
              <w:t>Supporting Business</w:t>
            </w:r>
          </w:p>
        </w:tc>
        <w:tc>
          <w:tcPr>
            <w:tcW w:w="1984" w:type="dxa"/>
            <w:tcBorders>
              <w:top w:val="nil"/>
              <w:bottom w:val="nil"/>
            </w:tcBorders>
            <w:shd w:val="clear" w:color="auto" w:fill="auto"/>
          </w:tcPr>
          <w:p w:rsidR="00366E9A" w:rsidRPr="00BD01C3" w:rsidRDefault="00366E9A" w:rsidP="00B17A22">
            <w:pPr>
              <w:spacing w:before="40" w:after="40"/>
              <w:rPr>
                <w:rFonts w:eastAsia="Times New Roman"/>
                <w:smallCaps/>
                <w:color w:val="000000"/>
                <w:sz w:val="16"/>
                <w:szCs w:val="16"/>
              </w:rPr>
            </w:pPr>
          </w:p>
        </w:tc>
        <w:tc>
          <w:tcPr>
            <w:tcW w:w="886" w:type="dxa"/>
            <w:tcBorders>
              <w:top w:val="nil"/>
              <w:bottom w:val="nil"/>
            </w:tcBorders>
            <w:shd w:val="clear" w:color="auto" w:fill="auto"/>
          </w:tcPr>
          <w:p w:rsidR="00366E9A" w:rsidRPr="00BD01C3" w:rsidRDefault="00366E9A" w:rsidP="00B17A22">
            <w:pPr>
              <w:spacing w:before="40" w:after="40"/>
              <w:jc w:val="right"/>
              <w:rPr>
                <w:rFonts w:eastAsia="Times New Roman"/>
                <w:smallCaps/>
                <w:color w:val="000000"/>
                <w:sz w:val="16"/>
                <w:szCs w:val="16"/>
              </w:rPr>
            </w:pPr>
          </w:p>
        </w:tc>
        <w:tc>
          <w:tcPr>
            <w:tcW w:w="886" w:type="dxa"/>
            <w:tcBorders>
              <w:top w:val="nil"/>
              <w:bottom w:val="nil"/>
            </w:tcBorders>
            <w:shd w:val="clear" w:color="auto" w:fill="auto"/>
          </w:tcPr>
          <w:p w:rsidR="00366E9A" w:rsidRPr="00BD01C3" w:rsidRDefault="00366E9A" w:rsidP="00B17A22">
            <w:pPr>
              <w:spacing w:before="40" w:after="40"/>
              <w:jc w:val="right"/>
              <w:rPr>
                <w:rFonts w:eastAsia="Times New Roman"/>
                <w:smallCaps/>
                <w:color w:val="000000"/>
                <w:sz w:val="16"/>
                <w:szCs w:val="16"/>
              </w:rPr>
            </w:pPr>
          </w:p>
        </w:tc>
        <w:tc>
          <w:tcPr>
            <w:tcW w:w="886" w:type="dxa"/>
            <w:tcBorders>
              <w:top w:val="nil"/>
              <w:bottom w:val="nil"/>
            </w:tcBorders>
            <w:shd w:val="clear" w:color="auto" w:fill="auto"/>
          </w:tcPr>
          <w:p w:rsidR="00366E9A" w:rsidRPr="00BD01C3" w:rsidRDefault="00366E9A" w:rsidP="00B17A22">
            <w:pPr>
              <w:spacing w:before="40" w:after="40"/>
              <w:jc w:val="right"/>
              <w:rPr>
                <w:rFonts w:eastAsia="Times New Roman"/>
                <w:smallCaps/>
                <w:color w:val="000000"/>
                <w:sz w:val="16"/>
                <w:szCs w:val="16"/>
              </w:rPr>
            </w:pPr>
          </w:p>
        </w:tc>
        <w:tc>
          <w:tcPr>
            <w:tcW w:w="886" w:type="dxa"/>
            <w:tcBorders>
              <w:top w:val="nil"/>
              <w:bottom w:val="nil"/>
            </w:tcBorders>
            <w:shd w:val="clear" w:color="auto" w:fill="auto"/>
          </w:tcPr>
          <w:p w:rsidR="00366E9A" w:rsidRPr="00BD01C3" w:rsidRDefault="00366E9A" w:rsidP="00B17A22">
            <w:pPr>
              <w:spacing w:before="40" w:after="40"/>
              <w:jc w:val="right"/>
              <w:rPr>
                <w:rFonts w:eastAsia="Times New Roman"/>
                <w:smallCaps/>
                <w:color w:val="000000"/>
                <w:sz w:val="16"/>
                <w:szCs w:val="16"/>
              </w:rPr>
            </w:pPr>
          </w:p>
        </w:tc>
        <w:tc>
          <w:tcPr>
            <w:tcW w:w="968" w:type="dxa"/>
            <w:tcBorders>
              <w:top w:val="nil"/>
              <w:bottom w:val="nil"/>
              <w:right w:val="single" w:sz="8" w:space="0" w:color="1F497D" w:themeColor="text2"/>
            </w:tcBorders>
            <w:shd w:val="clear" w:color="auto" w:fill="D8DCE5"/>
          </w:tcPr>
          <w:p w:rsidR="00366E9A" w:rsidRPr="00BD01C3" w:rsidRDefault="00366E9A" w:rsidP="00B17A22">
            <w:pPr>
              <w:spacing w:before="40" w:after="40"/>
              <w:jc w:val="right"/>
              <w:rPr>
                <w:rFonts w:eastAsia="Times New Roman"/>
                <w:smallCaps/>
                <w:color w:val="000000"/>
                <w:sz w:val="16"/>
                <w:szCs w:val="16"/>
              </w:rPr>
            </w:pPr>
          </w:p>
        </w:tc>
        <w:tc>
          <w:tcPr>
            <w:tcW w:w="856" w:type="dxa"/>
            <w:tcBorders>
              <w:top w:val="nil"/>
              <w:left w:val="single" w:sz="8" w:space="0" w:color="1F497D" w:themeColor="text2"/>
              <w:bottom w:val="nil"/>
            </w:tcBorders>
            <w:shd w:val="clear" w:color="auto" w:fill="auto"/>
          </w:tcPr>
          <w:p w:rsidR="00366E9A" w:rsidRPr="00BD01C3" w:rsidRDefault="00366E9A" w:rsidP="00B17A22">
            <w:pPr>
              <w:spacing w:before="40" w:after="40"/>
              <w:jc w:val="right"/>
              <w:rPr>
                <w:rFonts w:eastAsia="Times New Roman"/>
                <w:smallCaps/>
                <w:color w:val="000000"/>
                <w:sz w:val="16"/>
                <w:szCs w:val="16"/>
              </w:rPr>
            </w:pPr>
          </w:p>
        </w:tc>
        <w:tc>
          <w:tcPr>
            <w:tcW w:w="856" w:type="dxa"/>
            <w:tcBorders>
              <w:top w:val="nil"/>
              <w:bottom w:val="nil"/>
            </w:tcBorders>
            <w:shd w:val="clear" w:color="auto" w:fill="auto"/>
          </w:tcPr>
          <w:p w:rsidR="00366E9A" w:rsidRPr="00BD01C3" w:rsidRDefault="00366E9A" w:rsidP="00B17A22">
            <w:pPr>
              <w:spacing w:before="40" w:after="40"/>
              <w:jc w:val="right"/>
              <w:rPr>
                <w:rFonts w:eastAsia="Times New Roman"/>
                <w:smallCaps/>
                <w:color w:val="000000"/>
                <w:sz w:val="16"/>
                <w:szCs w:val="16"/>
              </w:rPr>
            </w:pPr>
          </w:p>
        </w:tc>
        <w:tc>
          <w:tcPr>
            <w:tcW w:w="856" w:type="dxa"/>
            <w:tcBorders>
              <w:top w:val="nil"/>
              <w:bottom w:val="nil"/>
            </w:tcBorders>
            <w:shd w:val="clear" w:color="auto" w:fill="auto"/>
          </w:tcPr>
          <w:p w:rsidR="00366E9A" w:rsidRPr="00BD01C3" w:rsidRDefault="00366E9A" w:rsidP="00B17A22">
            <w:pPr>
              <w:spacing w:before="40" w:after="40"/>
              <w:jc w:val="right"/>
              <w:rPr>
                <w:rFonts w:eastAsia="Times New Roman"/>
                <w:smallCaps/>
                <w:color w:val="000000"/>
                <w:sz w:val="16"/>
                <w:szCs w:val="16"/>
              </w:rPr>
            </w:pPr>
          </w:p>
        </w:tc>
        <w:tc>
          <w:tcPr>
            <w:tcW w:w="856" w:type="dxa"/>
            <w:tcBorders>
              <w:top w:val="nil"/>
              <w:bottom w:val="nil"/>
            </w:tcBorders>
            <w:shd w:val="clear" w:color="auto" w:fill="auto"/>
          </w:tcPr>
          <w:p w:rsidR="00366E9A" w:rsidRPr="00BD01C3" w:rsidRDefault="00366E9A" w:rsidP="00B17A22">
            <w:pPr>
              <w:spacing w:before="40" w:after="40"/>
              <w:jc w:val="right"/>
              <w:rPr>
                <w:rFonts w:eastAsia="Times New Roman"/>
                <w:smallCaps/>
                <w:color w:val="000000"/>
                <w:sz w:val="16"/>
                <w:szCs w:val="16"/>
              </w:rPr>
            </w:pPr>
          </w:p>
        </w:tc>
        <w:tc>
          <w:tcPr>
            <w:tcW w:w="994" w:type="dxa"/>
            <w:tcBorders>
              <w:top w:val="nil"/>
              <w:bottom w:val="nil"/>
              <w:right w:val="single" w:sz="8" w:space="0" w:color="1F497D" w:themeColor="text2"/>
            </w:tcBorders>
            <w:shd w:val="clear" w:color="auto" w:fill="D8DCE5"/>
          </w:tcPr>
          <w:p w:rsidR="00366E9A" w:rsidRPr="00BD01C3" w:rsidRDefault="00366E9A" w:rsidP="00B17A22">
            <w:pPr>
              <w:spacing w:before="40" w:after="40"/>
              <w:jc w:val="right"/>
              <w:rPr>
                <w:rFonts w:eastAsia="Times New Roman"/>
                <w:smallCaps/>
                <w:color w:val="000000"/>
                <w:sz w:val="16"/>
                <w:szCs w:val="16"/>
              </w:rPr>
            </w:pPr>
          </w:p>
        </w:tc>
      </w:tr>
      <w:tr w:rsidR="00366E9A" w:rsidTr="00B6479E">
        <w:trPr>
          <w:trHeight w:val="20"/>
        </w:trPr>
        <w:tc>
          <w:tcPr>
            <w:tcW w:w="851" w:type="dxa"/>
            <w:gridSpan w:val="2"/>
            <w:tcBorders>
              <w:top w:val="nil"/>
              <w:left w:val="single" w:sz="8" w:space="0" w:color="1F497D" w:themeColor="text2"/>
              <w:bottom w:val="nil"/>
            </w:tcBorders>
            <w:shd w:val="clear" w:color="auto" w:fill="auto"/>
          </w:tcPr>
          <w:p w:rsidR="00366E9A" w:rsidRPr="00583252" w:rsidRDefault="00366E9A" w:rsidP="00B17A22">
            <w:pPr>
              <w:spacing w:before="40" w:after="40"/>
              <w:rPr>
                <w:rFonts w:eastAsia="Times New Roman"/>
                <w:b/>
                <w:bCs/>
                <w:color w:val="000000"/>
                <w:sz w:val="16"/>
                <w:szCs w:val="16"/>
              </w:rPr>
            </w:pPr>
            <w:r w:rsidRPr="00583252">
              <w:rPr>
                <w:rFonts w:eastAsia="Times New Roman"/>
                <w:b/>
                <w:bCs/>
                <w:color w:val="000000"/>
                <w:sz w:val="16"/>
                <w:szCs w:val="16"/>
              </w:rPr>
              <w:t>COA0</w:t>
            </w:r>
            <w:r>
              <w:rPr>
                <w:rFonts w:eastAsia="Times New Roman"/>
                <w:b/>
                <w:bCs/>
                <w:color w:val="000000"/>
                <w:sz w:val="16"/>
                <w:szCs w:val="16"/>
              </w:rPr>
              <w:t>21</w:t>
            </w:r>
          </w:p>
        </w:tc>
        <w:tc>
          <w:tcPr>
            <w:tcW w:w="2552" w:type="dxa"/>
            <w:tcBorders>
              <w:top w:val="nil"/>
              <w:bottom w:val="nil"/>
            </w:tcBorders>
            <w:shd w:val="clear" w:color="auto" w:fill="auto"/>
          </w:tcPr>
          <w:p w:rsidR="00366E9A" w:rsidRPr="00D116BD" w:rsidRDefault="00366E9A" w:rsidP="00B17A22">
            <w:pPr>
              <w:spacing w:before="40" w:after="40"/>
              <w:rPr>
                <w:rFonts w:eastAsia="Times New Roman"/>
                <w:color w:val="000000"/>
                <w:sz w:val="16"/>
                <w:szCs w:val="16"/>
              </w:rPr>
            </w:pPr>
            <w:r w:rsidRPr="00D116BD">
              <w:rPr>
                <w:rFonts w:eastAsia="Times New Roman"/>
                <w:color w:val="000000"/>
                <w:sz w:val="16"/>
                <w:szCs w:val="16"/>
              </w:rPr>
              <w:t xml:space="preserve">7.23  Company </w:t>
            </w:r>
            <w:r>
              <w:rPr>
                <w:rFonts w:eastAsia="Times New Roman"/>
                <w:color w:val="000000"/>
                <w:sz w:val="16"/>
                <w:szCs w:val="16"/>
              </w:rPr>
              <w:t>T</w:t>
            </w:r>
            <w:r w:rsidRPr="00D116BD">
              <w:rPr>
                <w:rFonts w:eastAsia="Times New Roman"/>
                <w:color w:val="000000"/>
                <w:sz w:val="16"/>
                <w:szCs w:val="16"/>
              </w:rPr>
              <w:t>ax rate cut to 28.5</w:t>
            </w:r>
            <w:r>
              <w:rPr>
                <w:rFonts w:eastAsia="Times New Roman"/>
                <w:color w:val="000000"/>
                <w:sz w:val="16"/>
                <w:szCs w:val="16"/>
              </w:rPr>
              <w:t> </w:t>
            </w:r>
            <w:r w:rsidRPr="00D116BD">
              <w:rPr>
                <w:rFonts w:eastAsia="Times New Roman"/>
                <w:color w:val="000000"/>
                <w:sz w:val="16"/>
                <w:szCs w:val="16"/>
              </w:rPr>
              <w:t>per cent</w:t>
            </w:r>
            <w:r w:rsidRPr="00D116BD">
              <w:rPr>
                <w:rStyle w:val="EndnoteReference"/>
                <w:sz w:val="16"/>
                <w:szCs w:val="16"/>
              </w:rPr>
              <w:endnoteReference w:id="16"/>
            </w:r>
          </w:p>
        </w:tc>
        <w:tc>
          <w:tcPr>
            <w:tcW w:w="1984" w:type="dxa"/>
            <w:tcBorders>
              <w:top w:val="nil"/>
              <w:bottom w:val="nil"/>
            </w:tcBorders>
            <w:shd w:val="clear" w:color="auto" w:fill="auto"/>
          </w:tcPr>
          <w:p w:rsidR="00366E9A" w:rsidRPr="00583252" w:rsidRDefault="00A02C49" w:rsidP="00B17A22">
            <w:pPr>
              <w:spacing w:before="40" w:after="40"/>
              <w:rPr>
                <w:rFonts w:eastAsia="Times New Roman"/>
                <w:color w:val="000000"/>
                <w:sz w:val="16"/>
                <w:szCs w:val="16"/>
              </w:rPr>
            </w:pPr>
            <w:hyperlink r:id="rId146" w:history="1">
              <w:r w:rsidR="00366E9A" w:rsidRPr="00690ECA">
                <w:rPr>
                  <w:rStyle w:val="Hyperlink"/>
                  <w:rFonts w:eastAsia="Times New Roman"/>
                  <w:sz w:val="16"/>
                  <w:szCs w:val="16"/>
                </w:rPr>
                <w:t xml:space="preserve">The Coalition's </w:t>
              </w:r>
              <w:r w:rsidR="00366E9A">
                <w:rPr>
                  <w:rStyle w:val="Hyperlink"/>
                  <w:rFonts w:eastAsia="Times New Roman"/>
                  <w:sz w:val="16"/>
                  <w:szCs w:val="16"/>
                </w:rPr>
                <w:t>P</w:t>
              </w:r>
              <w:r w:rsidR="00366E9A" w:rsidRPr="00690ECA">
                <w:rPr>
                  <w:rStyle w:val="Hyperlink"/>
                  <w:rFonts w:eastAsia="Times New Roman"/>
                  <w:sz w:val="16"/>
                  <w:szCs w:val="16"/>
                </w:rPr>
                <w:t>olicy to Lower company tax</w:t>
              </w:r>
            </w:hyperlink>
          </w:p>
        </w:tc>
        <w:tc>
          <w:tcPr>
            <w:tcW w:w="886" w:type="dxa"/>
            <w:tcBorders>
              <w:top w:val="nil"/>
              <w:bottom w:val="nil"/>
            </w:tcBorders>
            <w:shd w:val="clear" w:color="auto" w:fill="auto"/>
          </w:tcPr>
          <w:p w:rsidR="00366E9A" w:rsidRPr="00583252" w:rsidRDefault="00366E9A" w:rsidP="00B17A22">
            <w:pPr>
              <w:spacing w:before="40" w:after="40"/>
              <w:jc w:val="right"/>
              <w:rPr>
                <w:rFonts w:eastAsia="Times New Roman"/>
                <w:color w:val="000000"/>
                <w:sz w:val="16"/>
                <w:szCs w:val="16"/>
              </w:rPr>
            </w:pPr>
            <w:r>
              <w:rPr>
                <w:rFonts w:eastAsia="Times New Roman"/>
                <w:color w:val="000000"/>
                <w:sz w:val="16"/>
                <w:szCs w:val="16"/>
              </w:rPr>
              <w:t>-</w:t>
            </w:r>
          </w:p>
        </w:tc>
        <w:tc>
          <w:tcPr>
            <w:tcW w:w="886" w:type="dxa"/>
            <w:tcBorders>
              <w:top w:val="nil"/>
              <w:bottom w:val="nil"/>
            </w:tcBorders>
            <w:shd w:val="clear" w:color="auto" w:fill="auto"/>
          </w:tcPr>
          <w:p w:rsidR="00366E9A" w:rsidRPr="00B6479E" w:rsidRDefault="00366E9A" w:rsidP="00B17A22">
            <w:pPr>
              <w:spacing w:before="40" w:after="40"/>
              <w:jc w:val="right"/>
              <w:rPr>
                <w:rFonts w:eastAsia="Times New Roman"/>
                <w:color w:val="000000"/>
                <w:sz w:val="16"/>
                <w:szCs w:val="16"/>
              </w:rPr>
            </w:pPr>
            <w:r w:rsidRPr="00B6479E">
              <w:rPr>
                <w:rFonts w:eastAsia="Times New Roman"/>
                <w:color w:val="000000"/>
                <w:sz w:val="16"/>
                <w:szCs w:val="16"/>
              </w:rPr>
              <w:t>-400.0</w:t>
            </w:r>
          </w:p>
        </w:tc>
        <w:tc>
          <w:tcPr>
            <w:tcW w:w="886" w:type="dxa"/>
            <w:tcBorders>
              <w:top w:val="nil"/>
              <w:bottom w:val="nil"/>
            </w:tcBorders>
            <w:shd w:val="clear" w:color="auto" w:fill="auto"/>
          </w:tcPr>
          <w:p w:rsidR="00366E9A" w:rsidRPr="00B6479E" w:rsidRDefault="00366E9A" w:rsidP="00B17A22">
            <w:pPr>
              <w:spacing w:before="40" w:after="40"/>
              <w:jc w:val="right"/>
              <w:rPr>
                <w:rFonts w:eastAsia="Times New Roman"/>
                <w:color w:val="000000"/>
                <w:sz w:val="16"/>
                <w:szCs w:val="16"/>
              </w:rPr>
            </w:pPr>
            <w:r w:rsidRPr="00B6479E">
              <w:rPr>
                <w:rFonts w:eastAsia="Times New Roman"/>
                <w:color w:val="000000"/>
                <w:sz w:val="16"/>
                <w:szCs w:val="16"/>
              </w:rPr>
              <w:t>-300.0</w:t>
            </w:r>
          </w:p>
        </w:tc>
        <w:tc>
          <w:tcPr>
            <w:tcW w:w="886" w:type="dxa"/>
            <w:tcBorders>
              <w:top w:val="nil"/>
              <w:bottom w:val="nil"/>
            </w:tcBorders>
            <w:shd w:val="clear" w:color="auto" w:fill="auto"/>
          </w:tcPr>
          <w:p w:rsidR="00366E9A" w:rsidRPr="00B6479E" w:rsidRDefault="00366E9A" w:rsidP="00B17A22">
            <w:pPr>
              <w:spacing w:before="40" w:after="40"/>
              <w:jc w:val="right"/>
              <w:rPr>
                <w:rFonts w:eastAsia="Times New Roman"/>
                <w:color w:val="000000"/>
                <w:sz w:val="16"/>
                <w:szCs w:val="16"/>
              </w:rPr>
            </w:pPr>
            <w:r w:rsidRPr="00B6479E">
              <w:rPr>
                <w:rFonts w:eastAsia="Times New Roman"/>
                <w:color w:val="000000"/>
                <w:sz w:val="16"/>
                <w:szCs w:val="16"/>
              </w:rPr>
              <w:t>-4,200.0</w:t>
            </w:r>
          </w:p>
        </w:tc>
        <w:tc>
          <w:tcPr>
            <w:tcW w:w="968" w:type="dxa"/>
            <w:tcBorders>
              <w:top w:val="nil"/>
              <w:bottom w:val="nil"/>
              <w:right w:val="single" w:sz="8" w:space="0" w:color="1F497D" w:themeColor="text2"/>
            </w:tcBorders>
            <w:shd w:val="clear" w:color="auto" w:fill="D8DCE5"/>
          </w:tcPr>
          <w:p w:rsidR="00366E9A" w:rsidRPr="00B6479E" w:rsidRDefault="00366E9A" w:rsidP="00B17A22">
            <w:pPr>
              <w:spacing w:before="40" w:after="40"/>
              <w:jc w:val="right"/>
              <w:rPr>
                <w:rFonts w:eastAsia="Times New Roman"/>
                <w:color w:val="000000"/>
                <w:sz w:val="16"/>
                <w:szCs w:val="16"/>
              </w:rPr>
            </w:pPr>
            <w:r w:rsidRPr="00B6479E">
              <w:rPr>
                <w:rFonts w:eastAsia="Times New Roman"/>
                <w:color w:val="000000"/>
                <w:sz w:val="16"/>
                <w:szCs w:val="16"/>
              </w:rPr>
              <w:t>-4,900.0</w:t>
            </w:r>
          </w:p>
        </w:tc>
        <w:tc>
          <w:tcPr>
            <w:tcW w:w="856" w:type="dxa"/>
            <w:tcBorders>
              <w:top w:val="nil"/>
              <w:left w:val="single" w:sz="8" w:space="0" w:color="1F497D" w:themeColor="text2"/>
              <w:bottom w:val="nil"/>
            </w:tcBorders>
            <w:shd w:val="clear" w:color="auto" w:fill="auto"/>
          </w:tcPr>
          <w:p w:rsidR="00366E9A" w:rsidRPr="00B6479E" w:rsidRDefault="00366E9A" w:rsidP="00B17A22">
            <w:pPr>
              <w:spacing w:before="40" w:after="40"/>
              <w:jc w:val="right"/>
              <w:rPr>
                <w:rFonts w:eastAsia="Times New Roman"/>
                <w:color w:val="000000"/>
                <w:sz w:val="16"/>
                <w:szCs w:val="16"/>
              </w:rPr>
            </w:pPr>
            <w:r w:rsidRPr="00B6479E">
              <w:rPr>
                <w:rFonts w:eastAsia="Times New Roman"/>
                <w:color w:val="000000"/>
                <w:sz w:val="16"/>
                <w:szCs w:val="16"/>
              </w:rPr>
              <w:t>-</w:t>
            </w:r>
          </w:p>
        </w:tc>
        <w:tc>
          <w:tcPr>
            <w:tcW w:w="856" w:type="dxa"/>
            <w:tcBorders>
              <w:top w:val="nil"/>
              <w:bottom w:val="nil"/>
            </w:tcBorders>
            <w:shd w:val="clear" w:color="auto" w:fill="auto"/>
          </w:tcPr>
          <w:p w:rsidR="00366E9A" w:rsidRPr="00B6479E" w:rsidRDefault="00366E9A" w:rsidP="00B17A22">
            <w:pPr>
              <w:spacing w:before="40" w:after="40"/>
              <w:jc w:val="right"/>
              <w:rPr>
                <w:rFonts w:eastAsia="Times New Roman"/>
                <w:color w:val="000000"/>
                <w:sz w:val="16"/>
                <w:szCs w:val="16"/>
              </w:rPr>
            </w:pPr>
            <w:r w:rsidRPr="00B6479E">
              <w:rPr>
                <w:rFonts w:eastAsia="Times New Roman"/>
                <w:color w:val="000000"/>
                <w:sz w:val="16"/>
                <w:szCs w:val="16"/>
              </w:rPr>
              <w:t>-400.0</w:t>
            </w:r>
          </w:p>
        </w:tc>
        <w:tc>
          <w:tcPr>
            <w:tcW w:w="856" w:type="dxa"/>
            <w:tcBorders>
              <w:top w:val="nil"/>
              <w:bottom w:val="nil"/>
            </w:tcBorders>
            <w:shd w:val="clear" w:color="auto" w:fill="auto"/>
          </w:tcPr>
          <w:p w:rsidR="00366E9A" w:rsidRPr="00B6479E" w:rsidRDefault="00366E9A" w:rsidP="00B17A22">
            <w:pPr>
              <w:spacing w:before="40" w:after="40"/>
              <w:jc w:val="right"/>
              <w:rPr>
                <w:rFonts w:eastAsia="Times New Roman"/>
                <w:color w:val="000000"/>
                <w:sz w:val="16"/>
                <w:szCs w:val="16"/>
              </w:rPr>
            </w:pPr>
            <w:r w:rsidRPr="00B6479E">
              <w:rPr>
                <w:rFonts w:eastAsia="Times New Roman"/>
                <w:color w:val="000000"/>
                <w:sz w:val="16"/>
                <w:szCs w:val="16"/>
              </w:rPr>
              <w:t>-300.0</w:t>
            </w:r>
          </w:p>
        </w:tc>
        <w:tc>
          <w:tcPr>
            <w:tcW w:w="856" w:type="dxa"/>
            <w:tcBorders>
              <w:top w:val="nil"/>
              <w:bottom w:val="nil"/>
            </w:tcBorders>
            <w:shd w:val="clear" w:color="auto" w:fill="auto"/>
          </w:tcPr>
          <w:p w:rsidR="00366E9A" w:rsidRPr="00B6479E" w:rsidRDefault="00366E9A" w:rsidP="00B17A22">
            <w:pPr>
              <w:spacing w:before="40" w:after="40"/>
              <w:jc w:val="right"/>
              <w:rPr>
                <w:rFonts w:eastAsia="Times New Roman"/>
                <w:color w:val="000000"/>
                <w:sz w:val="16"/>
                <w:szCs w:val="16"/>
              </w:rPr>
            </w:pPr>
            <w:r w:rsidRPr="00B6479E">
              <w:rPr>
                <w:rFonts w:eastAsia="Times New Roman"/>
                <w:color w:val="000000"/>
                <w:sz w:val="16"/>
                <w:szCs w:val="16"/>
              </w:rPr>
              <w:t>-4,200.0</w:t>
            </w:r>
          </w:p>
        </w:tc>
        <w:tc>
          <w:tcPr>
            <w:tcW w:w="994" w:type="dxa"/>
            <w:tcBorders>
              <w:top w:val="nil"/>
              <w:bottom w:val="nil"/>
              <w:right w:val="single" w:sz="8" w:space="0" w:color="1F497D" w:themeColor="text2"/>
            </w:tcBorders>
            <w:shd w:val="clear" w:color="auto" w:fill="D8DCE5"/>
          </w:tcPr>
          <w:p w:rsidR="00366E9A" w:rsidRPr="00B6479E" w:rsidRDefault="00366E9A" w:rsidP="00B17A22">
            <w:pPr>
              <w:spacing w:before="40" w:after="40"/>
              <w:jc w:val="right"/>
              <w:rPr>
                <w:rFonts w:eastAsia="Times New Roman"/>
                <w:color w:val="000000"/>
                <w:sz w:val="16"/>
                <w:szCs w:val="16"/>
              </w:rPr>
            </w:pPr>
            <w:r w:rsidRPr="00B6479E">
              <w:rPr>
                <w:rFonts w:eastAsia="Times New Roman"/>
                <w:color w:val="000000"/>
                <w:sz w:val="16"/>
                <w:szCs w:val="16"/>
              </w:rPr>
              <w:t>-4,900.0</w:t>
            </w:r>
          </w:p>
        </w:tc>
      </w:tr>
      <w:tr w:rsidR="00366E9A" w:rsidTr="00B6479E">
        <w:trPr>
          <w:trHeight w:val="20"/>
        </w:trPr>
        <w:tc>
          <w:tcPr>
            <w:tcW w:w="851" w:type="dxa"/>
            <w:gridSpan w:val="2"/>
            <w:tcBorders>
              <w:top w:val="nil"/>
              <w:left w:val="single" w:sz="8" w:space="0" w:color="1F497D" w:themeColor="text2"/>
              <w:bottom w:val="nil"/>
            </w:tcBorders>
            <w:shd w:val="clear" w:color="auto" w:fill="auto"/>
          </w:tcPr>
          <w:p w:rsidR="00366E9A" w:rsidRPr="00583252" w:rsidRDefault="00366E9A" w:rsidP="00B17A22">
            <w:pPr>
              <w:spacing w:before="40" w:after="40"/>
              <w:rPr>
                <w:rFonts w:eastAsia="Times New Roman"/>
                <w:b/>
                <w:bCs/>
                <w:color w:val="000000"/>
                <w:sz w:val="16"/>
                <w:szCs w:val="16"/>
              </w:rPr>
            </w:pPr>
          </w:p>
        </w:tc>
        <w:tc>
          <w:tcPr>
            <w:tcW w:w="2552" w:type="dxa"/>
            <w:tcBorders>
              <w:top w:val="nil"/>
              <w:bottom w:val="nil"/>
            </w:tcBorders>
            <w:shd w:val="clear" w:color="auto" w:fill="auto"/>
          </w:tcPr>
          <w:p w:rsidR="00366E9A" w:rsidRPr="00583252" w:rsidRDefault="00366E9A" w:rsidP="00B17A22">
            <w:pPr>
              <w:spacing w:before="40" w:after="40"/>
              <w:rPr>
                <w:rFonts w:eastAsia="Times New Roman"/>
                <w:color w:val="000000"/>
                <w:sz w:val="16"/>
                <w:szCs w:val="16"/>
              </w:rPr>
            </w:pPr>
            <w:r w:rsidRPr="00583252">
              <w:rPr>
                <w:rFonts w:eastAsia="Times New Roman"/>
                <w:color w:val="000000"/>
                <w:sz w:val="16"/>
                <w:szCs w:val="16"/>
              </w:rPr>
              <w:t xml:space="preserve">7.24  Other </w:t>
            </w:r>
            <w:r>
              <w:rPr>
                <w:rFonts w:eastAsia="Times New Roman"/>
                <w:color w:val="000000"/>
                <w:sz w:val="16"/>
                <w:szCs w:val="16"/>
              </w:rPr>
              <w:t>S</w:t>
            </w:r>
            <w:r w:rsidRPr="00583252">
              <w:rPr>
                <w:rFonts w:eastAsia="Times New Roman"/>
                <w:color w:val="000000"/>
                <w:sz w:val="16"/>
                <w:szCs w:val="16"/>
              </w:rPr>
              <w:t xml:space="preserve">mall </w:t>
            </w:r>
            <w:r>
              <w:rPr>
                <w:rFonts w:eastAsia="Times New Roman"/>
                <w:color w:val="000000"/>
                <w:sz w:val="16"/>
                <w:szCs w:val="16"/>
              </w:rPr>
              <w:t>B</w:t>
            </w:r>
            <w:r w:rsidRPr="00583252">
              <w:rPr>
                <w:rFonts w:eastAsia="Times New Roman"/>
                <w:color w:val="000000"/>
                <w:sz w:val="16"/>
                <w:szCs w:val="16"/>
              </w:rPr>
              <w:t xml:space="preserve">usiness </w:t>
            </w:r>
            <w:r>
              <w:rPr>
                <w:rFonts w:eastAsia="Times New Roman"/>
                <w:color w:val="000000"/>
                <w:sz w:val="16"/>
                <w:szCs w:val="16"/>
              </w:rPr>
              <w:t>M</w:t>
            </w:r>
            <w:r w:rsidRPr="00583252">
              <w:rPr>
                <w:rFonts w:eastAsia="Times New Roman"/>
                <w:color w:val="000000"/>
                <w:sz w:val="16"/>
                <w:szCs w:val="16"/>
              </w:rPr>
              <w:t>easures</w:t>
            </w:r>
            <w:r>
              <w:rPr>
                <w:sz w:val="16"/>
                <w:szCs w:val="16"/>
                <w:vertAlign w:val="superscript"/>
              </w:rPr>
              <w:fldChar w:fldCharType="begin"/>
            </w:r>
            <w:r>
              <w:rPr>
                <w:sz w:val="16"/>
                <w:szCs w:val="16"/>
                <w:vertAlign w:val="superscript"/>
              </w:rPr>
              <w:instrText xml:space="preserve"> NOTEREF _Ref369290989 \h  \* MERGEFORMAT </w:instrText>
            </w:r>
            <w:r>
              <w:rPr>
                <w:sz w:val="16"/>
                <w:szCs w:val="16"/>
                <w:vertAlign w:val="superscript"/>
              </w:rPr>
            </w:r>
            <w:r>
              <w:rPr>
                <w:sz w:val="16"/>
                <w:szCs w:val="16"/>
                <w:vertAlign w:val="superscript"/>
              </w:rPr>
              <w:fldChar w:fldCharType="separate"/>
            </w:r>
            <w:r w:rsidR="009516D2">
              <w:rPr>
                <w:sz w:val="16"/>
                <w:szCs w:val="16"/>
                <w:vertAlign w:val="superscript"/>
              </w:rPr>
              <w:t>2</w:t>
            </w:r>
            <w:r>
              <w:rPr>
                <w:sz w:val="16"/>
                <w:szCs w:val="16"/>
                <w:vertAlign w:val="superscript"/>
              </w:rPr>
              <w:fldChar w:fldCharType="end"/>
            </w:r>
          </w:p>
        </w:tc>
        <w:tc>
          <w:tcPr>
            <w:tcW w:w="1984" w:type="dxa"/>
            <w:tcBorders>
              <w:top w:val="nil"/>
              <w:bottom w:val="nil"/>
            </w:tcBorders>
            <w:shd w:val="clear" w:color="auto" w:fill="auto"/>
          </w:tcPr>
          <w:p w:rsidR="00366E9A" w:rsidRPr="00583252" w:rsidRDefault="00A02C49" w:rsidP="00B17A22">
            <w:pPr>
              <w:spacing w:before="40" w:after="40"/>
              <w:rPr>
                <w:rFonts w:eastAsia="Times New Roman"/>
                <w:color w:val="000000"/>
                <w:sz w:val="16"/>
                <w:szCs w:val="16"/>
              </w:rPr>
            </w:pPr>
            <w:hyperlink r:id="rId147" w:history="1">
              <w:r w:rsidR="00366E9A" w:rsidRPr="007E2582">
                <w:rPr>
                  <w:rStyle w:val="Hyperlink"/>
                  <w:rFonts w:eastAsia="Times New Roman"/>
                  <w:sz w:val="16"/>
                  <w:szCs w:val="16"/>
                </w:rPr>
                <w:t>Fiscal Budget Impact of Federal Coalition Policies</w:t>
              </w:r>
            </w:hyperlink>
          </w:p>
        </w:tc>
        <w:tc>
          <w:tcPr>
            <w:tcW w:w="886" w:type="dxa"/>
            <w:tcBorders>
              <w:top w:val="nil"/>
              <w:bottom w:val="nil"/>
            </w:tcBorders>
            <w:shd w:val="clear" w:color="auto" w:fill="auto"/>
          </w:tcPr>
          <w:p w:rsidR="00366E9A" w:rsidRPr="00583252" w:rsidRDefault="00366E9A" w:rsidP="00B17A22">
            <w:pPr>
              <w:spacing w:before="40" w:after="40"/>
              <w:jc w:val="right"/>
              <w:rPr>
                <w:rFonts w:eastAsia="Times New Roman"/>
                <w:color w:val="000000"/>
                <w:sz w:val="16"/>
                <w:szCs w:val="16"/>
              </w:rPr>
            </w:pPr>
            <w:r w:rsidRPr="00583252">
              <w:rPr>
                <w:rFonts w:eastAsia="Times New Roman"/>
                <w:color w:val="000000"/>
                <w:sz w:val="16"/>
                <w:szCs w:val="16"/>
              </w:rPr>
              <w:t>-1.1</w:t>
            </w:r>
          </w:p>
        </w:tc>
        <w:tc>
          <w:tcPr>
            <w:tcW w:w="886" w:type="dxa"/>
            <w:tcBorders>
              <w:top w:val="nil"/>
              <w:bottom w:val="nil"/>
            </w:tcBorders>
            <w:shd w:val="clear" w:color="auto" w:fill="auto"/>
          </w:tcPr>
          <w:p w:rsidR="00366E9A" w:rsidRPr="00B6479E" w:rsidRDefault="00366E9A" w:rsidP="00B17A22">
            <w:pPr>
              <w:spacing w:before="40" w:after="40"/>
              <w:jc w:val="right"/>
              <w:rPr>
                <w:rFonts w:eastAsia="Times New Roman"/>
                <w:color w:val="000000"/>
                <w:sz w:val="16"/>
                <w:szCs w:val="16"/>
              </w:rPr>
            </w:pPr>
            <w:r w:rsidRPr="00B6479E">
              <w:rPr>
                <w:rFonts w:eastAsia="Times New Roman"/>
                <w:color w:val="000000"/>
                <w:sz w:val="16"/>
                <w:szCs w:val="16"/>
              </w:rPr>
              <w:t>-3.3</w:t>
            </w:r>
          </w:p>
        </w:tc>
        <w:tc>
          <w:tcPr>
            <w:tcW w:w="886" w:type="dxa"/>
            <w:tcBorders>
              <w:top w:val="nil"/>
              <w:bottom w:val="nil"/>
            </w:tcBorders>
            <w:shd w:val="clear" w:color="auto" w:fill="auto"/>
          </w:tcPr>
          <w:p w:rsidR="00366E9A" w:rsidRPr="00B6479E" w:rsidRDefault="00366E9A" w:rsidP="00B17A22">
            <w:pPr>
              <w:spacing w:before="40" w:after="40"/>
              <w:jc w:val="right"/>
              <w:rPr>
                <w:rFonts w:eastAsia="Times New Roman"/>
                <w:color w:val="000000"/>
                <w:sz w:val="16"/>
                <w:szCs w:val="16"/>
              </w:rPr>
            </w:pPr>
            <w:r w:rsidRPr="00B6479E">
              <w:rPr>
                <w:rFonts w:eastAsia="Times New Roman"/>
                <w:color w:val="000000"/>
                <w:sz w:val="16"/>
                <w:szCs w:val="16"/>
              </w:rPr>
              <w:t>-3.1</w:t>
            </w:r>
          </w:p>
        </w:tc>
        <w:tc>
          <w:tcPr>
            <w:tcW w:w="886" w:type="dxa"/>
            <w:tcBorders>
              <w:top w:val="nil"/>
              <w:bottom w:val="nil"/>
            </w:tcBorders>
            <w:shd w:val="clear" w:color="auto" w:fill="auto"/>
          </w:tcPr>
          <w:p w:rsidR="00366E9A" w:rsidRPr="00B6479E" w:rsidRDefault="00366E9A" w:rsidP="00B17A22">
            <w:pPr>
              <w:spacing w:before="40" w:after="40"/>
              <w:jc w:val="right"/>
              <w:rPr>
                <w:rFonts w:eastAsia="Times New Roman"/>
                <w:color w:val="000000"/>
                <w:sz w:val="16"/>
                <w:szCs w:val="16"/>
              </w:rPr>
            </w:pPr>
            <w:r w:rsidRPr="00B6479E">
              <w:rPr>
                <w:rFonts w:eastAsia="Times New Roman"/>
                <w:color w:val="000000"/>
                <w:sz w:val="16"/>
                <w:szCs w:val="16"/>
              </w:rPr>
              <w:t>-3.1</w:t>
            </w:r>
          </w:p>
        </w:tc>
        <w:tc>
          <w:tcPr>
            <w:tcW w:w="968" w:type="dxa"/>
            <w:tcBorders>
              <w:top w:val="nil"/>
              <w:bottom w:val="nil"/>
              <w:right w:val="single" w:sz="8" w:space="0" w:color="1F497D" w:themeColor="text2"/>
            </w:tcBorders>
            <w:shd w:val="clear" w:color="auto" w:fill="D8DCE5"/>
          </w:tcPr>
          <w:p w:rsidR="00366E9A" w:rsidRPr="00B6479E" w:rsidRDefault="00366E9A" w:rsidP="00B17A22">
            <w:pPr>
              <w:spacing w:before="40" w:after="40"/>
              <w:jc w:val="right"/>
              <w:rPr>
                <w:rFonts w:eastAsia="Times New Roman"/>
                <w:color w:val="000000"/>
                <w:sz w:val="16"/>
                <w:szCs w:val="16"/>
              </w:rPr>
            </w:pPr>
            <w:r w:rsidRPr="00B6479E">
              <w:rPr>
                <w:rFonts w:eastAsia="Times New Roman"/>
                <w:color w:val="000000"/>
                <w:sz w:val="16"/>
                <w:szCs w:val="16"/>
              </w:rPr>
              <w:t>-10.5</w:t>
            </w:r>
          </w:p>
        </w:tc>
        <w:tc>
          <w:tcPr>
            <w:tcW w:w="856" w:type="dxa"/>
            <w:tcBorders>
              <w:top w:val="nil"/>
              <w:left w:val="single" w:sz="8" w:space="0" w:color="1F497D" w:themeColor="text2"/>
              <w:bottom w:val="nil"/>
            </w:tcBorders>
            <w:shd w:val="clear" w:color="auto" w:fill="auto"/>
          </w:tcPr>
          <w:p w:rsidR="00366E9A" w:rsidRPr="00B6479E" w:rsidRDefault="00366E9A" w:rsidP="00B17A22">
            <w:pPr>
              <w:spacing w:before="40" w:after="40"/>
              <w:jc w:val="right"/>
              <w:rPr>
                <w:rFonts w:eastAsia="Times New Roman"/>
                <w:color w:val="000000"/>
                <w:sz w:val="16"/>
                <w:szCs w:val="16"/>
              </w:rPr>
            </w:pPr>
            <w:r w:rsidRPr="00B6479E">
              <w:rPr>
                <w:rFonts w:eastAsia="Times New Roman"/>
                <w:color w:val="000000"/>
                <w:sz w:val="16"/>
                <w:szCs w:val="16"/>
              </w:rPr>
              <w:t>-1.1</w:t>
            </w:r>
          </w:p>
        </w:tc>
        <w:tc>
          <w:tcPr>
            <w:tcW w:w="856" w:type="dxa"/>
            <w:tcBorders>
              <w:top w:val="nil"/>
              <w:bottom w:val="nil"/>
            </w:tcBorders>
            <w:shd w:val="clear" w:color="auto" w:fill="auto"/>
          </w:tcPr>
          <w:p w:rsidR="00366E9A" w:rsidRPr="00B6479E" w:rsidRDefault="00366E9A" w:rsidP="00B17A22">
            <w:pPr>
              <w:spacing w:before="40" w:after="40"/>
              <w:jc w:val="right"/>
              <w:rPr>
                <w:rFonts w:eastAsia="Times New Roman"/>
                <w:color w:val="000000"/>
                <w:sz w:val="16"/>
                <w:szCs w:val="16"/>
              </w:rPr>
            </w:pPr>
            <w:r w:rsidRPr="00B6479E">
              <w:rPr>
                <w:rFonts w:eastAsia="Times New Roman"/>
                <w:color w:val="000000"/>
                <w:sz w:val="16"/>
                <w:szCs w:val="16"/>
              </w:rPr>
              <w:t>-3.3</w:t>
            </w:r>
          </w:p>
        </w:tc>
        <w:tc>
          <w:tcPr>
            <w:tcW w:w="856" w:type="dxa"/>
            <w:tcBorders>
              <w:top w:val="nil"/>
              <w:bottom w:val="nil"/>
            </w:tcBorders>
            <w:shd w:val="clear" w:color="auto" w:fill="auto"/>
          </w:tcPr>
          <w:p w:rsidR="00366E9A" w:rsidRPr="00B6479E" w:rsidRDefault="00366E9A" w:rsidP="00B17A22">
            <w:pPr>
              <w:spacing w:before="40" w:after="40"/>
              <w:jc w:val="right"/>
              <w:rPr>
                <w:rFonts w:eastAsia="Times New Roman"/>
                <w:color w:val="000000"/>
                <w:sz w:val="16"/>
                <w:szCs w:val="16"/>
              </w:rPr>
            </w:pPr>
            <w:r w:rsidRPr="00B6479E">
              <w:rPr>
                <w:rFonts w:eastAsia="Times New Roman"/>
                <w:color w:val="000000"/>
                <w:sz w:val="16"/>
                <w:szCs w:val="16"/>
              </w:rPr>
              <w:t>-3.1</w:t>
            </w:r>
          </w:p>
        </w:tc>
        <w:tc>
          <w:tcPr>
            <w:tcW w:w="856" w:type="dxa"/>
            <w:tcBorders>
              <w:top w:val="nil"/>
              <w:bottom w:val="nil"/>
            </w:tcBorders>
            <w:shd w:val="clear" w:color="auto" w:fill="auto"/>
          </w:tcPr>
          <w:p w:rsidR="00366E9A" w:rsidRPr="00B6479E" w:rsidRDefault="00366E9A" w:rsidP="00B17A22">
            <w:pPr>
              <w:spacing w:before="40" w:after="40"/>
              <w:jc w:val="right"/>
              <w:rPr>
                <w:rFonts w:eastAsia="Times New Roman"/>
                <w:color w:val="000000"/>
                <w:sz w:val="16"/>
                <w:szCs w:val="16"/>
              </w:rPr>
            </w:pPr>
            <w:r w:rsidRPr="00B6479E">
              <w:rPr>
                <w:rFonts w:eastAsia="Times New Roman"/>
                <w:color w:val="000000"/>
                <w:sz w:val="16"/>
                <w:szCs w:val="16"/>
              </w:rPr>
              <w:t>-3.1</w:t>
            </w:r>
          </w:p>
        </w:tc>
        <w:tc>
          <w:tcPr>
            <w:tcW w:w="994" w:type="dxa"/>
            <w:tcBorders>
              <w:top w:val="nil"/>
              <w:bottom w:val="nil"/>
              <w:right w:val="single" w:sz="8" w:space="0" w:color="1F497D" w:themeColor="text2"/>
            </w:tcBorders>
            <w:shd w:val="clear" w:color="auto" w:fill="D8DCE5"/>
          </w:tcPr>
          <w:p w:rsidR="00366E9A" w:rsidRPr="00B6479E" w:rsidRDefault="00366E9A" w:rsidP="00B17A22">
            <w:pPr>
              <w:spacing w:before="40" w:after="40"/>
              <w:jc w:val="right"/>
              <w:rPr>
                <w:rFonts w:eastAsia="Times New Roman"/>
                <w:color w:val="000000"/>
                <w:sz w:val="16"/>
                <w:szCs w:val="16"/>
              </w:rPr>
            </w:pPr>
            <w:r w:rsidRPr="00B6479E">
              <w:rPr>
                <w:rFonts w:eastAsia="Times New Roman"/>
                <w:color w:val="000000"/>
                <w:sz w:val="16"/>
                <w:szCs w:val="16"/>
              </w:rPr>
              <w:t>-10.5</w:t>
            </w:r>
          </w:p>
        </w:tc>
      </w:tr>
      <w:tr w:rsidR="00366E9A" w:rsidTr="00B6479E">
        <w:trPr>
          <w:trHeight w:val="20"/>
        </w:trPr>
        <w:tc>
          <w:tcPr>
            <w:tcW w:w="851" w:type="dxa"/>
            <w:gridSpan w:val="2"/>
            <w:tcBorders>
              <w:top w:val="nil"/>
              <w:left w:val="single" w:sz="8" w:space="0" w:color="1F497D" w:themeColor="text2"/>
              <w:bottom w:val="nil"/>
            </w:tcBorders>
            <w:shd w:val="clear" w:color="auto" w:fill="auto"/>
          </w:tcPr>
          <w:p w:rsidR="00366E9A" w:rsidRPr="00583252" w:rsidRDefault="00366E9A" w:rsidP="00B17A22">
            <w:pPr>
              <w:spacing w:before="40" w:after="40"/>
              <w:rPr>
                <w:rFonts w:eastAsia="Times New Roman"/>
                <w:b/>
                <w:bCs/>
                <w:color w:val="000000"/>
                <w:sz w:val="16"/>
                <w:szCs w:val="16"/>
              </w:rPr>
            </w:pPr>
          </w:p>
        </w:tc>
        <w:tc>
          <w:tcPr>
            <w:tcW w:w="4536" w:type="dxa"/>
            <w:gridSpan w:val="2"/>
            <w:tcBorders>
              <w:top w:val="nil"/>
              <w:bottom w:val="nil"/>
            </w:tcBorders>
            <w:shd w:val="clear" w:color="auto" w:fill="auto"/>
          </w:tcPr>
          <w:p w:rsidR="00366E9A" w:rsidRPr="00583252" w:rsidRDefault="00366E9A" w:rsidP="00B17A22">
            <w:pPr>
              <w:spacing w:before="40" w:after="40"/>
              <w:rPr>
                <w:rFonts w:eastAsia="Times New Roman"/>
                <w:color w:val="000000"/>
                <w:sz w:val="16"/>
                <w:szCs w:val="16"/>
              </w:rPr>
            </w:pPr>
            <w:r w:rsidRPr="00583252">
              <w:rPr>
                <w:rFonts w:eastAsia="Times New Roman"/>
                <w:i/>
                <w:iCs/>
                <w:color w:val="000000"/>
                <w:sz w:val="16"/>
                <w:szCs w:val="16"/>
              </w:rPr>
              <w:t>Net Spending - Supporting Business</w:t>
            </w:r>
          </w:p>
        </w:tc>
        <w:tc>
          <w:tcPr>
            <w:tcW w:w="886" w:type="dxa"/>
            <w:tcBorders>
              <w:top w:val="nil"/>
              <w:bottom w:val="nil"/>
            </w:tcBorders>
            <w:shd w:val="clear" w:color="auto" w:fill="auto"/>
          </w:tcPr>
          <w:p w:rsidR="00366E9A" w:rsidRPr="0040084C" w:rsidRDefault="00366E9A" w:rsidP="00B17A22">
            <w:pPr>
              <w:spacing w:before="40" w:after="40"/>
              <w:jc w:val="right"/>
              <w:rPr>
                <w:i/>
                <w:color w:val="000000"/>
                <w:sz w:val="16"/>
                <w:szCs w:val="16"/>
              </w:rPr>
            </w:pPr>
            <w:r w:rsidRPr="0040084C">
              <w:rPr>
                <w:i/>
                <w:color w:val="000000"/>
                <w:sz w:val="16"/>
                <w:szCs w:val="16"/>
              </w:rPr>
              <w:t>-1.1</w:t>
            </w:r>
          </w:p>
        </w:tc>
        <w:tc>
          <w:tcPr>
            <w:tcW w:w="886" w:type="dxa"/>
            <w:tcBorders>
              <w:top w:val="nil"/>
              <w:bottom w:val="nil"/>
            </w:tcBorders>
            <w:shd w:val="clear" w:color="auto" w:fill="auto"/>
          </w:tcPr>
          <w:p w:rsidR="00366E9A" w:rsidRPr="00B6479E" w:rsidRDefault="00366E9A" w:rsidP="00B17A22">
            <w:pPr>
              <w:spacing w:before="40" w:after="40"/>
              <w:jc w:val="right"/>
              <w:rPr>
                <w:i/>
                <w:color w:val="000000"/>
                <w:sz w:val="16"/>
                <w:szCs w:val="16"/>
              </w:rPr>
            </w:pPr>
            <w:r w:rsidRPr="00B6479E">
              <w:rPr>
                <w:i/>
                <w:color w:val="000000"/>
                <w:sz w:val="16"/>
                <w:szCs w:val="16"/>
              </w:rPr>
              <w:t>-403.3</w:t>
            </w:r>
          </w:p>
        </w:tc>
        <w:tc>
          <w:tcPr>
            <w:tcW w:w="886" w:type="dxa"/>
            <w:tcBorders>
              <w:top w:val="nil"/>
              <w:bottom w:val="nil"/>
            </w:tcBorders>
            <w:shd w:val="clear" w:color="auto" w:fill="auto"/>
          </w:tcPr>
          <w:p w:rsidR="00366E9A" w:rsidRPr="00B6479E" w:rsidRDefault="00366E9A" w:rsidP="00B17A22">
            <w:pPr>
              <w:spacing w:before="40" w:after="40"/>
              <w:jc w:val="right"/>
              <w:rPr>
                <w:i/>
                <w:color w:val="000000"/>
                <w:sz w:val="16"/>
                <w:szCs w:val="16"/>
              </w:rPr>
            </w:pPr>
            <w:r w:rsidRPr="00B6479E">
              <w:rPr>
                <w:i/>
                <w:color w:val="000000"/>
                <w:sz w:val="16"/>
                <w:szCs w:val="16"/>
              </w:rPr>
              <w:t>-303.1</w:t>
            </w:r>
          </w:p>
        </w:tc>
        <w:tc>
          <w:tcPr>
            <w:tcW w:w="886" w:type="dxa"/>
            <w:tcBorders>
              <w:top w:val="nil"/>
              <w:bottom w:val="nil"/>
            </w:tcBorders>
            <w:shd w:val="clear" w:color="auto" w:fill="auto"/>
          </w:tcPr>
          <w:p w:rsidR="00366E9A" w:rsidRPr="00B6479E" w:rsidRDefault="00366E9A" w:rsidP="00B17A22">
            <w:pPr>
              <w:spacing w:before="40" w:after="40"/>
              <w:jc w:val="right"/>
              <w:rPr>
                <w:i/>
                <w:color w:val="000000"/>
                <w:sz w:val="16"/>
                <w:szCs w:val="16"/>
              </w:rPr>
            </w:pPr>
            <w:r w:rsidRPr="00B6479E">
              <w:rPr>
                <w:i/>
                <w:color w:val="000000"/>
                <w:sz w:val="16"/>
                <w:szCs w:val="16"/>
              </w:rPr>
              <w:t>-4,203.1</w:t>
            </w:r>
          </w:p>
        </w:tc>
        <w:tc>
          <w:tcPr>
            <w:tcW w:w="968" w:type="dxa"/>
            <w:tcBorders>
              <w:top w:val="nil"/>
              <w:bottom w:val="nil"/>
              <w:right w:val="single" w:sz="8" w:space="0" w:color="1F497D" w:themeColor="text2"/>
            </w:tcBorders>
            <w:shd w:val="clear" w:color="auto" w:fill="D8DCE5"/>
          </w:tcPr>
          <w:p w:rsidR="00366E9A" w:rsidRPr="00B6479E" w:rsidRDefault="00366E9A" w:rsidP="00B17A22">
            <w:pPr>
              <w:spacing w:before="40" w:after="40"/>
              <w:jc w:val="right"/>
              <w:rPr>
                <w:i/>
                <w:color w:val="000000"/>
                <w:sz w:val="16"/>
                <w:szCs w:val="16"/>
              </w:rPr>
            </w:pPr>
            <w:r w:rsidRPr="00B6479E">
              <w:rPr>
                <w:i/>
                <w:color w:val="000000"/>
                <w:sz w:val="16"/>
                <w:szCs w:val="16"/>
              </w:rPr>
              <w:t>-4,910.5</w:t>
            </w:r>
          </w:p>
        </w:tc>
        <w:tc>
          <w:tcPr>
            <w:tcW w:w="856" w:type="dxa"/>
            <w:tcBorders>
              <w:top w:val="nil"/>
              <w:left w:val="single" w:sz="8" w:space="0" w:color="1F497D" w:themeColor="text2"/>
              <w:bottom w:val="nil"/>
            </w:tcBorders>
            <w:shd w:val="clear" w:color="auto" w:fill="auto"/>
          </w:tcPr>
          <w:p w:rsidR="00366E9A" w:rsidRPr="00B6479E" w:rsidRDefault="00366E9A" w:rsidP="00B17A22">
            <w:pPr>
              <w:spacing w:before="40" w:after="40"/>
              <w:jc w:val="right"/>
              <w:rPr>
                <w:i/>
                <w:color w:val="000000"/>
                <w:sz w:val="16"/>
                <w:szCs w:val="16"/>
              </w:rPr>
            </w:pPr>
            <w:r w:rsidRPr="00B6479E">
              <w:rPr>
                <w:i/>
                <w:color w:val="000000"/>
                <w:sz w:val="16"/>
                <w:szCs w:val="16"/>
              </w:rPr>
              <w:t>-1.1</w:t>
            </w:r>
          </w:p>
        </w:tc>
        <w:tc>
          <w:tcPr>
            <w:tcW w:w="856" w:type="dxa"/>
            <w:tcBorders>
              <w:top w:val="nil"/>
              <w:bottom w:val="nil"/>
            </w:tcBorders>
            <w:shd w:val="clear" w:color="auto" w:fill="auto"/>
          </w:tcPr>
          <w:p w:rsidR="00366E9A" w:rsidRPr="00B6479E" w:rsidRDefault="00366E9A" w:rsidP="00B17A22">
            <w:pPr>
              <w:spacing w:before="40" w:after="40"/>
              <w:jc w:val="right"/>
              <w:rPr>
                <w:i/>
                <w:color w:val="000000"/>
                <w:sz w:val="16"/>
                <w:szCs w:val="16"/>
              </w:rPr>
            </w:pPr>
            <w:r w:rsidRPr="00B6479E">
              <w:rPr>
                <w:i/>
                <w:color w:val="000000"/>
                <w:sz w:val="16"/>
                <w:szCs w:val="16"/>
              </w:rPr>
              <w:t>-403.3</w:t>
            </w:r>
          </w:p>
        </w:tc>
        <w:tc>
          <w:tcPr>
            <w:tcW w:w="856" w:type="dxa"/>
            <w:tcBorders>
              <w:top w:val="nil"/>
              <w:bottom w:val="nil"/>
            </w:tcBorders>
            <w:shd w:val="clear" w:color="auto" w:fill="auto"/>
          </w:tcPr>
          <w:p w:rsidR="00366E9A" w:rsidRPr="00B6479E" w:rsidRDefault="00366E9A" w:rsidP="00B17A22">
            <w:pPr>
              <w:spacing w:before="40" w:after="40"/>
              <w:jc w:val="right"/>
              <w:rPr>
                <w:i/>
                <w:color w:val="000000"/>
                <w:sz w:val="16"/>
                <w:szCs w:val="16"/>
              </w:rPr>
            </w:pPr>
            <w:r w:rsidRPr="00B6479E">
              <w:rPr>
                <w:i/>
                <w:color w:val="000000"/>
                <w:sz w:val="16"/>
                <w:szCs w:val="16"/>
              </w:rPr>
              <w:t>-303.1</w:t>
            </w:r>
          </w:p>
        </w:tc>
        <w:tc>
          <w:tcPr>
            <w:tcW w:w="856" w:type="dxa"/>
            <w:tcBorders>
              <w:top w:val="nil"/>
              <w:bottom w:val="nil"/>
            </w:tcBorders>
            <w:shd w:val="clear" w:color="auto" w:fill="auto"/>
          </w:tcPr>
          <w:p w:rsidR="00366E9A" w:rsidRPr="00B6479E" w:rsidRDefault="00366E9A" w:rsidP="00B17A22">
            <w:pPr>
              <w:spacing w:before="40" w:after="40"/>
              <w:jc w:val="right"/>
              <w:rPr>
                <w:i/>
                <w:color w:val="000000"/>
                <w:sz w:val="16"/>
                <w:szCs w:val="16"/>
              </w:rPr>
            </w:pPr>
            <w:r w:rsidRPr="00B6479E">
              <w:rPr>
                <w:i/>
                <w:color w:val="000000"/>
                <w:sz w:val="16"/>
                <w:szCs w:val="16"/>
              </w:rPr>
              <w:t>-4,203.1</w:t>
            </w:r>
          </w:p>
        </w:tc>
        <w:tc>
          <w:tcPr>
            <w:tcW w:w="994" w:type="dxa"/>
            <w:tcBorders>
              <w:top w:val="nil"/>
              <w:bottom w:val="nil"/>
              <w:right w:val="single" w:sz="8" w:space="0" w:color="1F497D" w:themeColor="text2"/>
            </w:tcBorders>
            <w:shd w:val="clear" w:color="auto" w:fill="D8DCE5"/>
          </w:tcPr>
          <w:p w:rsidR="00366E9A" w:rsidRPr="00B6479E" w:rsidRDefault="00366E9A" w:rsidP="00B17A22">
            <w:pPr>
              <w:spacing w:before="40" w:after="40"/>
              <w:jc w:val="right"/>
              <w:rPr>
                <w:i/>
                <w:color w:val="000000"/>
                <w:sz w:val="16"/>
                <w:szCs w:val="16"/>
              </w:rPr>
            </w:pPr>
            <w:r w:rsidRPr="00B6479E">
              <w:rPr>
                <w:i/>
                <w:color w:val="000000"/>
                <w:sz w:val="16"/>
                <w:szCs w:val="16"/>
              </w:rPr>
              <w:t>-4,910.5</w:t>
            </w:r>
          </w:p>
        </w:tc>
      </w:tr>
      <w:tr w:rsidR="00366E9A" w:rsidTr="00B6479E">
        <w:trPr>
          <w:trHeight w:val="20"/>
        </w:trPr>
        <w:tc>
          <w:tcPr>
            <w:tcW w:w="851" w:type="dxa"/>
            <w:gridSpan w:val="2"/>
            <w:tcBorders>
              <w:top w:val="nil"/>
              <w:left w:val="single" w:sz="8" w:space="0" w:color="1F497D" w:themeColor="text2"/>
              <w:bottom w:val="nil"/>
            </w:tcBorders>
            <w:shd w:val="clear" w:color="auto" w:fill="auto"/>
          </w:tcPr>
          <w:p w:rsidR="00366E9A" w:rsidRPr="00583252" w:rsidRDefault="00366E9A" w:rsidP="00B17A22">
            <w:pPr>
              <w:spacing w:before="40" w:after="40"/>
              <w:rPr>
                <w:rFonts w:eastAsia="Times New Roman"/>
                <w:b/>
                <w:bCs/>
                <w:color w:val="000000"/>
                <w:sz w:val="16"/>
                <w:szCs w:val="16"/>
              </w:rPr>
            </w:pPr>
          </w:p>
        </w:tc>
        <w:tc>
          <w:tcPr>
            <w:tcW w:w="2552" w:type="dxa"/>
            <w:tcBorders>
              <w:top w:val="nil"/>
              <w:bottom w:val="nil"/>
            </w:tcBorders>
            <w:shd w:val="clear" w:color="auto" w:fill="auto"/>
          </w:tcPr>
          <w:p w:rsidR="00366E9A" w:rsidRPr="00583252" w:rsidRDefault="00366E9A" w:rsidP="00B17A22">
            <w:pPr>
              <w:spacing w:before="40" w:after="40"/>
              <w:rPr>
                <w:rFonts w:eastAsia="Times New Roman"/>
                <w:i/>
                <w:iCs/>
                <w:color w:val="000000"/>
                <w:sz w:val="16"/>
                <w:szCs w:val="16"/>
              </w:rPr>
            </w:pPr>
            <w:r w:rsidRPr="00583252">
              <w:rPr>
                <w:rFonts w:eastAsia="Times New Roman"/>
                <w:i/>
                <w:iCs/>
                <w:color w:val="000000"/>
                <w:sz w:val="16"/>
                <w:szCs w:val="16"/>
              </w:rPr>
              <w:t>Defence and Veterans' affairs</w:t>
            </w:r>
          </w:p>
        </w:tc>
        <w:tc>
          <w:tcPr>
            <w:tcW w:w="1984" w:type="dxa"/>
            <w:tcBorders>
              <w:top w:val="nil"/>
              <w:bottom w:val="nil"/>
            </w:tcBorders>
            <w:shd w:val="clear" w:color="auto" w:fill="auto"/>
          </w:tcPr>
          <w:p w:rsidR="00366E9A" w:rsidRPr="00583252" w:rsidRDefault="00366E9A" w:rsidP="00B17A22">
            <w:pPr>
              <w:spacing w:before="40" w:after="40"/>
              <w:rPr>
                <w:rFonts w:eastAsia="Times New Roman"/>
                <w:color w:val="000000"/>
                <w:sz w:val="16"/>
                <w:szCs w:val="16"/>
              </w:rPr>
            </w:pPr>
          </w:p>
        </w:tc>
        <w:tc>
          <w:tcPr>
            <w:tcW w:w="886" w:type="dxa"/>
            <w:tcBorders>
              <w:top w:val="nil"/>
              <w:bottom w:val="nil"/>
            </w:tcBorders>
            <w:shd w:val="clear" w:color="auto" w:fill="auto"/>
          </w:tcPr>
          <w:p w:rsidR="00366E9A" w:rsidRPr="00583252" w:rsidRDefault="00366E9A" w:rsidP="00B17A22">
            <w:pPr>
              <w:spacing w:before="40" w:after="40"/>
              <w:jc w:val="right"/>
              <w:rPr>
                <w:rFonts w:eastAsia="Times New Roman"/>
                <w:color w:val="000000"/>
                <w:sz w:val="16"/>
                <w:szCs w:val="16"/>
              </w:rPr>
            </w:pPr>
          </w:p>
        </w:tc>
        <w:tc>
          <w:tcPr>
            <w:tcW w:w="886" w:type="dxa"/>
            <w:tcBorders>
              <w:top w:val="nil"/>
              <w:bottom w:val="nil"/>
            </w:tcBorders>
            <w:shd w:val="clear" w:color="auto" w:fill="auto"/>
          </w:tcPr>
          <w:p w:rsidR="00366E9A" w:rsidRPr="00B6479E" w:rsidRDefault="00366E9A" w:rsidP="00B17A22">
            <w:pPr>
              <w:spacing w:before="40" w:after="40"/>
              <w:jc w:val="right"/>
              <w:rPr>
                <w:rFonts w:eastAsia="Times New Roman"/>
                <w:color w:val="000000"/>
                <w:sz w:val="16"/>
                <w:szCs w:val="16"/>
              </w:rPr>
            </w:pPr>
          </w:p>
        </w:tc>
        <w:tc>
          <w:tcPr>
            <w:tcW w:w="886" w:type="dxa"/>
            <w:tcBorders>
              <w:top w:val="nil"/>
              <w:bottom w:val="nil"/>
            </w:tcBorders>
            <w:shd w:val="clear" w:color="auto" w:fill="auto"/>
          </w:tcPr>
          <w:p w:rsidR="00366E9A" w:rsidRPr="00B6479E" w:rsidRDefault="00366E9A" w:rsidP="00B17A22">
            <w:pPr>
              <w:spacing w:before="40" w:after="40"/>
              <w:jc w:val="right"/>
              <w:rPr>
                <w:rFonts w:eastAsia="Times New Roman"/>
                <w:color w:val="000000"/>
                <w:sz w:val="16"/>
                <w:szCs w:val="16"/>
              </w:rPr>
            </w:pPr>
          </w:p>
        </w:tc>
        <w:tc>
          <w:tcPr>
            <w:tcW w:w="886" w:type="dxa"/>
            <w:tcBorders>
              <w:top w:val="nil"/>
              <w:bottom w:val="nil"/>
            </w:tcBorders>
            <w:shd w:val="clear" w:color="auto" w:fill="auto"/>
          </w:tcPr>
          <w:p w:rsidR="00366E9A" w:rsidRPr="00B6479E" w:rsidRDefault="00366E9A" w:rsidP="00B17A22">
            <w:pPr>
              <w:spacing w:before="40" w:after="40"/>
              <w:jc w:val="right"/>
              <w:rPr>
                <w:rFonts w:eastAsia="Times New Roman"/>
                <w:color w:val="000000"/>
                <w:sz w:val="16"/>
                <w:szCs w:val="16"/>
              </w:rPr>
            </w:pPr>
          </w:p>
        </w:tc>
        <w:tc>
          <w:tcPr>
            <w:tcW w:w="968" w:type="dxa"/>
            <w:tcBorders>
              <w:top w:val="nil"/>
              <w:bottom w:val="nil"/>
              <w:right w:val="single" w:sz="8" w:space="0" w:color="1F497D" w:themeColor="text2"/>
            </w:tcBorders>
            <w:shd w:val="clear" w:color="auto" w:fill="D8DCE5"/>
          </w:tcPr>
          <w:p w:rsidR="00366E9A" w:rsidRPr="00B6479E" w:rsidRDefault="00366E9A" w:rsidP="00B17A22">
            <w:pPr>
              <w:spacing w:before="40" w:after="40"/>
              <w:jc w:val="right"/>
              <w:rPr>
                <w:rFonts w:eastAsia="Times New Roman"/>
                <w:color w:val="000000"/>
                <w:sz w:val="16"/>
                <w:szCs w:val="16"/>
              </w:rPr>
            </w:pPr>
          </w:p>
        </w:tc>
        <w:tc>
          <w:tcPr>
            <w:tcW w:w="856" w:type="dxa"/>
            <w:tcBorders>
              <w:top w:val="nil"/>
              <w:left w:val="single" w:sz="8" w:space="0" w:color="1F497D" w:themeColor="text2"/>
              <w:bottom w:val="nil"/>
            </w:tcBorders>
            <w:shd w:val="clear" w:color="auto" w:fill="auto"/>
          </w:tcPr>
          <w:p w:rsidR="00366E9A" w:rsidRPr="00B6479E" w:rsidRDefault="00366E9A" w:rsidP="00B17A22">
            <w:pPr>
              <w:spacing w:before="40" w:after="40"/>
              <w:jc w:val="right"/>
              <w:rPr>
                <w:rFonts w:eastAsia="Times New Roman"/>
                <w:color w:val="000000"/>
                <w:sz w:val="16"/>
                <w:szCs w:val="16"/>
              </w:rPr>
            </w:pPr>
          </w:p>
        </w:tc>
        <w:tc>
          <w:tcPr>
            <w:tcW w:w="856" w:type="dxa"/>
            <w:tcBorders>
              <w:top w:val="nil"/>
              <w:bottom w:val="nil"/>
            </w:tcBorders>
            <w:shd w:val="clear" w:color="auto" w:fill="auto"/>
          </w:tcPr>
          <w:p w:rsidR="00366E9A" w:rsidRPr="00B6479E" w:rsidRDefault="00366E9A" w:rsidP="00B17A22">
            <w:pPr>
              <w:spacing w:before="40" w:after="40"/>
              <w:jc w:val="right"/>
              <w:rPr>
                <w:rFonts w:eastAsia="Times New Roman"/>
                <w:color w:val="000000"/>
                <w:sz w:val="16"/>
                <w:szCs w:val="16"/>
              </w:rPr>
            </w:pPr>
          </w:p>
        </w:tc>
        <w:tc>
          <w:tcPr>
            <w:tcW w:w="856" w:type="dxa"/>
            <w:tcBorders>
              <w:top w:val="nil"/>
              <w:bottom w:val="nil"/>
            </w:tcBorders>
            <w:shd w:val="clear" w:color="auto" w:fill="auto"/>
          </w:tcPr>
          <w:p w:rsidR="00366E9A" w:rsidRPr="00B6479E" w:rsidRDefault="00366E9A" w:rsidP="00B17A22">
            <w:pPr>
              <w:spacing w:before="40" w:after="40"/>
              <w:jc w:val="right"/>
              <w:rPr>
                <w:rFonts w:eastAsia="Times New Roman"/>
                <w:color w:val="000000"/>
                <w:sz w:val="16"/>
                <w:szCs w:val="16"/>
              </w:rPr>
            </w:pPr>
          </w:p>
        </w:tc>
        <w:tc>
          <w:tcPr>
            <w:tcW w:w="856" w:type="dxa"/>
            <w:tcBorders>
              <w:top w:val="nil"/>
              <w:bottom w:val="nil"/>
            </w:tcBorders>
            <w:shd w:val="clear" w:color="auto" w:fill="auto"/>
          </w:tcPr>
          <w:p w:rsidR="00366E9A" w:rsidRPr="00B6479E" w:rsidRDefault="00366E9A" w:rsidP="00B17A22">
            <w:pPr>
              <w:spacing w:before="40" w:after="40"/>
              <w:jc w:val="right"/>
              <w:rPr>
                <w:rFonts w:eastAsia="Times New Roman"/>
                <w:color w:val="000000"/>
                <w:sz w:val="16"/>
                <w:szCs w:val="16"/>
              </w:rPr>
            </w:pPr>
          </w:p>
        </w:tc>
        <w:tc>
          <w:tcPr>
            <w:tcW w:w="994" w:type="dxa"/>
            <w:tcBorders>
              <w:top w:val="nil"/>
              <w:bottom w:val="nil"/>
              <w:right w:val="single" w:sz="8" w:space="0" w:color="1F497D" w:themeColor="text2"/>
            </w:tcBorders>
            <w:shd w:val="clear" w:color="auto" w:fill="D8DCE5"/>
          </w:tcPr>
          <w:p w:rsidR="00366E9A" w:rsidRPr="00B6479E" w:rsidRDefault="00366E9A" w:rsidP="00B17A22">
            <w:pPr>
              <w:spacing w:before="40" w:after="40"/>
              <w:jc w:val="right"/>
              <w:rPr>
                <w:rFonts w:eastAsia="Times New Roman"/>
                <w:color w:val="000000"/>
                <w:sz w:val="16"/>
                <w:szCs w:val="16"/>
              </w:rPr>
            </w:pPr>
          </w:p>
        </w:tc>
      </w:tr>
      <w:tr w:rsidR="00366E9A" w:rsidTr="00B6479E">
        <w:trPr>
          <w:trHeight w:val="20"/>
        </w:trPr>
        <w:tc>
          <w:tcPr>
            <w:tcW w:w="851" w:type="dxa"/>
            <w:gridSpan w:val="2"/>
            <w:tcBorders>
              <w:top w:val="nil"/>
              <w:left w:val="single" w:sz="8" w:space="0" w:color="1F497D" w:themeColor="text2"/>
              <w:bottom w:val="nil"/>
            </w:tcBorders>
            <w:shd w:val="clear" w:color="auto" w:fill="auto"/>
          </w:tcPr>
          <w:p w:rsidR="00366E9A" w:rsidRPr="00583252" w:rsidRDefault="00366E9A" w:rsidP="00B17A22">
            <w:pPr>
              <w:spacing w:before="40" w:after="40"/>
              <w:rPr>
                <w:rFonts w:eastAsia="Times New Roman"/>
                <w:b/>
                <w:bCs/>
                <w:color w:val="000000"/>
                <w:sz w:val="16"/>
                <w:szCs w:val="16"/>
              </w:rPr>
            </w:pPr>
            <w:r w:rsidRPr="00583252">
              <w:rPr>
                <w:rFonts w:eastAsia="Times New Roman"/>
                <w:b/>
                <w:bCs/>
                <w:color w:val="000000"/>
                <w:sz w:val="16"/>
                <w:szCs w:val="16"/>
              </w:rPr>
              <w:t>COA051</w:t>
            </w:r>
          </w:p>
        </w:tc>
        <w:tc>
          <w:tcPr>
            <w:tcW w:w="2552" w:type="dxa"/>
            <w:tcBorders>
              <w:top w:val="nil"/>
              <w:bottom w:val="nil"/>
            </w:tcBorders>
            <w:shd w:val="clear" w:color="auto" w:fill="auto"/>
          </w:tcPr>
          <w:p w:rsidR="00366E9A" w:rsidRPr="00583252" w:rsidRDefault="00366E9A" w:rsidP="00B17A22">
            <w:pPr>
              <w:spacing w:before="40" w:after="40"/>
              <w:rPr>
                <w:rFonts w:eastAsia="Times New Roman"/>
                <w:color w:val="000000"/>
                <w:sz w:val="16"/>
                <w:szCs w:val="16"/>
              </w:rPr>
            </w:pPr>
            <w:r w:rsidRPr="00583252">
              <w:rPr>
                <w:rFonts w:eastAsia="Times New Roman"/>
                <w:color w:val="000000"/>
                <w:sz w:val="16"/>
                <w:szCs w:val="16"/>
              </w:rPr>
              <w:t xml:space="preserve">7.25  </w:t>
            </w:r>
            <w:r>
              <w:rPr>
                <w:rFonts w:eastAsia="Times New Roman"/>
                <w:color w:val="000000"/>
                <w:sz w:val="16"/>
                <w:szCs w:val="16"/>
              </w:rPr>
              <w:t>The Coalition’s policy for f</w:t>
            </w:r>
            <w:r w:rsidRPr="00583252">
              <w:rPr>
                <w:rFonts w:eastAsia="Times New Roman"/>
                <w:color w:val="000000"/>
                <w:sz w:val="16"/>
                <w:szCs w:val="16"/>
              </w:rPr>
              <w:t xml:space="preserve">air indexation of Military </w:t>
            </w:r>
            <w:r>
              <w:rPr>
                <w:rFonts w:eastAsia="Times New Roman"/>
                <w:color w:val="000000"/>
                <w:sz w:val="16"/>
                <w:szCs w:val="16"/>
              </w:rPr>
              <w:t>S</w:t>
            </w:r>
            <w:r w:rsidRPr="00583252">
              <w:rPr>
                <w:rFonts w:eastAsia="Times New Roman"/>
                <w:color w:val="000000"/>
                <w:sz w:val="16"/>
                <w:szCs w:val="16"/>
              </w:rPr>
              <w:t>uper</w:t>
            </w:r>
            <w:r>
              <w:rPr>
                <w:rStyle w:val="EndnoteReference"/>
                <w:rFonts w:eastAsia="Times New Roman"/>
                <w:color w:val="000000"/>
                <w:sz w:val="16"/>
                <w:szCs w:val="16"/>
              </w:rPr>
              <w:endnoteReference w:id="17"/>
            </w:r>
            <w:r w:rsidRPr="00583252">
              <w:rPr>
                <w:rFonts w:eastAsia="Times New Roman"/>
                <w:color w:val="000000"/>
                <w:sz w:val="16"/>
                <w:szCs w:val="16"/>
              </w:rPr>
              <w:t xml:space="preserve"> </w:t>
            </w:r>
          </w:p>
        </w:tc>
        <w:tc>
          <w:tcPr>
            <w:tcW w:w="1984" w:type="dxa"/>
            <w:tcBorders>
              <w:top w:val="nil"/>
              <w:bottom w:val="nil"/>
            </w:tcBorders>
            <w:shd w:val="clear" w:color="auto" w:fill="auto"/>
          </w:tcPr>
          <w:p w:rsidR="00366E9A" w:rsidRPr="00583252" w:rsidRDefault="00A02C49" w:rsidP="00B17A22">
            <w:pPr>
              <w:spacing w:before="40" w:after="40"/>
              <w:rPr>
                <w:rFonts w:eastAsia="Times New Roman"/>
                <w:color w:val="000000"/>
                <w:sz w:val="16"/>
                <w:szCs w:val="16"/>
              </w:rPr>
            </w:pPr>
            <w:hyperlink r:id="rId148" w:history="1">
              <w:r w:rsidR="00366E9A">
                <w:rPr>
                  <w:rStyle w:val="Hyperlink"/>
                  <w:rFonts w:eastAsia="Times New Roman"/>
                  <w:sz w:val="16"/>
                  <w:szCs w:val="16"/>
                </w:rPr>
                <w:t>The Coalition’s Policy for F</w:t>
              </w:r>
              <w:r w:rsidR="00366E9A" w:rsidRPr="00690ECA">
                <w:rPr>
                  <w:rStyle w:val="Hyperlink"/>
                  <w:rFonts w:eastAsia="Times New Roman"/>
                  <w:sz w:val="16"/>
                  <w:szCs w:val="16"/>
                </w:rPr>
                <w:t xml:space="preserve">air indexation of </w:t>
              </w:r>
              <w:r w:rsidR="00366E9A">
                <w:rPr>
                  <w:rStyle w:val="Hyperlink"/>
                  <w:rFonts w:eastAsia="Times New Roman"/>
                  <w:sz w:val="16"/>
                  <w:szCs w:val="16"/>
                </w:rPr>
                <w:t>M</w:t>
              </w:r>
              <w:r w:rsidR="00366E9A" w:rsidRPr="00690ECA">
                <w:rPr>
                  <w:rStyle w:val="Hyperlink"/>
                  <w:rFonts w:eastAsia="Times New Roman"/>
                  <w:sz w:val="16"/>
                  <w:szCs w:val="16"/>
                </w:rPr>
                <w:t xml:space="preserve">ilitary </w:t>
              </w:r>
              <w:r w:rsidR="00366E9A">
                <w:rPr>
                  <w:rStyle w:val="Hyperlink"/>
                  <w:rFonts w:eastAsia="Times New Roman"/>
                  <w:sz w:val="16"/>
                  <w:szCs w:val="16"/>
                </w:rPr>
                <w:t>S</w:t>
              </w:r>
              <w:r w:rsidR="00366E9A" w:rsidRPr="00690ECA">
                <w:rPr>
                  <w:rStyle w:val="Hyperlink"/>
                  <w:rFonts w:eastAsia="Times New Roman"/>
                  <w:sz w:val="16"/>
                  <w:szCs w:val="16"/>
                </w:rPr>
                <w:t>uperannuation</w:t>
              </w:r>
            </w:hyperlink>
          </w:p>
        </w:tc>
        <w:tc>
          <w:tcPr>
            <w:tcW w:w="886" w:type="dxa"/>
            <w:tcBorders>
              <w:top w:val="nil"/>
              <w:bottom w:val="nil"/>
            </w:tcBorders>
            <w:shd w:val="clear" w:color="auto" w:fill="auto"/>
          </w:tcPr>
          <w:p w:rsidR="00366E9A" w:rsidRPr="00583252" w:rsidRDefault="00366E9A" w:rsidP="00B17A22">
            <w:pPr>
              <w:spacing w:before="40" w:after="40"/>
              <w:jc w:val="right"/>
              <w:rPr>
                <w:rFonts w:eastAsia="Times New Roman"/>
                <w:color w:val="000000"/>
                <w:sz w:val="16"/>
                <w:szCs w:val="16"/>
              </w:rPr>
            </w:pPr>
            <w:r>
              <w:rPr>
                <w:rFonts w:eastAsia="Times New Roman"/>
                <w:color w:val="000000"/>
                <w:sz w:val="16"/>
                <w:szCs w:val="16"/>
              </w:rPr>
              <w:t>-</w:t>
            </w:r>
          </w:p>
        </w:tc>
        <w:tc>
          <w:tcPr>
            <w:tcW w:w="886" w:type="dxa"/>
            <w:tcBorders>
              <w:top w:val="nil"/>
              <w:bottom w:val="nil"/>
            </w:tcBorders>
            <w:shd w:val="clear" w:color="auto" w:fill="auto"/>
          </w:tcPr>
          <w:p w:rsidR="00366E9A" w:rsidRPr="00B6479E" w:rsidRDefault="00366E9A" w:rsidP="00B17A22">
            <w:pPr>
              <w:spacing w:before="40" w:after="40"/>
              <w:jc w:val="right"/>
              <w:rPr>
                <w:rFonts w:eastAsia="Times New Roman"/>
                <w:color w:val="000000"/>
                <w:sz w:val="16"/>
                <w:szCs w:val="16"/>
              </w:rPr>
            </w:pPr>
            <w:r w:rsidRPr="00B6479E">
              <w:rPr>
                <w:rFonts w:eastAsia="Times New Roman"/>
                <w:color w:val="000000"/>
                <w:sz w:val="16"/>
                <w:szCs w:val="16"/>
              </w:rPr>
              <w:t>-8.0</w:t>
            </w:r>
          </w:p>
        </w:tc>
        <w:tc>
          <w:tcPr>
            <w:tcW w:w="886" w:type="dxa"/>
            <w:tcBorders>
              <w:top w:val="nil"/>
              <w:bottom w:val="nil"/>
            </w:tcBorders>
            <w:shd w:val="clear" w:color="auto" w:fill="auto"/>
          </w:tcPr>
          <w:p w:rsidR="00366E9A" w:rsidRPr="00B6479E" w:rsidRDefault="00366E9A" w:rsidP="00B17A22">
            <w:pPr>
              <w:spacing w:before="40" w:after="40"/>
              <w:jc w:val="right"/>
              <w:rPr>
                <w:rFonts w:eastAsia="Times New Roman"/>
                <w:color w:val="000000"/>
                <w:sz w:val="16"/>
                <w:szCs w:val="16"/>
              </w:rPr>
            </w:pPr>
            <w:r w:rsidRPr="00B6479E">
              <w:rPr>
                <w:rFonts w:eastAsia="Times New Roman"/>
                <w:color w:val="000000"/>
                <w:sz w:val="16"/>
                <w:szCs w:val="16"/>
              </w:rPr>
              <w:t>-19.7</w:t>
            </w:r>
          </w:p>
        </w:tc>
        <w:tc>
          <w:tcPr>
            <w:tcW w:w="886" w:type="dxa"/>
            <w:tcBorders>
              <w:top w:val="nil"/>
              <w:bottom w:val="nil"/>
            </w:tcBorders>
            <w:shd w:val="clear" w:color="auto" w:fill="auto"/>
          </w:tcPr>
          <w:p w:rsidR="00366E9A" w:rsidRPr="00B6479E" w:rsidRDefault="00366E9A" w:rsidP="00B17A22">
            <w:pPr>
              <w:spacing w:before="40" w:after="40"/>
              <w:jc w:val="right"/>
              <w:rPr>
                <w:rFonts w:eastAsia="Times New Roman"/>
                <w:color w:val="000000"/>
                <w:sz w:val="16"/>
                <w:szCs w:val="16"/>
              </w:rPr>
            </w:pPr>
            <w:r w:rsidRPr="00B6479E">
              <w:rPr>
                <w:rFonts w:eastAsia="Times New Roman"/>
                <w:color w:val="000000"/>
                <w:sz w:val="16"/>
                <w:szCs w:val="16"/>
              </w:rPr>
              <w:t>-30.4</w:t>
            </w:r>
          </w:p>
        </w:tc>
        <w:tc>
          <w:tcPr>
            <w:tcW w:w="968" w:type="dxa"/>
            <w:tcBorders>
              <w:top w:val="nil"/>
              <w:bottom w:val="nil"/>
              <w:right w:val="single" w:sz="8" w:space="0" w:color="1F497D" w:themeColor="text2"/>
            </w:tcBorders>
            <w:shd w:val="clear" w:color="auto" w:fill="D8DCE5"/>
          </w:tcPr>
          <w:p w:rsidR="00366E9A" w:rsidRPr="00B6479E" w:rsidRDefault="00366E9A" w:rsidP="00B17A22">
            <w:pPr>
              <w:spacing w:before="40" w:after="40"/>
              <w:jc w:val="right"/>
              <w:rPr>
                <w:rFonts w:eastAsia="Times New Roman"/>
                <w:color w:val="000000"/>
                <w:sz w:val="16"/>
                <w:szCs w:val="16"/>
              </w:rPr>
            </w:pPr>
            <w:r w:rsidRPr="00B6479E">
              <w:rPr>
                <w:rFonts w:eastAsia="Times New Roman"/>
                <w:color w:val="000000"/>
                <w:sz w:val="16"/>
                <w:szCs w:val="16"/>
              </w:rPr>
              <w:t>-58.1</w:t>
            </w:r>
          </w:p>
        </w:tc>
        <w:tc>
          <w:tcPr>
            <w:tcW w:w="856" w:type="dxa"/>
            <w:tcBorders>
              <w:top w:val="nil"/>
              <w:left w:val="single" w:sz="8" w:space="0" w:color="1F497D" w:themeColor="text2"/>
              <w:bottom w:val="nil"/>
            </w:tcBorders>
            <w:shd w:val="clear" w:color="auto" w:fill="auto"/>
          </w:tcPr>
          <w:p w:rsidR="00366E9A" w:rsidRPr="00B6479E" w:rsidRDefault="00366E9A" w:rsidP="00B17A22">
            <w:pPr>
              <w:spacing w:before="40" w:after="40"/>
              <w:jc w:val="right"/>
              <w:rPr>
                <w:rFonts w:eastAsia="Times New Roman"/>
                <w:color w:val="000000"/>
                <w:sz w:val="16"/>
                <w:szCs w:val="16"/>
              </w:rPr>
            </w:pPr>
            <w:r w:rsidRPr="00B6479E">
              <w:rPr>
                <w:rFonts w:eastAsia="Times New Roman"/>
                <w:color w:val="000000"/>
                <w:sz w:val="16"/>
                <w:szCs w:val="16"/>
              </w:rPr>
              <w:t>-</w:t>
            </w:r>
          </w:p>
        </w:tc>
        <w:tc>
          <w:tcPr>
            <w:tcW w:w="856" w:type="dxa"/>
            <w:tcBorders>
              <w:top w:val="nil"/>
              <w:bottom w:val="nil"/>
            </w:tcBorders>
            <w:shd w:val="clear" w:color="auto" w:fill="auto"/>
          </w:tcPr>
          <w:p w:rsidR="00366E9A" w:rsidRPr="00B6479E" w:rsidRDefault="00366E9A" w:rsidP="00B17A22">
            <w:pPr>
              <w:spacing w:before="40" w:after="40"/>
              <w:jc w:val="right"/>
              <w:rPr>
                <w:rFonts w:eastAsia="Times New Roman"/>
                <w:color w:val="000000"/>
                <w:sz w:val="16"/>
                <w:szCs w:val="16"/>
              </w:rPr>
            </w:pPr>
            <w:r w:rsidRPr="00B6479E">
              <w:rPr>
                <w:rFonts w:eastAsia="Times New Roman"/>
                <w:color w:val="000000"/>
                <w:sz w:val="16"/>
                <w:szCs w:val="16"/>
              </w:rPr>
              <w:t>-249.0</w:t>
            </w:r>
          </w:p>
        </w:tc>
        <w:tc>
          <w:tcPr>
            <w:tcW w:w="856" w:type="dxa"/>
            <w:tcBorders>
              <w:top w:val="nil"/>
              <w:bottom w:val="nil"/>
            </w:tcBorders>
            <w:shd w:val="clear" w:color="auto" w:fill="auto"/>
          </w:tcPr>
          <w:p w:rsidR="00366E9A" w:rsidRPr="00B6479E" w:rsidRDefault="00366E9A" w:rsidP="00B17A22">
            <w:pPr>
              <w:spacing w:before="40" w:after="40"/>
              <w:jc w:val="right"/>
              <w:rPr>
                <w:rFonts w:eastAsia="Times New Roman"/>
                <w:color w:val="000000"/>
                <w:sz w:val="16"/>
                <w:szCs w:val="16"/>
              </w:rPr>
            </w:pPr>
            <w:r w:rsidRPr="00B6479E">
              <w:rPr>
                <w:rFonts w:eastAsia="Times New Roman"/>
                <w:color w:val="000000"/>
                <w:sz w:val="16"/>
                <w:szCs w:val="16"/>
              </w:rPr>
              <w:t>-260.7</w:t>
            </w:r>
          </w:p>
        </w:tc>
        <w:tc>
          <w:tcPr>
            <w:tcW w:w="856" w:type="dxa"/>
            <w:tcBorders>
              <w:top w:val="nil"/>
              <w:bottom w:val="nil"/>
            </w:tcBorders>
            <w:shd w:val="clear" w:color="auto" w:fill="auto"/>
          </w:tcPr>
          <w:p w:rsidR="00366E9A" w:rsidRPr="00B6479E" w:rsidRDefault="00366E9A" w:rsidP="00B17A22">
            <w:pPr>
              <w:spacing w:before="40" w:after="40"/>
              <w:jc w:val="right"/>
              <w:rPr>
                <w:rFonts w:eastAsia="Times New Roman"/>
                <w:color w:val="000000"/>
                <w:sz w:val="16"/>
                <w:szCs w:val="16"/>
              </w:rPr>
            </w:pPr>
            <w:r w:rsidRPr="00B6479E">
              <w:rPr>
                <w:rFonts w:eastAsia="Times New Roman"/>
                <w:color w:val="000000"/>
                <w:sz w:val="16"/>
                <w:szCs w:val="16"/>
              </w:rPr>
              <w:t>-270.4</w:t>
            </w:r>
          </w:p>
        </w:tc>
        <w:tc>
          <w:tcPr>
            <w:tcW w:w="994" w:type="dxa"/>
            <w:tcBorders>
              <w:top w:val="nil"/>
              <w:bottom w:val="nil"/>
              <w:right w:val="single" w:sz="8" w:space="0" w:color="1F497D" w:themeColor="text2"/>
            </w:tcBorders>
            <w:shd w:val="clear" w:color="auto" w:fill="D8DCE5"/>
          </w:tcPr>
          <w:p w:rsidR="00366E9A" w:rsidRPr="00B6479E" w:rsidRDefault="00366E9A" w:rsidP="00B17A22">
            <w:pPr>
              <w:spacing w:before="40" w:after="40"/>
              <w:jc w:val="right"/>
              <w:rPr>
                <w:rFonts w:eastAsia="Times New Roman"/>
                <w:color w:val="000000"/>
                <w:sz w:val="16"/>
                <w:szCs w:val="16"/>
              </w:rPr>
            </w:pPr>
            <w:r w:rsidRPr="00B6479E">
              <w:rPr>
                <w:rFonts w:eastAsia="Times New Roman"/>
                <w:color w:val="000000"/>
                <w:sz w:val="16"/>
                <w:szCs w:val="16"/>
              </w:rPr>
              <w:t>-780.1</w:t>
            </w:r>
          </w:p>
        </w:tc>
      </w:tr>
      <w:tr w:rsidR="00366E9A" w:rsidTr="00B6479E">
        <w:trPr>
          <w:trHeight w:val="20"/>
        </w:trPr>
        <w:tc>
          <w:tcPr>
            <w:tcW w:w="851" w:type="dxa"/>
            <w:gridSpan w:val="2"/>
            <w:tcBorders>
              <w:top w:val="nil"/>
              <w:left w:val="single" w:sz="8" w:space="0" w:color="1F497D" w:themeColor="text2"/>
              <w:bottom w:val="nil"/>
            </w:tcBorders>
            <w:shd w:val="clear" w:color="auto" w:fill="auto"/>
          </w:tcPr>
          <w:p w:rsidR="00366E9A" w:rsidRPr="00583252" w:rsidRDefault="00366E9A" w:rsidP="00B17A22">
            <w:pPr>
              <w:spacing w:before="40" w:after="40"/>
              <w:rPr>
                <w:rFonts w:eastAsia="Times New Roman"/>
                <w:b/>
                <w:bCs/>
                <w:color w:val="000000"/>
                <w:sz w:val="16"/>
                <w:szCs w:val="16"/>
              </w:rPr>
            </w:pPr>
            <w:r w:rsidRPr="00583252">
              <w:rPr>
                <w:rFonts w:eastAsia="Times New Roman"/>
                <w:b/>
                <w:bCs/>
                <w:color w:val="000000"/>
                <w:sz w:val="16"/>
                <w:szCs w:val="16"/>
              </w:rPr>
              <w:t>COA162</w:t>
            </w:r>
          </w:p>
        </w:tc>
        <w:tc>
          <w:tcPr>
            <w:tcW w:w="2552" w:type="dxa"/>
            <w:tcBorders>
              <w:top w:val="nil"/>
              <w:bottom w:val="nil"/>
            </w:tcBorders>
            <w:shd w:val="clear" w:color="auto" w:fill="auto"/>
          </w:tcPr>
          <w:p w:rsidR="00366E9A" w:rsidRPr="00583252" w:rsidRDefault="00366E9A" w:rsidP="00B17A22">
            <w:pPr>
              <w:spacing w:before="40" w:after="40"/>
              <w:rPr>
                <w:rFonts w:eastAsia="Times New Roman"/>
                <w:color w:val="000000"/>
                <w:sz w:val="16"/>
                <w:szCs w:val="16"/>
              </w:rPr>
            </w:pPr>
            <w:r w:rsidRPr="00583252">
              <w:rPr>
                <w:rFonts w:eastAsia="Times New Roman"/>
                <w:color w:val="000000"/>
                <w:sz w:val="16"/>
                <w:szCs w:val="16"/>
              </w:rPr>
              <w:t xml:space="preserve">7.26  Re-build ADF Gap </w:t>
            </w:r>
            <w:r>
              <w:rPr>
                <w:rFonts w:eastAsia="Times New Roman"/>
                <w:color w:val="000000"/>
                <w:sz w:val="16"/>
                <w:szCs w:val="16"/>
              </w:rPr>
              <w:t>Y</w:t>
            </w:r>
            <w:r w:rsidRPr="00583252">
              <w:rPr>
                <w:rFonts w:eastAsia="Times New Roman"/>
                <w:color w:val="000000"/>
                <w:sz w:val="16"/>
                <w:szCs w:val="16"/>
              </w:rPr>
              <w:t xml:space="preserve">ear programme </w:t>
            </w:r>
          </w:p>
        </w:tc>
        <w:tc>
          <w:tcPr>
            <w:tcW w:w="1984" w:type="dxa"/>
            <w:tcBorders>
              <w:top w:val="nil"/>
              <w:bottom w:val="nil"/>
            </w:tcBorders>
            <w:shd w:val="clear" w:color="auto" w:fill="auto"/>
          </w:tcPr>
          <w:p w:rsidR="00366E9A" w:rsidRPr="00583252" w:rsidRDefault="00A02C49" w:rsidP="00B17A22">
            <w:pPr>
              <w:spacing w:before="40" w:after="40"/>
              <w:rPr>
                <w:rFonts w:eastAsia="Times New Roman"/>
                <w:color w:val="000000"/>
                <w:sz w:val="16"/>
                <w:szCs w:val="16"/>
              </w:rPr>
            </w:pPr>
            <w:hyperlink r:id="rId149" w:history="1">
              <w:r w:rsidR="00366E9A" w:rsidRPr="00690ECA">
                <w:rPr>
                  <w:rStyle w:val="Hyperlink"/>
                  <w:rFonts w:eastAsia="Times New Roman"/>
                  <w:sz w:val="16"/>
                  <w:szCs w:val="16"/>
                </w:rPr>
                <w:t>The Coalition’s Policy for Stronger Defence</w:t>
              </w:r>
            </w:hyperlink>
          </w:p>
        </w:tc>
        <w:tc>
          <w:tcPr>
            <w:tcW w:w="886" w:type="dxa"/>
            <w:tcBorders>
              <w:top w:val="nil"/>
              <w:bottom w:val="nil"/>
            </w:tcBorders>
            <w:shd w:val="clear" w:color="auto" w:fill="auto"/>
          </w:tcPr>
          <w:p w:rsidR="00366E9A" w:rsidRPr="00583252" w:rsidRDefault="00366E9A" w:rsidP="00B17A22">
            <w:pPr>
              <w:spacing w:before="40" w:after="40"/>
              <w:jc w:val="right"/>
              <w:rPr>
                <w:rFonts w:eastAsia="Times New Roman"/>
                <w:color w:val="000000"/>
                <w:sz w:val="16"/>
                <w:szCs w:val="16"/>
              </w:rPr>
            </w:pPr>
            <w:r>
              <w:rPr>
                <w:rFonts w:eastAsia="Times New Roman"/>
                <w:color w:val="000000"/>
                <w:sz w:val="16"/>
                <w:szCs w:val="16"/>
              </w:rPr>
              <w:t>-</w:t>
            </w:r>
          </w:p>
        </w:tc>
        <w:tc>
          <w:tcPr>
            <w:tcW w:w="886" w:type="dxa"/>
            <w:tcBorders>
              <w:top w:val="nil"/>
              <w:bottom w:val="nil"/>
            </w:tcBorders>
            <w:shd w:val="clear" w:color="auto" w:fill="auto"/>
          </w:tcPr>
          <w:p w:rsidR="00366E9A" w:rsidRPr="00B6479E" w:rsidRDefault="00366E9A" w:rsidP="00B17A22">
            <w:pPr>
              <w:spacing w:before="40" w:after="40"/>
              <w:jc w:val="right"/>
              <w:rPr>
                <w:rFonts w:eastAsia="Times New Roman"/>
                <w:color w:val="000000"/>
                <w:sz w:val="16"/>
                <w:szCs w:val="16"/>
              </w:rPr>
            </w:pPr>
            <w:r w:rsidRPr="00B6479E">
              <w:rPr>
                <w:rFonts w:eastAsia="Times New Roman"/>
                <w:color w:val="000000"/>
                <w:sz w:val="16"/>
                <w:szCs w:val="16"/>
              </w:rPr>
              <w:t>-18.3</w:t>
            </w:r>
          </w:p>
        </w:tc>
        <w:tc>
          <w:tcPr>
            <w:tcW w:w="886" w:type="dxa"/>
            <w:tcBorders>
              <w:top w:val="nil"/>
              <w:bottom w:val="nil"/>
            </w:tcBorders>
            <w:shd w:val="clear" w:color="auto" w:fill="auto"/>
          </w:tcPr>
          <w:p w:rsidR="00366E9A" w:rsidRPr="00B6479E" w:rsidRDefault="00366E9A" w:rsidP="00B17A22">
            <w:pPr>
              <w:spacing w:before="40" w:after="40"/>
              <w:jc w:val="right"/>
              <w:rPr>
                <w:rFonts w:eastAsia="Times New Roman"/>
                <w:color w:val="000000"/>
                <w:sz w:val="16"/>
                <w:szCs w:val="16"/>
              </w:rPr>
            </w:pPr>
            <w:r w:rsidRPr="00B6479E">
              <w:rPr>
                <w:rFonts w:eastAsia="Times New Roman"/>
                <w:color w:val="000000"/>
                <w:sz w:val="16"/>
                <w:szCs w:val="16"/>
              </w:rPr>
              <w:t>-37.5</w:t>
            </w:r>
          </w:p>
        </w:tc>
        <w:tc>
          <w:tcPr>
            <w:tcW w:w="886" w:type="dxa"/>
            <w:tcBorders>
              <w:top w:val="nil"/>
              <w:bottom w:val="nil"/>
            </w:tcBorders>
            <w:shd w:val="clear" w:color="auto" w:fill="auto"/>
          </w:tcPr>
          <w:p w:rsidR="00366E9A" w:rsidRPr="00B6479E" w:rsidRDefault="00366E9A" w:rsidP="00B17A22">
            <w:pPr>
              <w:spacing w:before="40" w:after="40"/>
              <w:jc w:val="right"/>
              <w:rPr>
                <w:rFonts w:eastAsia="Times New Roman"/>
                <w:color w:val="000000"/>
                <w:sz w:val="16"/>
                <w:szCs w:val="16"/>
              </w:rPr>
            </w:pPr>
            <w:r w:rsidRPr="00B6479E">
              <w:rPr>
                <w:rFonts w:eastAsia="Times New Roman"/>
                <w:color w:val="000000"/>
                <w:sz w:val="16"/>
                <w:szCs w:val="16"/>
              </w:rPr>
              <w:t>-57.5</w:t>
            </w:r>
          </w:p>
        </w:tc>
        <w:tc>
          <w:tcPr>
            <w:tcW w:w="968" w:type="dxa"/>
            <w:tcBorders>
              <w:top w:val="nil"/>
              <w:bottom w:val="nil"/>
              <w:right w:val="single" w:sz="8" w:space="0" w:color="1F497D" w:themeColor="text2"/>
            </w:tcBorders>
            <w:shd w:val="clear" w:color="auto" w:fill="D8DCE5"/>
          </w:tcPr>
          <w:p w:rsidR="00366E9A" w:rsidRPr="00B6479E" w:rsidRDefault="00366E9A" w:rsidP="00B17A22">
            <w:pPr>
              <w:spacing w:before="40" w:after="40"/>
              <w:jc w:val="right"/>
              <w:rPr>
                <w:rFonts w:eastAsia="Times New Roman"/>
                <w:color w:val="000000"/>
                <w:sz w:val="16"/>
                <w:szCs w:val="16"/>
              </w:rPr>
            </w:pPr>
            <w:r w:rsidRPr="00B6479E">
              <w:rPr>
                <w:rFonts w:eastAsia="Times New Roman"/>
                <w:color w:val="000000"/>
                <w:sz w:val="16"/>
                <w:szCs w:val="16"/>
              </w:rPr>
              <w:t>-113.3</w:t>
            </w:r>
          </w:p>
        </w:tc>
        <w:tc>
          <w:tcPr>
            <w:tcW w:w="856" w:type="dxa"/>
            <w:tcBorders>
              <w:top w:val="nil"/>
              <w:left w:val="single" w:sz="8" w:space="0" w:color="1F497D" w:themeColor="text2"/>
              <w:bottom w:val="nil"/>
            </w:tcBorders>
            <w:shd w:val="clear" w:color="auto" w:fill="auto"/>
          </w:tcPr>
          <w:p w:rsidR="00366E9A" w:rsidRPr="00B6479E" w:rsidRDefault="00366E9A" w:rsidP="00B17A22">
            <w:pPr>
              <w:spacing w:before="40" w:after="40"/>
              <w:jc w:val="right"/>
              <w:rPr>
                <w:rFonts w:eastAsia="Times New Roman"/>
                <w:color w:val="000000"/>
                <w:sz w:val="16"/>
                <w:szCs w:val="16"/>
              </w:rPr>
            </w:pPr>
            <w:r w:rsidRPr="00B6479E">
              <w:rPr>
                <w:rFonts w:eastAsia="Times New Roman"/>
                <w:color w:val="000000"/>
                <w:sz w:val="16"/>
                <w:szCs w:val="16"/>
              </w:rPr>
              <w:t>-</w:t>
            </w:r>
          </w:p>
        </w:tc>
        <w:tc>
          <w:tcPr>
            <w:tcW w:w="856" w:type="dxa"/>
            <w:tcBorders>
              <w:top w:val="nil"/>
              <w:bottom w:val="nil"/>
            </w:tcBorders>
            <w:shd w:val="clear" w:color="auto" w:fill="auto"/>
          </w:tcPr>
          <w:p w:rsidR="00366E9A" w:rsidRPr="00B6479E" w:rsidRDefault="00366E9A" w:rsidP="00B17A22">
            <w:pPr>
              <w:spacing w:before="40" w:after="40"/>
              <w:jc w:val="right"/>
              <w:rPr>
                <w:rFonts w:eastAsia="Times New Roman"/>
                <w:color w:val="000000"/>
                <w:sz w:val="16"/>
                <w:szCs w:val="16"/>
              </w:rPr>
            </w:pPr>
            <w:r w:rsidRPr="00B6479E">
              <w:rPr>
                <w:rFonts w:eastAsia="Times New Roman"/>
                <w:color w:val="000000"/>
                <w:sz w:val="16"/>
                <w:szCs w:val="16"/>
              </w:rPr>
              <w:t>-18.3</w:t>
            </w:r>
          </w:p>
        </w:tc>
        <w:tc>
          <w:tcPr>
            <w:tcW w:w="856" w:type="dxa"/>
            <w:tcBorders>
              <w:top w:val="nil"/>
              <w:bottom w:val="nil"/>
            </w:tcBorders>
            <w:shd w:val="clear" w:color="auto" w:fill="auto"/>
          </w:tcPr>
          <w:p w:rsidR="00366E9A" w:rsidRPr="00B6479E" w:rsidRDefault="00366E9A" w:rsidP="00B17A22">
            <w:pPr>
              <w:spacing w:before="40" w:after="40"/>
              <w:jc w:val="right"/>
              <w:rPr>
                <w:rFonts w:eastAsia="Times New Roman"/>
                <w:color w:val="000000"/>
                <w:sz w:val="16"/>
                <w:szCs w:val="16"/>
              </w:rPr>
            </w:pPr>
            <w:r w:rsidRPr="00B6479E">
              <w:rPr>
                <w:rFonts w:eastAsia="Times New Roman"/>
                <w:color w:val="000000"/>
                <w:sz w:val="16"/>
                <w:szCs w:val="16"/>
              </w:rPr>
              <w:t>-37.5</w:t>
            </w:r>
          </w:p>
        </w:tc>
        <w:tc>
          <w:tcPr>
            <w:tcW w:w="856" w:type="dxa"/>
            <w:tcBorders>
              <w:top w:val="nil"/>
              <w:bottom w:val="nil"/>
            </w:tcBorders>
            <w:shd w:val="clear" w:color="auto" w:fill="auto"/>
          </w:tcPr>
          <w:p w:rsidR="00366E9A" w:rsidRPr="00B6479E" w:rsidRDefault="00366E9A" w:rsidP="00B17A22">
            <w:pPr>
              <w:spacing w:before="40" w:after="40"/>
              <w:jc w:val="right"/>
              <w:rPr>
                <w:rFonts w:eastAsia="Times New Roman"/>
                <w:color w:val="000000"/>
                <w:sz w:val="16"/>
                <w:szCs w:val="16"/>
              </w:rPr>
            </w:pPr>
            <w:r w:rsidRPr="00B6479E">
              <w:rPr>
                <w:rFonts w:eastAsia="Times New Roman"/>
                <w:color w:val="000000"/>
                <w:sz w:val="16"/>
                <w:szCs w:val="16"/>
              </w:rPr>
              <w:t>-57.5</w:t>
            </w:r>
          </w:p>
        </w:tc>
        <w:tc>
          <w:tcPr>
            <w:tcW w:w="994" w:type="dxa"/>
            <w:tcBorders>
              <w:top w:val="nil"/>
              <w:bottom w:val="nil"/>
              <w:right w:val="single" w:sz="8" w:space="0" w:color="1F497D" w:themeColor="text2"/>
            </w:tcBorders>
            <w:shd w:val="clear" w:color="auto" w:fill="D8DCE5"/>
          </w:tcPr>
          <w:p w:rsidR="00366E9A" w:rsidRPr="00B6479E" w:rsidRDefault="00366E9A" w:rsidP="00B17A22">
            <w:pPr>
              <w:spacing w:before="40" w:after="40"/>
              <w:jc w:val="right"/>
              <w:rPr>
                <w:rFonts w:eastAsia="Times New Roman"/>
                <w:color w:val="000000"/>
                <w:sz w:val="16"/>
                <w:szCs w:val="16"/>
              </w:rPr>
            </w:pPr>
            <w:r w:rsidRPr="00B6479E">
              <w:rPr>
                <w:rFonts w:eastAsia="Times New Roman"/>
                <w:color w:val="000000"/>
                <w:sz w:val="16"/>
                <w:szCs w:val="16"/>
              </w:rPr>
              <w:t>-113.3</w:t>
            </w:r>
          </w:p>
        </w:tc>
      </w:tr>
      <w:tr w:rsidR="00366E9A" w:rsidTr="00B6479E">
        <w:trPr>
          <w:trHeight w:val="20"/>
        </w:trPr>
        <w:tc>
          <w:tcPr>
            <w:tcW w:w="851" w:type="dxa"/>
            <w:gridSpan w:val="2"/>
            <w:tcBorders>
              <w:top w:val="nil"/>
              <w:left w:val="single" w:sz="8" w:space="0" w:color="1F497D" w:themeColor="text2"/>
              <w:bottom w:val="nil"/>
            </w:tcBorders>
            <w:shd w:val="clear" w:color="auto" w:fill="auto"/>
          </w:tcPr>
          <w:p w:rsidR="00366E9A" w:rsidRPr="00583252" w:rsidRDefault="00366E9A" w:rsidP="00B17A22">
            <w:pPr>
              <w:spacing w:before="40" w:after="40"/>
              <w:rPr>
                <w:rFonts w:eastAsia="Times New Roman"/>
                <w:b/>
                <w:bCs/>
                <w:color w:val="000000"/>
                <w:sz w:val="16"/>
                <w:szCs w:val="16"/>
              </w:rPr>
            </w:pPr>
          </w:p>
        </w:tc>
        <w:tc>
          <w:tcPr>
            <w:tcW w:w="2552" w:type="dxa"/>
            <w:tcBorders>
              <w:top w:val="nil"/>
              <w:bottom w:val="nil"/>
            </w:tcBorders>
            <w:shd w:val="clear" w:color="auto" w:fill="auto"/>
          </w:tcPr>
          <w:p w:rsidR="00366E9A" w:rsidRPr="00583252" w:rsidRDefault="00366E9A" w:rsidP="00B17A22">
            <w:pPr>
              <w:spacing w:before="40" w:after="40"/>
              <w:rPr>
                <w:rFonts w:eastAsia="Times New Roman"/>
                <w:color w:val="000000"/>
                <w:sz w:val="16"/>
                <w:szCs w:val="16"/>
              </w:rPr>
            </w:pPr>
            <w:r>
              <w:rPr>
                <w:rFonts w:eastAsia="Times New Roman"/>
                <w:color w:val="000000"/>
                <w:sz w:val="16"/>
                <w:szCs w:val="16"/>
              </w:rPr>
              <w:t>7.27  Restore V</w:t>
            </w:r>
            <w:r w:rsidRPr="00583252">
              <w:rPr>
                <w:rFonts w:eastAsia="Times New Roman"/>
                <w:color w:val="000000"/>
                <w:sz w:val="16"/>
                <w:szCs w:val="16"/>
              </w:rPr>
              <w:t>eterans' advocacy funding</w:t>
            </w:r>
            <w:r>
              <w:rPr>
                <w:sz w:val="16"/>
                <w:szCs w:val="16"/>
                <w:vertAlign w:val="superscript"/>
              </w:rPr>
              <w:fldChar w:fldCharType="begin"/>
            </w:r>
            <w:r>
              <w:rPr>
                <w:sz w:val="16"/>
                <w:szCs w:val="16"/>
                <w:vertAlign w:val="superscript"/>
              </w:rPr>
              <w:instrText xml:space="preserve"> NOTEREF _Ref369290989 \h  \* MERGEFORMAT </w:instrText>
            </w:r>
            <w:r>
              <w:rPr>
                <w:sz w:val="16"/>
                <w:szCs w:val="16"/>
                <w:vertAlign w:val="superscript"/>
              </w:rPr>
            </w:r>
            <w:r>
              <w:rPr>
                <w:sz w:val="16"/>
                <w:szCs w:val="16"/>
                <w:vertAlign w:val="superscript"/>
              </w:rPr>
              <w:fldChar w:fldCharType="separate"/>
            </w:r>
            <w:r w:rsidR="009516D2">
              <w:rPr>
                <w:sz w:val="16"/>
                <w:szCs w:val="16"/>
                <w:vertAlign w:val="superscript"/>
              </w:rPr>
              <w:t>2</w:t>
            </w:r>
            <w:r>
              <w:rPr>
                <w:sz w:val="16"/>
                <w:szCs w:val="16"/>
                <w:vertAlign w:val="superscript"/>
              </w:rPr>
              <w:fldChar w:fldCharType="end"/>
            </w:r>
          </w:p>
        </w:tc>
        <w:tc>
          <w:tcPr>
            <w:tcW w:w="1984" w:type="dxa"/>
            <w:tcBorders>
              <w:top w:val="nil"/>
              <w:bottom w:val="nil"/>
            </w:tcBorders>
            <w:shd w:val="clear" w:color="auto" w:fill="auto"/>
          </w:tcPr>
          <w:p w:rsidR="00366E9A" w:rsidRPr="00583252" w:rsidRDefault="00A02C49" w:rsidP="00B17A22">
            <w:pPr>
              <w:spacing w:before="40" w:after="40"/>
              <w:rPr>
                <w:rFonts w:eastAsia="Times New Roman"/>
                <w:color w:val="000000"/>
                <w:sz w:val="16"/>
                <w:szCs w:val="16"/>
              </w:rPr>
            </w:pPr>
            <w:hyperlink r:id="rId150" w:history="1">
              <w:r w:rsidR="00366E9A" w:rsidRPr="00690ECA">
                <w:rPr>
                  <w:rStyle w:val="Hyperlink"/>
                  <w:rFonts w:eastAsia="Times New Roman"/>
                  <w:sz w:val="16"/>
                  <w:szCs w:val="16"/>
                </w:rPr>
                <w:t xml:space="preserve">The Coalition's </w:t>
              </w:r>
              <w:r w:rsidR="0078002D">
                <w:rPr>
                  <w:rStyle w:val="Hyperlink"/>
                  <w:rFonts w:eastAsia="Times New Roman"/>
                  <w:sz w:val="16"/>
                  <w:szCs w:val="16"/>
                </w:rPr>
                <w:t>P</w:t>
              </w:r>
              <w:r w:rsidR="00366E9A" w:rsidRPr="00690ECA">
                <w:rPr>
                  <w:rStyle w:val="Hyperlink"/>
                  <w:rFonts w:eastAsia="Times New Roman"/>
                  <w:sz w:val="16"/>
                  <w:szCs w:val="16"/>
                </w:rPr>
                <w:t xml:space="preserve">olicy for Veterans and </w:t>
              </w:r>
              <w:r w:rsidR="005501C0">
                <w:rPr>
                  <w:rStyle w:val="Hyperlink"/>
                  <w:rFonts w:eastAsia="Times New Roman"/>
                  <w:sz w:val="16"/>
                  <w:szCs w:val="16"/>
                </w:rPr>
                <w:t>T</w:t>
              </w:r>
              <w:r w:rsidR="00366E9A" w:rsidRPr="00690ECA">
                <w:rPr>
                  <w:rStyle w:val="Hyperlink"/>
                  <w:rFonts w:eastAsia="Times New Roman"/>
                  <w:sz w:val="16"/>
                  <w:szCs w:val="16"/>
                </w:rPr>
                <w:t xml:space="preserve">heir </w:t>
              </w:r>
              <w:r w:rsidR="005501C0">
                <w:rPr>
                  <w:rStyle w:val="Hyperlink"/>
                  <w:rFonts w:eastAsia="Times New Roman"/>
                  <w:sz w:val="16"/>
                  <w:szCs w:val="16"/>
                </w:rPr>
                <w:t>F</w:t>
              </w:r>
              <w:r w:rsidR="00366E9A" w:rsidRPr="00690ECA">
                <w:rPr>
                  <w:rStyle w:val="Hyperlink"/>
                  <w:rFonts w:eastAsia="Times New Roman"/>
                  <w:sz w:val="16"/>
                  <w:szCs w:val="16"/>
                </w:rPr>
                <w:t>amilies</w:t>
              </w:r>
            </w:hyperlink>
          </w:p>
        </w:tc>
        <w:tc>
          <w:tcPr>
            <w:tcW w:w="886" w:type="dxa"/>
            <w:tcBorders>
              <w:top w:val="nil"/>
              <w:bottom w:val="nil"/>
            </w:tcBorders>
            <w:shd w:val="clear" w:color="auto" w:fill="auto"/>
          </w:tcPr>
          <w:p w:rsidR="00366E9A" w:rsidRPr="00583252" w:rsidRDefault="00366E9A" w:rsidP="00B17A22">
            <w:pPr>
              <w:spacing w:before="40" w:after="40"/>
              <w:jc w:val="right"/>
              <w:rPr>
                <w:rFonts w:eastAsia="Times New Roman"/>
                <w:color w:val="000000"/>
                <w:sz w:val="16"/>
                <w:szCs w:val="16"/>
              </w:rPr>
            </w:pPr>
            <w:r w:rsidRPr="00583252">
              <w:rPr>
                <w:rFonts w:eastAsia="Times New Roman"/>
                <w:color w:val="000000"/>
                <w:sz w:val="16"/>
                <w:szCs w:val="16"/>
              </w:rPr>
              <w:t>-1.0</w:t>
            </w:r>
          </w:p>
        </w:tc>
        <w:tc>
          <w:tcPr>
            <w:tcW w:w="886" w:type="dxa"/>
            <w:tcBorders>
              <w:top w:val="nil"/>
              <w:bottom w:val="nil"/>
            </w:tcBorders>
            <w:shd w:val="clear" w:color="auto" w:fill="auto"/>
          </w:tcPr>
          <w:p w:rsidR="00366E9A" w:rsidRPr="00B6479E" w:rsidRDefault="00366E9A" w:rsidP="00B17A22">
            <w:pPr>
              <w:spacing w:before="40" w:after="40"/>
              <w:jc w:val="right"/>
              <w:rPr>
                <w:rFonts w:eastAsia="Times New Roman"/>
                <w:color w:val="000000"/>
                <w:sz w:val="16"/>
                <w:szCs w:val="16"/>
              </w:rPr>
            </w:pPr>
            <w:r w:rsidRPr="00B6479E">
              <w:rPr>
                <w:rFonts w:eastAsia="Times New Roman"/>
                <w:color w:val="000000"/>
                <w:sz w:val="16"/>
                <w:szCs w:val="16"/>
              </w:rPr>
              <w:t>-1.0</w:t>
            </w:r>
          </w:p>
        </w:tc>
        <w:tc>
          <w:tcPr>
            <w:tcW w:w="886" w:type="dxa"/>
            <w:tcBorders>
              <w:top w:val="nil"/>
              <w:bottom w:val="nil"/>
            </w:tcBorders>
            <w:shd w:val="clear" w:color="auto" w:fill="auto"/>
          </w:tcPr>
          <w:p w:rsidR="00366E9A" w:rsidRPr="00B6479E" w:rsidRDefault="00366E9A" w:rsidP="00B17A22">
            <w:pPr>
              <w:spacing w:before="40" w:after="40"/>
              <w:jc w:val="right"/>
              <w:rPr>
                <w:rFonts w:eastAsia="Times New Roman"/>
                <w:color w:val="000000"/>
                <w:sz w:val="16"/>
                <w:szCs w:val="16"/>
              </w:rPr>
            </w:pPr>
            <w:r w:rsidRPr="00B6479E">
              <w:rPr>
                <w:rFonts w:eastAsia="Times New Roman"/>
                <w:color w:val="000000"/>
                <w:sz w:val="16"/>
                <w:szCs w:val="16"/>
              </w:rPr>
              <w:t>-1.0</w:t>
            </w:r>
          </w:p>
        </w:tc>
        <w:tc>
          <w:tcPr>
            <w:tcW w:w="886" w:type="dxa"/>
            <w:tcBorders>
              <w:top w:val="nil"/>
              <w:bottom w:val="nil"/>
            </w:tcBorders>
            <w:shd w:val="clear" w:color="auto" w:fill="auto"/>
          </w:tcPr>
          <w:p w:rsidR="00366E9A" w:rsidRPr="00B6479E" w:rsidRDefault="00366E9A" w:rsidP="00B17A22">
            <w:pPr>
              <w:spacing w:before="40" w:after="40"/>
              <w:jc w:val="right"/>
              <w:rPr>
                <w:rFonts w:eastAsia="Times New Roman"/>
                <w:color w:val="000000"/>
                <w:sz w:val="16"/>
                <w:szCs w:val="16"/>
              </w:rPr>
            </w:pPr>
            <w:r w:rsidRPr="00B6479E">
              <w:rPr>
                <w:rFonts w:eastAsia="Times New Roman"/>
                <w:color w:val="000000"/>
                <w:sz w:val="16"/>
                <w:szCs w:val="16"/>
              </w:rPr>
              <w:t>-1.0</w:t>
            </w:r>
          </w:p>
        </w:tc>
        <w:tc>
          <w:tcPr>
            <w:tcW w:w="968" w:type="dxa"/>
            <w:tcBorders>
              <w:top w:val="nil"/>
              <w:bottom w:val="nil"/>
              <w:right w:val="single" w:sz="8" w:space="0" w:color="1F497D" w:themeColor="text2"/>
            </w:tcBorders>
            <w:shd w:val="clear" w:color="auto" w:fill="D8DCE5"/>
          </w:tcPr>
          <w:p w:rsidR="00366E9A" w:rsidRPr="00B6479E" w:rsidRDefault="00366E9A" w:rsidP="00B17A22">
            <w:pPr>
              <w:spacing w:before="40" w:after="40"/>
              <w:jc w:val="right"/>
              <w:rPr>
                <w:rFonts w:eastAsia="Times New Roman"/>
                <w:color w:val="000000"/>
                <w:sz w:val="16"/>
                <w:szCs w:val="16"/>
              </w:rPr>
            </w:pPr>
            <w:r w:rsidRPr="00B6479E">
              <w:rPr>
                <w:rFonts w:eastAsia="Times New Roman"/>
                <w:color w:val="000000"/>
                <w:sz w:val="16"/>
                <w:szCs w:val="16"/>
              </w:rPr>
              <w:t>-4.0</w:t>
            </w:r>
          </w:p>
        </w:tc>
        <w:tc>
          <w:tcPr>
            <w:tcW w:w="856" w:type="dxa"/>
            <w:tcBorders>
              <w:top w:val="nil"/>
              <w:left w:val="single" w:sz="8" w:space="0" w:color="1F497D" w:themeColor="text2"/>
              <w:bottom w:val="nil"/>
            </w:tcBorders>
            <w:shd w:val="clear" w:color="auto" w:fill="auto"/>
          </w:tcPr>
          <w:p w:rsidR="00366E9A" w:rsidRPr="00B6479E" w:rsidRDefault="00366E9A" w:rsidP="00B17A22">
            <w:pPr>
              <w:spacing w:before="40" w:after="40"/>
              <w:jc w:val="right"/>
              <w:rPr>
                <w:rFonts w:eastAsia="Times New Roman"/>
                <w:color w:val="000000"/>
                <w:sz w:val="16"/>
                <w:szCs w:val="16"/>
              </w:rPr>
            </w:pPr>
            <w:r w:rsidRPr="00B6479E">
              <w:rPr>
                <w:rFonts w:eastAsia="Times New Roman"/>
                <w:color w:val="000000"/>
                <w:sz w:val="16"/>
                <w:szCs w:val="16"/>
              </w:rPr>
              <w:t>-1.0</w:t>
            </w:r>
          </w:p>
        </w:tc>
        <w:tc>
          <w:tcPr>
            <w:tcW w:w="856" w:type="dxa"/>
            <w:tcBorders>
              <w:top w:val="nil"/>
              <w:bottom w:val="nil"/>
            </w:tcBorders>
            <w:shd w:val="clear" w:color="auto" w:fill="auto"/>
          </w:tcPr>
          <w:p w:rsidR="00366E9A" w:rsidRPr="00B6479E" w:rsidRDefault="00366E9A" w:rsidP="00B17A22">
            <w:pPr>
              <w:spacing w:before="40" w:after="40"/>
              <w:jc w:val="right"/>
              <w:rPr>
                <w:rFonts w:eastAsia="Times New Roman"/>
                <w:color w:val="000000"/>
                <w:sz w:val="16"/>
                <w:szCs w:val="16"/>
              </w:rPr>
            </w:pPr>
            <w:r w:rsidRPr="00B6479E">
              <w:rPr>
                <w:rFonts w:eastAsia="Times New Roman"/>
                <w:color w:val="000000"/>
                <w:sz w:val="16"/>
                <w:szCs w:val="16"/>
              </w:rPr>
              <w:t>-1.0</w:t>
            </w:r>
          </w:p>
        </w:tc>
        <w:tc>
          <w:tcPr>
            <w:tcW w:w="856" w:type="dxa"/>
            <w:tcBorders>
              <w:top w:val="nil"/>
              <w:bottom w:val="nil"/>
            </w:tcBorders>
            <w:shd w:val="clear" w:color="auto" w:fill="auto"/>
          </w:tcPr>
          <w:p w:rsidR="00366E9A" w:rsidRPr="00B6479E" w:rsidRDefault="00366E9A" w:rsidP="00B17A22">
            <w:pPr>
              <w:spacing w:before="40" w:after="40"/>
              <w:jc w:val="right"/>
              <w:rPr>
                <w:rFonts w:eastAsia="Times New Roman"/>
                <w:color w:val="000000"/>
                <w:sz w:val="16"/>
                <w:szCs w:val="16"/>
              </w:rPr>
            </w:pPr>
            <w:r w:rsidRPr="00B6479E">
              <w:rPr>
                <w:rFonts w:eastAsia="Times New Roman"/>
                <w:color w:val="000000"/>
                <w:sz w:val="16"/>
                <w:szCs w:val="16"/>
              </w:rPr>
              <w:t>-1.0</w:t>
            </w:r>
          </w:p>
        </w:tc>
        <w:tc>
          <w:tcPr>
            <w:tcW w:w="856" w:type="dxa"/>
            <w:tcBorders>
              <w:top w:val="nil"/>
              <w:bottom w:val="nil"/>
            </w:tcBorders>
            <w:shd w:val="clear" w:color="auto" w:fill="auto"/>
          </w:tcPr>
          <w:p w:rsidR="00366E9A" w:rsidRPr="00B6479E" w:rsidRDefault="00366E9A" w:rsidP="00B17A22">
            <w:pPr>
              <w:spacing w:before="40" w:after="40"/>
              <w:jc w:val="right"/>
              <w:rPr>
                <w:rFonts w:eastAsia="Times New Roman"/>
                <w:color w:val="000000"/>
                <w:sz w:val="16"/>
                <w:szCs w:val="16"/>
              </w:rPr>
            </w:pPr>
            <w:r w:rsidRPr="00B6479E">
              <w:rPr>
                <w:rFonts w:eastAsia="Times New Roman"/>
                <w:color w:val="000000"/>
                <w:sz w:val="16"/>
                <w:szCs w:val="16"/>
              </w:rPr>
              <w:t>-1.0</w:t>
            </w:r>
          </w:p>
        </w:tc>
        <w:tc>
          <w:tcPr>
            <w:tcW w:w="994" w:type="dxa"/>
            <w:tcBorders>
              <w:top w:val="nil"/>
              <w:bottom w:val="nil"/>
              <w:right w:val="single" w:sz="8" w:space="0" w:color="1F497D" w:themeColor="text2"/>
            </w:tcBorders>
            <w:shd w:val="clear" w:color="auto" w:fill="D8DCE5"/>
          </w:tcPr>
          <w:p w:rsidR="00366E9A" w:rsidRPr="00B6479E" w:rsidRDefault="00366E9A" w:rsidP="00B17A22">
            <w:pPr>
              <w:spacing w:before="40" w:after="40"/>
              <w:jc w:val="right"/>
              <w:rPr>
                <w:rFonts w:eastAsia="Times New Roman"/>
                <w:color w:val="000000"/>
                <w:sz w:val="16"/>
                <w:szCs w:val="16"/>
              </w:rPr>
            </w:pPr>
            <w:r w:rsidRPr="00B6479E">
              <w:rPr>
                <w:rFonts w:eastAsia="Times New Roman"/>
                <w:color w:val="000000"/>
                <w:sz w:val="16"/>
                <w:szCs w:val="16"/>
              </w:rPr>
              <w:t>-4.0</w:t>
            </w:r>
          </w:p>
        </w:tc>
      </w:tr>
      <w:tr w:rsidR="00366E9A" w:rsidTr="00B6479E">
        <w:trPr>
          <w:trHeight w:val="20"/>
        </w:trPr>
        <w:tc>
          <w:tcPr>
            <w:tcW w:w="851" w:type="dxa"/>
            <w:gridSpan w:val="2"/>
            <w:tcBorders>
              <w:top w:val="nil"/>
              <w:left w:val="single" w:sz="8" w:space="0" w:color="1F497D" w:themeColor="text2"/>
              <w:bottom w:val="nil"/>
            </w:tcBorders>
            <w:shd w:val="clear" w:color="auto" w:fill="auto"/>
          </w:tcPr>
          <w:p w:rsidR="00366E9A" w:rsidRPr="00583252" w:rsidRDefault="00366E9A" w:rsidP="00B17A22">
            <w:pPr>
              <w:spacing w:before="40" w:after="40"/>
              <w:rPr>
                <w:rFonts w:eastAsia="Times New Roman"/>
                <w:b/>
                <w:bCs/>
                <w:color w:val="000000"/>
                <w:sz w:val="16"/>
                <w:szCs w:val="16"/>
              </w:rPr>
            </w:pPr>
          </w:p>
        </w:tc>
        <w:tc>
          <w:tcPr>
            <w:tcW w:w="2552" w:type="dxa"/>
            <w:tcBorders>
              <w:top w:val="nil"/>
              <w:bottom w:val="nil"/>
            </w:tcBorders>
            <w:shd w:val="clear" w:color="auto" w:fill="auto"/>
          </w:tcPr>
          <w:p w:rsidR="00366E9A" w:rsidRPr="00583252" w:rsidRDefault="00366E9A" w:rsidP="00B17A22">
            <w:pPr>
              <w:spacing w:before="40" w:after="40"/>
              <w:rPr>
                <w:rFonts w:eastAsia="Times New Roman"/>
                <w:color w:val="000000"/>
                <w:sz w:val="16"/>
                <w:szCs w:val="16"/>
              </w:rPr>
            </w:pPr>
            <w:r w:rsidRPr="00583252">
              <w:rPr>
                <w:rFonts w:eastAsia="Times New Roman"/>
                <w:color w:val="000000"/>
                <w:sz w:val="16"/>
                <w:szCs w:val="16"/>
              </w:rPr>
              <w:t>7.28  Centenary of ANZAC funding</w:t>
            </w:r>
            <w:r>
              <w:rPr>
                <w:sz w:val="16"/>
                <w:szCs w:val="16"/>
                <w:vertAlign w:val="superscript"/>
              </w:rPr>
              <w:fldChar w:fldCharType="begin"/>
            </w:r>
            <w:r>
              <w:rPr>
                <w:sz w:val="16"/>
                <w:szCs w:val="16"/>
                <w:vertAlign w:val="superscript"/>
              </w:rPr>
              <w:instrText xml:space="preserve"> NOTEREF _Ref369290989 \h  \* MERGEFORMAT </w:instrText>
            </w:r>
            <w:r>
              <w:rPr>
                <w:sz w:val="16"/>
                <w:szCs w:val="16"/>
                <w:vertAlign w:val="superscript"/>
              </w:rPr>
            </w:r>
            <w:r>
              <w:rPr>
                <w:sz w:val="16"/>
                <w:szCs w:val="16"/>
                <w:vertAlign w:val="superscript"/>
              </w:rPr>
              <w:fldChar w:fldCharType="separate"/>
            </w:r>
            <w:r w:rsidR="009516D2">
              <w:rPr>
                <w:sz w:val="16"/>
                <w:szCs w:val="16"/>
                <w:vertAlign w:val="superscript"/>
              </w:rPr>
              <w:t>2</w:t>
            </w:r>
            <w:r>
              <w:rPr>
                <w:sz w:val="16"/>
                <w:szCs w:val="16"/>
                <w:vertAlign w:val="superscript"/>
              </w:rPr>
              <w:fldChar w:fldCharType="end"/>
            </w:r>
          </w:p>
        </w:tc>
        <w:tc>
          <w:tcPr>
            <w:tcW w:w="1984" w:type="dxa"/>
            <w:tcBorders>
              <w:top w:val="nil"/>
              <w:bottom w:val="nil"/>
            </w:tcBorders>
            <w:shd w:val="clear" w:color="auto" w:fill="auto"/>
          </w:tcPr>
          <w:p w:rsidR="00366E9A" w:rsidRPr="00583252" w:rsidRDefault="00A02C49" w:rsidP="00B17A22">
            <w:pPr>
              <w:spacing w:before="40" w:after="40"/>
              <w:rPr>
                <w:rFonts w:eastAsia="Times New Roman"/>
                <w:color w:val="000000"/>
                <w:sz w:val="16"/>
                <w:szCs w:val="16"/>
              </w:rPr>
            </w:pPr>
            <w:hyperlink r:id="rId151" w:history="1">
              <w:r w:rsidR="00366E9A" w:rsidRPr="00690ECA">
                <w:rPr>
                  <w:rStyle w:val="Hyperlink"/>
                  <w:rFonts w:eastAsia="Times New Roman"/>
                  <w:sz w:val="16"/>
                  <w:szCs w:val="16"/>
                </w:rPr>
                <w:t xml:space="preserve">The Coalition's </w:t>
              </w:r>
              <w:r w:rsidR="0078002D">
                <w:rPr>
                  <w:rStyle w:val="Hyperlink"/>
                  <w:rFonts w:eastAsia="Times New Roman"/>
                  <w:sz w:val="16"/>
                  <w:szCs w:val="16"/>
                </w:rPr>
                <w:t>P</w:t>
              </w:r>
              <w:r w:rsidR="00366E9A" w:rsidRPr="00690ECA">
                <w:rPr>
                  <w:rStyle w:val="Hyperlink"/>
                  <w:rFonts w:eastAsia="Times New Roman"/>
                  <w:sz w:val="16"/>
                  <w:szCs w:val="16"/>
                </w:rPr>
                <w:t xml:space="preserve">olicy for Veterans and </w:t>
              </w:r>
              <w:r w:rsidR="005501C0">
                <w:rPr>
                  <w:rStyle w:val="Hyperlink"/>
                  <w:rFonts w:eastAsia="Times New Roman"/>
                  <w:sz w:val="16"/>
                  <w:szCs w:val="16"/>
                </w:rPr>
                <w:t>T</w:t>
              </w:r>
              <w:r w:rsidR="00366E9A" w:rsidRPr="00690ECA">
                <w:rPr>
                  <w:rStyle w:val="Hyperlink"/>
                  <w:rFonts w:eastAsia="Times New Roman"/>
                  <w:sz w:val="16"/>
                  <w:szCs w:val="16"/>
                </w:rPr>
                <w:t xml:space="preserve">heir </w:t>
              </w:r>
              <w:r w:rsidR="005501C0">
                <w:rPr>
                  <w:rStyle w:val="Hyperlink"/>
                  <w:rFonts w:eastAsia="Times New Roman"/>
                  <w:sz w:val="16"/>
                  <w:szCs w:val="16"/>
                </w:rPr>
                <w:t>F</w:t>
              </w:r>
              <w:r w:rsidR="00366E9A" w:rsidRPr="00690ECA">
                <w:rPr>
                  <w:rStyle w:val="Hyperlink"/>
                  <w:rFonts w:eastAsia="Times New Roman"/>
                  <w:sz w:val="16"/>
                  <w:szCs w:val="16"/>
                </w:rPr>
                <w:t>amilies</w:t>
              </w:r>
            </w:hyperlink>
          </w:p>
        </w:tc>
        <w:tc>
          <w:tcPr>
            <w:tcW w:w="886" w:type="dxa"/>
            <w:tcBorders>
              <w:top w:val="nil"/>
              <w:bottom w:val="nil"/>
            </w:tcBorders>
            <w:shd w:val="clear" w:color="auto" w:fill="auto"/>
          </w:tcPr>
          <w:p w:rsidR="00366E9A" w:rsidRPr="00583252" w:rsidRDefault="00366E9A" w:rsidP="00B17A22">
            <w:pPr>
              <w:spacing w:before="40" w:after="40"/>
              <w:jc w:val="right"/>
              <w:rPr>
                <w:rFonts w:eastAsia="Times New Roman"/>
                <w:color w:val="000000"/>
                <w:sz w:val="16"/>
                <w:szCs w:val="16"/>
              </w:rPr>
            </w:pPr>
            <w:r w:rsidRPr="00583252">
              <w:rPr>
                <w:rFonts w:eastAsia="Times New Roman"/>
                <w:color w:val="000000"/>
                <w:sz w:val="16"/>
                <w:szCs w:val="16"/>
              </w:rPr>
              <w:t>-4.0</w:t>
            </w:r>
          </w:p>
        </w:tc>
        <w:tc>
          <w:tcPr>
            <w:tcW w:w="886" w:type="dxa"/>
            <w:tcBorders>
              <w:top w:val="nil"/>
              <w:bottom w:val="nil"/>
            </w:tcBorders>
            <w:shd w:val="clear" w:color="auto" w:fill="auto"/>
          </w:tcPr>
          <w:p w:rsidR="00366E9A" w:rsidRPr="00B6479E" w:rsidRDefault="00366E9A" w:rsidP="00B17A22">
            <w:pPr>
              <w:spacing w:before="40" w:after="40"/>
              <w:jc w:val="right"/>
              <w:rPr>
                <w:rFonts w:eastAsia="Times New Roman"/>
                <w:color w:val="000000"/>
                <w:sz w:val="16"/>
                <w:szCs w:val="16"/>
              </w:rPr>
            </w:pPr>
            <w:r w:rsidRPr="00B6479E">
              <w:rPr>
                <w:rFonts w:eastAsia="Times New Roman"/>
                <w:color w:val="000000"/>
                <w:sz w:val="16"/>
                <w:szCs w:val="16"/>
              </w:rPr>
              <w:t>-</w:t>
            </w:r>
          </w:p>
        </w:tc>
        <w:tc>
          <w:tcPr>
            <w:tcW w:w="886" w:type="dxa"/>
            <w:tcBorders>
              <w:top w:val="nil"/>
              <w:bottom w:val="nil"/>
            </w:tcBorders>
            <w:shd w:val="clear" w:color="auto" w:fill="auto"/>
          </w:tcPr>
          <w:p w:rsidR="00366E9A" w:rsidRPr="00B6479E" w:rsidRDefault="00366E9A" w:rsidP="00B17A22">
            <w:pPr>
              <w:spacing w:before="40" w:after="40"/>
              <w:jc w:val="right"/>
              <w:rPr>
                <w:rFonts w:eastAsia="Times New Roman"/>
                <w:color w:val="000000"/>
                <w:sz w:val="16"/>
                <w:szCs w:val="16"/>
              </w:rPr>
            </w:pPr>
            <w:r w:rsidRPr="00B6479E">
              <w:rPr>
                <w:rFonts w:eastAsia="Times New Roman"/>
                <w:color w:val="000000"/>
                <w:sz w:val="16"/>
                <w:szCs w:val="16"/>
              </w:rPr>
              <w:t>-</w:t>
            </w:r>
          </w:p>
        </w:tc>
        <w:tc>
          <w:tcPr>
            <w:tcW w:w="886" w:type="dxa"/>
            <w:tcBorders>
              <w:top w:val="nil"/>
              <w:bottom w:val="nil"/>
            </w:tcBorders>
            <w:shd w:val="clear" w:color="auto" w:fill="auto"/>
          </w:tcPr>
          <w:p w:rsidR="00366E9A" w:rsidRPr="00B6479E" w:rsidRDefault="00366E9A" w:rsidP="00B17A22">
            <w:pPr>
              <w:spacing w:before="40" w:after="40"/>
              <w:jc w:val="right"/>
              <w:rPr>
                <w:rFonts w:eastAsia="Times New Roman"/>
                <w:color w:val="000000"/>
                <w:sz w:val="16"/>
                <w:szCs w:val="16"/>
              </w:rPr>
            </w:pPr>
            <w:r w:rsidRPr="00B6479E">
              <w:rPr>
                <w:rFonts w:eastAsia="Times New Roman"/>
                <w:color w:val="000000"/>
                <w:sz w:val="16"/>
                <w:szCs w:val="16"/>
              </w:rPr>
              <w:t>-</w:t>
            </w:r>
          </w:p>
        </w:tc>
        <w:tc>
          <w:tcPr>
            <w:tcW w:w="968" w:type="dxa"/>
            <w:tcBorders>
              <w:top w:val="nil"/>
              <w:bottom w:val="nil"/>
              <w:right w:val="single" w:sz="8" w:space="0" w:color="1F497D" w:themeColor="text2"/>
            </w:tcBorders>
            <w:shd w:val="clear" w:color="auto" w:fill="D8DCE5"/>
          </w:tcPr>
          <w:p w:rsidR="00366E9A" w:rsidRPr="00B6479E" w:rsidRDefault="00366E9A" w:rsidP="00B17A22">
            <w:pPr>
              <w:spacing w:before="40" w:after="40"/>
              <w:jc w:val="right"/>
              <w:rPr>
                <w:rFonts w:eastAsia="Times New Roman"/>
                <w:color w:val="000000"/>
                <w:sz w:val="16"/>
                <w:szCs w:val="16"/>
              </w:rPr>
            </w:pPr>
            <w:r w:rsidRPr="00B6479E">
              <w:rPr>
                <w:rFonts w:eastAsia="Times New Roman"/>
                <w:color w:val="000000"/>
                <w:sz w:val="16"/>
                <w:szCs w:val="16"/>
              </w:rPr>
              <w:t>-4.0</w:t>
            </w:r>
          </w:p>
        </w:tc>
        <w:tc>
          <w:tcPr>
            <w:tcW w:w="856" w:type="dxa"/>
            <w:tcBorders>
              <w:top w:val="nil"/>
              <w:left w:val="single" w:sz="8" w:space="0" w:color="1F497D" w:themeColor="text2"/>
              <w:bottom w:val="nil"/>
            </w:tcBorders>
            <w:shd w:val="clear" w:color="auto" w:fill="auto"/>
          </w:tcPr>
          <w:p w:rsidR="00366E9A" w:rsidRPr="00B6479E" w:rsidRDefault="00366E9A" w:rsidP="00B17A22">
            <w:pPr>
              <w:spacing w:before="40" w:after="40"/>
              <w:jc w:val="right"/>
              <w:rPr>
                <w:rFonts w:eastAsia="Times New Roman"/>
                <w:color w:val="000000"/>
                <w:sz w:val="16"/>
                <w:szCs w:val="16"/>
              </w:rPr>
            </w:pPr>
            <w:r w:rsidRPr="00B6479E">
              <w:rPr>
                <w:rFonts w:eastAsia="Times New Roman"/>
                <w:color w:val="000000"/>
                <w:sz w:val="16"/>
                <w:szCs w:val="16"/>
              </w:rPr>
              <w:t>-4.0</w:t>
            </w:r>
          </w:p>
        </w:tc>
        <w:tc>
          <w:tcPr>
            <w:tcW w:w="856" w:type="dxa"/>
            <w:tcBorders>
              <w:top w:val="nil"/>
              <w:bottom w:val="nil"/>
            </w:tcBorders>
            <w:shd w:val="clear" w:color="auto" w:fill="auto"/>
          </w:tcPr>
          <w:p w:rsidR="00366E9A" w:rsidRPr="00B6479E" w:rsidRDefault="00366E9A" w:rsidP="00B17A22">
            <w:pPr>
              <w:spacing w:before="40" w:after="40"/>
              <w:jc w:val="right"/>
              <w:rPr>
                <w:rFonts w:eastAsia="Times New Roman"/>
                <w:color w:val="000000"/>
                <w:sz w:val="16"/>
                <w:szCs w:val="16"/>
              </w:rPr>
            </w:pPr>
            <w:r w:rsidRPr="00B6479E">
              <w:rPr>
                <w:rFonts w:eastAsia="Times New Roman"/>
                <w:color w:val="000000"/>
                <w:sz w:val="16"/>
                <w:szCs w:val="16"/>
              </w:rPr>
              <w:t>-</w:t>
            </w:r>
          </w:p>
        </w:tc>
        <w:tc>
          <w:tcPr>
            <w:tcW w:w="856" w:type="dxa"/>
            <w:tcBorders>
              <w:top w:val="nil"/>
              <w:bottom w:val="nil"/>
            </w:tcBorders>
            <w:shd w:val="clear" w:color="auto" w:fill="auto"/>
          </w:tcPr>
          <w:p w:rsidR="00366E9A" w:rsidRPr="00B6479E" w:rsidRDefault="00366E9A" w:rsidP="00B17A22">
            <w:pPr>
              <w:spacing w:before="40" w:after="40"/>
              <w:jc w:val="right"/>
              <w:rPr>
                <w:rFonts w:eastAsia="Times New Roman"/>
                <w:color w:val="000000"/>
                <w:sz w:val="16"/>
                <w:szCs w:val="16"/>
              </w:rPr>
            </w:pPr>
            <w:r w:rsidRPr="00B6479E">
              <w:rPr>
                <w:rFonts w:eastAsia="Times New Roman"/>
                <w:color w:val="000000"/>
                <w:sz w:val="16"/>
                <w:szCs w:val="16"/>
              </w:rPr>
              <w:t>-</w:t>
            </w:r>
          </w:p>
        </w:tc>
        <w:tc>
          <w:tcPr>
            <w:tcW w:w="856" w:type="dxa"/>
            <w:tcBorders>
              <w:top w:val="nil"/>
              <w:bottom w:val="nil"/>
            </w:tcBorders>
            <w:shd w:val="clear" w:color="auto" w:fill="auto"/>
          </w:tcPr>
          <w:p w:rsidR="00366E9A" w:rsidRPr="00B6479E" w:rsidRDefault="00366E9A" w:rsidP="00B17A22">
            <w:pPr>
              <w:spacing w:before="40" w:after="40"/>
              <w:jc w:val="right"/>
              <w:rPr>
                <w:rFonts w:eastAsia="Times New Roman"/>
                <w:color w:val="000000"/>
                <w:sz w:val="16"/>
                <w:szCs w:val="16"/>
              </w:rPr>
            </w:pPr>
            <w:r w:rsidRPr="00B6479E">
              <w:rPr>
                <w:rFonts w:eastAsia="Times New Roman"/>
                <w:color w:val="000000"/>
                <w:sz w:val="16"/>
                <w:szCs w:val="16"/>
              </w:rPr>
              <w:t>-</w:t>
            </w:r>
          </w:p>
        </w:tc>
        <w:tc>
          <w:tcPr>
            <w:tcW w:w="994" w:type="dxa"/>
            <w:tcBorders>
              <w:top w:val="nil"/>
              <w:bottom w:val="nil"/>
              <w:right w:val="single" w:sz="8" w:space="0" w:color="1F497D" w:themeColor="text2"/>
            </w:tcBorders>
            <w:shd w:val="clear" w:color="auto" w:fill="D8DCE5"/>
          </w:tcPr>
          <w:p w:rsidR="00366E9A" w:rsidRPr="00B6479E" w:rsidRDefault="00366E9A" w:rsidP="00B17A22">
            <w:pPr>
              <w:spacing w:before="40" w:after="40"/>
              <w:jc w:val="right"/>
              <w:rPr>
                <w:rFonts w:eastAsia="Times New Roman"/>
                <w:color w:val="000000"/>
                <w:sz w:val="16"/>
                <w:szCs w:val="16"/>
              </w:rPr>
            </w:pPr>
            <w:r w:rsidRPr="00B6479E">
              <w:rPr>
                <w:rFonts w:eastAsia="Times New Roman"/>
                <w:color w:val="000000"/>
                <w:sz w:val="16"/>
                <w:szCs w:val="16"/>
              </w:rPr>
              <w:t>-4.0</w:t>
            </w:r>
          </w:p>
        </w:tc>
      </w:tr>
      <w:tr w:rsidR="00366E9A" w:rsidTr="00B6479E">
        <w:trPr>
          <w:trHeight w:val="20"/>
        </w:trPr>
        <w:tc>
          <w:tcPr>
            <w:tcW w:w="426" w:type="dxa"/>
            <w:tcBorders>
              <w:top w:val="nil"/>
              <w:left w:val="single" w:sz="8" w:space="0" w:color="1F497D" w:themeColor="text2"/>
              <w:bottom w:val="nil"/>
            </w:tcBorders>
            <w:shd w:val="clear" w:color="auto" w:fill="auto"/>
          </w:tcPr>
          <w:p w:rsidR="00366E9A" w:rsidRPr="00583252" w:rsidRDefault="00366E9A" w:rsidP="00B17A22">
            <w:pPr>
              <w:spacing w:before="40" w:after="40"/>
              <w:rPr>
                <w:rFonts w:eastAsia="Times New Roman"/>
                <w:b/>
                <w:bCs/>
                <w:color w:val="000000"/>
                <w:sz w:val="16"/>
                <w:szCs w:val="16"/>
              </w:rPr>
            </w:pPr>
          </w:p>
        </w:tc>
        <w:tc>
          <w:tcPr>
            <w:tcW w:w="4961" w:type="dxa"/>
            <w:gridSpan w:val="3"/>
            <w:tcBorders>
              <w:top w:val="nil"/>
              <w:bottom w:val="nil"/>
            </w:tcBorders>
            <w:shd w:val="clear" w:color="auto" w:fill="auto"/>
          </w:tcPr>
          <w:p w:rsidR="00366E9A" w:rsidRPr="00583252" w:rsidRDefault="00366E9A" w:rsidP="00B17A22">
            <w:pPr>
              <w:spacing w:before="40" w:after="40"/>
              <w:rPr>
                <w:rFonts w:eastAsia="Times New Roman"/>
                <w:i/>
                <w:iCs/>
                <w:color w:val="000000"/>
                <w:sz w:val="16"/>
                <w:szCs w:val="16"/>
              </w:rPr>
            </w:pPr>
            <w:r w:rsidRPr="00583252">
              <w:rPr>
                <w:rFonts w:eastAsia="Times New Roman"/>
                <w:i/>
                <w:iCs/>
                <w:color w:val="000000"/>
                <w:sz w:val="16"/>
                <w:szCs w:val="16"/>
              </w:rPr>
              <w:t>Net Spending - Defence and Veterans' affairs</w:t>
            </w:r>
          </w:p>
        </w:tc>
        <w:tc>
          <w:tcPr>
            <w:tcW w:w="886" w:type="dxa"/>
            <w:tcBorders>
              <w:top w:val="nil"/>
              <w:bottom w:val="nil"/>
            </w:tcBorders>
            <w:shd w:val="clear" w:color="auto" w:fill="auto"/>
          </w:tcPr>
          <w:p w:rsidR="00366E9A" w:rsidRPr="00583252" w:rsidRDefault="00366E9A" w:rsidP="00B17A22">
            <w:pPr>
              <w:spacing w:before="40" w:after="40"/>
              <w:jc w:val="right"/>
              <w:rPr>
                <w:rFonts w:eastAsia="Times New Roman"/>
                <w:i/>
                <w:iCs/>
                <w:color w:val="000000"/>
                <w:sz w:val="16"/>
                <w:szCs w:val="16"/>
              </w:rPr>
            </w:pPr>
            <w:r w:rsidRPr="00583252">
              <w:rPr>
                <w:rFonts w:eastAsia="Times New Roman"/>
                <w:i/>
                <w:iCs/>
                <w:color w:val="000000"/>
                <w:sz w:val="16"/>
                <w:szCs w:val="16"/>
              </w:rPr>
              <w:t>-5.0</w:t>
            </w:r>
          </w:p>
        </w:tc>
        <w:tc>
          <w:tcPr>
            <w:tcW w:w="886" w:type="dxa"/>
            <w:tcBorders>
              <w:top w:val="nil"/>
              <w:bottom w:val="nil"/>
            </w:tcBorders>
            <w:shd w:val="clear" w:color="auto" w:fill="auto"/>
          </w:tcPr>
          <w:p w:rsidR="00366E9A" w:rsidRPr="00B6479E" w:rsidRDefault="00366E9A" w:rsidP="00B17A22">
            <w:pPr>
              <w:spacing w:before="40" w:after="40"/>
              <w:jc w:val="right"/>
              <w:rPr>
                <w:rFonts w:eastAsia="Times New Roman"/>
                <w:i/>
                <w:iCs/>
                <w:color w:val="000000"/>
                <w:sz w:val="16"/>
                <w:szCs w:val="16"/>
              </w:rPr>
            </w:pPr>
            <w:r w:rsidRPr="00B6479E">
              <w:rPr>
                <w:rFonts w:eastAsia="Times New Roman"/>
                <w:i/>
                <w:iCs/>
                <w:color w:val="000000"/>
                <w:sz w:val="16"/>
                <w:szCs w:val="16"/>
              </w:rPr>
              <w:t>-27.3</w:t>
            </w:r>
          </w:p>
        </w:tc>
        <w:tc>
          <w:tcPr>
            <w:tcW w:w="886" w:type="dxa"/>
            <w:tcBorders>
              <w:top w:val="nil"/>
              <w:bottom w:val="nil"/>
            </w:tcBorders>
            <w:shd w:val="clear" w:color="auto" w:fill="auto"/>
          </w:tcPr>
          <w:p w:rsidR="00366E9A" w:rsidRPr="00B6479E" w:rsidRDefault="00366E9A" w:rsidP="00B17A22">
            <w:pPr>
              <w:spacing w:before="40" w:after="40"/>
              <w:jc w:val="right"/>
              <w:rPr>
                <w:rFonts w:eastAsia="Times New Roman"/>
                <w:i/>
                <w:iCs/>
                <w:color w:val="000000"/>
                <w:sz w:val="16"/>
                <w:szCs w:val="16"/>
              </w:rPr>
            </w:pPr>
            <w:r w:rsidRPr="00B6479E">
              <w:rPr>
                <w:rFonts w:eastAsia="Times New Roman"/>
                <w:i/>
                <w:iCs/>
                <w:color w:val="000000"/>
                <w:sz w:val="16"/>
                <w:szCs w:val="16"/>
              </w:rPr>
              <w:t>-58.2</w:t>
            </w:r>
          </w:p>
        </w:tc>
        <w:tc>
          <w:tcPr>
            <w:tcW w:w="886" w:type="dxa"/>
            <w:tcBorders>
              <w:top w:val="nil"/>
              <w:bottom w:val="nil"/>
            </w:tcBorders>
            <w:shd w:val="clear" w:color="auto" w:fill="auto"/>
          </w:tcPr>
          <w:p w:rsidR="00366E9A" w:rsidRPr="00B6479E" w:rsidRDefault="00366E9A" w:rsidP="00B17A22">
            <w:pPr>
              <w:spacing w:before="40" w:after="40"/>
              <w:jc w:val="right"/>
              <w:rPr>
                <w:rFonts w:eastAsia="Times New Roman"/>
                <w:i/>
                <w:iCs/>
                <w:color w:val="000000"/>
                <w:sz w:val="16"/>
                <w:szCs w:val="16"/>
              </w:rPr>
            </w:pPr>
            <w:r w:rsidRPr="00B6479E">
              <w:rPr>
                <w:rFonts w:eastAsia="Times New Roman"/>
                <w:i/>
                <w:iCs/>
                <w:color w:val="000000"/>
                <w:sz w:val="16"/>
                <w:szCs w:val="16"/>
              </w:rPr>
              <w:t>-88.9</w:t>
            </w:r>
          </w:p>
        </w:tc>
        <w:tc>
          <w:tcPr>
            <w:tcW w:w="968" w:type="dxa"/>
            <w:tcBorders>
              <w:top w:val="nil"/>
              <w:bottom w:val="nil"/>
              <w:right w:val="single" w:sz="8" w:space="0" w:color="1F497D" w:themeColor="text2"/>
            </w:tcBorders>
            <w:shd w:val="clear" w:color="auto" w:fill="D8DCE5"/>
          </w:tcPr>
          <w:p w:rsidR="00366E9A" w:rsidRPr="00B6479E" w:rsidRDefault="00366E9A" w:rsidP="00B17A22">
            <w:pPr>
              <w:spacing w:before="40" w:after="40"/>
              <w:jc w:val="right"/>
              <w:rPr>
                <w:rFonts w:eastAsia="Times New Roman"/>
                <w:i/>
                <w:iCs/>
                <w:color w:val="000000"/>
                <w:sz w:val="16"/>
                <w:szCs w:val="16"/>
              </w:rPr>
            </w:pPr>
            <w:r w:rsidRPr="00B6479E">
              <w:rPr>
                <w:rFonts w:eastAsia="Times New Roman"/>
                <w:i/>
                <w:iCs/>
                <w:color w:val="000000"/>
                <w:sz w:val="16"/>
                <w:szCs w:val="16"/>
              </w:rPr>
              <w:t>-179.4</w:t>
            </w:r>
          </w:p>
        </w:tc>
        <w:tc>
          <w:tcPr>
            <w:tcW w:w="856" w:type="dxa"/>
            <w:tcBorders>
              <w:top w:val="nil"/>
              <w:left w:val="single" w:sz="8" w:space="0" w:color="1F497D" w:themeColor="text2"/>
              <w:bottom w:val="nil"/>
            </w:tcBorders>
            <w:shd w:val="clear" w:color="auto" w:fill="auto"/>
          </w:tcPr>
          <w:p w:rsidR="00366E9A" w:rsidRPr="00B6479E" w:rsidRDefault="00366E9A" w:rsidP="00B17A22">
            <w:pPr>
              <w:spacing w:before="40" w:after="40"/>
              <w:jc w:val="right"/>
              <w:rPr>
                <w:rFonts w:eastAsia="Times New Roman"/>
                <w:i/>
                <w:iCs/>
                <w:color w:val="000000"/>
                <w:sz w:val="16"/>
                <w:szCs w:val="16"/>
              </w:rPr>
            </w:pPr>
            <w:r w:rsidRPr="00B6479E">
              <w:rPr>
                <w:rFonts w:eastAsia="Times New Roman"/>
                <w:i/>
                <w:iCs/>
                <w:color w:val="000000"/>
                <w:sz w:val="16"/>
                <w:szCs w:val="16"/>
              </w:rPr>
              <w:t>-5.0</w:t>
            </w:r>
          </w:p>
        </w:tc>
        <w:tc>
          <w:tcPr>
            <w:tcW w:w="856" w:type="dxa"/>
            <w:tcBorders>
              <w:top w:val="nil"/>
              <w:bottom w:val="nil"/>
            </w:tcBorders>
            <w:shd w:val="clear" w:color="auto" w:fill="auto"/>
          </w:tcPr>
          <w:p w:rsidR="00366E9A" w:rsidRPr="00B6479E" w:rsidRDefault="00366E9A" w:rsidP="00B17A22">
            <w:pPr>
              <w:spacing w:before="40" w:after="40"/>
              <w:jc w:val="right"/>
              <w:rPr>
                <w:rFonts w:eastAsia="Times New Roman"/>
                <w:i/>
                <w:iCs/>
                <w:color w:val="000000"/>
                <w:sz w:val="16"/>
                <w:szCs w:val="16"/>
              </w:rPr>
            </w:pPr>
            <w:r w:rsidRPr="00B6479E">
              <w:rPr>
                <w:rFonts w:eastAsia="Times New Roman"/>
                <w:i/>
                <w:iCs/>
                <w:color w:val="000000"/>
                <w:sz w:val="16"/>
                <w:szCs w:val="16"/>
              </w:rPr>
              <w:t>-268.3</w:t>
            </w:r>
          </w:p>
        </w:tc>
        <w:tc>
          <w:tcPr>
            <w:tcW w:w="856" w:type="dxa"/>
            <w:tcBorders>
              <w:top w:val="nil"/>
              <w:bottom w:val="nil"/>
            </w:tcBorders>
            <w:shd w:val="clear" w:color="auto" w:fill="auto"/>
          </w:tcPr>
          <w:p w:rsidR="00366E9A" w:rsidRPr="00B6479E" w:rsidRDefault="00366E9A" w:rsidP="00B17A22">
            <w:pPr>
              <w:spacing w:before="40" w:after="40"/>
              <w:jc w:val="right"/>
              <w:rPr>
                <w:rFonts w:eastAsia="Times New Roman"/>
                <w:i/>
                <w:iCs/>
                <w:color w:val="000000"/>
                <w:sz w:val="16"/>
                <w:szCs w:val="16"/>
              </w:rPr>
            </w:pPr>
            <w:r w:rsidRPr="00B6479E">
              <w:rPr>
                <w:rFonts w:eastAsia="Times New Roman"/>
                <w:i/>
                <w:iCs/>
                <w:color w:val="000000"/>
                <w:sz w:val="16"/>
                <w:szCs w:val="16"/>
              </w:rPr>
              <w:t>-299.2</w:t>
            </w:r>
          </w:p>
        </w:tc>
        <w:tc>
          <w:tcPr>
            <w:tcW w:w="856" w:type="dxa"/>
            <w:tcBorders>
              <w:top w:val="nil"/>
              <w:bottom w:val="nil"/>
            </w:tcBorders>
            <w:shd w:val="clear" w:color="auto" w:fill="auto"/>
          </w:tcPr>
          <w:p w:rsidR="00366E9A" w:rsidRPr="00B6479E" w:rsidRDefault="00366E9A" w:rsidP="00B17A22">
            <w:pPr>
              <w:spacing w:before="40" w:after="40"/>
              <w:jc w:val="right"/>
              <w:rPr>
                <w:rFonts w:eastAsia="Times New Roman"/>
                <w:i/>
                <w:iCs/>
                <w:color w:val="000000"/>
                <w:sz w:val="16"/>
                <w:szCs w:val="16"/>
              </w:rPr>
            </w:pPr>
            <w:r w:rsidRPr="00B6479E">
              <w:rPr>
                <w:rFonts w:eastAsia="Times New Roman"/>
                <w:i/>
                <w:iCs/>
                <w:color w:val="000000"/>
                <w:sz w:val="16"/>
                <w:szCs w:val="16"/>
              </w:rPr>
              <w:t>-328.9</w:t>
            </w:r>
          </w:p>
        </w:tc>
        <w:tc>
          <w:tcPr>
            <w:tcW w:w="994" w:type="dxa"/>
            <w:tcBorders>
              <w:top w:val="nil"/>
              <w:bottom w:val="nil"/>
              <w:right w:val="single" w:sz="8" w:space="0" w:color="1F497D" w:themeColor="text2"/>
            </w:tcBorders>
            <w:shd w:val="clear" w:color="auto" w:fill="D8DCE5"/>
          </w:tcPr>
          <w:p w:rsidR="00366E9A" w:rsidRPr="00B6479E" w:rsidRDefault="00366E9A" w:rsidP="00B17A22">
            <w:pPr>
              <w:spacing w:before="40" w:after="40"/>
              <w:jc w:val="right"/>
              <w:rPr>
                <w:rFonts w:eastAsia="Times New Roman"/>
                <w:i/>
                <w:iCs/>
                <w:color w:val="000000"/>
                <w:sz w:val="16"/>
                <w:szCs w:val="16"/>
              </w:rPr>
            </w:pPr>
            <w:r w:rsidRPr="00B6479E">
              <w:rPr>
                <w:rFonts w:eastAsia="Times New Roman"/>
                <w:i/>
                <w:iCs/>
                <w:color w:val="000000"/>
                <w:sz w:val="16"/>
                <w:szCs w:val="16"/>
              </w:rPr>
              <w:t>-901.4</w:t>
            </w:r>
          </w:p>
        </w:tc>
      </w:tr>
      <w:tr w:rsidR="00366E9A" w:rsidRPr="005D2DFA" w:rsidTr="00A108B3">
        <w:trPr>
          <w:trHeight w:val="20"/>
        </w:trPr>
        <w:tc>
          <w:tcPr>
            <w:tcW w:w="426" w:type="dxa"/>
            <w:tcBorders>
              <w:top w:val="nil"/>
              <w:left w:val="single" w:sz="8" w:space="0" w:color="1F497D" w:themeColor="text2"/>
              <w:bottom w:val="nil"/>
            </w:tcBorders>
            <w:shd w:val="clear" w:color="auto" w:fill="auto"/>
          </w:tcPr>
          <w:p w:rsidR="00366E9A" w:rsidRPr="005D2DFA" w:rsidRDefault="00366E9A" w:rsidP="00B17A22">
            <w:pPr>
              <w:spacing w:before="40" w:after="40"/>
              <w:rPr>
                <w:rFonts w:eastAsia="Times New Roman"/>
                <w:b/>
                <w:bCs/>
                <w:smallCaps/>
                <w:color w:val="000000"/>
                <w:sz w:val="16"/>
                <w:szCs w:val="16"/>
              </w:rPr>
            </w:pPr>
          </w:p>
        </w:tc>
        <w:tc>
          <w:tcPr>
            <w:tcW w:w="4961" w:type="dxa"/>
            <w:gridSpan w:val="3"/>
            <w:tcBorders>
              <w:top w:val="nil"/>
              <w:bottom w:val="nil"/>
            </w:tcBorders>
            <w:shd w:val="clear" w:color="auto" w:fill="auto"/>
          </w:tcPr>
          <w:p w:rsidR="00366E9A" w:rsidRPr="005D2DFA" w:rsidRDefault="00366E9A" w:rsidP="00B17A22">
            <w:pPr>
              <w:spacing w:before="40" w:after="40"/>
              <w:rPr>
                <w:rFonts w:eastAsia="Times New Roman"/>
                <w:i/>
                <w:iCs/>
                <w:smallCaps/>
                <w:color w:val="000000"/>
                <w:sz w:val="16"/>
                <w:szCs w:val="16"/>
              </w:rPr>
            </w:pPr>
            <w:r w:rsidRPr="005D2DFA">
              <w:rPr>
                <w:rFonts w:eastAsia="Times New Roman"/>
                <w:i/>
                <w:iCs/>
                <w:smallCaps/>
                <w:color w:val="000000"/>
                <w:sz w:val="16"/>
                <w:szCs w:val="16"/>
              </w:rPr>
              <w:t>Further Coalition Policy Priorities</w:t>
            </w:r>
          </w:p>
        </w:tc>
        <w:tc>
          <w:tcPr>
            <w:tcW w:w="886" w:type="dxa"/>
            <w:tcBorders>
              <w:top w:val="nil"/>
              <w:bottom w:val="nil"/>
            </w:tcBorders>
            <w:shd w:val="clear" w:color="auto" w:fill="auto"/>
          </w:tcPr>
          <w:p w:rsidR="00366E9A" w:rsidRPr="005D2DFA" w:rsidRDefault="00366E9A" w:rsidP="00B17A22">
            <w:pPr>
              <w:spacing w:before="40" w:after="40"/>
              <w:jc w:val="right"/>
              <w:rPr>
                <w:rFonts w:eastAsia="Times New Roman"/>
                <w:smallCaps/>
                <w:color w:val="000000"/>
                <w:sz w:val="16"/>
                <w:szCs w:val="16"/>
              </w:rPr>
            </w:pPr>
          </w:p>
        </w:tc>
        <w:tc>
          <w:tcPr>
            <w:tcW w:w="886" w:type="dxa"/>
            <w:tcBorders>
              <w:top w:val="nil"/>
              <w:bottom w:val="nil"/>
            </w:tcBorders>
            <w:shd w:val="clear" w:color="auto" w:fill="auto"/>
          </w:tcPr>
          <w:p w:rsidR="00366E9A" w:rsidRPr="00B6479E" w:rsidRDefault="00366E9A" w:rsidP="00B17A22">
            <w:pPr>
              <w:spacing w:before="40" w:after="40"/>
              <w:jc w:val="right"/>
              <w:rPr>
                <w:rFonts w:eastAsia="Times New Roman"/>
                <w:smallCaps/>
                <w:color w:val="000000"/>
                <w:sz w:val="16"/>
                <w:szCs w:val="16"/>
              </w:rPr>
            </w:pPr>
          </w:p>
        </w:tc>
        <w:tc>
          <w:tcPr>
            <w:tcW w:w="886" w:type="dxa"/>
            <w:tcBorders>
              <w:top w:val="nil"/>
              <w:bottom w:val="nil"/>
            </w:tcBorders>
            <w:shd w:val="clear" w:color="auto" w:fill="auto"/>
          </w:tcPr>
          <w:p w:rsidR="00366E9A" w:rsidRPr="00B6479E" w:rsidRDefault="00366E9A" w:rsidP="00B17A22">
            <w:pPr>
              <w:spacing w:before="40" w:after="40"/>
              <w:jc w:val="right"/>
              <w:rPr>
                <w:rFonts w:eastAsia="Times New Roman"/>
                <w:smallCaps/>
                <w:color w:val="000000"/>
                <w:sz w:val="16"/>
                <w:szCs w:val="16"/>
              </w:rPr>
            </w:pPr>
          </w:p>
        </w:tc>
        <w:tc>
          <w:tcPr>
            <w:tcW w:w="886" w:type="dxa"/>
            <w:tcBorders>
              <w:top w:val="nil"/>
              <w:bottom w:val="nil"/>
            </w:tcBorders>
            <w:shd w:val="clear" w:color="auto" w:fill="auto"/>
          </w:tcPr>
          <w:p w:rsidR="00366E9A" w:rsidRPr="00B6479E" w:rsidRDefault="00366E9A" w:rsidP="00B17A22">
            <w:pPr>
              <w:spacing w:before="40" w:after="40"/>
              <w:jc w:val="right"/>
              <w:rPr>
                <w:rFonts w:eastAsia="Times New Roman"/>
                <w:smallCaps/>
                <w:color w:val="000000"/>
                <w:sz w:val="16"/>
                <w:szCs w:val="16"/>
              </w:rPr>
            </w:pPr>
          </w:p>
        </w:tc>
        <w:tc>
          <w:tcPr>
            <w:tcW w:w="968" w:type="dxa"/>
            <w:tcBorders>
              <w:top w:val="nil"/>
              <w:bottom w:val="nil"/>
              <w:right w:val="single" w:sz="8" w:space="0" w:color="1F497D" w:themeColor="text2"/>
            </w:tcBorders>
            <w:shd w:val="clear" w:color="auto" w:fill="D8DCE5"/>
          </w:tcPr>
          <w:p w:rsidR="00366E9A" w:rsidRPr="00B6479E" w:rsidRDefault="00366E9A" w:rsidP="00B17A22">
            <w:pPr>
              <w:spacing w:before="40" w:after="40"/>
              <w:jc w:val="right"/>
              <w:rPr>
                <w:rFonts w:eastAsia="Times New Roman"/>
                <w:smallCaps/>
                <w:color w:val="000000"/>
                <w:sz w:val="16"/>
                <w:szCs w:val="16"/>
              </w:rPr>
            </w:pPr>
          </w:p>
        </w:tc>
        <w:tc>
          <w:tcPr>
            <w:tcW w:w="856" w:type="dxa"/>
            <w:tcBorders>
              <w:top w:val="nil"/>
              <w:left w:val="single" w:sz="8" w:space="0" w:color="1F497D" w:themeColor="text2"/>
              <w:bottom w:val="nil"/>
            </w:tcBorders>
            <w:shd w:val="clear" w:color="auto" w:fill="auto"/>
          </w:tcPr>
          <w:p w:rsidR="00366E9A" w:rsidRPr="00B6479E" w:rsidRDefault="00366E9A" w:rsidP="00B17A22">
            <w:pPr>
              <w:spacing w:before="40" w:after="40"/>
              <w:jc w:val="right"/>
              <w:rPr>
                <w:rFonts w:eastAsia="Times New Roman"/>
                <w:smallCaps/>
                <w:color w:val="000000"/>
                <w:sz w:val="16"/>
                <w:szCs w:val="16"/>
              </w:rPr>
            </w:pPr>
          </w:p>
        </w:tc>
        <w:tc>
          <w:tcPr>
            <w:tcW w:w="856" w:type="dxa"/>
            <w:tcBorders>
              <w:top w:val="nil"/>
              <w:bottom w:val="nil"/>
            </w:tcBorders>
            <w:shd w:val="clear" w:color="auto" w:fill="auto"/>
          </w:tcPr>
          <w:p w:rsidR="00366E9A" w:rsidRPr="00B6479E" w:rsidRDefault="00366E9A" w:rsidP="00B17A22">
            <w:pPr>
              <w:spacing w:before="40" w:after="40"/>
              <w:jc w:val="right"/>
              <w:rPr>
                <w:rFonts w:eastAsia="Times New Roman"/>
                <w:smallCaps/>
                <w:color w:val="000000"/>
                <w:sz w:val="16"/>
                <w:szCs w:val="16"/>
              </w:rPr>
            </w:pPr>
          </w:p>
        </w:tc>
        <w:tc>
          <w:tcPr>
            <w:tcW w:w="856" w:type="dxa"/>
            <w:tcBorders>
              <w:top w:val="nil"/>
              <w:bottom w:val="nil"/>
            </w:tcBorders>
            <w:shd w:val="clear" w:color="auto" w:fill="auto"/>
          </w:tcPr>
          <w:p w:rsidR="00366E9A" w:rsidRPr="00B6479E" w:rsidRDefault="00366E9A" w:rsidP="00B17A22">
            <w:pPr>
              <w:spacing w:before="40" w:after="40"/>
              <w:jc w:val="right"/>
              <w:rPr>
                <w:rFonts w:eastAsia="Times New Roman"/>
                <w:smallCaps/>
                <w:color w:val="000000"/>
                <w:sz w:val="16"/>
                <w:szCs w:val="16"/>
              </w:rPr>
            </w:pPr>
          </w:p>
        </w:tc>
        <w:tc>
          <w:tcPr>
            <w:tcW w:w="856" w:type="dxa"/>
            <w:tcBorders>
              <w:top w:val="nil"/>
              <w:bottom w:val="nil"/>
            </w:tcBorders>
            <w:shd w:val="clear" w:color="auto" w:fill="auto"/>
          </w:tcPr>
          <w:p w:rsidR="00366E9A" w:rsidRPr="00B6479E" w:rsidRDefault="00366E9A" w:rsidP="00B17A22">
            <w:pPr>
              <w:spacing w:before="40" w:after="40"/>
              <w:jc w:val="right"/>
              <w:rPr>
                <w:rFonts w:eastAsia="Times New Roman"/>
                <w:smallCaps/>
                <w:color w:val="000000"/>
                <w:sz w:val="16"/>
                <w:szCs w:val="16"/>
              </w:rPr>
            </w:pPr>
          </w:p>
        </w:tc>
        <w:tc>
          <w:tcPr>
            <w:tcW w:w="994" w:type="dxa"/>
            <w:tcBorders>
              <w:top w:val="nil"/>
              <w:bottom w:val="nil"/>
              <w:right w:val="single" w:sz="8" w:space="0" w:color="1F497D" w:themeColor="text2"/>
            </w:tcBorders>
            <w:shd w:val="clear" w:color="auto" w:fill="D8DCE5"/>
          </w:tcPr>
          <w:p w:rsidR="00366E9A" w:rsidRPr="00B6479E" w:rsidRDefault="00366E9A" w:rsidP="00B17A22">
            <w:pPr>
              <w:spacing w:before="40" w:after="40"/>
              <w:jc w:val="right"/>
              <w:rPr>
                <w:rFonts w:eastAsia="Times New Roman"/>
                <w:smallCaps/>
                <w:color w:val="000000"/>
                <w:sz w:val="16"/>
                <w:szCs w:val="16"/>
              </w:rPr>
            </w:pPr>
          </w:p>
        </w:tc>
      </w:tr>
      <w:tr w:rsidR="00366E9A" w:rsidTr="00B6479E">
        <w:trPr>
          <w:trHeight w:val="20"/>
        </w:trPr>
        <w:tc>
          <w:tcPr>
            <w:tcW w:w="851" w:type="dxa"/>
            <w:gridSpan w:val="2"/>
            <w:tcBorders>
              <w:top w:val="nil"/>
              <w:left w:val="single" w:sz="8" w:space="0" w:color="1F497D" w:themeColor="text2"/>
              <w:bottom w:val="nil"/>
            </w:tcBorders>
            <w:shd w:val="clear" w:color="auto" w:fill="auto"/>
          </w:tcPr>
          <w:p w:rsidR="00366E9A" w:rsidRPr="00583252" w:rsidRDefault="00366E9A" w:rsidP="00B17A22">
            <w:pPr>
              <w:spacing w:before="40" w:after="40"/>
              <w:rPr>
                <w:rFonts w:eastAsia="Times New Roman"/>
                <w:b/>
                <w:bCs/>
                <w:color w:val="000000"/>
                <w:sz w:val="16"/>
                <w:szCs w:val="16"/>
              </w:rPr>
            </w:pPr>
          </w:p>
        </w:tc>
        <w:tc>
          <w:tcPr>
            <w:tcW w:w="2552" w:type="dxa"/>
            <w:tcBorders>
              <w:top w:val="nil"/>
              <w:bottom w:val="nil"/>
            </w:tcBorders>
            <w:shd w:val="clear" w:color="auto" w:fill="auto"/>
          </w:tcPr>
          <w:p w:rsidR="00366E9A" w:rsidRPr="00583252" w:rsidRDefault="00366E9A" w:rsidP="00B17A22">
            <w:pPr>
              <w:spacing w:before="40" w:after="40"/>
              <w:rPr>
                <w:rFonts w:eastAsia="Times New Roman"/>
                <w:color w:val="000000"/>
                <w:sz w:val="16"/>
                <w:szCs w:val="16"/>
              </w:rPr>
            </w:pPr>
            <w:r w:rsidRPr="00583252">
              <w:rPr>
                <w:rFonts w:eastAsia="Times New Roman"/>
                <w:color w:val="000000"/>
                <w:sz w:val="16"/>
                <w:szCs w:val="16"/>
              </w:rPr>
              <w:t xml:space="preserve">7.29  Coalition </w:t>
            </w:r>
            <w:r>
              <w:rPr>
                <w:rFonts w:eastAsia="Times New Roman"/>
                <w:color w:val="000000"/>
                <w:sz w:val="16"/>
                <w:szCs w:val="16"/>
              </w:rPr>
              <w:t>P</w:t>
            </w:r>
            <w:r w:rsidRPr="00583252">
              <w:rPr>
                <w:rFonts w:eastAsia="Times New Roman"/>
                <w:color w:val="000000"/>
                <w:sz w:val="16"/>
                <w:szCs w:val="16"/>
              </w:rPr>
              <w:t xml:space="preserve">lan to </w:t>
            </w:r>
            <w:r>
              <w:rPr>
                <w:rFonts w:eastAsia="Times New Roman"/>
                <w:color w:val="000000"/>
                <w:sz w:val="16"/>
                <w:szCs w:val="16"/>
              </w:rPr>
              <w:t>R</w:t>
            </w:r>
            <w:r w:rsidRPr="00583252">
              <w:rPr>
                <w:rFonts w:eastAsia="Times New Roman"/>
                <w:color w:val="000000"/>
                <w:sz w:val="16"/>
                <w:szCs w:val="16"/>
              </w:rPr>
              <w:t xml:space="preserve">educe </w:t>
            </w:r>
            <w:r>
              <w:rPr>
                <w:rFonts w:eastAsia="Times New Roman"/>
                <w:color w:val="000000"/>
                <w:sz w:val="16"/>
                <w:szCs w:val="16"/>
              </w:rPr>
              <w:t>D</w:t>
            </w:r>
            <w:r w:rsidRPr="00583252">
              <w:rPr>
                <w:rFonts w:eastAsia="Times New Roman"/>
                <w:color w:val="000000"/>
                <w:sz w:val="16"/>
                <w:szCs w:val="16"/>
              </w:rPr>
              <w:t>rownings</w:t>
            </w:r>
            <w:r>
              <w:rPr>
                <w:sz w:val="16"/>
                <w:szCs w:val="16"/>
                <w:vertAlign w:val="superscript"/>
              </w:rPr>
              <w:fldChar w:fldCharType="begin"/>
            </w:r>
            <w:r>
              <w:rPr>
                <w:sz w:val="16"/>
                <w:szCs w:val="16"/>
                <w:vertAlign w:val="superscript"/>
              </w:rPr>
              <w:instrText xml:space="preserve"> NOTEREF _Ref369290989 \h  \* MERGEFORMAT </w:instrText>
            </w:r>
            <w:r>
              <w:rPr>
                <w:sz w:val="16"/>
                <w:szCs w:val="16"/>
                <w:vertAlign w:val="superscript"/>
              </w:rPr>
            </w:r>
            <w:r>
              <w:rPr>
                <w:sz w:val="16"/>
                <w:szCs w:val="16"/>
                <w:vertAlign w:val="superscript"/>
              </w:rPr>
              <w:fldChar w:fldCharType="separate"/>
            </w:r>
            <w:r w:rsidR="009516D2">
              <w:rPr>
                <w:sz w:val="16"/>
                <w:szCs w:val="16"/>
                <w:vertAlign w:val="superscript"/>
              </w:rPr>
              <w:t>2</w:t>
            </w:r>
            <w:r>
              <w:rPr>
                <w:sz w:val="16"/>
                <w:szCs w:val="16"/>
                <w:vertAlign w:val="superscript"/>
              </w:rPr>
              <w:fldChar w:fldCharType="end"/>
            </w:r>
          </w:p>
        </w:tc>
        <w:tc>
          <w:tcPr>
            <w:tcW w:w="1984" w:type="dxa"/>
            <w:tcBorders>
              <w:top w:val="nil"/>
              <w:bottom w:val="nil"/>
            </w:tcBorders>
            <w:shd w:val="clear" w:color="auto" w:fill="auto"/>
          </w:tcPr>
          <w:p w:rsidR="00366E9A" w:rsidRPr="00583252" w:rsidRDefault="00A02C49" w:rsidP="00B17A22">
            <w:pPr>
              <w:spacing w:before="40" w:after="40"/>
              <w:rPr>
                <w:rFonts w:eastAsia="Times New Roman"/>
                <w:color w:val="000000"/>
                <w:sz w:val="16"/>
                <w:szCs w:val="16"/>
              </w:rPr>
            </w:pPr>
            <w:hyperlink r:id="rId152" w:history="1">
              <w:r w:rsidR="00366E9A" w:rsidRPr="00690ECA">
                <w:rPr>
                  <w:rStyle w:val="Hyperlink"/>
                  <w:rFonts w:eastAsia="Times New Roman"/>
                  <w:sz w:val="16"/>
                  <w:szCs w:val="16"/>
                </w:rPr>
                <w:t xml:space="preserve">The Coalition’s Policy to Reduce </w:t>
              </w:r>
              <w:proofErr w:type="spellStart"/>
              <w:r w:rsidR="00366E9A" w:rsidRPr="00690ECA">
                <w:rPr>
                  <w:rStyle w:val="Hyperlink"/>
                  <w:rFonts w:eastAsia="Times New Roman"/>
                  <w:sz w:val="16"/>
                  <w:szCs w:val="16"/>
                </w:rPr>
                <w:t>Drownings</w:t>
              </w:r>
              <w:proofErr w:type="spellEnd"/>
            </w:hyperlink>
          </w:p>
        </w:tc>
        <w:tc>
          <w:tcPr>
            <w:tcW w:w="886" w:type="dxa"/>
            <w:tcBorders>
              <w:top w:val="nil"/>
              <w:bottom w:val="nil"/>
            </w:tcBorders>
            <w:shd w:val="clear" w:color="auto" w:fill="auto"/>
          </w:tcPr>
          <w:p w:rsidR="00366E9A" w:rsidRPr="00583252" w:rsidRDefault="00366E9A" w:rsidP="00B17A22">
            <w:pPr>
              <w:spacing w:before="40" w:after="40"/>
              <w:jc w:val="right"/>
              <w:rPr>
                <w:rFonts w:eastAsia="Times New Roman"/>
                <w:color w:val="000000"/>
                <w:sz w:val="16"/>
                <w:szCs w:val="16"/>
              </w:rPr>
            </w:pPr>
            <w:r w:rsidRPr="00583252">
              <w:rPr>
                <w:rFonts w:eastAsia="Times New Roman"/>
                <w:color w:val="000000"/>
                <w:sz w:val="16"/>
                <w:szCs w:val="16"/>
              </w:rPr>
              <w:t>-1.0</w:t>
            </w:r>
          </w:p>
        </w:tc>
        <w:tc>
          <w:tcPr>
            <w:tcW w:w="886" w:type="dxa"/>
            <w:tcBorders>
              <w:top w:val="nil"/>
              <w:bottom w:val="nil"/>
            </w:tcBorders>
            <w:shd w:val="clear" w:color="auto" w:fill="auto"/>
          </w:tcPr>
          <w:p w:rsidR="00366E9A" w:rsidRPr="00B6479E" w:rsidRDefault="00366E9A" w:rsidP="00B17A22">
            <w:pPr>
              <w:spacing w:before="40" w:after="40"/>
              <w:jc w:val="right"/>
              <w:rPr>
                <w:rFonts w:eastAsia="Times New Roman"/>
                <w:color w:val="000000"/>
                <w:sz w:val="16"/>
                <w:szCs w:val="16"/>
              </w:rPr>
            </w:pPr>
            <w:r w:rsidRPr="00B6479E">
              <w:rPr>
                <w:rFonts w:eastAsia="Times New Roman"/>
                <w:color w:val="000000"/>
                <w:sz w:val="16"/>
                <w:szCs w:val="16"/>
              </w:rPr>
              <w:t>-3.0</w:t>
            </w:r>
          </w:p>
        </w:tc>
        <w:tc>
          <w:tcPr>
            <w:tcW w:w="886" w:type="dxa"/>
            <w:tcBorders>
              <w:top w:val="nil"/>
              <w:bottom w:val="nil"/>
            </w:tcBorders>
            <w:shd w:val="clear" w:color="auto" w:fill="auto"/>
          </w:tcPr>
          <w:p w:rsidR="00366E9A" w:rsidRPr="00B6479E" w:rsidRDefault="00366E9A" w:rsidP="00B17A22">
            <w:pPr>
              <w:spacing w:before="40" w:after="40"/>
              <w:jc w:val="right"/>
              <w:rPr>
                <w:rFonts w:eastAsia="Times New Roman"/>
                <w:color w:val="000000"/>
                <w:sz w:val="16"/>
                <w:szCs w:val="16"/>
              </w:rPr>
            </w:pPr>
            <w:r w:rsidRPr="00B6479E">
              <w:rPr>
                <w:rFonts w:eastAsia="Times New Roman"/>
                <w:color w:val="000000"/>
                <w:sz w:val="16"/>
                <w:szCs w:val="16"/>
              </w:rPr>
              <w:t>-3.0</w:t>
            </w:r>
          </w:p>
        </w:tc>
        <w:tc>
          <w:tcPr>
            <w:tcW w:w="886" w:type="dxa"/>
            <w:tcBorders>
              <w:top w:val="nil"/>
              <w:bottom w:val="nil"/>
            </w:tcBorders>
            <w:shd w:val="clear" w:color="auto" w:fill="auto"/>
          </w:tcPr>
          <w:p w:rsidR="00366E9A" w:rsidRPr="00B6479E" w:rsidRDefault="00366E9A" w:rsidP="00B17A22">
            <w:pPr>
              <w:spacing w:before="40" w:after="40"/>
              <w:jc w:val="right"/>
              <w:rPr>
                <w:rFonts w:eastAsia="Times New Roman"/>
                <w:color w:val="000000"/>
                <w:sz w:val="16"/>
                <w:szCs w:val="16"/>
              </w:rPr>
            </w:pPr>
            <w:r w:rsidRPr="00B6479E">
              <w:rPr>
                <w:rFonts w:eastAsia="Times New Roman"/>
                <w:color w:val="000000"/>
                <w:sz w:val="16"/>
                <w:szCs w:val="16"/>
              </w:rPr>
              <w:t>-3.0</w:t>
            </w:r>
          </w:p>
        </w:tc>
        <w:tc>
          <w:tcPr>
            <w:tcW w:w="968" w:type="dxa"/>
            <w:tcBorders>
              <w:top w:val="nil"/>
              <w:bottom w:val="nil"/>
              <w:right w:val="single" w:sz="8" w:space="0" w:color="1F497D" w:themeColor="text2"/>
            </w:tcBorders>
            <w:shd w:val="clear" w:color="auto" w:fill="D8DCE5"/>
          </w:tcPr>
          <w:p w:rsidR="00366E9A" w:rsidRPr="00B6479E" w:rsidRDefault="00366E9A" w:rsidP="00B17A22">
            <w:pPr>
              <w:spacing w:before="40" w:after="40"/>
              <w:jc w:val="right"/>
              <w:rPr>
                <w:rFonts w:eastAsia="Times New Roman"/>
                <w:color w:val="000000"/>
                <w:sz w:val="16"/>
                <w:szCs w:val="16"/>
              </w:rPr>
            </w:pPr>
            <w:r w:rsidRPr="00B6479E">
              <w:rPr>
                <w:rFonts w:eastAsia="Times New Roman"/>
                <w:color w:val="000000"/>
                <w:sz w:val="16"/>
                <w:szCs w:val="16"/>
              </w:rPr>
              <w:t>-10.0</w:t>
            </w:r>
          </w:p>
        </w:tc>
        <w:tc>
          <w:tcPr>
            <w:tcW w:w="856" w:type="dxa"/>
            <w:tcBorders>
              <w:top w:val="nil"/>
              <w:left w:val="single" w:sz="8" w:space="0" w:color="1F497D" w:themeColor="text2"/>
              <w:bottom w:val="nil"/>
            </w:tcBorders>
            <w:shd w:val="clear" w:color="auto" w:fill="auto"/>
          </w:tcPr>
          <w:p w:rsidR="00366E9A" w:rsidRPr="00B6479E" w:rsidRDefault="00366E9A" w:rsidP="00B17A22">
            <w:pPr>
              <w:spacing w:before="40" w:after="40"/>
              <w:jc w:val="right"/>
              <w:rPr>
                <w:rFonts w:eastAsia="Times New Roman"/>
                <w:color w:val="000000"/>
                <w:sz w:val="16"/>
                <w:szCs w:val="16"/>
              </w:rPr>
            </w:pPr>
            <w:r w:rsidRPr="00B6479E">
              <w:rPr>
                <w:rFonts w:eastAsia="Times New Roman"/>
                <w:color w:val="000000"/>
                <w:sz w:val="16"/>
                <w:szCs w:val="16"/>
              </w:rPr>
              <w:t>-1.0</w:t>
            </w:r>
          </w:p>
        </w:tc>
        <w:tc>
          <w:tcPr>
            <w:tcW w:w="856" w:type="dxa"/>
            <w:tcBorders>
              <w:top w:val="nil"/>
              <w:bottom w:val="nil"/>
            </w:tcBorders>
            <w:shd w:val="clear" w:color="auto" w:fill="auto"/>
          </w:tcPr>
          <w:p w:rsidR="00366E9A" w:rsidRPr="00B6479E" w:rsidRDefault="00366E9A" w:rsidP="00B17A22">
            <w:pPr>
              <w:spacing w:before="40" w:after="40"/>
              <w:jc w:val="right"/>
              <w:rPr>
                <w:rFonts w:eastAsia="Times New Roman"/>
                <w:color w:val="000000"/>
                <w:sz w:val="16"/>
                <w:szCs w:val="16"/>
              </w:rPr>
            </w:pPr>
            <w:r w:rsidRPr="00B6479E">
              <w:rPr>
                <w:rFonts w:eastAsia="Times New Roman"/>
                <w:color w:val="000000"/>
                <w:sz w:val="16"/>
                <w:szCs w:val="16"/>
              </w:rPr>
              <w:t>-3.0</w:t>
            </w:r>
          </w:p>
        </w:tc>
        <w:tc>
          <w:tcPr>
            <w:tcW w:w="856" w:type="dxa"/>
            <w:tcBorders>
              <w:top w:val="nil"/>
              <w:bottom w:val="nil"/>
            </w:tcBorders>
            <w:shd w:val="clear" w:color="auto" w:fill="auto"/>
          </w:tcPr>
          <w:p w:rsidR="00366E9A" w:rsidRPr="00B6479E" w:rsidRDefault="00366E9A" w:rsidP="00B17A22">
            <w:pPr>
              <w:spacing w:before="40" w:after="40"/>
              <w:jc w:val="right"/>
              <w:rPr>
                <w:rFonts w:eastAsia="Times New Roman"/>
                <w:color w:val="000000"/>
                <w:sz w:val="16"/>
                <w:szCs w:val="16"/>
              </w:rPr>
            </w:pPr>
            <w:r w:rsidRPr="00B6479E">
              <w:rPr>
                <w:rFonts w:eastAsia="Times New Roman"/>
                <w:color w:val="000000"/>
                <w:sz w:val="16"/>
                <w:szCs w:val="16"/>
              </w:rPr>
              <w:t>-3.0</w:t>
            </w:r>
          </w:p>
        </w:tc>
        <w:tc>
          <w:tcPr>
            <w:tcW w:w="856" w:type="dxa"/>
            <w:tcBorders>
              <w:top w:val="nil"/>
              <w:bottom w:val="nil"/>
            </w:tcBorders>
            <w:shd w:val="clear" w:color="auto" w:fill="auto"/>
          </w:tcPr>
          <w:p w:rsidR="00366E9A" w:rsidRPr="00B6479E" w:rsidRDefault="00366E9A" w:rsidP="00B17A22">
            <w:pPr>
              <w:spacing w:before="40" w:after="40"/>
              <w:jc w:val="right"/>
              <w:rPr>
                <w:rFonts w:eastAsia="Times New Roman"/>
                <w:color w:val="000000"/>
                <w:sz w:val="16"/>
                <w:szCs w:val="16"/>
              </w:rPr>
            </w:pPr>
            <w:r w:rsidRPr="00B6479E">
              <w:rPr>
                <w:rFonts w:eastAsia="Times New Roman"/>
                <w:color w:val="000000"/>
                <w:sz w:val="16"/>
                <w:szCs w:val="16"/>
              </w:rPr>
              <w:t>-3.0</w:t>
            </w:r>
          </w:p>
        </w:tc>
        <w:tc>
          <w:tcPr>
            <w:tcW w:w="994" w:type="dxa"/>
            <w:tcBorders>
              <w:top w:val="nil"/>
              <w:bottom w:val="nil"/>
              <w:right w:val="single" w:sz="8" w:space="0" w:color="1F497D" w:themeColor="text2"/>
            </w:tcBorders>
            <w:shd w:val="clear" w:color="auto" w:fill="D8DCE5"/>
          </w:tcPr>
          <w:p w:rsidR="00366E9A" w:rsidRPr="00B6479E" w:rsidRDefault="00366E9A" w:rsidP="00B17A22">
            <w:pPr>
              <w:spacing w:before="40" w:after="40"/>
              <w:jc w:val="right"/>
              <w:rPr>
                <w:rFonts w:eastAsia="Times New Roman"/>
                <w:color w:val="000000"/>
                <w:sz w:val="16"/>
                <w:szCs w:val="16"/>
              </w:rPr>
            </w:pPr>
            <w:r w:rsidRPr="00B6479E">
              <w:rPr>
                <w:rFonts w:eastAsia="Times New Roman"/>
                <w:color w:val="000000"/>
                <w:sz w:val="16"/>
                <w:szCs w:val="16"/>
              </w:rPr>
              <w:t>-10.0</w:t>
            </w:r>
          </w:p>
        </w:tc>
      </w:tr>
      <w:tr w:rsidR="00366E9A" w:rsidTr="00B6479E">
        <w:trPr>
          <w:trHeight w:val="20"/>
        </w:trPr>
        <w:tc>
          <w:tcPr>
            <w:tcW w:w="851" w:type="dxa"/>
            <w:gridSpan w:val="2"/>
            <w:tcBorders>
              <w:top w:val="nil"/>
              <w:left w:val="single" w:sz="8" w:space="0" w:color="1F497D" w:themeColor="text2"/>
              <w:bottom w:val="nil"/>
            </w:tcBorders>
            <w:shd w:val="clear" w:color="auto" w:fill="auto"/>
          </w:tcPr>
          <w:p w:rsidR="00366E9A" w:rsidRPr="00583252" w:rsidRDefault="00366E9A" w:rsidP="00B17A22">
            <w:pPr>
              <w:spacing w:before="40" w:after="40"/>
              <w:rPr>
                <w:rFonts w:eastAsia="Times New Roman"/>
                <w:b/>
                <w:bCs/>
                <w:color w:val="000000"/>
                <w:sz w:val="16"/>
                <w:szCs w:val="16"/>
              </w:rPr>
            </w:pPr>
          </w:p>
        </w:tc>
        <w:tc>
          <w:tcPr>
            <w:tcW w:w="2552" w:type="dxa"/>
            <w:tcBorders>
              <w:top w:val="nil"/>
              <w:bottom w:val="nil"/>
            </w:tcBorders>
            <w:shd w:val="clear" w:color="auto" w:fill="auto"/>
          </w:tcPr>
          <w:p w:rsidR="00366E9A" w:rsidRPr="00583252" w:rsidRDefault="00366E9A" w:rsidP="00B17A22">
            <w:pPr>
              <w:spacing w:before="40" w:after="40"/>
              <w:rPr>
                <w:rFonts w:eastAsia="Times New Roman"/>
                <w:color w:val="000000"/>
                <w:sz w:val="16"/>
                <w:szCs w:val="16"/>
              </w:rPr>
            </w:pPr>
            <w:r w:rsidRPr="00583252">
              <w:rPr>
                <w:rFonts w:eastAsia="Times New Roman"/>
                <w:color w:val="000000"/>
                <w:sz w:val="16"/>
                <w:szCs w:val="16"/>
              </w:rPr>
              <w:t xml:space="preserve">7.30 </w:t>
            </w:r>
            <w:r>
              <w:rPr>
                <w:rFonts w:eastAsia="Times New Roman"/>
                <w:color w:val="000000"/>
                <w:sz w:val="16"/>
                <w:szCs w:val="16"/>
              </w:rPr>
              <w:t>The</w:t>
            </w:r>
            <w:r w:rsidRPr="00583252">
              <w:rPr>
                <w:rFonts w:eastAsia="Times New Roman"/>
                <w:color w:val="000000"/>
                <w:sz w:val="16"/>
                <w:szCs w:val="16"/>
              </w:rPr>
              <w:t xml:space="preserve"> Coalition's </w:t>
            </w:r>
            <w:r>
              <w:rPr>
                <w:rFonts w:eastAsia="Times New Roman"/>
                <w:color w:val="000000"/>
                <w:sz w:val="16"/>
                <w:szCs w:val="16"/>
              </w:rPr>
              <w:t>P</w:t>
            </w:r>
            <w:r w:rsidRPr="00583252">
              <w:rPr>
                <w:rFonts w:eastAsia="Times New Roman"/>
                <w:color w:val="000000"/>
                <w:sz w:val="16"/>
                <w:szCs w:val="16"/>
              </w:rPr>
              <w:t xml:space="preserve">olicy for </w:t>
            </w:r>
            <w:r>
              <w:rPr>
                <w:rFonts w:eastAsia="Times New Roman"/>
                <w:color w:val="000000"/>
                <w:sz w:val="16"/>
                <w:szCs w:val="16"/>
              </w:rPr>
              <w:t xml:space="preserve">Disability </w:t>
            </w:r>
            <w:r w:rsidRPr="00583252">
              <w:rPr>
                <w:rFonts w:eastAsia="Times New Roman"/>
                <w:color w:val="000000"/>
                <w:sz w:val="16"/>
                <w:szCs w:val="16"/>
              </w:rPr>
              <w:t xml:space="preserve">and </w:t>
            </w:r>
            <w:r>
              <w:rPr>
                <w:rFonts w:eastAsia="Times New Roman"/>
                <w:color w:val="000000"/>
                <w:sz w:val="16"/>
                <w:szCs w:val="16"/>
              </w:rPr>
              <w:t>C</w:t>
            </w:r>
            <w:r w:rsidRPr="00583252">
              <w:rPr>
                <w:rFonts w:eastAsia="Times New Roman"/>
                <w:color w:val="000000"/>
                <w:sz w:val="16"/>
                <w:szCs w:val="16"/>
              </w:rPr>
              <w:t>arers</w:t>
            </w:r>
            <w:r>
              <w:rPr>
                <w:sz w:val="16"/>
                <w:szCs w:val="16"/>
                <w:vertAlign w:val="superscript"/>
              </w:rPr>
              <w:fldChar w:fldCharType="begin"/>
            </w:r>
            <w:r>
              <w:rPr>
                <w:sz w:val="16"/>
                <w:szCs w:val="16"/>
                <w:vertAlign w:val="superscript"/>
              </w:rPr>
              <w:instrText xml:space="preserve"> NOTEREF _Ref369290989 \h  \* MERGEFORMAT </w:instrText>
            </w:r>
            <w:r>
              <w:rPr>
                <w:sz w:val="16"/>
                <w:szCs w:val="16"/>
                <w:vertAlign w:val="superscript"/>
              </w:rPr>
            </w:r>
            <w:r>
              <w:rPr>
                <w:sz w:val="16"/>
                <w:szCs w:val="16"/>
                <w:vertAlign w:val="superscript"/>
              </w:rPr>
              <w:fldChar w:fldCharType="separate"/>
            </w:r>
            <w:r w:rsidR="009516D2">
              <w:rPr>
                <w:sz w:val="16"/>
                <w:szCs w:val="16"/>
                <w:vertAlign w:val="superscript"/>
              </w:rPr>
              <w:t>2</w:t>
            </w:r>
            <w:r>
              <w:rPr>
                <w:sz w:val="16"/>
                <w:szCs w:val="16"/>
                <w:vertAlign w:val="superscript"/>
              </w:rPr>
              <w:fldChar w:fldCharType="end"/>
            </w:r>
          </w:p>
        </w:tc>
        <w:tc>
          <w:tcPr>
            <w:tcW w:w="1984" w:type="dxa"/>
            <w:tcBorders>
              <w:top w:val="nil"/>
              <w:bottom w:val="nil"/>
            </w:tcBorders>
            <w:shd w:val="clear" w:color="auto" w:fill="auto"/>
          </w:tcPr>
          <w:p w:rsidR="00366E9A" w:rsidRPr="00583252" w:rsidRDefault="00A02C49" w:rsidP="00B17A22">
            <w:pPr>
              <w:spacing w:before="40" w:after="40"/>
              <w:rPr>
                <w:rFonts w:eastAsia="Times New Roman"/>
                <w:color w:val="000000"/>
                <w:sz w:val="16"/>
                <w:szCs w:val="16"/>
              </w:rPr>
            </w:pPr>
            <w:hyperlink r:id="rId153" w:history="1">
              <w:r w:rsidR="00366E9A" w:rsidRPr="00690ECA">
                <w:rPr>
                  <w:rStyle w:val="Hyperlink"/>
                  <w:rFonts w:eastAsia="Times New Roman"/>
                  <w:sz w:val="16"/>
                  <w:szCs w:val="16"/>
                </w:rPr>
                <w:t>The Coalition's policy for Disability and Carers</w:t>
              </w:r>
            </w:hyperlink>
          </w:p>
        </w:tc>
        <w:tc>
          <w:tcPr>
            <w:tcW w:w="886" w:type="dxa"/>
            <w:tcBorders>
              <w:top w:val="nil"/>
              <w:bottom w:val="nil"/>
            </w:tcBorders>
            <w:shd w:val="clear" w:color="auto" w:fill="auto"/>
          </w:tcPr>
          <w:p w:rsidR="00366E9A" w:rsidRPr="00583252" w:rsidRDefault="00366E9A" w:rsidP="00B17A22">
            <w:pPr>
              <w:spacing w:before="40" w:after="40"/>
              <w:jc w:val="right"/>
              <w:rPr>
                <w:rFonts w:eastAsia="Times New Roman"/>
                <w:color w:val="000000"/>
                <w:sz w:val="16"/>
                <w:szCs w:val="16"/>
              </w:rPr>
            </w:pPr>
            <w:r>
              <w:rPr>
                <w:rFonts w:eastAsia="Times New Roman"/>
                <w:color w:val="000000"/>
                <w:sz w:val="16"/>
                <w:szCs w:val="16"/>
              </w:rPr>
              <w:t>-</w:t>
            </w:r>
          </w:p>
        </w:tc>
        <w:tc>
          <w:tcPr>
            <w:tcW w:w="886" w:type="dxa"/>
            <w:tcBorders>
              <w:top w:val="nil"/>
              <w:bottom w:val="nil"/>
            </w:tcBorders>
            <w:shd w:val="clear" w:color="auto" w:fill="auto"/>
          </w:tcPr>
          <w:p w:rsidR="00366E9A" w:rsidRPr="00B6479E" w:rsidRDefault="00366E9A" w:rsidP="00B17A22">
            <w:pPr>
              <w:spacing w:before="40" w:after="40"/>
              <w:jc w:val="right"/>
              <w:rPr>
                <w:rFonts w:eastAsia="Times New Roman"/>
                <w:color w:val="000000"/>
                <w:sz w:val="16"/>
                <w:szCs w:val="16"/>
              </w:rPr>
            </w:pPr>
            <w:r w:rsidRPr="00B6479E">
              <w:rPr>
                <w:rFonts w:eastAsia="Times New Roman"/>
                <w:color w:val="000000"/>
                <w:sz w:val="16"/>
                <w:szCs w:val="16"/>
              </w:rPr>
              <w:t>-1.0</w:t>
            </w:r>
          </w:p>
        </w:tc>
        <w:tc>
          <w:tcPr>
            <w:tcW w:w="886" w:type="dxa"/>
            <w:tcBorders>
              <w:top w:val="nil"/>
              <w:bottom w:val="nil"/>
            </w:tcBorders>
            <w:shd w:val="clear" w:color="auto" w:fill="auto"/>
          </w:tcPr>
          <w:p w:rsidR="00366E9A" w:rsidRPr="00B6479E" w:rsidRDefault="00366E9A" w:rsidP="00B17A22">
            <w:pPr>
              <w:spacing w:before="40" w:after="40"/>
              <w:jc w:val="right"/>
              <w:rPr>
                <w:rFonts w:eastAsia="Times New Roman"/>
                <w:color w:val="000000"/>
                <w:sz w:val="16"/>
                <w:szCs w:val="16"/>
              </w:rPr>
            </w:pPr>
            <w:r w:rsidRPr="00B6479E">
              <w:rPr>
                <w:rFonts w:eastAsia="Times New Roman"/>
                <w:color w:val="000000"/>
                <w:sz w:val="16"/>
                <w:szCs w:val="16"/>
              </w:rPr>
              <w:t>-1.0</w:t>
            </w:r>
          </w:p>
        </w:tc>
        <w:tc>
          <w:tcPr>
            <w:tcW w:w="886" w:type="dxa"/>
            <w:tcBorders>
              <w:top w:val="nil"/>
              <w:bottom w:val="nil"/>
            </w:tcBorders>
            <w:shd w:val="clear" w:color="auto" w:fill="auto"/>
          </w:tcPr>
          <w:p w:rsidR="00366E9A" w:rsidRPr="00B6479E" w:rsidRDefault="00366E9A" w:rsidP="00B17A22">
            <w:pPr>
              <w:spacing w:before="40" w:after="40"/>
              <w:jc w:val="right"/>
              <w:rPr>
                <w:rFonts w:eastAsia="Times New Roman"/>
                <w:color w:val="000000"/>
                <w:sz w:val="16"/>
                <w:szCs w:val="16"/>
              </w:rPr>
            </w:pPr>
            <w:r w:rsidRPr="00B6479E">
              <w:rPr>
                <w:rFonts w:eastAsia="Times New Roman"/>
                <w:color w:val="000000"/>
                <w:sz w:val="16"/>
                <w:szCs w:val="16"/>
              </w:rPr>
              <w:t>-1.0</w:t>
            </w:r>
          </w:p>
        </w:tc>
        <w:tc>
          <w:tcPr>
            <w:tcW w:w="968" w:type="dxa"/>
            <w:tcBorders>
              <w:top w:val="nil"/>
              <w:bottom w:val="nil"/>
              <w:right w:val="single" w:sz="8" w:space="0" w:color="1F497D" w:themeColor="text2"/>
            </w:tcBorders>
            <w:shd w:val="clear" w:color="auto" w:fill="D8DCE5"/>
          </w:tcPr>
          <w:p w:rsidR="00366E9A" w:rsidRPr="00B6479E" w:rsidRDefault="00366E9A" w:rsidP="00B17A22">
            <w:pPr>
              <w:spacing w:before="40" w:after="40"/>
              <w:jc w:val="right"/>
              <w:rPr>
                <w:rFonts w:eastAsia="Times New Roman"/>
                <w:color w:val="000000"/>
                <w:sz w:val="16"/>
                <w:szCs w:val="16"/>
              </w:rPr>
            </w:pPr>
            <w:r w:rsidRPr="00B6479E">
              <w:rPr>
                <w:rFonts w:eastAsia="Times New Roman"/>
                <w:color w:val="000000"/>
                <w:sz w:val="16"/>
                <w:szCs w:val="16"/>
              </w:rPr>
              <w:t>-3.0</w:t>
            </w:r>
          </w:p>
        </w:tc>
        <w:tc>
          <w:tcPr>
            <w:tcW w:w="856" w:type="dxa"/>
            <w:tcBorders>
              <w:top w:val="nil"/>
              <w:left w:val="single" w:sz="8" w:space="0" w:color="1F497D" w:themeColor="text2"/>
              <w:bottom w:val="nil"/>
            </w:tcBorders>
            <w:shd w:val="clear" w:color="auto" w:fill="auto"/>
          </w:tcPr>
          <w:p w:rsidR="00366E9A" w:rsidRPr="00B6479E" w:rsidRDefault="00366E9A" w:rsidP="00B17A22">
            <w:pPr>
              <w:spacing w:before="40" w:after="40"/>
              <w:jc w:val="right"/>
              <w:rPr>
                <w:rFonts w:eastAsia="Times New Roman"/>
                <w:color w:val="000000"/>
                <w:sz w:val="16"/>
                <w:szCs w:val="16"/>
              </w:rPr>
            </w:pPr>
            <w:r w:rsidRPr="00B6479E">
              <w:rPr>
                <w:rFonts w:eastAsia="Times New Roman"/>
                <w:color w:val="000000"/>
                <w:sz w:val="16"/>
                <w:szCs w:val="16"/>
              </w:rPr>
              <w:t>-</w:t>
            </w:r>
          </w:p>
        </w:tc>
        <w:tc>
          <w:tcPr>
            <w:tcW w:w="856" w:type="dxa"/>
            <w:tcBorders>
              <w:top w:val="nil"/>
              <w:bottom w:val="nil"/>
            </w:tcBorders>
            <w:shd w:val="clear" w:color="auto" w:fill="auto"/>
          </w:tcPr>
          <w:p w:rsidR="00366E9A" w:rsidRPr="00B6479E" w:rsidRDefault="00366E9A" w:rsidP="00B17A22">
            <w:pPr>
              <w:spacing w:before="40" w:after="40"/>
              <w:jc w:val="right"/>
              <w:rPr>
                <w:rFonts w:eastAsia="Times New Roman"/>
                <w:color w:val="000000"/>
                <w:sz w:val="16"/>
                <w:szCs w:val="16"/>
              </w:rPr>
            </w:pPr>
            <w:r w:rsidRPr="00B6479E">
              <w:rPr>
                <w:rFonts w:eastAsia="Times New Roman"/>
                <w:color w:val="000000"/>
                <w:sz w:val="16"/>
                <w:szCs w:val="16"/>
              </w:rPr>
              <w:t>-1.0</w:t>
            </w:r>
          </w:p>
        </w:tc>
        <w:tc>
          <w:tcPr>
            <w:tcW w:w="856" w:type="dxa"/>
            <w:tcBorders>
              <w:top w:val="nil"/>
              <w:bottom w:val="nil"/>
            </w:tcBorders>
            <w:shd w:val="clear" w:color="auto" w:fill="auto"/>
          </w:tcPr>
          <w:p w:rsidR="00366E9A" w:rsidRPr="00B6479E" w:rsidRDefault="00366E9A" w:rsidP="00B17A22">
            <w:pPr>
              <w:spacing w:before="40" w:after="40"/>
              <w:jc w:val="right"/>
              <w:rPr>
                <w:rFonts w:eastAsia="Times New Roman"/>
                <w:color w:val="000000"/>
                <w:sz w:val="16"/>
                <w:szCs w:val="16"/>
              </w:rPr>
            </w:pPr>
            <w:r w:rsidRPr="00B6479E">
              <w:rPr>
                <w:rFonts w:eastAsia="Times New Roman"/>
                <w:color w:val="000000"/>
                <w:sz w:val="16"/>
                <w:szCs w:val="16"/>
              </w:rPr>
              <w:t>-1.0</w:t>
            </w:r>
          </w:p>
        </w:tc>
        <w:tc>
          <w:tcPr>
            <w:tcW w:w="856" w:type="dxa"/>
            <w:tcBorders>
              <w:top w:val="nil"/>
              <w:bottom w:val="nil"/>
            </w:tcBorders>
            <w:shd w:val="clear" w:color="auto" w:fill="auto"/>
          </w:tcPr>
          <w:p w:rsidR="00366E9A" w:rsidRPr="00B6479E" w:rsidRDefault="00366E9A" w:rsidP="00B17A22">
            <w:pPr>
              <w:spacing w:before="40" w:after="40"/>
              <w:jc w:val="right"/>
              <w:rPr>
                <w:rFonts w:eastAsia="Times New Roman"/>
                <w:color w:val="000000"/>
                <w:sz w:val="16"/>
                <w:szCs w:val="16"/>
              </w:rPr>
            </w:pPr>
            <w:r w:rsidRPr="00B6479E">
              <w:rPr>
                <w:rFonts w:eastAsia="Times New Roman"/>
                <w:color w:val="000000"/>
                <w:sz w:val="16"/>
                <w:szCs w:val="16"/>
              </w:rPr>
              <w:t>-1.0</w:t>
            </w:r>
          </w:p>
        </w:tc>
        <w:tc>
          <w:tcPr>
            <w:tcW w:w="994" w:type="dxa"/>
            <w:tcBorders>
              <w:top w:val="nil"/>
              <w:bottom w:val="nil"/>
              <w:right w:val="single" w:sz="8" w:space="0" w:color="1F497D" w:themeColor="text2"/>
            </w:tcBorders>
            <w:shd w:val="clear" w:color="auto" w:fill="D8DCE5"/>
          </w:tcPr>
          <w:p w:rsidR="00366E9A" w:rsidRPr="00B6479E" w:rsidRDefault="00366E9A" w:rsidP="00B17A22">
            <w:pPr>
              <w:spacing w:before="40" w:after="40"/>
              <w:jc w:val="right"/>
              <w:rPr>
                <w:rFonts w:eastAsia="Times New Roman"/>
                <w:color w:val="000000"/>
                <w:sz w:val="16"/>
                <w:szCs w:val="16"/>
              </w:rPr>
            </w:pPr>
            <w:r w:rsidRPr="00B6479E">
              <w:rPr>
                <w:rFonts w:eastAsia="Times New Roman"/>
                <w:color w:val="000000"/>
                <w:sz w:val="16"/>
                <w:szCs w:val="16"/>
              </w:rPr>
              <w:t>-3.0</w:t>
            </w:r>
          </w:p>
        </w:tc>
      </w:tr>
      <w:tr w:rsidR="00366E9A" w:rsidTr="00EB495B">
        <w:trPr>
          <w:trHeight w:val="20"/>
        </w:trPr>
        <w:tc>
          <w:tcPr>
            <w:tcW w:w="851" w:type="dxa"/>
            <w:gridSpan w:val="2"/>
            <w:tcBorders>
              <w:top w:val="nil"/>
              <w:left w:val="single" w:sz="8" w:space="0" w:color="1F497D" w:themeColor="text2"/>
            </w:tcBorders>
            <w:shd w:val="clear" w:color="auto" w:fill="auto"/>
          </w:tcPr>
          <w:p w:rsidR="00366E9A" w:rsidRPr="00583252" w:rsidRDefault="00366E9A" w:rsidP="00B17A22">
            <w:pPr>
              <w:spacing w:before="40" w:after="40"/>
              <w:rPr>
                <w:rFonts w:eastAsia="Times New Roman"/>
                <w:b/>
                <w:bCs/>
                <w:color w:val="000000"/>
                <w:sz w:val="16"/>
                <w:szCs w:val="16"/>
              </w:rPr>
            </w:pPr>
          </w:p>
        </w:tc>
        <w:tc>
          <w:tcPr>
            <w:tcW w:w="2552" w:type="dxa"/>
            <w:tcBorders>
              <w:top w:val="nil"/>
            </w:tcBorders>
            <w:shd w:val="clear" w:color="auto" w:fill="auto"/>
          </w:tcPr>
          <w:p w:rsidR="00366E9A" w:rsidRPr="00583252" w:rsidRDefault="00366E9A" w:rsidP="00B17A22">
            <w:pPr>
              <w:spacing w:before="40" w:after="40"/>
              <w:rPr>
                <w:rFonts w:eastAsia="Times New Roman"/>
                <w:color w:val="000000"/>
                <w:sz w:val="16"/>
                <w:szCs w:val="16"/>
              </w:rPr>
            </w:pPr>
            <w:r w:rsidRPr="00583252">
              <w:rPr>
                <w:rFonts w:eastAsia="Times New Roman"/>
                <w:color w:val="000000"/>
                <w:sz w:val="16"/>
                <w:szCs w:val="16"/>
              </w:rPr>
              <w:t>7.31  Marriage vouchers trial</w:t>
            </w:r>
            <w:r>
              <w:rPr>
                <w:sz w:val="16"/>
                <w:szCs w:val="16"/>
                <w:vertAlign w:val="superscript"/>
              </w:rPr>
              <w:fldChar w:fldCharType="begin"/>
            </w:r>
            <w:r>
              <w:rPr>
                <w:sz w:val="16"/>
                <w:szCs w:val="16"/>
                <w:vertAlign w:val="superscript"/>
              </w:rPr>
              <w:instrText xml:space="preserve"> NOTEREF _Ref369290989 \h  \* MERGEFORMAT </w:instrText>
            </w:r>
            <w:r>
              <w:rPr>
                <w:sz w:val="16"/>
                <w:szCs w:val="16"/>
                <w:vertAlign w:val="superscript"/>
              </w:rPr>
            </w:r>
            <w:r>
              <w:rPr>
                <w:sz w:val="16"/>
                <w:szCs w:val="16"/>
                <w:vertAlign w:val="superscript"/>
              </w:rPr>
              <w:fldChar w:fldCharType="separate"/>
            </w:r>
            <w:r w:rsidR="009516D2">
              <w:rPr>
                <w:sz w:val="16"/>
                <w:szCs w:val="16"/>
                <w:vertAlign w:val="superscript"/>
              </w:rPr>
              <w:t>2</w:t>
            </w:r>
            <w:r>
              <w:rPr>
                <w:sz w:val="16"/>
                <w:szCs w:val="16"/>
                <w:vertAlign w:val="superscript"/>
              </w:rPr>
              <w:fldChar w:fldCharType="end"/>
            </w:r>
          </w:p>
        </w:tc>
        <w:tc>
          <w:tcPr>
            <w:tcW w:w="1984" w:type="dxa"/>
            <w:tcBorders>
              <w:top w:val="nil"/>
            </w:tcBorders>
            <w:shd w:val="clear" w:color="auto" w:fill="auto"/>
          </w:tcPr>
          <w:p w:rsidR="00366E9A" w:rsidRPr="00583252" w:rsidRDefault="00A02C49" w:rsidP="00B17A22">
            <w:pPr>
              <w:spacing w:before="40" w:after="40"/>
              <w:rPr>
                <w:rFonts w:eastAsia="Times New Roman"/>
                <w:color w:val="000000"/>
                <w:sz w:val="16"/>
                <w:szCs w:val="16"/>
              </w:rPr>
            </w:pPr>
            <w:hyperlink r:id="rId154" w:history="1">
              <w:r w:rsidR="00366E9A" w:rsidRPr="007E2582">
                <w:rPr>
                  <w:rStyle w:val="Hyperlink"/>
                  <w:rFonts w:eastAsia="Times New Roman"/>
                  <w:sz w:val="16"/>
                  <w:szCs w:val="16"/>
                </w:rPr>
                <w:t>Fiscal Budget Impact of Federal Coalition Policies</w:t>
              </w:r>
            </w:hyperlink>
          </w:p>
        </w:tc>
        <w:tc>
          <w:tcPr>
            <w:tcW w:w="886" w:type="dxa"/>
            <w:tcBorders>
              <w:top w:val="nil"/>
            </w:tcBorders>
            <w:shd w:val="clear" w:color="auto" w:fill="auto"/>
          </w:tcPr>
          <w:p w:rsidR="00366E9A" w:rsidRPr="00583252" w:rsidRDefault="00366E9A" w:rsidP="00B17A22">
            <w:pPr>
              <w:spacing w:before="40" w:after="40"/>
              <w:jc w:val="right"/>
              <w:rPr>
                <w:rFonts w:eastAsia="Times New Roman"/>
                <w:color w:val="000000"/>
                <w:sz w:val="16"/>
                <w:szCs w:val="16"/>
              </w:rPr>
            </w:pPr>
            <w:r>
              <w:rPr>
                <w:rFonts w:eastAsia="Times New Roman"/>
                <w:color w:val="000000"/>
                <w:sz w:val="16"/>
                <w:szCs w:val="16"/>
              </w:rPr>
              <w:t>-</w:t>
            </w:r>
          </w:p>
        </w:tc>
        <w:tc>
          <w:tcPr>
            <w:tcW w:w="886" w:type="dxa"/>
            <w:tcBorders>
              <w:top w:val="nil"/>
            </w:tcBorders>
            <w:shd w:val="clear" w:color="auto" w:fill="auto"/>
          </w:tcPr>
          <w:p w:rsidR="00366E9A" w:rsidRPr="00B6479E" w:rsidRDefault="00366E9A" w:rsidP="00B17A22">
            <w:pPr>
              <w:spacing w:before="40" w:after="40"/>
              <w:jc w:val="right"/>
              <w:rPr>
                <w:rFonts w:eastAsia="Times New Roman"/>
                <w:color w:val="000000"/>
                <w:sz w:val="16"/>
                <w:szCs w:val="16"/>
              </w:rPr>
            </w:pPr>
            <w:r w:rsidRPr="00B6479E">
              <w:rPr>
                <w:rFonts w:eastAsia="Times New Roman"/>
                <w:color w:val="000000"/>
                <w:sz w:val="16"/>
                <w:szCs w:val="16"/>
              </w:rPr>
              <w:t>-17.0</w:t>
            </w:r>
          </w:p>
        </w:tc>
        <w:tc>
          <w:tcPr>
            <w:tcW w:w="886" w:type="dxa"/>
            <w:tcBorders>
              <w:top w:val="nil"/>
            </w:tcBorders>
            <w:shd w:val="clear" w:color="auto" w:fill="auto"/>
          </w:tcPr>
          <w:p w:rsidR="00366E9A" w:rsidRPr="00B6479E" w:rsidRDefault="00366E9A" w:rsidP="00B17A22">
            <w:pPr>
              <w:spacing w:before="40" w:after="40"/>
              <w:jc w:val="right"/>
              <w:rPr>
                <w:rFonts w:eastAsia="Times New Roman"/>
                <w:color w:val="000000"/>
                <w:sz w:val="16"/>
                <w:szCs w:val="16"/>
              </w:rPr>
            </w:pPr>
            <w:r w:rsidRPr="00B6479E">
              <w:rPr>
                <w:rFonts w:eastAsia="Times New Roman"/>
                <w:color w:val="000000"/>
                <w:sz w:val="16"/>
                <w:szCs w:val="16"/>
              </w:rPr>
              <w:t>-3.0</w:t>
            </w:r>
          </w:p>
        </w:tc>
        <w:tc>
          <w:tcPr>
            <w:tcW w:w="886" w:type="dxa"/>
            <w:tcBorders>
              <w:top w:val="nil"/>
            </w:tcBorders>
            <w:shd w:val="clear" w:color="auto" w:fill="auto"/>
          </w:tcPr>
          <w:p w:rsidR="00366E9A" w:rsidRPr="00B6479E" w:rsidRDefault="00366E9A" w:rsidP="00B17A22">
            <w:pPr>
              <w:spacing w:before="40" w:after="40"/>
              <w:jc w:val="right"/>
              <w:rPr>
                <w:rFonts w:eastAsia="Times New Roman"/>
                <w:color w:val="000000"/>
                <w:sz w:val="16"/>
                <w:szCs w:val="16"/>
              </w:rPr>
            </w:pPr>
            <w:r w:rsidRPr="00B6479E">
              <w:rPr>
                <w:rFonts w:eastAsia="Times New Roman"/>
                <w:color w:val="000000"/>
                <w:sz w:val="16"/>
                <w:szCs w:val="16"/>
              </w:rPr>
              <w:t>-</w:t>
            </w:r>
          </w:p>
        </w:tc>
        <w:tc>
          <w:tcPr>
            <w:tcW w:w="968" w:type="dxa"/>
            <w:tcBorders>
              <w:top w:val="nil"/>
              <w:right w:val="single" w:sz="8" w:space="0" w:color="1F497D" w:themeColor="text2"/>
            </w:tcBorders>
            <w:shd w:val="clear" w:color="auto" w:fill="D8DCE5"/>
          </w:tcPr>
          <w:p w:rsidR="00366E9A" w:rsidRPr="00B6479E" w:rsidRDefault="00366E9A" w:rsidP="00B17A22">
            <w:pPr>
              <w:spacing w:before="40" w:after="40"/>
              <w:jc w:val="right"/>
              <w:rPr>
                <w:rFonts w:eastAsia="Times New Roman"/>
                <w:color w:val="000000"/>
                <w:sz w:val="16"/>
                <w:szCs w:val="16"/>
              </w:rPr>
            </w:pPr>
            <w:r w:rsidRPr="00B6479E">
              <w:rPr>
                <w:rFonts w:eastAsia="Times New Roman"/>
                <w:color w:val="000000"/>
                <w:sz w:val="16"/>
                <w:szCs w:val="16"/>
              </w:rPr>
              <w:t>-20.0</w:t>
            </w:r>
          </w:p>
        </w:tc>
        <w:tc>
          <w:tcPr>
            <w:tcW w:w="856" w:type="dxa"/>
            <w:tcBorders>
              <w:top w:val="nil"/>
              <w:left w:val="single" w:sz="8" w:space="0" w:color="1F497D" w:themeColor="text2"/>
            </w:tcBorders>
            <w:shd w:val="clear" w:color="auto" w:fill="auto"/>
          </w:tcPr>
          <w:p w:rsidR="00366E9A" w:rsidRPr="00B6479E" w:rsidRDefault="00366E9A" w:rsidP="00B17A22">
            <w:pPr>
              <w:spacing w:before="40" w:after="40"/>
              <w:jc w:val="right"/>
              <w:rPr>
                <w:rFonts w:eastAsia="Times New Roman"/>
                <w:color w:val="000000"/>
                <w:sz w:val="16"/>
                <w:szCs w:val="16"/>
              </w:rPr>
            </w:pPr>
            <w:r w:rsidRPr="00B6479E">
              <w:rPr>
                <w:rFonts w:eastAsia="Times New Roman"/>
                <w:color w:val="000000"/>
                <w:sz w:val="16"/>
                <w:szCs w:val="16"/>
              </w:rPr>
              <w:t>-</w:t>
            </w:r>
          </w:p>
        </w:tc>
        <w:tc>
          <w:tcPr>
            <w:tcW w:w="856" w:type="dxa"/>
            <w:tcBorders>
              <w:top w:val="nil"/>
            </w:tcBorders>
            <w:shd w:val="clear" w:color="auto" w:fill="auto"/>
          </w:tcPr>
          <w:p w:rsidR="00366E9A" w:rsidRPr="00B6479E" w:rsidRDefault="00366E9A" w:rsidP="00B17A22">
            <w:pPr>
              <w:spacing w:before="40" w:after="40"/>
              <w:jc w:val="right"/>
              <w:rPr>
                <w:rFonts w:eastAsia="Times New Roman"/>
                <w:color w:val="000000"/>
                <w:sz w:val="16"/>
                <w:szCs w:val="16"/>
              </w:rPr>
            </w:pPr>
            <w:r w:rsidRPr="00B6479E">
              <w:rPr>
                <w:rFonts w:eastAsia="Times New Roman"/>
                <w:color w:val="000000"/>
                <w:sz w:val="16"/>
                <w:szCs w:val="16"/>
              </w:rPr>
              <w:t>-17.0</w:t>
            </w:r>
          </w:p>
        </w:tc>
        <w:tc>
          <w:tcPr>
            <w:tcW w:w="856" w:type="dxa"/>
            <w:tcBorders>
              <w:top w:val="nil"/>
            </w:tcBorders>
            <w:shd w:val="clear" w:color="auto" w:fill="auto"/>
          </w:tcPr>
          <w:p w:rsidR="00366E9A" w:rsidRPr="00B6479E" w:rsidRDefault="00366E9A" w:rsidP="00B17A22">
            <w:pPr>
              <w:spacing w:before="40" w:after="40"/>
              <w:jc w:val="right"/>
              <w:rPr>
                <w:rFonts w:eastAsia="Times New Roman"/>
                <w:color w:val="000000"/>
                <w:sz w:val="16"/>
                <w:szCs w:val="16"/>
              </w:rPr>
            </w:pPr>
            <w:r w:rsidRPr="00B6479E">
              <w:rPr>
                <w:rFonts w:eastAsia="Times New Roman"/>
                <w:color w:val="000000"/>
                <w:sz w:val="16"/>
                <w:szCs w:val="16"/>
              </w:rPr>
              <w:t>-3.0</w:t>
            </w:r>
          </w:p>
        </w:tc>
        <w:tc>
          <w:tcPr>
            <w:tcW w:w="856" w:type="dxa"/>
            <w:tcBorders>
              <w:top w:val="nil"/>
            </w:tcBorders>
            <w:shd w:val="clear" w:color="auto" w:fill="auto"/>
          </w:tcPr>
          <w:p w:rsidR="00366E9A" w:rsidRPr="00B6479E" w:rsidRDefault="00366E9A" w:rsidP="00B17A22">
            <w:pPr>
              <w:spacing w:before="40" w:after="40"/>
              <w:jc w:val="right"/>
              <w:rPr>
                <w:rFonts w:eastAsia="Times New Roman"/>
                <w:color w:val="000000"/>
                <w:sz w:val="16"/>
                <w:szCs w:val="16"/>
              </w:rPr>
            </w:pPr>
            <w:r w:rsidRPr="00B6479E">
              <w:rPr>
                <w:rFonts w:eastAsia="Times New Roman"/>
                <w:color w:val="000000"/>
                <w:sz w:val="16"/>
                <w:szCs w:val="16"/>
              </w:rPr>
              <w:t>-</w:t>
            </w:r>
          </w:p>
        </w:tc>
        <w:tc>
          <w:tcPr>
            <w:tcW w:w="994" w:type="dxa"/>
            <w:tcBorders>
              <w:top w:val="nil"/>
              <w:right w:val="single" w:sz="8" w:space="0" w:color="1F497D" w:themeColor="text2"/>
            </w:tcBorders>
            <w:shd w:val="clear" w:color="auto" w:fill="D8DCE5"/>
          </w:tcPr>
          <w:p w:rsidR="00366E9A" w:rsidRPr="00B6479E" w:rsidRDefault="00366E9A" w:rsidP="00B17A22">
            <w:pPr>
              <w:spacing w:before="40" w:after="40"/>
              <w:jc w:val="right"/>
              <w:rPr>
                <w:rFonts w:eastAsia="Times New Roman"/>
                <w:color w:val="000000"/>
                <w:sz w:val="16"/>
                <w:szCs w:val="16"/>
              </w:rPr>
            </w:pPr>
            <w:r w:rsidRPr="00B6479E">
              <w:rPr>
                <w:rFonts w:eastAsia="Times New Roman"/>
                <w:color w:val="000000"/>
                <w:sz w:val="16"/>
                <w:szCs w:val="16"/>
              </w:rPr>
              <w:t>-20.0</w:t>
            </w:r>
          </w:p>
        </w:tc>
      </w:tr>
      <w:tr w:rsidR="00366E9A" w:rsidTr="00B6479E">
        <w:trPr>
          <w:trHeight w:val="20"/>
        </w:trPr>
        <w:tc>
          <w:tcPr>
            <w:tcW w:w="851" w:type="dxa"/>
            <w:gridSpan w:val="2"/>
            <w:tcBorders>
              <w:top w:val="nil"/>
              <w:left w:val="single" w:sz="8" w:space="0" w:color="1F497D" w:themeColor="text2"/>
              <w:bottom w:val="nil"/>
            </w:tcBorders>
            <w:shd w:val="clear" w:color="auto" w:fill="auto"/>
          </w:tcPr>
          <w:p w:rsidR="00366E9A" w:rsidRPr="00583252" w:rsidRDefault="00366E9A" w:rsidP="00B17A22">
            <w:pPr>
              <w:spacing w:before="40" w:after="40"/>
              <w:rPr>
                <w:rFonts w:eastAsia="Times New Roman"/>
                <w:b/>
                <w:bCs/>
                <w:color w:val="000000"/>
                <w:sz w:val="16"/>
                <w:szCs w:val="16"/>
              </w:rPr>
            </w:pPr>
          </w:p>
        </w:tc>
        <w:tc>
          <w:tcPr>
            <w:tcW w:w="2552" w:type="dxa"/>
            <w:tcBorders>
              <w:top w:val="nil"/>
              <w:bottom w:val="nil"/>
            </w:tcBorders>
            <w:shd w:val="clear" w:color="auto" w:fill="auto"/>
          </w:tcPr>
          <w:p w:rsidR="00366E9A" w:rsidRPr="00583252" w:rsidRDefault="00366E9A" w:rsidP="00B17A22">
            <w:pPr>
              <w:spacing w:before="40" w:after="40"/>
              <w:rPr>
                <w:rFonts w:eastAsia="Times New Roman"/>
                <w:color w:val="000000"/>
                <w:sz w:val="16"/>
                <w:szCs w:val="16"/>
              </w:rPr>
            </w:pPr>
            <w:r w:rsidRPr="00583252">
              <w:rPr>
                <w:rFonts w:eastAsia="Times New Roman"/>
                <w:color w:val="000000"/>
                <w:sz w:val="16"/>
                <w:szCs w:val="16"/>
              </w:rPr>
              <w:t>7.32  Prime Minister's Indigenous Council</w:t>
            </w:r>
            <w:r>
              <w:rPr>
                <w:sz w:val="16"/>
                <w:szCs w:val="16"/>
                <w:vertAlign w:val="superscript"/>
              </w:rPr>
              <w:fldChar w:fldCharType="begin"/>
            </w:r>
            <w:r>
              <w:rPr>
                <w:sz w:val="16"/>
                <w:szCs w:val="16"/>
                <w:vertAlign w:val="superscript"/>
              </w:rPr>
              <w:instrText xml:space="preserve"> NOTEREF _Ref369290989 \h  \* MERGEFORMAT </w:instrText>
            </w:r>
            <w:r>
              <w:rPr>
                <w:sz w:val="16"/>
                <w:szCs w:val="16"/>
                <w:vertAlign w:val="superscript"/>
              </w:rPr>
            </w:r>
            <w:r>
              <w:rPr>
                <w:sz w:val="16"/>
                <w:szCs w:val="16"/>
                <w:vertAlign w:val="superscript"/>
              </w:rPr>
              <w:fldChar w:fldCharType="separate"/>
            </w:r>
            <w:r w:rsidR="009516D2">
              <w:rPr>
                <w:sz w:val="16"/>
                <w:szCs w:val="16"/>
                <w:vertAlign w:val="superscript"/>
              </w:rPr>
              <w:t>2</w:t>
            </w:r>
            <w:r>
              <w:rPr>
                <w:sz w:val="16"/>
                <w:szCs w:val="16"/>
                <w:vertAlign w:val="superscript"/>
              </w:rPr>
              <w:fldChar w:fldCharType="end"/>
            </w:r>
          </w:p>
        </w:tc>
        <w:tc>
          <w:tcPr>
            <w:tcW w:w="1984" w:type="dxa"/>
            <w:tcBorders>
              <w:top w:val="nil"/>
              <w:bottom w:val="nil"/>
            </w:tcBorders>
            <w:shd w:val="clear" w:color="auto" w:fill="auto"/>
          </w:tcPr>
          <w:p w:rsidR="00366E9A" w:rsidRPr="00583252" w:rsidRDefault="00A02C49" w:rsidP="00B17A22">
            <w:pPr>
              <w:spacing w:before="40" w:after="40"/>
              <w:rPr>
                <w:rFonts w:eastAsia="Times New Roman"/>
                <w:color w:val="000000"/>
                <w:sz w:val="16"/>
                <w:szCs w:val="16"/>
              </w:rPr>
            </w:pPr>
            <w:hyperlink r:id="rId155" w:history="1">
              <w:r w:rsidR="00366E9A" w:rsidRPr="007E2582">
                <w:rPr>
                  <w:rStyle w:val="Hyperlink"/>
                  <w:rFonts w:eastAsia="Times New Roman"/>
                  <w:sz w:val="16"/>
                  <w:szCs w:val="16"/>
                </w:rPr>
                <w:t>Fiscal Budget Impact of Federal Coalition Policies</w:t>
              </w:r>
            </w:hyperlink>
            <w:r w:rsidR="00366E9A" w:rsidRPr="00583252">
              <w:rPr>
                <w:rFonts w:eastAsia="Times New Roman"/>
                <w:color w:val="000000"/>
                <w:sz w:val="16"/>
                <w:szCs w:val="16"/>
              </w:rPr>
              <w:t> </w:t>
            </w:r>
          </w:p>
        </w:tc>
        <w:tc>
          <w:tcPr>
            <w:tcW w:w="886" w:type="dxa"/>
            <w:tcBorders>
              <w:top w:val="nil"/>
              <w:bottom w:val="nil"/>
            </w:tcBorders>
            <w:shd w:val="clear" w:color="auto" w:fill="auto"/>
          </w:tcPr>
          <w:p w:rsidR="00366E9A" w:rsidRPr="00583252" w:rsidRDefault="00366E9A" w:rsidP="00B17A22">
            <w:pPr>
              <w:spacing w:before="40" w:after="40"/>
              <w:jc w:val="right"/>
              <w:rPr>
                <w:rFonts w:eastAsia="Times New Roman"/>
                <w:color w:val="000000"/>
                <w:sz w:val="16"/>
                <w:szCs w:val="16"/>
              </w:rPr>
            </w:pPr>
            <w:r w:rsidRPr="00583252">
              <w:rPr>
                <w:rFonts w:eastAsia="Times New Roman"/>
                <w:color w:val="000000"/>
                <w:sz w:val="16"/>
                <w:szCs w:val="16"/>
              </w:rPr>
              <w:t>-0.3</w:t>
            </w:r>
          </w:p>
        </w:tc>
        <w:tc>
          <w:tcPr>
            <w:tcW w:w="886" w:type="dxa"/>
            <w:tcBorders>
              <w:top w:val="nil"/>
              <w:bottom w:val="nil"/>
            </w:tcBorders>
            <w:shd w:val="clear" w:color="auto" w:fill="auto"/>
          </w:tcPr>
          <w:p w:rsidR="00366E9A" w:rsidRPr="00B6479E" w:rsidRDefault="00366E9A" w:rsidP="00B17A22">
            <w:pPr>
              <w:spacing w:before="40" w:after="40"/>
              <w:jc w:val="right"/>
              <w:rPr>
                <w:rFonts w:eastAsia="Times New Roman"/>
                <w:color w:val="000000"/>
                <w:sz w:val="16"/>
                <w:szCs w:val="16"/>
              </w:rPr>
            </w:pPr>
            <w:r w:rsidRPr="00B6479E">
              <w:rPr>
                <w:rFonts w:eastAsia="Times New Roman"/>
                <w:color w:val="000000"/>
                <w:sz w:val="16"/>
                <w:szCs w:val="16"/>
              </w:rPr>
              <w:t>-0.3</w:t>
            </w:r>
          </w:p>
        </w:tc>
        <w:tc>
          <w:tcPr>
            <w:tcW w:w="886" w:type="dxa"/>
            <w:tcBorders>
              <w:top w:val="nil"/>
              <w:bottom w:val="nil"/>
            </w:tcBorders>
            <w:shd w:val="clear" w:color="auto" w:fill="auto"/>
          </w:tcPr>
          <w:p w:rsidR="00366E9A" w:rsidRPr="00B6479E" w:rsidRDefault="00366E9A" w:rsidP="00B17A22">
            <w:pPr>
              <w:spacing w:before="40" w:after="40"/>
              <w:jc w:val="right"/>
              <w:rPr>
                <w:rFonts w:eastAsia="Times New Roman"/>
                <w:color w:val="000000"/>
                <w:sz w:val="16"/>
                <w:szCs w:val="16"/>
              </w:rPr>
            </w:pPr>
            <w:r w:rsidRPr="00B6479E">
              <w:rPr>
                <w:rFonts w:eastAsia="Times New Roman"/>
                <w:color w:val="000000"/>
                <w:sz w:val="16"/>
                <w:szCs w:val="16"/>
              </w:rPr>
              <w:t>-0.3</w:t>
            </w:r>
          </w:p>
        </w:tc>
        <w:tc>
          <w:tcPr>
            <w:tcW w:w="886" w:type="dxa"/>
            <w:tcBorders>
              <w:top w:val="nil"/>
              <w:bottom w:val="nil"/>
            </w:tcBorders>
            <w:shd w:val="clear" w:color="auto" w:fill="auto"/>
          </w:tcPr>
          <w:p w:rsidR="00366E9A" w:rsidRPr="00B6479E" w:rsidRDefault="00366E9A" w:rsidP="00B17A22">
            <w:pPr>
              <w:spacing w:before="40" w:after="40"/>
              <w:jc w:val="right"/>
              <w:rPr>
                <w:rFonts w:eastAsia="Times New Roman"/>
                <w:color w:val="000000"/>
                <w:sz w:val="16"/>
                <w:szCs w:val="16"/>
              </w:rPr>
            </w:pPr>
            <w:r w:rsidRPr="00B6479E">
              <w:rPr>
                <w:rFonts w:eastAsia="Times New Roman"/>
                <w:color w:val="000000"/>
                <w:sz w:val="16"/>
                <w:szCs w:val="16"/>
              </w:rPr>
              <w:t>-0.3</w:t>
            </w:r>
          </w:p>
        </w:tc>
        <w:tc>
          <w:tcPr>
            <w:tcW w:w="968" w:type="dxa"/>
            <w:tcBorders>
              <w:top w:val="nil"/>
              <w:bottom w:val="nil"/>
              <w:right w:val="single" w:sz="8" w:space="0" w:color="1F497D" w:themeColor="text2"/>
            </w:tcBorders>
            <w:shd w:val="clear" w:color="auto" w:fill="D8DCE5"/>
          </w:tcPr>
          <w:p w:rsidR="00366E9A" w:rsidRPr="00B6479E" w:rsidRDefault="00366E9A" w:rsidP="00B17A22">
            <w:pPr>
              <w:spacing w:before="40" w:after="40"/>
              <w:jc w:val="right"/>
              <w:rPr>
                <w:rFonts w:eastAsia="Times New Roman"/>
                <w:color w:val="000000"/>
                <w:sz w:val="16"/>
                <w:szCs w:val="16"/>
              </w:rPr>
            </w:pPr>
            <w:r w:rsidRPr="00B6479E">
              <w:rPr>
                <w:rFonts w:eastAsia="Times New Roman"/>
                <w:color w:val="000000"/>
                <w:sz w:val="16"/>
                <w:szCs w:val="16"/>
              </w:rPr>
              <w:t>-1.0</w:t>
            </w:r>
          </w:p>
        </w:tc>
        <w:tc>
          <w:tcPr>
            <w:tcW w:w="856" w:type="dxa"/>
            <w:tcBorders>
              <w:top w:val="nil"/>
              <w:left w:val="single" w:sz="8" w:space="0" w:color="1F497D" w:themeColor="text2"/>
              <w:bottom w:val="nil"/>
            </w:tcBorders>
            <w:shd w:val="clear" w:color="auto" w:fill="auto"/>
          </w:tcPr>
          <w:p w:rsidR="00366E9A" w:rsidRPr="00B6479E" w:rsidRDefault="00366E9A" w:rsidP="00B17A22">
            <w:pPr>
              <w:spacing w:before="40" w:after="40"/>
              <w:jc w:val="right"/>
              <w:rPr>
                <w:rFonts w:eastAsia="Times New Roman"/>
                <w:color w:val="000000"/>
                <w:sz w:val="16"/>
                <w:szCs w:val="16"/>
              </w:rPr>
            </w:pPr>
            <w:r w:rsidRPr="00B6479E">
              <w:rPr>
                <w:rFonts w:eastAsia="Times New Roman"/>
                <w:color w:val="000000"/>
                <w:sz w:val="16"/>
                <w:szCs w:val="16"/>
              </w:rPr>
              <w:t>-0.3</w:t>
            </w:r>
          </w:p>
        </w:tc>
        <w:tc>
          <w:tcPr>
            <w:tcW w:w="856" w:type="dxa"/>
            <w:tcBorders>
              <w:top w:val="nil"/>
              <w:bottom w:val="nil"/>
            </w:tcBorders>
            <w:shd w:val="clear" w:color="auto" w:fill="auto"/>
          </w:tcPr>
          <w:p w:rsidR="00366E9A" w:rsidRPr="00B6479E" w:rsidRDefault="00366E9A" w:rsidP="00B17A22">
            <w:pPr>
              <w:spacing w:before="40" w:after="40"/>
              <w:jc w:val="right"/>
              <w:rPr>
                <w:rFonts w:eastAsia="Times New Roman"/>
                <w:color w:val="000000"/>
                <w:sz w:val="16"/>
                <w:szCs w:val="16"/>
              </w:rPr>
            </w:pPr>
            <w:r w:rsidRPr="00B6479E">
              <w:rPr>
                <w:rFonts w:eastAsia="Times New Roman"/>
                <w:color w:val="000000"/>
                <w:sz w:val="16"/>
                <w:szCs w:val="16"/>
              </w:rPr>
              <w:t>-0.3</w:t>
            </w:r>
          </w:p>
        </w:tc>
        <w:tc>
          <w:tcPr>
            <w:tcW w:w="856" w:type="dxa"/>
            <w:tcBorders>
              <w:top w:val="nil"/>
              <w:bottom w:val="nil"/>
            </w:tcBorders>
            <w:shd w:val="clear" w:color="auto" w:fill="auto"/>
          </w:tcPr>
          <w:p w:rsidR="00366E9A" w:rsidRPr="00B6479E" w:rsidRDefault="00366E9A" w:rsidP="00B17A22">
            <w:pPr>
              <w:spacing w:before="40" w:after="40"/>
              <w:jc w:val="right"/>
              <w:rPr>
                <w:rFonts w:eastAsia="Times New Roman"/>
                <w:color w:val="000000"/>
                <w:sz w:val="16"/>
                <w:szCs w:val="16"/>
              </w:rPr>
            </w:pPr>
            <w:r w:rsidRPr="00B6479E">
              <w:rPr>
                <w:rFonts w:eastAsia="Times New Roman"/>
                <w:color w:val="000000"/>
                <w:sz w:val="16"/>
                <w:szCs w:val="16"/>
              </w:rPr>
              <w:t>-0.3</w:t>
            </w:r>
          </w:p>
        </w:tc>
        <w:tc>
          <w:tcPr>
            <w:tcW w:w="856" w:type="dxa"/>
            <w:tcBorders>
              <w:top w:val="nil"/>
              <w:bottom w:val="nil"/>
            </w:tcBorders>
            <w:shd w:val="clear" w:color="auto" w:fill="auto"/>
          </w:tcPr>
          <w:p w:rsidR="00366E9A" w:rsidRPr="00B6479E" w:rsidRDefault="00366E9A" w:rsidP="00B17A22">
            <w:pPr>
              <w:spacing w:before="40" w:after="40"/>
              <w:jc w:val="right"/>
              <w:rPr>
                <w:rFonts w:eastAsia="Times New Roman"/>
                <w:color w:val="000000"/>
                <w:sz w:val="16"/>
                <w:szCs w:val="16"/>
              </w:rPr>
            </w:pPr>
            <w:r w:rsidRPr="00B6479E">
              <w:rPr>
                <w:rFonts w:eastAsia="Times New Roman"/>
                <w:color w:val="000000"/>
                <w:sz w:val="16"/>
                <w:szCs w:val="16"/>
              </w:rPr>
              <w:t>-0.3</w:t>
            </w:r>
          </w:p>
        </w:tc>
        <w:tc>
          <w:tcPr>
            <w:tcW w:w="994" w:type="dxa"/>
            <w:tcBorders>
              <w:top w:val="nil"/>
              <w:bottom w:val="nil"/>
              <w:right w:val="single" w:sz="8" w:space="0" w:color="1F497D" w:themeColor="text2"/>
            </w:tcBorders>
            <w:shd w:val="clear" w:color="auto" w:fill="D8DCE5"/>
          </w:tcPr>
          <w:p w:rsidR="00366E9A" w:rsidRPr="00B6479E" w:rsidRDefault="00366E9A" w:rsidP="00B17A22">
            <w:pPr>
              <w:spacing w:before="40" w:after="40"/>
              <w:jc w:val="right"/>
              <w:rPr>
                <w:rFonts w:eastAsia="Times New Roman"/>
                <w:color w:val="000000"/>
                <w:sz w:val="16"/>
                <w:szCs w:val="16"/>
              </w:rPr>
            </w:pPr>
            <w:r w:rsidRPr="00B6479E">
              <w:rPr>
                <w:rFonts w:eastAsia="Times New Roman"/>
                <w:color w:val="000000"/>
                <w:sz w:val="16"/>
                <w:szCs w:val="16"/>
              </w:rPr>
              <w:t>-1.0</w:t>
            </w:r>
          </w:p>
        </w:tc>
      </w:tr>
      <w:tr w:rsidR="00366E9A" w:rsidTr="00B6479E">
        <w:trPr>
          <w:trHeight w:val="20"/>
        </w:trPr>
        <w:tc>
          <w:tcPr>
            <w:tcW w:w="851" w:type="dxa"/>
            <w:gridSpan w:val="2"/>
            <w:tcBorders>
              <w:top w:val="nil"/>
              <w:left w:val="single" w:sz="8" w:space="0" w:color="1F497D" w:themeColor="text2"/>
              <w:bottom w:val="nil"/>
            </w:tcBorders>
            <w:shd w:val="clear" w:color="auto" w:fill="auto"/>
          </w:tcPr>
          <w:p w:rsidR="00366E9A" w:rsidRPr="00583252" w:rsidRDefault="00366E9A" w:rsidP="00B17A22">
            <w:pPr>
              <w:spacing w:before="40" w:after="40"/>
              <w:rPr>
                <w:rFonts w:eastAsia="Times New Roman"/>
                <w:b/>
                <w:bCs/>
                <w:color w:val="000000"/>
                <w:sz w:val="16"/>
                <w:szCs w:val="16"/>
              </w:rPr>
            </w:pPr>
          </w:p>
        </w:tc>
        <w:tc>
          <w:tcPr>
            <w:tcW w:w="2552" w:type="dxa"/>
            <w:tcBorders>
              <w:top w:val="nil"/>
              <w:bottom w:val="nil"/>
            </w:tcBorders>
            <w:shd w:val="clear" w:color="auto" w:fill="auto"/>
          </w:tcPr>
          <w:p w:rsidR="00366E9A" w:rsidRPr="00583252" w:rsidRDefault="00366E9A" w:rsidP="00B17A22">
            <w:pPr>
              <w:spacing w:before="40" w:after="40"/>
              <w:rPr>
                <w:rFonts w:eastAsia="Times New Roman"/>
                <w:color w:val="000000"/>
                <w:sz w:val="16"/>
                <w:szCs w:val="16"/>
              </w:rPr>
            </w:pPr>
            <w:r>
              <w:rPr>
                <w:rFonts w:eastAsia="Times New Roman"/>
                <w:color w:val="000000"/>
                <w:sz w:val="16"/>
                <w:szCs w:val="16"/>
              </w:rPr>
              <w:t>7.33  National Commission of A</w:t>
            </w:r>
            <w:r w:rsidRPr="00583252">
              <w:rPr>
                <w:rFonts w:eastAsia="Times New Roman"/>
                <w:color w:val="000000"/>
                <w:sz w:val="16"/>
                <w:szCs w:val="16"/>
              </w:rPr>
              <w:t>udit</w:t>
            </w:r>
            <w:r>
              <w:rPr>
                <w:sz w:val="16"/>
                <w:szCs w:val="16"/>
                <w:vertAlign w:val="superscript"/>
              </w:rPr>
              <w:fldChar w:fldCharType="begin"/>
            </w:r>
            <w:r>
              <w:rPr>
                <w:sz w:val="16"/>
                <w:szCs w:val="16"/>
                <w:vertAlign w:val="superscript"/>
              </w:rPr>
              <w:instrText xml:space="preserve"> NOTEREF _Ref369290989 \h  \* MERGEFORMAT </w:instrText>
            </w:r>
            <w:r>
              <w:rPr>
                <w:sz w:val="16"/>
                <w:szCs w:val="16"/>
                <w:vertAlign w:val="superscript"/>
              </w:rPr>
            </w:r>
            <w:r>
              <w:rPr>
                <w:sz w:val="16"/>
                <w:szCs w:val="16"/>
                <w:vertAlign w:val="superscript"/>
              </w:rPr>
              <w:fldChar w:fldCharType="separate"/>
            </w:r>
            <w:r w:rsidR="009516D2">
              <w:rPr>
                <w:sz w:val="16"/>
                <w:szCs w:val="16"/>
                <w:vertAlign w:val="superscript"/>
              </w:rPr>
              <w:t>2</w:t>
            </w:r>
            <w:r>
              <w:rPr>
                <w:sz w:val="16"/>
                <w:szCs w:val="16"/>
                <w:vertAlign w:val="superscript"/>
              </w:rPr>
              <w:fldChar w:fldCharType="end"/>
            </w:r>
          </w:p>
        </w:tc>
        <w:tc>
          <w:tcPr>
            <w:tcW w:w="1984" w:type="dxa"/>
            <w:tcBorders>
              <w:top w:val="nil"/>
              <w:bottom w:val="nil"/>
            </w:tcBorders>
            <w:shd w:val="clear" w:color="auto" w:fill="auto"/>
          </w:tcPr>
          <w:p w:rsidR="00366E9A" w:rsidRPr="00583252" w:rsidRDefault="00A02C49" w:rsidP="00B17A22">
            <w:pPr>
              <w:spacing w:before="40" w:after="40"/>
              <w:rPr>
                <w:rFonts w:eastAsia="Times New Roman"/>
                <w:color w:val="000000"/>
                <w:sz w:val="16"/>
                <w:szCs w:val="16"/>
              </w:rPr>
            </w:pPr>
            <w:hyperlink r:id="rId156" w:history="1">
              <w:r w:rsidR="00366E9A" w:rsidRPr="00B725CA">
                <w:rPr>
                  <w:rStyle w:val="Hyperlink"/>
                  <w:rFonts w:eastAsia="Times New Roman"/>
                  <w:sz w:val="16"/>
                  <w:szCs w:val="16"/>
                </w:rPr>
                <w:t>Leader of the Opposition Budget Reply</w:t>
              </w:r>
            </w:hyperlink>
          </w:p>
        </w:tc>
        <w:tc>
          <w:tcPr>
            <w:tcW w:w="886" w:type="dxa"/>
            <w:tcBorders>
              <w:top w:val="nil"/>
              <w:bottom w:val="nil"/>
            </w:tcBorders>
            <w:shd w:val="clear" w:color="auto" w:fill="auto"/>
          </w:tcPr>
          <w:p w:rsidR="00366E9A" w:rsidRPr="00583252" w:rsidRDefault="00366E9A" w:rsidP="00B17A22">
            <w:pPr>
              <w:spacing w:before="40" w:after="40"/>
              <w:jc w:val="right"/>
              <w:rPr>
                <w:rFonts w:eastAsia="Times New Roman"/>
                <w:color w:val="000000"/>
                <w:sz w:val="16"/>
                <w:szCs w:val="16"/>
              </w:rPr>
            </w:pPr>
            <w:r w:rsidRPr="00583252">
              <w:rPr>
                <w:rFonts w:eastAsia="Times New Roman"/>
                <w:color w:val="000000"/>
                <w:sz w:val="16"/>
                <w:szCs w:val="16"/>
              </w:rPr>
              <w:t>-1.0</w:t>
            </w:r>
          </w:p>
        </w:tc>
        <w:tc>
          <w:tcPr>
            <w:tcW w:w="886" w:type="dxa"/>
            <w:tcBorders>
              <w:top w:val="nil"/>
              <w:bottom w:val="nil"/>
            </w:tcBorders>
            <w:shd w:val="clear" w:color="auto" w:fill="auto"/>
          </w:tcPr>
          <w:p w:rsidR="00366E9A" w:rsidRPr="00B6479E" w:rsidRDefault="00366E9A" w:rsidP="00B17A22">
            <w:pPr>
              <w:spacing w:before="40" w:after="40"/>
              <w:jc w:val="right"/>
              <w:rPr>
                <w:rFonts w:eastAsia="Times New Roman"/>
                <w:color w:val="000000"/>
                <w:sz w:val="16"/>
                <w:szCs w:val="16"/>
              </w:rPr>
            </w:pPr>
            <w:r w:rsidRPr="00B6479E">
              <w:rPr>
                <w:rFonts w:eastAsia="Times New Roman"/>
                <w:color w:val="000000"/>
                <w:sz w:val="16"/>
                <w:szCs w:val="16"/>
              </w:rPr>
              <w:t>-</w:t>
            </w:r>
          </w:p>
        </w:tc>
        <w:tc>
          <w:tcPr>
            <w:tcW w:w="886" w:type="dxa"/>
            <w:tcBorders>
              <w:top w:val="nil"/>
              <w:bottom w:val="nil"/>
            </w:tcBorders>
            <w:shd w:val="clear" w:color="auto" w:fill="auto"/>
          </w:tcPr>
          <w:p w:rsidR="00366E9A" w:rsidRPr="00B6479E" w:rsidRDefault="00366E9A" w:rsidP="00B17A22">
            <w:pPr>
              <w:spacing w:before="40" w:after="40"/>
              <w:jc w:val="right"/>
              <w:rPr>
                <w:rFonts w:eastAsia="Times New Roman"/>
                <w:color w:val="000000"/>
                <w:sz w:val="16"/>
                <w:szCs w:val="16"/>
              </w:rPr>
            </w:pPr>
            <w:r w:rsidRPr="00B6479E">
              <w:rPr>
                <w:rFonts w:eastAsia="Times New Roman"/>
                <w:color w:val="000000"/>
                <w:sz w:val="16"/>
                <w:szCs w:val="16"/>
              </w:rPr>
              <w:t>-</w:t>
            </w:r>
          </w:p>
        </w:tc>
        <w:tc>
          <w:tcPr>
            <w:tcW w:w="886" w:type="dxa"/>
            <w:tcBorders>
              <w:top w:val="nil"/>
              <w:bottom w:val="nil"/>
            </w:tcBorders>
            <w:shd w:val="clear" w:color="auto" w:fill="auto"/>
          </w:tcPr>
          <w:p w:rsidR="00366E9A" w:rsidRPr="00B6479E" w:rsidRDefault="00366E9A" w:rsidP="00B17A22">
            <w:pPr>
              <w:spacing w:before="40" w:after="40"/>
              <w:jc w:val="right"/>
              <w:rPr>
                <w:rFonts w:eastAsia="Times New Roman"/>
                <w:color w:val="000000"/>
                <w:sz w:val="16"/>
                <w:szCs w:val="16"/>
              </w:rPr>
            </w:pPr>
            <w:r w:rsidRPr="00B6479E">
              <w:rPr>
                <w:rFonts w:eastAsia="Times New Roman"/>
                <w:color w:val="000000"/>
                <w:sz w:val="16"/>
                <w:szCs w:val="16"/>
              </w:rPr>
              <w:t>-</w:t>
            </w:r>
          </w:p>
        </w:tc>
        <w:tc>
          <w:tcPr>
            <w:tcW w:w="968" w:type="dxa"/>
            <w:tcBorders>
              <w:top w:val="nil"/>
              <w:bottom w:val="nil"/>
              <w:right w:val="single" w:sz="8" w:space="0" w:color="1F497D" w:themeColor="text2"/>
            </w:tcBorders>
            <w:shd w:val="clear" w:color="auto" w:fill="D8DCE5"/>
          </w:tcPr>
          <w:p w:rsidR="00366E9A" w:rsidRPr="00B6479E" w:rsidRDefault="00366E9A" w:rsidP="00B17A22">
            <w:pPr>
              <w:spacing w:before="40" w:after="40"/>
              <w:jc w:val="right"/>
              <w:rPr>
                <w:rFonts w:eastAsia="Times New Roman"/>
                <w:color w:val="000000"/>
                <w:sz w:val="16"/>
                <w:szCs w:val="16"/>
              </w:rPr>
            </w:pPr>
            <w:r w:rsidRPr="00B6479E">
              <w:rPr>
                <w:rFonts w:eastAsia="Times New Roman"/>
                <w:color w:val="000000"/>
                <w:sz w:val="16"/>
                <w:szCs w:val="16"/>
              </w:rPr>
              <w:t>-1.0</w:t>
            </w:r>
          </w:p>
        </w:tc>
        <w:tc>
          <w:tcPr>
            <w:tcW w:w="856" w:type="dxa"/>
            <w:tcBorders>
              <w:top w:val="nil"/>
              <w:left w:val="single" w:sz="8" w:space="0" w:color="1F497D" w:themeColor="text2"/>
              <w:bottom w:val="nil"/>
            </w:tcBorders>
            <w:shd w:val="clear" w:color="auto" w:fill="auto"/>
          </w:tcPr>
          <w:p w:rsidR="00366E9A" w:rsidRPr="00B6479E" w:rsidRDefault="00366E9A" w:rsidP="00B17A22">
            <w:pPr>
              <w:spacing w:before="40" w:after="40"/>
              <w:jc w:val="right"/>
              <w:rPr>
                <w:rFonts w:eastAsia="Times New Roman"/>
                <w:color w:val="000000"/>
                <w:sz w:val="16"/>
                <w:szCs w:val="16"/>
              </w:rPr>
            </w:pPr>
            <w:r w:rsidRPr="00B6479E">
              <w:rPr>
                <w:rFonts w:eastAsia="Times New Roman"/>
                <w:color w:val="000000"/>
                <w:sz w:val="16"/>
                <w:szCs w:val="16"/>
              </w:rPr>
              <w:t>-1.0</w:t>
            </w:r>
          </w:p>
        </w:tc>
        <w:tc>
          <w:tcPr>
            <w:tcW w:w="856" w:type="dxa"/>
            <w:tcBorders>
              <w:top w:val="nil"/>
              <w:bottom w:val="nil"/>
            </w:tcBorders>
            <w:shd w:val="clear" w:color="auto" w:fill="auto"/>
          </w:tcPr>
          <w:p w:rsidR="00366E9A" w:rsidRPr="00B6479E" w:rsidRDefault="00366E9A" w:rsidP="00B17A22">
            <w:pPr>
              <w:spacing w:before="40" w:after="40"/>
              <w:jc w:val="right"/>
              <w:rPr>
                <w:rFonts w:eastAsia="Times New Roman"/>
                <w:color w:val="000000"/>
                <w:sz w:val="16"/>
                <w:szCs w:val="16"/>
              </w:rPr>
            </w:pPr>
            <w:r w:rsidRPr="00B6479E">
              <w:rPr>
                <w:rFonts w:eastAsia="Times New Roman"/>
                <w:color w:val="000000"/>
                <w:sz w:val="16"/>
                <w:szCs w:val="16"/>
              </w:rPr>
              <w:t>-</w:t>
            </w:r>
          </w:p>
        </w:tc>
        <w:tc>
          <w:tcPr>
            <w:tcW w:w="856" w:type="dxa"/>
            <w:tcBorders>
              <w:top w:val="nil"/>
              <w:bottom w:val="nil"/>
            </w:tcBorders>
            <w:shd w:val="clear" w:color="auto" w:fill="auto"/>
          </w:tcPr>
          <w:p w:rsidR="00366E9A" w:rsidRPr="00B6479E" w:rsidRDefault="00366E9A" w:rsidP="00B17A22">
            <w:pPr>
              <w:spacing w:before="40" w:after="40"/>
              <w:jc w:val="right"/>
              <w:rPr>
                <w:rFonts w:eastAsia="Times New Roman"/>
                <w:color w:val="000000"/>
                <w:sz w:val="16"/>
                <w:szCs w:val="16"/>
              </w:rPr>
            </w:pPr>
            <w:r w:rsidRPr="00B6479E">
              <w:rPr>
                <w:rFonts w:eastAsia="Times New Roman"/>
                <w:color w:val="000000"/>
                <w:sz w:val="16"/>
                <w:szCs w:val="16"/>
              </w:rPr>
              <w:t>-</w:t>
            </w:r>
          </w:p>
        </w:tc>
        <w:tc>
          <w:tcPr>
            <w:tcW w:w="856" w:type="dxa"/>
            <w:tcBorders>
              <w:top w:val="nil"/>
              <w:bottom w:val="nil"/>
            </w:tcBorders>
            <w:shd w:val="clear" w:color="auto" w:fill="auto"/>
          </w:tcPr>
          <w:p w:rsidR="00366E9A" w:rsidRPr="00B6479E" w:rsidRDefault="00366E9A" w:rsidP="00B17A22">
            <w:pPr>
              <w:spacing w:before="40" w:after="40"/>
              <w:jc w:val="right"/>
              <w:rPr>
                <w:rFonts w:eastAsia="Times New Roman"/>
                <w:color w:val="000000"/>
                <w:sz w:val="16"/>
                <w:szCs w:val="16"/>
              </w:rPr>
            </w:pPr>
            <w:r w:rsidRPr="00B6479E">
              <w:rPr>
                <w:rFonts w:eastAsia="Times New Roman"/>
                <w:color w:val="000000"/>
                <w:sz w:val="16"/>
                <w:szCs w:val="16"/>
              </w:rPr>
              <w:t>-</w:t>
            </w:r>
          </w:p>
        </w:tc>
        <w:tc>
          <w:tcPr>
            <w:tcW w:w="994" w:type="dxa"/>
            <w:tcBorders>
              <w:top w:val="nil"/>
              <w:bottom w:val="nil"/>
              <w:right w:val="single" w:sz="8" w:space="0" w:color="1F497D" w:themeColor="text2"/>
            </w:tcBorders>
            <w:shd w:val="clear" w:color="auto" w:fill="D8DCE5"/>
          </w:tcPr>
          <w:p w:rsidR="00366E9A" w:rsidRPr="00B6479E" w:rsidRDefault="00366E9A" w:rsidP="00B17A22">
            <w:pPr>
              <w:spacing w:before="40" w:after="40"/>
              <w:jc w:val="right"/>
              <w:rPr>
                <w:rFonts w:eastAsia="Times New Roman"/>
                <w:color w:val="000000"/>
                <w:sz w:val="16"/>
                <w:szCs w:val="16"/>
              </w:rPr>
            </w:pPr>
            <w:r w:rsidRPr="00B6479E">
              <w:rPr>
                <w:rFonts w:eastAsia="Times New Roman"/>
                <w:color w:val="000000"/>
                <w:sz w:val="16"/>
                <w:szCs w:val="16"/>
              </w:rPr>
              <w:t>-1.0</w:t>
            </w:r>
          </w:p>
        </w:tc>
      </w:tr>
      <w:tr w:rsidR="00366E9A" w:rsidTr="00B6479E">
        <w:trPr>
          <w:trHeight w:val="20"/>
        </w:trPr>
        <w:tc>
          <w:tcPr>
            <w:tcW w:w="851" w:type="dxa"/>
            <w:gridSpan w:val="2"/>
            <w:tcBorders>
              <w:top w:val="nil"/>
              <w:left w:val="single" w:sz="8" w:space="0" w:color="1F497D" w:themeColor="text2"/>
              <w:bottom w:val="nil"/>
            </w:tcBorders>
            <w:shd w:val="clear" w:color="auto" w:fill="auto"/>
          </w:tcPr>
          <w:p w:rsidR="00366E9A" w:rsidRPr="00583252" w:rsidRDefault="00366E9A" w:rsidP="00B17A22">
            <w:pPr>
              <w:spacing w:before="40" w:after="40"/>
              <w:rPr>
                <w:rFonts w:eastAsia="Times New Roman"/>
                <w:b/>
                <w:bCs/>
                <w:color w:val="000000"/>
                <w:sz w:val="16"/>
                <w:szCs w:val="16"/>
              </w:rPr>
            </w:pPr>
          </w:p>
        </w:tc>
        <w:tc>
          <w:tcPr>
            <w:tcW w:w="2552" w:type="dxa"/>
            <w:tcBorders>
              <w:top w:val="nil"/>
              <w:bottom w:val="nil"/>
            </w:tcBorders>
            <w:shd w:val="clear" w:color="auto" w:fill="auto"/>
          </w:tcPr>
          <w:p w:rsidR="00366E9A" w:rsidRPr="00583252" w:rsidRDefault="00366E9A" w:rsidP="00B17A22">
            <w:pPr>
              <w:spacing w:before="40" w:after="40"/>
              <w:rPr>
                <w:rFonts w:eastAsia="Times New Roman"/>
                <w:color w:val="000000"/>
                <w:sz w:val="16"/>
                <w:szCs w:val="16"/>
              </w:rPr>
            </w:pPr>
            <w:r w:rsidRPr="00583252">
              <w:rPr>
                <w:rFonts w:eastAsia="Times New Roman"/>
                <w:color w:val="000000"/>
                <w:sz w:val="16"/>
                <w:szCs w:val="16"/>
              </w:rPr>
              <w:t xml:space="preserve">7.34  ACCC </w:t>
            </w:r>
            <w:r>
              <w:rPr>
                <w:rFonts w:eastAsia="Times New Roman"/>
                <w:color w:val="000000"/>
                <w:sz w:val="16"/>
                <w:szCs w:val="16"/>
              </w:rPr>
              <w:t>F</w:t>
            </w:r>
            <w:r w:rsidRPr="00583252">
              <w:rPr>
                <w:rFonts w:eastAsia="Times New Roman"/>
                <w:color w:val="000000"/>
                <w:sz w:val="16"/>
                <w:szCs w:val="16"/>
              </w:rPr>
              <w:t>unding to ensure scrapping the Carbon Tax means lower prices</w:t>
            </w:r>
            <w:r>
              <w:rPr>
                <w:sz w:val="16"/>
                <w:szCs w:val="16"/>
                <w:vertAlign w:val="superscript"/>
              </w:rPr>
              <w:fldChar w:fldCharType="begin"/>
            </w:r>
            <w:r>
              <w:rPr>
                <w:sz w:val="16"/>
                <w:szCs w:val="16"/>
                <w:vertAlign w:val="superscript"/>
              </w:rPr>
              <w:instrText xml:space="preserve"> NOTEREF _Ref369290989 \h  \* MERGEFORMAT </w:instrText>
            </w:r>
            <w:r>
              <w:rPr>
                <w:sz w:val="16"/>
                <w:szCs w:val="16"/>
                <w:vertAlign w:val="superscript"/>
              </w:rPr>
            </w:r>
            <w:r>
              <w:rPr>
                <w:sz w:val="16"/>
                <w:szCs w:val="16"/>
                <w:vertAlign w:val="superscript"/>
              </w:rPr>
              <w:fldChar w:fldCharType="separate"/>
            </w:r>
            <w:r w:rsidR="009516D2">
              <w:rPr>
                <w:sz w:val="16"/>
                <w:szCs w:val="16"/>
                <w:vertAlign w:val="superscript"/>
              </w:rPr>
              <w:t>2</w:t>
            </w:r>
            <w:r>
              <w:rPr>
                <w:sz w:val="16"/>
                <w:szCs w:val="16"/>
                <w:vertAlign w:val="superscript"/>
              </w:rPr>
              <w:fldChar w:fldCharType="end"/>
            </w:r>
          </w:p>
        </w:tc>
        <w:tc>
          <w:tcPr>
            <w:tcW w:w="1984" w:type="dxa"/>
            <w:tcBorders>
              <w:top w:val="nil"/>
              <w:bottom w:val="nil"/>
            </w:tcBorders>
            <w:shd w:val="clear" w:color="auto" w:fill="auto"/>
          </w:tcPr>
          <w:p w:rsidR="00366E9A" w:rsidRPr="00583252" w:rsidRDefault="00A02C49" w:rsidP="00B17A22">
            <w:pPr>
              <w:spacing w:before="40" w:after="40"/>
              <w:rPr>
                <w:rFonts w:eastAsia="Times New Roman"/>
                <w:color w:val="000000"/>
                <w:sz w:val="16"/>
                <w:szCs w:val="16"/>
              </w:rPr>
            </w:pPr>
            <w:hyperlink r:id="rId157" w:history="1">
              <w:r w:rsidR="00366E9A" w:rsidRPr="00367427">
                <w:rPr>
                  <w:rStyle w:val="Hyperlink"/>
                  <w:rFonts w:eastAsia="Times New Roman"/>
                  <w:sz w:val="16"/>
                  <w:szCs w:val="16"/>
                </w:rPr>
                <w:t xml:space="preserve">The Coalition's </w:t>
              </w:r>
              <w:r w:rsidR="005501C0">
                <w:rPr>
                  <w:rStyle w:val="Hyperlink"/>
                  <w:rFonts w:eastAsia="Times New Roman"/>
                  <w:sz w:val="16"/>
                  <w:szCs w:val="16"/>
                </w:rPr>
                <w:t>P</w:t>
              </w:r>
              <w:r w:rsidR="00366E9A" w:rsidRPr="00367427">
                <w:rPr>
                  <w:rStyle w:val="Hyperlink"/>
                  <w:rFonts w:eastAsia="Times New Roman"/>
                  <w:sz w:val="16"/>
                  <w:szCs w:val="16"/>
                </w:rPr>
                <w:t xml:space="preserve">olicy to </w:t>
              </w:r>
              <w:r w:rsidR="005501C0">
                <w:rPr>
                  <w:rStyle w:val="Hyperlink"/>
                  <w:rFonts w:eastAsia="Times New Roman"/>
                  <w:sz w:val="16"/>
                  <w:szCs w:val="16"/>
                </w:rPr>
                <w:t>D</w:t>
              </w:r>
              <w:r w:rsidR="00366E9A" w:rsidRPr="00367427">
                <w:rPr>
                  <w:rStyle w:val="Hyperlink"/>
                  <w:rFonts w:eastAsia="Times New Roman"/>
                  <w:sz w:val="16"/>
                  <w:szCs w:val="16"/>
                </w:rPr>
                <w:t xml:space="preserve">eliver </w:t>
              </w:r>
              <w:r w:rsidR="005501C0">
                <w:rPr>
                  <w:rStyle w:val="Hyperlink"/>
                  <w:rFonts w:eastAsia="Times New Roman"/>
                  <w:sz w:val="16"/>
                  <w:szCs w:val="16"/>
                </w:rPr>
                <w:t>L</w:t>
              </w:r>
              <w:r w:rsidR="00366E9A" w:rsidRPr="00367427">
                <w:rPr>
                  <w:rStyle w:val="Hyperlink"/>
                  <w:rFonts w:eastAsia="Times New Roman"/>
                  <w:sz w:val="16"/>
                  <w:szCs w:val="16"/>
                </w:rPr>
                <w:t xml:space="preserve">ower </w:t>
              </w:r>
              <w:r w:rsidR="005501C0">
                <w:rPr>
                  <w:rStyle w:val="Hyperlink"/>
                  <w:rFonts w:eastAsia="Times New Roman"/>
                  <w:sz w:val="16"/>
                  <w:szCs w:val="16"/>
                </w:rPr>
                <w:t>P</w:t>
              </w:r>
              <w:r w:rsidR="00366E9A" w:rsidRPr="00367427">
                <w:rPr>
                  <w:rStyle w:val="Hyperlink"/>
                  <w:rFonts w:eastAsia="Times New Roman"/>
                  <w:sz w:val="16"/>
                  <w:szCs w:val="16"/>
                </w:rPr>
                <w:t xml:space="preserve">rices by </w:t>
              </w:r>
              <w:r w:rsidR="005501C0">
                <w:rPr>
                  <w:rStyle w:val="Hyperlink"/>
                  <w:rFonts w:eastAsia="Times New Roman"/>
                  <w:sz w:val="16"/>
                  <w:szCs w:val="16"/>
                </w:rPr>
                <w:t>S</w:t>
              </w:r>
              <w:r w:rsidR="00366E9A" w:rsidRPr="00367427">
                <w:rPr>
                  <w:rStyle w:val="Hyperlink"/>
                  <w:rFonts w:eastAsia="Times New Roman"/>
                  <w:sz w:val="16"/>
                  <w:szCs w:val="16"/>
                </w:rPr>
                <w:t xml:space="preserve">crapping the </w:t>
              </w:r>
              <w:r w:rsidR="005501C0">
                <w:rPr>
                  <w:rStyle w:val="Hyperlink"/>
                  <w:rFonts w:eastAsia="Times New Roman"/>
                  <w:sz w:val="16"/>
                  <w:szCs w:val="16"/>
                </w:rPr>
                <w:t>C</w:t>
              </w:r>
              <w:r w:rsidR="00366E9A" w:rsidRPr="00367427">
                <w:rPr>
                  <w:rStyle w:val="Hyperlink"/>
                  <w:rFonts w:eastAsia="Times New Roman"/>
                  <w:sz w:val="16"/>
                  <w:szCs w:val="16"/>
                </w:rPr>
                <w:t>arbon tax</w:t>
              </w:r>
            </w:hyperlink>
          </w:p>
        </w:tc>
        <w:tc>
          <w:tcPr>
            <w:tcW w:w="886" w:type="dxa"/>
            <w:tcBorders>
              <w:top w:val="nil"/>
              <w:bottom w:val="nil"/>
            </w:tcBorders>
            <w:shd w:val="clear" w:color="auto" w:fill="auto"/>
          </w:tcPr>
          <w:p w:rsidR="00366E9A" w:rsidRPr="00583252" w:rsidRDefault="00366E9A" w:rsidP="00B17A22">
            <w:pPr>
              <w:spacing w:before="40" w:after="40"/>
              <w:jc w:val="right"/>
              <w:rPr>
                <w:rFonts w:eastAsia="Times New Roman"/>
                <w:color w:val="000000"/>
                <w:sz w:val="16"/>
                <w:szCs w:val="16"/>
              </w:rPr>
            </w:pPr>
            <w:r w:rsidRPr="00583252">
              <w:rPr>
                <w:rFonts w:eastAsia="Times New Roman"/>
                <w:color w:val="000000"/>
                <w:sz w:val="16"/>
                <w:szCs w:val="16"/>
              </w:rPr>
              <w:t>-3.0</w:t>
            </w:r>
          </w:p>
        </w:tc>
        <w:tc>
          <w:tcPr>
            <w:tcW w:w="886" w:type="dxa"/>
            <w:tcBorders>
              <w:top w:val="nil"/>
              <w:bottom w:val="nil"/>
            </w:tcBorders>
            <w:shd w:val="clear" w:color="auto" w:fill="auto"/>
          </w:tcPr>
          <w:p w:rsidR="00366E9A" w:rsidRPr="00B6479E" w:rsidRDefault="00366E9A" w:rsidP="00B17A22">
            <w:pPr>
              <w:spacing w:before="40" w:after="40"/>
              <w:jc w:val="right"/>
              <w:rPr>
                <w:rFonts w:eastAsia="Times New Roman"/>
                <w:color w:val="000000"/>
                <w:sz w:val="16"/>
                <w:szCs w:val="16"/>
              </w:rPr>
            </w:pPr>
            <w:r w:rsidRPr="00B6479E">
              <w:rPr>
                <w:rFonts w:eastAsia="Times New Roman"/>
                <w:color w:val="000000"/>
                <w:sz w:val="16"/>
                <w:szCs w:val="16"/>
              </w:rPr>
              <w:t>-6.0</w:t>
            </w:r>
          </w:p>
        </w:tc>
        <w:tc>
          <w:tcPr>
            <w:tcW w:w="886" w:type="dxa"/>
            <w:tcBorders>
              <w:top w:val="nil"/>
              <w:bottom w:val="nil"/>
            </w:tcBorders>
            <w:shd w:val="clear" w:color="auto" w:fill="auto"/>
          </w:tcPr>
          <w:p w:rsidR="00366E9A" w:rsidRPr="00B6479E" w:rsidRDefault="00366E9A" w:rsidP="00B17A22">
            <w:pPr>
              <w:spacing w:before="40" w:after="40"/>
              <w:jc w:val="right"/>
              <w:rPr>
                <w:rFonts w:eastAsia="Times New Roman"/>
                <w:color w:val="000000"/>
                <w:sz w:val="16"/>
                <w:szCs w:val="16"/>
              </w:rPr>
            </w:pPr>
            <w:r w:rsidRPr="00B6479E">
              <w:rPr>
                <w:rFonts w:eastAsia="Times New Roman"/>
                <w:color w:val="000000"/>
                <w:sz w:val="16"/>
                <w:szCs w:val="16"/>
              </w:rPr>
              <w:t>-1.0</w:t>
            </w:r>
          </w:p>
        </w:tc>
        <w:tc>
          <w:tcPr>
            <w:tcW w:w="886" w:type="dxa"/>
            <w:tcBorders>
              <w:top w:val="nil"/>
              <w:bottom w:val="nil"/>
            </w:tcBorders>
            <w:shd w:val="clear" w:color="auto" w:fill="auto"/>
          </w:tcPr>
          <w:p w:rsidR="00366E9A" w:rsidRPr="00B6479E" w:rsidRDefault="00366E9A" w:rsidP="00B17A22">
            <w:pPr>
              <w:spacing w:before="40" w:after="40"/>
              <w:jc w:val="right"/>
              <w:rPr>
                <w:rFonts w:eastAsia="Times New Roman"/>
                <w:color w:val="000000"/>
                <w:sz w:val="16"/>
                <w:szCs w:val="16"/>
              </w:rPr>
            </w:pPr>
            <w:r w:rsidRPr="00B6479E">
              <w:rPr>
                <w:rFonts w:eastAsia="Times New Roman"/>
                <w:color w:val="000000"/>
                <w:sz w:val="16"/>
                <w:szCs w:val="16"/>
              </w:rPr>
              <w:t>-</w:t>
            </w:r>
          </w:p>
        </w:tc>
        <w:tc>
          <w:tcPr>
            <w:tcW w:w="968" w:type="dxa"/>
            <w:tcBorders>
              <w:top w:val="nil"/>
              <w:bottom w:val="nil"/>
              <w:right w:val="single" w:sz="8" w:space="0" w:color="1F497D" w:themeColor="text2"/>
            </w:tcBorders>
            <w:shd w:val="clear" w:color="auto" w:fill="D8DCE5"/>
          </w:tcPr>
          <w:p w:rsidR="00366E9A" w:rsidRPr="00B6479E" w:rsidRDefault="00366E9A" w:rsidP="00B17A22">
            <w:pPr>
              <w:spacing w:before="40" w:after="40"/>
              <w:jc w:val="right"/>
              <w:rPr>
                <w:rFonts w:eastAsia="Times New Roman"/>
                <w:color w:val="000000"/>
                <w:sz w:val="16"/>
                <w:szCs w:val="16"/>
              </w:rPr>
            </w:pPr>
            <w:r w:rsidRPr="00B6479E">
              <w:rPr>
                <w:rFonts w:eastAsia="Times New Roman"/>
                <w:color w:val="000000"/>
                <w:sz w:val="16"/>
                <w:szCs w:val="16"/>
              </w:rPr>
              <w:t>-10.0</w:t>
            </w:r>
          </w:p>
        </w:tc>
        <w:tc>
          <w:tcPr>
            <w:tcW w:w="856" w:type="dxa"/>
            <w:tcBorders>
              <w:top w:val="nil"/>
              <w:left w:val="single" w:sz="8" w:space="0" w:color="1F497D" w:themeColor="text2"/>
              <w:bottom w:val="nil"/>
            </w:tcBorders>
            <w:shd w:val="clear" w:color="auto" w:fill="auto"/>
          </w:tcPr>
          <w:p w:rsidR="00366E9A" w:rsidRPr="00B6479E" w:rsidRDefault="00366E9A" w:rsidP="00B17A22">
            <w:pPr>
              <w:spacing w:before="40" w:after="40"/>
              <w:jc w:val="right"/>
              <w:rPr>
                <w:rFonts w:eastAsia="Times New Roman"/>
                <w:color w:val="000000"/>
                <w:sz w:val="16"/>
                <w:szCs w:val="16"/>
              </w:rPr>
            </w:pPr>
            <w:r w:rsidRPr="00B6479E">
              <w:rPr>
                <w:rFonts w:eastAsia="Times New Roman"/>
                <w:color w:val="000000"/>
                <w:sz w:val="16"/>
                <w:szCs w:val="16"/>
              </w:rPr>
              <w:t>-3.0</w:t>
            </w:r>
          </w:p>
        </w:tc>
        <w:tc>
          <w:tcPr>
            <w:tcW w:w="856" w:type="dxa"/>
            <w:tcBorders>
              <w:top w:val="nil"/>
              <w:bottom w:val="nil"/>
            </w:tcBorders>
            <w:shd w:val="clear" w:color="auto" w:fill="auto"/>
          </w:tcPr>
          <w:p w:rsidR="00366E9A" w:rsidRPr="00B6479E" w:rsidRDefault="00366E9A" w:rsidP="00B17A22">
            <w:pPr>
              <w:spacing w:before="40" w:after="40"/>
              <w:jc w:val="right"/>
              <w:rPr>
                <w:rFonts w:eastAsia="Times New Roman"/>
                <w:color w:val="000000"/>
                <w:sz w:val="16"/>
                <w:szCs w:val="16"/>
              </w:rPr>
            </w:pPr>
            <w:r w:rsidRPr="00B6479E">
              <w:rPr>
                <w:rFonts w:eastAsia="Times New Roman"/>
                <w:color w:val="000000"/>
                <w:sz w:val="16"/>
                <w:szCs w:val="16"/>
              </w:rPr>
              <w:t>-6.0</w:t>
            </w:r>
          </w:p>
        </w:tc>
        <w:tc>
          <w:tcPr>
            <w:tcW w:w="856" w:type="dxa"/>
            <w:tcBorders>
              <w:top w:val="nil"/>
              <w:bottom w:val="nil"/>
            </w:tcBorders>
            <w:shd w:val="clear" w:color="auto" w:fill="auto"/>
          </w:tcPr>
          <w:p w:rsidR="00366E9A" w:rsidRPr="00B6479E" w:rsidRDefault="00366E9A" w:rsidP="00B17A22">
            <w:pPr>
              <w:spacing w:before="40" w:after="40"/>
              <w:jc w:val="right"/>
              <w:rPr>
                <w:rFonts w:eastAsia="Times New Roman"/>
                <w:color w:val="000000"/>
                <w:sz w:val="16"/>
                <w:szCs w:val="16"/>
              </w:rPr>
            </w:pPr>
            <w:r w:rsidRPr="00B6479E">
              <w:rPr>
                <w:rFonts w:eastAsia="Times New Roman"/>
                <w:color w:val="000000"/>
                <w:sz w:val="16"/>
                <w:szCs w:val="16"/>
              </w:rPr>
              <w:t>-1.0</w:t>
            </w:r>
          </w:p>
        </w:tc>
        <w:tc>
          <w:tcPr>
            <w:tcW w:w="856" w:type="dxa"/>
            <w:tcBorders>
              <w:top w:val="nil"/>
              <w:bottom w:val="nil"/>
            </w:tcBorders>
            <w:shd w:val="clear" w:color="auto" w:fill="auto"/>
          </w:tcPr>
          <w:p w:rsidR="00366E9A" w:rsidRPr="00B6479E" w:rsidRDefault="00366E9A" w:rsidP="00B17A22">
            <w:pPr>
              <w:spacing w:before="40" w:after="40"/>
              <w:jc w:val="right"/>
              <w:rPr>
                <w:rFonts w:eastAsia="Times New Roman"/>
                <w:color w:val="000000"/>
                <w:sz w:val="16"/>
                <w:szCs w:val="16"/>
              </w:rPr>
            </w:pPr>
            <w:r w:rsidRPr="00B6479E">
              <w:rPr>
                <w:rFonts w:eastAsia="Times New Roman"/>
                <w:color w:val="000000"/>
                <w:sz w:val="16"/>
                <w:szCs w:val="16"/>
              </w:rPr>
              <w:t>-</w:t>
            </w:r>
          </w:p>
        </w:tc>
        <w:tc>
          <w:tcPr>
            <w:tcW w:w="994" w:type="dxa"/>
            <w:tcBorders>
              <w:top w:val="nil"/>
              <w:bottom w:val="nil"/>
              <w:right w:val="single" w:sz="8" w:space="0" w:color="1F497D" w:themeColor="text2"/>
            </w:tcBorders>
            <w:shd w:val="clear" w:color="auto" w:fill="D8DCE5"/>
          </w:tcPr>
          <w:p w:rsidR="00366E9A" w:rsidRPr="00B6479E" w:rsidRDefault="00366E9A" w:rsidP="00B17A22">
            <w:pPr>
              <w:spacing w:before="40" w:after="40"/>
              <w:jc w:val="right"/>
              <w:rPr>
                <w:rFonts w:eastAsia="Times New Roman"/>
                <w:color w:val="000000"/>
                <w:sz w:val="16"/>
                <w:szCs w:val="16"/>
              </w:rPr>
            </w:pPr>
            <w:r w:rsidRPr="00B6479E">
              <w:rPr>
                <w:rFonts w:eastAsia="Times New Roman"/>
                <w:color w:val="000000"/>
                <w:sz w:val="16"/>
                <w:szCs w:val="16"/>
              </w:rPr>
              <w:t>-10.0</w:t>
            </w:r>
          </w:p>
        </w:tc>
      </w:tr>
      <w:tr w:rsidR="00366E9A" w:rsidTr="00B6479E">
        <w:trPr>
          <w:trHeight w:val="20"/>
        </w:trPr>
        <w:tc>
          <w:tcPr>
            <w:tcW w:w="851" w:type="dxa"/>
            <w:gridSpan w:val="2"/>
            <w:tcBorders>
              <w:top w:val="nil"/>
              <w:left w:val="single" w:sz="8" w:space="0" w:color="1F497D" w:themeColor="text2"/>
              <w:bottom w:val="nil"/>
            </w:tcBorders>
            <w:shd w:val="clear" w:color="auto" w:fill="auto"/>
          </w:tcPr>
          <w:p w:rsidR="00366E9A" w:rsidRPr="00583252" w:rsidRDefault="00366E9A" w:rsidP="00B17A22">
            <w:pPr>
              <w:spacing w:before="40" w:after="40"/>
              <w:rPr>
                <w:rFonts w:eastAsia="Times New Roman"/>
                <w:b/>
                <w:bCs/>
                <w:color w:val="000000"/>
                <w:sz w:val="16"/>
                <w:szCs w:val="16"/>
              </w:rPr>
            </w:pPr>
          </w:p>
        </w:tc>
        <w:tc>
          <w:tcPr>
            <w:tcW w:w="2552" w:type="dxa"/>
            <w:tcBorders>
              <w:top w:val="nil"/>
              <w:bottom w:val="nil"/>
            </w:tcBorders>
            <w:shd w:val="clear" w:color="auto" w:fill="auto"/>
          </w:tcPr>
          <w:p w:rsidR="00366E9A" w:rsidRPr="00583252" w:rsidRDefault="00366E9A" w:rsidP="00B17A22">
            <w:pPr>
              <w:spacing w:before="40" w:after="40"/>
              <w:rPr>
                <w:rFonts w:eastAsia="Times New Roman"/>
                <w:color w:val="000000"/>
                <w:sz w:val="16"/>
                <w:szCs w:val="16"/>
              </w:rPr>
            </w:pPr>
            <w:r w:rsidRPr="00583252">
              <w:rPr>
                <w:rFonts w:eastAsia="Times New Roman"/>
                <w:color w:val="000000"/>
                <w:sz w:val="16"/>
                <w:szCs w:val="16"/>
              </w:rPr>
              <w:t xml:space="preserve">7.35  </w:t>
            </w:r>
            <w:r>
              <w:rPr>
                <w:rFonts w:eastAsia="Times New Roman"/>
                <w:color w:val="000000"/>
                <w:sz w:val="16"/>
                <w:szCs w:val="16"/>
              </w:rPr>
              <w:t>The Coalition's Policy to Enhance Online Safety for C</w:t>
            </w:r>
            <w:r w:rsidRPr="00583252">
              <w:rPr>
                <w:rFonts w:eastAsia="Times New Roman"/>
                <w:color w:val="000000"/>
                <w:sz w:val="16"/>
                <w:szCs w:val="16"/>
              </w:rPr>
              <w:t>hildren</w:t>
            </w:r>
            <w:r>
              <w:rPr>
                <w:sz w:val="16"/>
                <w:szCs w:val="16"/>
                <w:vertAlign w:val="superscript"/>
              </w:rPr>
              <w:fldChar w:fldCharType="begin"/>
            </w:r>
            <w:r>
              <w:rPr>
                <w:sz w:val="16"/>
                <w:szCs w:val="16"/>
                <w:vertAlign w:val="superscript"/>
              </w:rPr>
              <w:instrText xml:space="preserve"> NOTEREF _Ref369290989 \h  \* MERGEFORMAT </w:instrText>
            </w:r>
            <w:r>
              <w:rPr>
                <w:sz w:val="16"/>
                <w:szCs w:val="16"/>
                <w:vertAlign w:val="superscript"/>
              </w:rPr>
            </w:r>
            <w:r>
              <w:rPr>
                <w:sz w:val="16"/>
                <w:szCs w:val="16"/>
                <w:vertAlign w:val="superscript"/>
              </w:rPr>
              <w:fldChar w:fldCharType="separate"/>
            </w:r>
            <w:r w:rsidR="009516D2">
              <w:rPr>
                <w:sz w:val="16"/>
                <w:szCs w:val="16"/>
                <w:vertAlign w:val="superscript"/>
              </w:rPr>
              <w:t>2</w:t>
            </w:r>
            <w:r>
              <w:rPr>
                <w:sz w:val="16"/>
                <w:szCs w:val="16"/>
                <w:vertAlign w:val="superscript"/>
              </w:rPr>
              <w:fldChar w:fldCharType="end"/>
            </w:r>
          </w:p>
        </w:tc>
        <w:tc>
          <w:tcPr>
            <w:tcW w:w="1984" w:type="dxa"/>
            <w:tcBorders>
              <w:top w:val="nil"/>
              <w:bottom w:val="nil"/>
            </w:tcBorders>
            <w:shd w:val="clear" w:color="auto" w:fill="auto"/>
          </w:tcPr>
          <w:p w:rsidR="00366E9A" w:rsidRPr="00583252" w:rsidRDefault="00A02C49" w:rsidP="00B17A22">
            <w:pPr>
              <w:spacing w:before="40" w:after="40"/>
              <w:rPr>
                <w:rFonts w:eastAsia="Times New Roman"/>
                <w:color w:val="000000"/>
                <w:sz w:val="16"/>
                <w:szCs w:val="16"/>
              </w:rPr>
            </w:pPr>
            <w:hyperlink r:id="rId158" w:history="1">
              <w:r w:rsidR="00366E9A" w:rsidRPr="00367427">
                <w:rPr>
                  <w:rStyle w:val="Hyperlink"/>
                  <w:rFonts w:eastAsia="Times New Roman"/>
                  <w:sz w:val="16"/>
                  <w:szCs w:val="16"/>
                </w:rPr>
                <w:t xml:space="preserve">The Coalition’s Policy to </w:t>
              </w:r>
              <w:r w:rsidR="005501C0">
                <w:rPr>
                  <w:rStyle w:val="Hyperlink"/>
                  <w:rFonts w:eastAsia="Times New Roman"/>
                  <w:sz w:val="16"/>
                  <w:szCs w:val="16"/>
                </w:rPr>
                <w:t>E</w:t>
              </w:r>
              <w:r w:rsidR="00366E9A" w:rsidRPr="00367427">
                <w:rPr>
                  <w:rStyle w:val="Hyperlink"/>
                  <w:rFonts w:eastAsia="Times New Roman"/>
                  <w:sz w:val="16"/>
                  <w:szCs w:val="16"/>
                </w:rPr>
                <w:t>nhance online safety for children</w:t>
              </w:r>
            </w:hyperlink>
          </w:p>
        </w:tc>
        <w:tc>
          <w:tcPr>
            <w:tcW w:w="886" w:type="dxa"/>
            <w:tcBorders>
              <w:top w:val="nil"/>
              <w:bottom w:val="nil"/>
            </w:tcBorders>
            <w:shd w:val="clear" w:color="auto" w:fill="auto"/>
          </w:tcPr>
          <w:p w:rsidR="00366E9A" w:rsidRPr="00583252" w:rsidRDefault="00366E9A" w:rsidP="00B17A22">
            <w:pPr>
              <w:spacing w:before="40" w:after="40"/>
              <w:jc w:val="right"/>
              <w:rPr>
                <w:rFonts w:eastAsia="Times New Roman"/>
                <w:color w:val="000000"/>
                <w:sz w:val="16"/>
                <w:szCs w:val="16"/>
              </w:rPr>
            </w:pPr>
            <w:r w:rsidRPr="00583252">
              <w:rPr>
                <w:rFonts w:eastAsia="Times New Roman"/>
                <w:color w:val="000000"/>
                <w:sz w:val="16"/>
                <w:szCs w:val="16"/>
              </w:rPr>
              <w:t>-0.3</w:t>
            </w:r>
          </w:p>
        </w:tc>
        <w:tc>
          <w:tcPr>
            <w:tcW w:w="886" w:type="dxa"/>
            <w:tcBorders>
              <w:top w:val="nil"/>
              <w:bottom w:val="nil"/>
            </w:tcBorders>
            <w:shd w:val="clear" w:color="auto" w:fill="auto"/>
          </w:tcPr>
          <w:p w:rsidR="00366E9A" w:rsidRPr="00B6479E" w:rsidRDefault="00366E9A" w:rsidP="00B17A22">
            <w:pPr>
              <w:spacing w:before="40" w:after="40"/>
              <w:jc w:val="right"/>
              <w:rPr>
                <w:rFonts w:eastAsia="Times New Roman"/>
                <w:color w:val="000000"/>
                <w:sz w:val="16"/>
                <w:szCs w:val="16"/>
              </w:rPr>
            </w:pPr>
            <w:r w:rsidRPr="00B6479E">
              <w:rPr>
                <w:rFonts w:eastAsia="Times New Roman"/>
                <w:color w:val="000000"/>
                <w:sz w:val="16"/>
                <w:szCs w:val="16"/>
              </w:rPr>
              <w:t>-3.3</w:t>
            </w:r>
          </w:p>
        </w:tc>
        <w:tc>
          <w:tcPr>
            <w:tcW w:w="886" w:type="dxa"/>
            <w:tcBorders>
              <w:top w:val="nil"/>
              <w:bottom w:val="nil"/>
            </w:tcBorders>
            <w:shd w:val="clear" w:color="auto" w:fill="auto"/>
          </w:tcPr>
          <w:p w:rsidR="00366E9A" w:rsidRPr="00B6479E" w:rsidRDefault="00366E9A" w:rsidP="00B17A22">
            <w:pPr>
              <w:spacing w:before="40" w:after="40"/>
              <w:jc w:val="right"/>
              <w:rPr>
                <w:rFonts w:eastAsia="Times New Roman"/>
                <w:color w:val="000000"/>
                <w:sz w:val="16"/>
                <w:szCs w:val="16"/>
              </w:rPr>
            </w:pPr>
            <w:r w:rsidRPr="00B6479E">
              <w:rPr>
                <w:rFonts w:eastAsia="Times New Roman"/>
                <w:color w:val="000000"/>
                <w:sz w:val="16"/>
                <w:szCs w:val="16"/>
              </w:rPr>
              <w:t>-3.3</w:t>
            </w:r>
          </w:p>
        </w:tc>
        <w:tc>
          <w:tcPr>
            <w:tcW w:w="886" w:type="dxa"/>
            <w:tcBorders>
              <w:top w:val="nil"/>
              <w:bottom w:val="nil"/>
            </w:tcBorders>
            <w:shd w:val="clear" w:color="auto" w:fill="auto"/>
          </w:tcPr>
          <w:p w:rsidR="00366E9A" w:rsidRPr="00B6479E" w:rsidRDefault="00366E9A" w:rsidP="00B17A22">
            <w:pPr>
              <w:spacing w:before="40" w:after="40"/>
              <w:jc w:val="right"/>
              <w:rPr>
                <w:rFonts w:eastAsia="Times New Roman"/>
                <w:color w:val="000000"/>
                <w:sz w:val="16"/>
                <w:szCs w:val="16"/>
              </w:rPr>
            </w:pPr>
            <w:r w:rsidRPr="00B6479E">
              <w:rPr>
                <w:rFonts w:eastAsia="Times New Roman"/>
                <w:color w:val="000000"/>
                <w:sz w:val="16"/>
                <w:szCs w:val="16"/>
              </w:rPr>
              <w:t>-3.3</w:t>
            </w:r>
          </w:p>
        </w:tc>
        <w:tc>
          <w:tcPr>
            <w:tcW w:w="968" w:type="dxa"/>
            <w:tcBorders>
              <w:top w:val="nil"/>
              <w:bottom w:val="nil"/>
              <w:right w:val="single" w:sz="8" w:space="0" w:color="1F497D" w:themeColor="text2"/>
            </w:tcBorders>
            <w:shd w:val="clear" w:color="auto" w:fill="D8DCE5"/>
          </w:tcPr>
          <w:p w:rsidR="00366E9A" w:rsidRPr="00B6479E" w:rsidRDefault="00366E9A" w:rsidP="00B17A22">
            <w:pPr>
              <w:spacing w:before="40" w:after="40"/>
              <w:jc w:val="right"/>
              <w:rPr>
                <w:rFonts w:eastAsia="Times New Roman"/>
                <w:color w:val="000000"/>
                <w:sz w:val="16"/>
                <w:szCs w:val="16"/>
              </w:rPr>
            </w:pPr>
            <w:r w:rsidRPr="00B6479E">
              <w:rPr>
                <w:rFonts w:eastAsia="Times New Roman"/>
                <w:color w:val="000000"/>
                <w:sz w:val="16"/>
                <w:szCs w:val="16"/>
              </w:rPr>
              <w:t>-10.0</w:t>
            </w:r>
          </w:p>
        </w:tc>
        <w:tc>
          <w:tcPr>
            <w:tcW w:w="856" w:type="dxa"/>
            <w:tcBorders>
              <w:top w:val="nil"/>
              <w:left w:val="single" w:sz="8" w:space="0" w:color="1F497D" w:themeColor="text2"/>
              <w:bottom w:val="nil"/>
            </w:tcBorders>
            <w:shd w:val="clear" w:color="auto" w:fill="auto"/>
          </w:tcPr>
          <w:p w:rsidR="00366E9A" w:rsidRPr="00B6479E" w:rsidRDefault="00366E9A" w:rsidP="00B17A22">
            <w:pPr>
              <w:spacing w:before="40" w:after="40"/>
              <w:jc w:val="right"/>
              <w:rPr>
                <w:rFonts w:eastAsia="Times New Roman"/>
                <w:color w:val="000000"/>
                <w:sz w:val="16"/>
                <w:szCs w:val="16"/>
              </w:rPr>
            </w:pPr>
            <w:r w:rsidRPr="00B6479E">
              <w:rPr>
                <w:rFonts w:eastAsia="Times New Roman"/>
                <w:color w:val="000000"/>
                <w:sz w:val="16"/>
                <w:szCs w:val="16"/>
              </w:rPr>
              <w:t>-0.3</w:t>
            </w:r>
          </w:p>
        </w:tc>
        <w:tc>
          <w:tcPr>
            <w:tcW w:w="856" w:type="dxa"/>
            <w:tcBorders>
              <w:top w:val="nil"/>
              <w:bottom w:val="nil"/>
            </w:tcBorders>
            <w:shd w:val="clear" w:color="auto" w:fill="auto"/>
          </w:tcPr>
          <w:p w:rsidR="00366E9A" w:rsidRPr="00B6479E" w:rsidRDefault="00366E9A" w:rsidP="00B17A22">
            <w:pPr>
              <w:spacing w:before="40" w:after="40"/>
              <w:jc w:val="right"/>
              <w:rPr>
                <w:rFonts w:eastAsia="Times New Roman"/>
                <w:color w:val="000000"/>
                <w:sz w:val="16"/>
                <w:szCs w:val="16"/>
              </w:rPr>
            </w:pPr>
            <w:r w:rsidRPr="00B6479E">
              <w:rPr>
                <w:rFonts w:eastAsia="Times New Roman"/>
                <w:color w:val="000000"/>
                <w:sz w:val="16"/>
                <w:szCs w:val="16"/>
              </w:rPr>
              <w:t>-3.3</w:t>
            </w:r>
          </w:p>
        </w:tc>
        <w:tc>
          <w:tcPr>
            <w:tcW w:w="856" w:type="dxa"/>
            <w:tcBorders>
              <w:top w:val="nil"/>
              <w:bottom w:val="nil"/>
            </w:tcBorders>
            <w:shd w:val="clear" w:color="auto" w:fill="auto"/>
          </w:tcPr>
          <w:p w:rsidR="00366E9A" w:rsidRPr="00B6479E" w:rsidRDefault="00366E9A" w:rsidP="00B17A22">
            <w:pPr>
              <w:spacing w:before="40" w:after="40"/>
              <w:jc w:val="right"/>
              <w:rPr>
                <w:rFonts w:eastAsia="Times New Roman"/>
                <w:color w:val="000000"/>
                <w:sz w:val="16"/>
                <w:szCs w:val="16"/>
              </w:rPr>
            </w:pPr>
            <w:r w:rsidRPr="00B6479E">
              <w:rPr>
                <w:rFonts w:eastAsia="Times New Roman"/>
                <w:color w:val="000000"/>
                <w:sz w:val="16"/>
                <w:szCs w:val="16"/>
              </w:rPr>
              <w:t>-3.3</w:t>
            </w:r>
          </w:p>
        </w:tc>
        <w:tc>
          <w:tcPr>
            <w:tcW w:w="856" w:type="dxa"/>
            <w:tcBorders>
              <w:top w:val="nil"/>
              <w:bottom w:val="nil"/>
            </w:tcBorders>
            <w:shd w:val="clear" w:color="auto" w:fill="auto"/>
          </w:tcPr>
          <w:p w:rsidR="00366E9A" w:rsidRPr="00B6479E" w:rsidRDefault="00366E9A" w:rsidP="00B17A22">
            <w:pPr>
              <w:spacing w:before="40" w:after="40"/>
              <w:jc w:val="right"/>
              <w:rPr>
                <w:rFonts w:eastAsia="Times New Roman"/>
                <w:color w:val="000000"/>
                <w:sz w:val="16"/>
                <w:szCs w:val="16"/>
              </w:rPr>
            </w:pPr>
            <w:r w:rsidRPr="00B6479E">
              <w:rPr>
                <w:rFonts w:eastAsia="Times New Roman"/>
                <w:color w:val="000000"/>
                <w:sz w:val="16"/>
                <w:szCs w:val="16"/>
              </w:rPr>
              <w:t>-3.3</w:t>
            </w:r>
          </w:p>
        </w:tc>
        <w:tc>
          <w:tcPr>
            <w:tcW w:w="994" w:type="dxa"/>
            <w:tcBorders>
              <w:top w:val="nil"/>
              <w:bottom w:val="nil"/>
              <w:right w:val="single" w:sz="8" w:space="0" w:color="1F497D" w:themeColor="text2"/>
            </w:tcBorders>
            <w:shd w:val="clear" w:color="auto" w:fill="D8DCE5"/>
          </w:tcPr>
          <w:p w:rsidR="00366E9A" w:rsidRPr="00B6479E" w:rsidRDefault="00366E9A" w:rsidP="00B17A22">
            <w:pPr>
              <w:spacing w:before="40" w:after="40"/>
              <w:jc w:val="right"/>
              <w:rPr>
                <w:rFonts w:eastAsia="Times New Roman"/>
                <w:color w:val="000000"/>
                <w:sz w:val="16"/>
                <w:szCs w:val="16"/>
              </w:rPr>
            </w:pPr>
            <w:r w:rsidRPr="00B6479E">
              <w:rPr>
                <w:rFonts w:eastAsia="Times New Roman"/>
                <w:color w:val="000000"/>
                <w:sz w:val="16"/>
                <w:szCs w:val="16"/>
              </w:rPr>
              <w:t>-10.0</w:t>
            </w:r>
          </w:p>
        </w:tc>
      </w:tr>
      <w:tr w:rsidR="00366E9A" w:rsidTr="00B6479E">
        <w:trPr>
          <w:trHeight w:val="20"/>
        </w:trPr>
        <w:tc>
          <w:tcPr>
            <w:tcW w:w="851" w:type="dxa"/>
            <w:gridSpan w:val="2"/>
            <w:tcBorders>
              <w:top w:val="nil"/>
              <w:left w:val="single" w:sz="8" w:space="0" w:color="1F497D" w:themeColor="text2"/>
              <w:bottom w:val="nil"/>
            </w:tcBorders>
            <w:shd w:val="clear" w:color="auto" w:fill="auto"/>
          </w:tcPr>
          <w:p w:rsidR="00366E9A" w:rsidRPr="00583252" w:rsidRDefault="00366E9A" w:rsidP="00B17A22">
            <w:pPr>
              <w:spacing w:before="40" w:after="40"/>
              <w:rPr>
                <w:rFonts w:eastAsia="Times New Roman"/>
                <w:b/>
                <w:bCs/>
                <w:color w:val="000000"/>
                <w:sz w:val="16"/>
                <w:szCs w:val="16"/>
              </w:rPr>
            </w:pPr>
          </w:p>
        </w:tc>
        <w:tc>
          <w:tcPr>
            <w:tcW w:w="2552" w:type="dxa"/>
            <w:tcBorders>
              <w:top w:val="nil"/>
              <w:bottom w:val="nil"/>
            </w:tcBorders>
            <w:shd w:val="clear" w:color="auto" w:fill="auto"/>
          </w:tcPr>
          <w:p w:rsidR="00366E9A" w:rsidRPr="00583252" w:rsidRDefault="00366E9A" w:rsidP="00B17A22">
            <w:pPr>
              <w:spacing w:before="40" w:after="40"/>
              <w:rPr>
                <w:rFonts w:eastAsia="Times New Roman"/>
                <w:color w:val="000000"/>
                <w:sz w:val="16"/>
                <w:szCs w:val="16"/>
              </w:rPr>
            </w:pPr>
            <w:r>
              <w:rPr>
                <w:rFonts w:eastAsia="Times New Roman"/>
                <w:color w:val="000000"/>
                <w:sz w:val="16"/>
                <w:szCs w:val="16"/>
              </w:rPr>
              <w:t>7.36  The Coalition's Policy for W</w:t>
            </w:r>
            <w:r w:rsidRPr="00583252">
              <w:rPr>
                <w:rFonts w:eastAsia="Times New Roman"/>
                <w:color w:val="000000"/>
                <w:sz w:val="16"/>
                <w:szCs w:val="16"/>
              </w:rPr>
              <w:t>omen</w:t>
            </w:r>
            <w:r>
              <w:rPr>
                <w:sz w:val="16"/>
                <w:szCs w:val="16"/>
                <w:vertAlign w:val="superscript"/>
              </w:rPr>
              <w:fldChar w:fldCharType="begin"/>
            </w:r>
            <w:r>
              <w:rPr>
                <w:sz w:val="16"/>
                <w:szCs w:val="16"/>
                <w:vertAlign w:val="superscript"/>
              </w:rPr>
              <w:instrText xml:space="preserve"> NOTEREF _Ref369290989 \h  \* MERGEFORMAT </w:instrText>
            </w:r>
            <w:r>
              <w:rPr>
                <w:sz w:val="16"/>
                <w:szCs w:val="16"/>
                <w:vertAlign w:val="superscript"/>
              </w:rPr>
            </w:r>
            <w:r>
              <w:rPr>
                <w:sz w:val="16"/>
                <w:szCs w:val="16"/>
                <w:vertAlign w:val="superscript"/>
              </w:rPr>
              <w:fldChar w:fldCharType="separate"/>
            </w:r>
            <w:r w:rsidR="009516D2">
              <w:rPr>
                <w:sz w:val="16"/>
                <w:szCs w:val="16"/>
                <w:vertAlign w:val="superscript"/>
              </w:rPr>
              <w:t>2</w:t>
            </w:r>
            <w:r>
              <w:rPr>
                <w:sz w:val="16"/>
                <w:szCs w:val="16"/>
                <w:vertAlign w:val="superscript"/>
              </w:rPr>
              <w:fldChar w:fldCharType="end"/>
            </w:r>
          </w:p>
        </w:tc>
        <w:tc>
          <w:tcPr>
            <w:tcW w:w="1984" w:type="dxa"/>
            <w:tcBorders>
              <w:top w:val="nil"/>
              <w:bottom w:val="nil"/>
            </w:tcBorders>
            <w:shd w:val="clear" w:color="auto" w:fill="auto"/>
          </w:tcPr>
          <w:p w:rsidR="00366E9A" w:rsidRPr="00583252" w:rsidRDefault="00A02C49" w:rsidP="00B17A22">
            <w:pPr>
              <w:spacing w:before="40" w:after="40"/>
              <w:rPr>
                <w:rFonts w:eastAsia="Times New Roman"/>
                <w:color w:val="000000"/>
                <w:sz w:val="16"/>
                <w:szCs w:val="16"/>
              </w:rPr>
            </w:pPr>
            <w:hyperlink r:id="rId159" w:history="1">
              <w:r w:rsidR="00366E9A" w:rsidRPr="008A0F42">
                <w:rPr>
                  <w:rStyle w:val="Hyperlink"/>
                  <w:rFonts w:eastAsia="Times New Roman"/>
                  <w:sz w:val="16"/>
                  <w:szCs w:val="16"/>
                </w:rPr>
                <w:t xml:space="preserve">The Coalition's </w:t>
              </w:r>
              <w:r w:rsidR="0078002D">
                <w:rPr>
                  <w:rStyle w:val="Hyperlink"/>
                  <w:rFonts w:eastAsia="Times New Roman"/>
                  <w:sz w:val="16"/>
                  <w:szCs w:val="16"/>
                </w:rPr>
                <w:t>P</w:t>
              </w:r>
              <w:r w:rsidR="00366E9A" w:rsidRPr="008A0F42">
                <w:rPr>
                  <w:rStyle w:val="Hyperlink"/>
                  <w:rFonts w:eastAsia="Times New Roman"/>
                  <w:sz w:val="16"/>
                  <w:szCs w:val="16"/>
                </w:rPr>
                <w:t xml:space="preserve">olicy for </w:t>
              </w:r>
              <w:r w:rsidR="0078002D">
                <w:rPr>
                  <w:rStyle w:val="Hyperlink"/>
                  <w:rFonts w:eastAsia="Times New Roman"/>
                  <w:sz w:val="16"/>
                  <w:szCs w:val="16"/>
                </w:rPr>
                <w:t>W</w:t>
              </w:r>
              <w:r w:rsidR="00366E9A" w:rsidRPr="008A0F42">
                <w:rPr>
                  <w:rStyle w:val="Hyperlink"/>
                  <w:rFonts w:eastAsia="Times New Roman"/>
                  <w:sz w:val="16"/>
                  <w:szCs w:val="16"/>
                </w:rPr>
                <w:t>omen </w:t>
              </w:r>
            </w:hyperlink>
          </w:p>
        </w:tc>
        <w:tc>
          <w:tcPr>
            <w:tcW w:w="886" w:type="dxa"/>
            <w:tcBorders>
              <w:top w:val="nil"/>
              <w:bottom w:val="nil"/>
            </w:tcBorders>
            <w:shd w:val="clear" w:color="auto" w:fill="auto"/>
          </w:tcPr>
          <w:p w:rsidR="00366E9A" w:rsidRPr="00583252" w:rsidRDefault="00366E9A" w:rsidP="00B17A22">
            <w:pPr>
              <w:spacing w:before="40" w:after="40"/>
              <w:jc w:val="right"/>
              <w:rPr>
                <w:rFonts w:eastAsia="Times New Roman"/>
                <w:color w:val="000000"/>
                <w:sz w:val="16"/>
                <w:szCs w:val="16"/>
              </w:rPr>
            </w:pPr>
            <w:r w:rsidRPr="00583252">
              <w:rPr>
                <w:rFonts w:eastAsia="Times New Roman"/>
                <w:color w:val="000000"/>
                <w:sz w:val="16"/>
                <w:szCs w:val="16"/>
              </w:rPr>
              <w:t>-0.3</w:t>
            </w:r>
          </w:p>
        </w:tc>
        <w:tc>
          <w:tcPr>
            <w:tcW w:w="886" w:type="dxa"/>
            <w:tcBorders>
              <w:top w:val="nil"/>
              <w:bottom w:val="nil"/>
            </w:tcBorders>
            <w:shd w:val="clear" w:color="auto" w:fill="auto"/>
          </w:tcPr>
          <w:p w:rsidR="00366E9A" w:rsidRPr="00B6479E" w:rsidRDefault="00366E9A" w:rsidP="00B17A22">
            <w:pPr>
              <w:spacing w:before="40" w:after="40"/>
              <w:jc w:val="right"/>
              <w:rPr>
                <w:rFonts w:eastAsia="Times New Roman"/>
                <w:color w:val="000000"/>
                <w:sz w:val="16"/>
                <w:szCs w:val="16"/>
              </w:rPr>
            </w:pPr>
            <w:r w:rsidRPr="00B6479E">
              <w:rPr>
                <w:rFonts w:eastAsia="Times New Roman"/>
                <w:color w:val="000000"/>
                <w:sz w:val="16"/>
                <w:szCs w:val="16"/>
              </w:rPr>
              <w:t>-0.3</w:t>
            </w:r>
          </w:p>
        </w:tc>
        <w:tc>
          <w:tcPr>
            <w:tcW w:w="886" w:type="dxa"/>
            <w:tcBorders>
              <w:top w:val="nil"/>
              <w:bottom w:val="nil"/>
            </w:tcBorders>
            <w:shd w:val="clear" w:color="auto" w:fill="auto"/>
          </w:tcPr>
          <w:p w:rsidR="00366E9A" w:rsidRPr="00B6479E" w:rsidRDefault="00366E9A" w:rsidP="00B17A22">
            <w:pPr>
              <w:spacing w:before="40" w:after="40"/>
              <w:jc w:val="right"/>
              <w:rPr>
                <w:rFonts w:eastAsia="Times New Roman"/>
                <w:color w:val="000000"/>
                <w:sz w:val="16"/>
                <w:szCs w:val="16"/>
              </w:rPr>
            </w:pPr>
            <w:r w:rsidRPr="00B6479E">
              <w:rPr>
                <w:rFonts w:eastAsia="Times New Roman"/>
                <w:color w:val="000000"/>
                <w:sz w:val="16"/>
                <w:szCs w:val="16"/>
              </w:rPr>
              <w:t>-0.3</w:t>
            </w:r>
          </w:p>
        </w:tc>
        <w:tc>
          <w:tcPr>
            <w:tcW w:w="886" w:type="dxa"/>
            <w:tcBorders>
              <w:top w:val="nil"/>
              <w:bottom w:val="nil"/>
            </w:tcBorders>
            <w:shd w:val="clear" w:color="auto" w:fill="auto"/>
          </w:tcPr>
          <w:p w:rsidR="00366E9A" w:rsidRPr="00B6479E" w:rsidRDefault="00366E9A" w:rsidP="00B17A22">
            <w:pPr>
              <w:spacing w:before="40" w:after="40"/>
              <w:jc w:val="right"/>
              <w:rPr>
                <w:rFonts w:eastAsia="Times New Roman"/>
                <w:color w:val="000000"/>
                <w:sz w:val="16"/>
                <w:szCs w:val="16"/>
              </w:rPr>
            </w:pPr>
            <w:r w:rsidRPr="00B6479E">
              <w:rPr>
                <w:rFonts w:eastAsia="Times New Roman"/>
                <w:color w:val="000000"/>
                <w:sz w:val="16"/>
                <w:szCs w:val="16"/>
              </w:rPr>
              <w:t>-0.3</w:t>
            </w:r>
          </w:p>
        </w:tc>
        <w:tc>
          <w:tcPr>
            <w:tcW w:w="968" w:type="dxa"/>
            <w:tcBorders>
              <w:top w:val="nil"/>
              <w:bottom w:val="nil"/>
              <w:right w:val="single" w:sz="8" w:space="0" w:color="1F497D" w:themeColor="text2"/>
            </w:tcBorders>
            <w:shd w:val="clear" w:color="auto" w:fill="D8DCE5"/>
          </w:tcPr>
          <w:p w:rsidR="00366E9A" w:rsidRPr="00B6479E" w:rsidRDefault="00366E9A" w:rsidP="00B17A22">
            <w:pPr>
              <w:spacing w:before="40" w:after="40"/>
              <w:jc w:val="right"/>
              <w:rPr>
                <w:rFonts w:eastAsia="Times New Roman"/>
                <w:color w:val="000000"/>
                <w:sz w:val="16"/>
                <w:szCs w:val="16"/>
              </w:rPr>
            </w:pPr>
            <w:r w:rsidRPr="00B6479E">
              <w:rPr>
                <w:rFonts w:eastAsia="Times New Roman"/>
                <w:color w:val="000000"/>
                <w:sz w:val="16"/>
                <w:szCs w:val="16"/>
              </w:rPr>
              <w:t>-1.0</w:t>
            </w:r>
          </w:p>
        </w:tc>
        <w:tc>
          <w:tcPr>
            <w:tcW w:w="856" w:type="dxa"/>
            <w:tcBorders>
              <w:top w:val="nil"/>
              <w:left w:val="single" w:sz="8" w:space="0" w:color="1F497D" w:themeColor="text2"/>
              <w:bottom w:val="nil"/>
            </w:tcBorders>
            <w:shd w:val="clear" w:color="auto" w:fill="auto"/>
          </w:tcPr>
          <w:p w:rsidR="00366E9A" w:rsidRPr="00B6479E" w:rsidRDefault="00366E9A" w:rsidP="00B17A22">
            <w:pPr>
              <w:spacing w:before="40" w:after="40"/>
              <w:jc w:val="right"/>
              <w:rPr>
                <w:rFonts w:eastAsia="Times New Roman"/>
                <w:color w:val="000000"/>
                <w:sz w:val="16"/>
                <w:szCs w:val="16"/>
              </w:rPr>
            </w:pPr>
            <w:r w:rsidRPr="00B6479E">
              <w:rPr>
                <w:rFonts w:eastAsia="Times New Roman"/>
                <w:color w:val="000000"/>
                <w:sz w:val="16"/>
                <w:szCs w:val="16"/>
              </w:rPr>
              <w:t>-0.3</w:t>
            </w:r>
          </w:p>
        </w:tc>
        <w:tc>
          <w:tcPr>
            <w:tcW w:w="856" w:type="dxa"/>
            <w:tcBorders>
              <w:top w:val="nil"/>
              <w:bottom w:val="nil"/>
            </w:tcBorders>
            <w:shd w:val="clear" w:color="auto" w:fill="auto"/>
          </w:tcPr>
          <w:p w:rsidR="00366E9A" w:rsidRPr="00B6479E" w:rsidRDefault="00366E9A" w:rsidP="00B17A22">
            <w:pPr>
              <w:spacing w:before="40" w:after="40"/>
              <w:jc w:val="right"/>
              <w:rPr>
                <w:rFonts w:eastAsia="Times New Roman"/>
                <w:color w:val="000000"/>
                <w:sz w:val="16"/>
                <w:szCs w:val="16"/>
              </w:rPr>
            </w:pPr>
            <w:r w:rsidRPr="00B6479E">
              <w:rPr>
                <w:rFonts w:eastAsia="Times New Roman"/>
                <w:color w:val="000000"/>
                <w:sz w:val="16"/>
                <w:szCs w:val="16"/>
              </w:rPr>
              <w:t>-0.3</w:t>
            </w:r>
          </w:p>
        </w:tc>
        <w:tc>
          <w:tcPr>
            <w:tcW w:w="856" w:type="dxa"/>
            <w:tcBorders>
              <w:top w:val="nil"/>
              <w:bottom w:val="nil"/>
            </w:tcBorders>
            <w:shd w:val="clear" w:color="auto" w:fill="auto"/>
          </w:tcPr>
          <w:p w:rsidR="00366E9A" w:rsidRPr="00B6479E" w:rsidRDefault="00366E9A" w:rsidP="00B17A22">
            <w:pPr>
              <w:spacing w:before="40" w:after="40"/>
              <w:jc w:val="right"/>
              <w:rPr>
                <w:rFonts w:eastAsia="Times New Roman"/>
                <w:color w:val="000000"/>
                <w:sz w:val="16"/>
                <w:szCs w:val="16"/>
              </w:rPr>
            </w:pPr>
            <w:r w:rsidRPr="00B6479E">
              <w:rPr>
                <w:rFonts w:eastAsia="Times New Roman"/>
                <w:color w:val="000000"/>
                <w:sz w:val="16"/>
                <w:szCs w:val="16"/>
              </w:rPr>
              <w:t>-0.3</w:t>
            </w:r>
          </w:p>
        </w:tc>
        <w:tc>
          <w:tcPr>
            <w:tcW w:w="856" w:type="dxa"/>
            <w:tcBorders>
              <w:top w:val="nil"/>
              <w:bottom w:val="nil"/>
            </w:tcBorders>
            <w:shd w:val="clear" w:color="auto" w:fill="auto"/>
          </w:tcPr>
          <w:p w:rsidR="00366E9A" w:rsidRPr="00B6479E" w:rsidRDefault="00366E9A" w:rsidP="00B17A22">
            <w:pPr>
              <w:spacing w:before="40" w:after="40"/>
              <w:jc w:val="right"/>
              <w:rPr>
                <w:rFonts w:eastAsia="Times New Roman"/>
                <w:color w:val="000000"/>
                <w:sz w:val="16"/>
                <w:szCs w:val="16"/>
              </w:rPr>
            </w:pPr>
            <w:r w:rsidRPr="00B6479E">
              <w:rPr>
                <w:rFonts w:eastAsia="Times New Roman"/>
                <w:color w:val="000000"/>
                <w:sz w:val="16"/>
                <w:szCs w:val="16"/>
              </w:rPr>
              <w:t>-0.3</w:t>
            </w:r>
          </w:p>
        </w:tc>
        <w:tc>
          <w:tcPr>
            <w:tcW w:w="994" w:type="dxa"/>
            <w:tcBorders>
              <w:top w:val="nil"/>
              <w:bottom w:val="nil"/>
              <w:right w:val="single" w:sz="8" w:space="0" w:color="1F497D" w:themeColor="text2"/>
            </w:tcBorders>
            <w:shd w:val="clear" w:color="auto" w:fill="D8DCE5"/>
          </w:tcPr>
          <w:p w:rsidR="00366E9A" w:rsidRPr="00B6479E" w:rsidRDefault="00366E9A" w:rsidP="00B17A22">
            <w:pPr>
              <w:spacing w:before="40" w:after="40"/>
              <w:jc w:val="right"/>
              <w:rPr>
                <w:rFonts w:eastAsia="Times New Roman"/>
                <w:color w:val="000000"/>
                <w:sz w:val="16"/>
                <w:szCs w:val="16"/>
              </w:rPr>
            </w:pPr>
            <w:r w:rsidRPr="00B6479E">
              <w:rPr>
                <w:rFonts w:eastAsia="Times New Roman"/>
                <w:color w:val="000000"/>
                <w:sz w:val="16"/>
                <w:szCs w:val="16"/>
              </w:rPr>
              <w:t>-1.0</w:t>
            </w:r>
          </w:p>
        </w:tc>
      </w:tr>
      <w:tr w:rsidR="00366E9A" w:rsidTr="00B6479E">
        <w:trPr>
          <w:trHeight w:val="20"/>
        </w:trPr>
        <w:tc>
          <w:tcPr>
            <w:tcW w:w="851" w:type="dxa"/>
            <w:gridSpan w:val="2"/>
            <w:tcBorders>
              <w:top w:val="nil"/>
              <w:left w:val="single" w:sz="8" w:space="0" w:color="1F497D" w:themeColor="text2"/>
              <w:bottom w:val="nil"/>
            </w:tcBorders>
            <w:shd w:val="clear" w:color="auto" w:fill="auto"/>
          </w:tcPr>
          <w:p w:rsidR="00366E9A" w:rsidRPr="00583252" w:rsidRDefault="00366E9A" w:rsidP="00B17A22">
            <w:pPr>
              <w:spacing w:before="40" w:after="40"/>
              <w:rPr>
                <w:rFonts w:eastAsia="Times New Roman"/>
                <w:b/>
                <w:bCs/>
                <w:color w:val="000000"/>
                <w:sz w:val="16"/>
                <w:szCs w:val="16"/>
              </w:rPr>
            </w:pPr>
          </w:p>
        </w:tc>
        <w:tc>
          <w:tcPr>
            <w:tcW w:w="2552" w:type="dxa"/>
            <w:tcBorders>
              <w:top w:val="nil"/>
              <w:bottom w:val="nil"/>
            </w:tcBorders>
            <w:shd w:val="clear" w:color="auto" w:fill="auto"/>
          </w:tcPr>
          <w:p w:rsidR="00366E9A" w:rsidRPr="00583252" w:rsidRDefault="00366E9A" w:rsidP="00B17A22">
            <w:pPr>
              <w:spacing w:before="40" w:after="40"/>
              <w:rPr>
                <w:rFonts w:eastAsia="Times New Roman"/>
                <w:color w:val="000000"/>
                <w:sz w:val="16"/>
                <w:szCs w:val="16"/>
              </w:rPr>
            </w:pPr>
            <w:r>
              <w:rPr>
                <w:rFonts w:eastAsia="Times New Roman"/>
                <w:color w:val="000000"/>
                <w:sz w:val="16"/>
                <w:szCs w:val="16"/>
              </w:rPr>
              <w:t>7.37  Coalition's Policy for T</w:t>
            </w:r>
            <w:r w:rsidRPr="00583252">
              <w:rPr>
                <w:rFonts w:eastAsia="Times New Roman"/>
                <w:color w:val="000000"/>
                <w:sz w:val="16"/>
                <w:szCs w:val="16"/>
              </w:rPr>
              <w:t>ourism</w:t>
            </w:r>
            <w:r>
              <w:rPr>
                <w:sz w:val="16"/>
                <w:szCs w:val="16"/>
                <w:vertAlign w:val="superscript"/>
              </w:rPr>
              <w:fldChar w:fldCharType="begin"/>
            </w:r>
            <w:r>
              <w:rPr>
                <w:sz w:val="16"/>
                <w:szCs w:val="16"/>
                <w:vertAlign w:val="superscript"/>
              </w:rPr>
              <w:instrText xml:space="preserve"> NOTEREF _Ref369290989 \h  \* MERGEFORMAT </w:instrText>
            </w:r>
            <w:r>
              <w:rPr>
                <w:sz w:val="16"/>
                <w:szCs w:val="16"/>
                <w:vertAlign w:val="superscript"/>
              </w:rPr>
            </w:r>
            <w:r>
              <w:rPr>
                <w:sz w:val="16"/>
                <w:szCs w:val="16"/>
                <w:vertAlign w:val="superscript"/>
              </w:rPr>
              <w:fldChar w:fldCharType="separate"/>
            </w:r>
            <w:r w:rsidR="009516D2">
              <w:rPr>
                <w:sz w:val="16"/>
                <w:szCs w:val="16"/>
                <w:vertAlign w:val="superscript"/>
              </w:rPr>
              <w:t>2</w:t>
            </w:r>
            <w:r>
              <w:rPr>
                <w:sz w:val="16"/>
                <w:szCs w:val="16"/>
                <w:vertAlign w:val="superscript"/>
              </w:rPr>
              <w:fldChar w:fldCharType="end"/>
            </w:r>
          </w:p>
        </w:tc>
        <w:tc>
          <w:tcPr>
            <w:tcW w:w="1984" w:type="dxa"/>
            <w:tcBorders>
              <w:top w:val="nil"/>
              <w:bottom w:val="nil"/>
            </w:tcBorders>
            <w:shd w:val="clear" w:color="auto" w:fill="auto"/>
          </w:tcPr>
          <w:p w:rsidR="00366E9A" w:rsidRPr="00583252" w:rsidRDefault="00A02C49" w:rsidP="00B17A22">
            <w:pPr>
              <w:spacing w:before="40" w:after="40"/>
              <w:rPr>
                <w:rFonts w:eastAsia="Times New Roman"/>
                <w:color w:val="000000"/>
                <w:sz w:val="16"/>
                <w:szCs w:val="16"/>
              </w:rPr>
            </w:pPr>
            <w:hyperlink r:id="rId160" w:history="1">
              <w:r w:rsidR="00366E9A" w:rsidRPr="008A0F42">
                <w:rPr>
                  <w:rStyle w:val="Hyperlink"/>
                  <w:rFonts w:eastAsia="Times New Roman"/>
                  <w:sz w:val="16"/>
                  <w:szCs w:val="16"/>
                </w:rPr>
                <w:t xml:space="preserve">The Coalition's </w:t>
              </w:r>
              <w:r w:rsidR="0078002D">
                <w:rPr>
                  <w:rStyle w:val="Hyperlink"/>
                  <w:rFonts w:eastAsia="Times New Roman"/>
                  <w:sz w:val="16"/>
                  <w:szCs w:val="16"/>
                </w:rPr>
                <w:t>P</w:t>
              </w:r>
              <w:r w:rsidR="00366E9A" w:rsidRPr="008A0F42">
                <w:rPr>
                  <w:rStyle w:val="Hyperlink"/>
                  <w:rFonts w:eastAsia="Times New Roman"/>
                  <w:sz w:val="16"/>
                  <w:szCs w:val="16"/>
                </w:rPr>
                <w:t xml:space="preserve">olicy for </w:t>
              </w:r>
              <w:r w:rsidR="0078002D">
                <w:rPr>
                  <w:rStyle w:val="Hyperlink"/>
                  <w:rFonts w:eastAsia="Times New Roman"/>
                  <w:sz w:val="16"/>
                  <w:szCs w:val="16"/>
                </w:rPr>
                <w:t>T</w:t>
              </w:r>
              <w:r w:rsidR="00366E9A" w:rsidRPr="008A0F42">
                <w:rPr>
                  <w:rStyle w:val="Hyperlink"/>
                  <w:rFonts w:eastAsia="Times New Roman"/>
                  <w:sz w:val="16"/>
                  <w:szCs w:val="16"/>
                </w:rPr>
                <w:t>ourism</w:t>
              </w:r>
            </w:hyperlink>
          </w:p>
        </w:tc>
        <w:tc>
          <w:tcPr>
            <w:tcW w:w="886" w:type="dxa"/>
            <w:tcBorders>
              <w:top w:val="nil"/>
              <w:bottom w:val="nil"/>
            </w:tcBorders>
            <w:shd w:val="clear" w:color="auto" w:fill="auto"/>
          </w:tcPr>
          <w:p w:rsidR="00366E9A" w:rsidRPr="00583252" w:rsidRDefault="00366E9A" w:rsidP="00B17A22">
            <w:pPr>
              <w:spacing w:before="40" w:after="40"/>
              <w:jc w:val="right"/>
              <w:rPr>
                <w:rFonts w:eastAsia="Times New Roman"/>
                <w:color w:val="000000"/>
                <w:sz w:val="16"/>
                <w:szCs w:val="16"/>
              </w:rPr>
            </w:pPr>
            <w:r>
              <w:rPr>
                <w:rFonts w:eastAsia="Times New Roman"/>
                <w:color w:val="000000"/>
                <w:sz w:val="16"/>
                <w:szCs w:val="16"/>
              </w:rPr>
              <w:t>-</w:t>
            </w:r>
          </w:p>
        </w:tc>
        <w:tc>
          <w:tcPr>
            <w:tcW w:w="886" w:type="dxa"/>
            <w:tcBorders>
              <w:top w:val="nil"/>
              <w:bottom w:val="nil"/>
            </w:tcBorders>
            <w:shd w:val="clear" w:color="auto" w:fill="auto"/>
          </w:tcPr>
          <w:p w:rsidR="00366E9A" w:rsidRPr="00B6479E" w:rsidRDefault="00366E9A" w:rsidP="00B17A22">
            <w:pPr>
              <w:spacing w:before="40" w:after="40"/>
              <w:jc w:val="right"/>
              <w:rPr>
                <w:rFonts w:eastAsia="Times New Roman"/>
                <w:color w:val="000000"/>
                <w:sz w:val="16"/>
                <w:szCs w:val="16"/>
              </w:rPr>
            </w:pPr>
            <w:r w:rsidRPr="00B6479E">
              <w:rPr>
                <w:rFonts w:eastAsia="Times New Roman"/>
                <w:color w:val="000000"/>
                <w:sz w:val="16"/>
                <w:szCs w:val="16"/>
              </w:rPr>
              <w:t>-1.0</w:t>
            </w:r>
          </w:p>
        </w:tc>
        <w:tc>
          <w:tcPr>
            <w:tcW w:w="886" w:type="dxa"/>
            <w:tcBorders>
              <w:top w:val="nil"/>
              <w:bottom w:val="nil"/>
            </w:tcBorders>
            <w:shd w:val="clear" w:color="auto" w:fill="auto"/>
          </w:tcPr>
          <w:p w:rsidR="00366E9A" w:rsidRPr="00B6479E" w:rsidRDefault="00366E9A" w:rsidP="00B17A22">
            <w:pPr>
              <w:spacing w:before="40" w:after="40"/>
              <w:jc w:val="right"/>
              <w:rPr>
                <w:rFonts w:eastAsia="Times New Roman"/>
                <w:color w:val="000000"/>
                <w:sz w:val="16"/>
                <w:szCs w:val="16"/>
              </w:rPr>
            </w:pPr>
            <w:r w:rsidRPr="00B6479E">
              <w:rPr>
                <w:rFonts w:eastAsia="Times New Roman"/>
                <w:color w:val="000000"/>
                <w:sz w:val="16"/>
                <w:szCs w:val="16"/>
              </w:rPr>
              <w:t>-1.0</w:t>
            </w:r>
          </w:p>
        </w:tc>
        <w:tc>
          <w:tcPr>
            <w:tcW w:w="886" w:type="dxa"/>
            <w:tcBorders>
              <w:top w:val="nil"/>
              <w:bottom w:val="nil"/>
            </w:tcBorders>
            <w:shd w:val="clear" w:color="auto" w:fill="auto"/>
          </w:tcPr>
          <w:p w:rsidR="00366E9A" w:rsidRPr="00B6479E" w:rsidRDefault="00366E9A" w:rsidP="00B17A22">
            <w:pPr>
              <w:spacing w:before="40" w:after="40"/>
              <w:jc w:val="right"/>
              <w:rPr>
                <w:rFonts w:eastAsia="Times New Roman"/>
                <w:color w:val="000000"/>
                <w:sz w:val="16"/>
                <w:szCs w:val="16"/>
              </w:rPr>
            </w:pPr>
            <w:r w:rsidRPr="00B6479E">
              <w:rPr>
                <w:rFonts w:eastAsia="Times New Roman"/>
                <w:color w:val="000000"/>
                <w:sz w:val="16"/>
                <w:szCs w:val="16"/>
              </w:rPr>
              <w:t>-1.0</w:t>
            </w:r>
          </w:p>
        </w:tc>
        <w:tc>
          <w:tcPr>
            <w:tcW w:w="968" w:type="dxa"/>
            <w:tcBorders>
              <w:top w:val="nil"/>
              <w:bottom w:val="nil"/>
              <w:right w:val="single" w:sz="8" w:space="0" w:color="1F497D" w:themeColor="text2"/>
            </w:tcBorders>
            <w:shd w:val="clear" w:color="auto" w:fill="D8DCE5"/>
          </w:tcPr>
          <w:p w:rsidR="00366E9A" w:rsidRPr="00B6479E" w:rsidRDefault="00366E9A" w:rsidP="00B17A22">
            <w:pPr>
              <w:spacing w:before="40" w:after="40"/>
              <w:jc w:val="right"/>
              <w:rPr>
                <w:rFonts w:eastAsia="Times New Roman"/>
                <w:color w:val="000000"/>
                <w:sz w:val="16"/>
                <w:szCs w:val="16"/>
              </w:rPr>
            </w:pPr>
            <w:r w:rsidRPr="00B6479E">
              <w:rPr>
                <w:rFonts w:eastAsia="Times New Roman"/>
                <w:color w:val="000000"/>
                <w:sz w:val="16"/>
                <w:szCs w:val="16"/>
              </w:rPr>
              <w:t>-3.0</w:t>
            </w:r>
          </w:p>
        </w:tc>
        <w:tc>
          <w:tcPr>
            <w:tcW w:w="856" w:type="dxa"/>
            <w:tcBorders>
              <w:top w:val="nil"/>
              <w:left w:val="single" w:sz="8" w:space="0" w:color="1F497D" w:themeColor="text2"/>
              <w:bottom w:val="nil"/>
            </w:tcBorders>
            <w:shd w:val="clear" w:color="auto" w:fill="auto"/>
          </w:tcPr>
          <w:p w:rsidR="00366E9A" w:rsidRPr="00B6479E" w:rsidRDefault="00366E9A" w:rsidP="00B17A22">
            <w:pPr>
              <w:spacing w:before="40" w:after="40"/>
              <w:jc w:val="right"/>
              <w:rPr>
                <w:rFonts w:eastAsia="Times New Roman"/>
                <w:color w:val="000000"/>
                <w:sz w:val="16"/>
                <w:szCs w:val="16"/>
              </w:rPr>
            </w:pPr>
            <w:r w:rsidRPr="00B6479E">
              <w:rPr>
                <w:rFonts w:eastAsia="Times New Roman"/>
                <w:color w:val="000000"/>
                <w:sz w:val="16"/>
                <w:szCs w:val="16"/>
              </w:rPr>
              <w:t>-</w:t>
            </w:r>
          </w:p>
        </w:tc>
        <w:tc>
          <w:tcPr>
            <w:tcW w:w="856" w:type="dxa"/>
            <w:tcBorders>
              <w:top w:val="nil"/>
              <w:bottom w:val="nil"/>
            </w:tcBorders>
            <w:shd w:val="clear" w:color="auto" w:fill="auto"/>
          </w:tcPr>
          <w:p w:rsidR="00366E9A" w:rsidRPr="00B6479E" w:rsidRDefault="00366E9A" w:rsidP="00B17A22">
            <w:pPr>
              <w:spacing w:before="40" w:after="40"/>
              <w:jc w:val="right"/>
              <w:rPr>
                <w:rFonts w:eastAsia="Times New Roman"/>
                <w:color w:val="000000"/>
                <w:sz w:val="16"/>
                <w:szCs w:val="16"/>
              </w:rPr>
            </w:pPr>
            <w:r w:rsidRPr="00B6479E">
              <w:rPr>
                <w:rFonts w:eastAsia="Times New Roman"/>
                <w:color w:val="000000"/>
                <w:sz w:val="16"/>
                <w:szCs w:val="16"/>
              </w:rPr>
              <w:t>-1.0</w:t>
            </w:r>
          </w:p>
        </w:tc>
        <w:tc>
          <w:tcPr>
            <w:tcW w:w="856" w:type="dxa"/>
            <w:tcBorders>
              <w:top w:val="nil"/>
              <w:bottom w:val="nil"/>
            </w:tcBorders>
            <w:shd w:val="clear" w:color="auto" w:fill="auto"/>
          </w:tcPr>
          <w:p w:rsidR="00366E9A" w:rsidRPr="00B6479E" w:rsidRDefault="00366E9A" w:rsidP="00B17A22">
            <w:pPr>
              <w:spacing w:before="40" w:after="40"/>
              <w:jc w:val="right"/>
              <w:rPr>
                <w:rFonts w:eastAsia="Times New Roman"/>
                <w:color w:val="000000"/>
                <w:sz w:val="16"/>
                <w:szCs w:val="16"/>
              </w:rPr>
            </w:pPr>
            <w:r w:rsidRPr="00B6479E">
              <w:rPr>
                <w:rFonts w:eastAsia="Times New Roman"/>
                <w:color w:val="000000"/>
                <w:sz w:val="16"/>
                <w:szCs w:val="16"/>
              </w:rPr>
              <w:t>-1.0</w:t>
            </w:r>
          </w:p>
        </w:tc>
        <w:tc>
          <w:tcPr>
            <w:tcW w:w="856" w:type="dxa"/>
            <w:tcBorders>
              <w:top w:val="nil"/>
              <w:bottom w:val="nil"/>
            </w:tcBorders>
            <w:shd w:val="clear" w:color="auto" w:fill="auto"/>
          </w:tcPr>
          <w:p w:rsidR="00366E9A" w:rsidRPr="00B6479E" w:rsidRDefault="00366E9A" w:rsidP="00B17A22">
            <w:pPr>
              <w:spacing w:before="40" w:after="40"/>
              <w:jc w:val="right"/>
              <w:rPr>
                <w:rFonts w:eastAsia="Times New Roman"/>
                <w:color w:val="000000"/>
                <w:sz w:val="16"/>
                <w:szCs w:val="16"/>
              </w:rPr>
            </w:pPr>
            <w:r w:rsidRPr="00B6479E">
              <w:rPr>
                <w:rFonts w:eastAsia="Times New Roman"/>
                <w:color w:val="000000"/>
                <w:sz w:val="16"/>
                <w:szCs w:val="16"/>
              </w:rPr>
              <w:t>-1.0</w:t>
            </w:r>
          </w:p>
        </w:tc>
        <w:tc>
          <w:tcPr>
            <w:tcW w:w="994" w:type="dxa"/>
            <w:tcBorders>
              <w:top w:val="nil"/>
              <w:bottom w:val="nil"/>
              <w:right w:val="single" w:sz="8" w:space="0" w:color="1F497D" w:themeColor="text2"/>
            </w:tcBorders>
            <w:shd w:val="clear" w:color="auto" w:fill="D8DCE5"/>
          </w:tcPr>
          <w:p w:rsidR="00366E9A" w:rsidRPr="00B6479E" w:rsidRDefault="00366E9A" w:rsidP="00B17A22">
            <w:pPr>
              <w:spacing w:before="40" w:after="40"/>
              <w:jc w:val="right"/>
              <w:rPr>
                <w:rFonts w:eastAsia="Times New Roman"/>
                <w:color w:val="000000"/>
                <w:sz w:val="16"/>
                <w:szCs w:val="16"/>
              </w:rPr>
            </w:pPr>
            <w:r w:rsidRPr="00B6479E">
              <w:rPr>
                <w:rFonts w:eastAsia="Times New Roman"/>
                <w:color w:val="000000"/>
                <w:sz w:val="16"/>
                <w:szCs w:val="16"/>
              </w:rPr>
              <w:t>-3.0</w:t>
            </w:r>
          </w:p>
        </w:tc>
      </w:tr>
      <w:tr w:rsidR="00366E9A" w:rsidTr="00B6479E">
        <w:trPr>
          <w:trHeight w:val="20"/>
        </w:trPr>
        <w:tc>
          <w:tcPr>
            <w:tcW w:w="426" w:type="dxa"/>
            <w:tcBorders>
              <w:top w:val="nil"/>
              <w:left w:val="single" w:sz="8" w:space="0" w:color="1F497D" w:themeColor="text2"/>
            </w:tcBorders>
            <w:shd w:val="clear" w:color="auto" w:fill="auto"/>
          </w:tcPr>
          <w:p w:rsidR="00366E9A" w:rsidRPr="00583252" w:rsidRDefault="00366E9A" w:rsidP="00B17A22">
            <w:pPr>
              <w:spacing w:before="40" w:after="40"/>
              <w:rPr>
                <w:rFonts w:eastAsia="Times New Roman"/>
                <w:b/>
                <w:bCs/>
                <w:color w:val="000000"/>
                <w:sz w:val="16"/>
                <w:szCs w:val="16"/>
              </w:rPr>
            </w:pPr>
          </w:p>
        </w:tc>
        <w:tc>
          <w:tcPr>
            <w:tcW w:w="4961" w:type="dxa"/>
            <w:gridSpan w:val="3"/>
            <w:tcBorders>
              <w:top w:val="nil"/>
            </w:tcBorders>
            <w:shd w:val="clear" w:color="auto" w:fill="auto"/>
          </w:tcPr>
          <w:p w:rsidR="00366E9A" w:rsidRPr="00583252" w:rsidRDefault="00366E9A" w:rsidP="00B17A22">
            <w:pPr>
              <w:spacing w:before="40" w:after="40"/>
              <w:rPr>
                <w:rFonts w:eastAsia="Times New Roman"/>
                <w:color w:val="000000"/>
                <w:sz w:val="16"/>
                <w:szCs w:val="16"/>
              </w:rPr>
            </w:pPr>
            <w:r>
              <w:rPr>
                <w:rFonts w:eastAsia="Times New Roman"/>
                <w:i/>
                <w:iCs/>
                <w:color w:val="000000"/>
                <w:sz w:val="16"/>
                <w:szCs w:val="16"/>
              </w:rPr>
              <w:t xml:space="preserve">Net </w:t>
            </w:r>
            <w:r w:rsidRPr="00583252">
              <w:rPr>
                <w:rFonts w:eastAsia="Times New Roman"/>
                <w:i/>
                <w:iCs/>
                <w:color w:val="000000"/>
                <w:sz w:val="16"/>
                <w:szCs w:val="16"/>
              </w:rPr>
              <w:t>Spending - Further Coalition Policy Priorities</w:t>
            </w:r>
          </w:p>
        </w:tc>
        <w:tc>
          <w:tcPr>
            <w:tcW w:w="886" w:type="dxa"/>
            <w:tcBorders>
              <w:top w:val="nil"/>
              <w:bottom w:val="single" w:sz="8" w:space="0" w:color="1F497D" w:themeColor="text2"/>
            </w:tcBorders>
            <w:shd w:val="clear" w:color="auto" w:fill="auto"/>
          </w:tcPr>
          <w:p w:rsidR="00366E9A" w:rsidRPr="0040084C" w:rsidRDefault="00366E9A" w:rsidP="00B17A22">
            <w:pPr>
              <w:spacing w:before="40" w:after="40"/>
              <w:jc w:val="right"/>
              <w:rPr>
                <w:i/>
                <w:color w:val="000000"/>
                <w:sz w:val="16"/>
                <w:szCs w:val="16"/>
              </w:rPr>
            </w:pPr>
            <w:r w:rsidRPr="0040084C">
              <w:rPr>
                <w:i/>
                <w:color w:val="000000"/>
                <w:sz w:val="16"/>
                <w:szCs w:val="16"/>
              </w:rPr>
              <w:t>-5.8</w:t>
            </w:r>
          </w:p>
        </w:tc>
        <w:tc>
          <w:tcPr>
            <w:tcW w:w="886" w:type="dxa"/>
            <w:tcBorders>
              <w:top w:val="nil"/>
              <w:bottom w:val="single" w:sz="8" w:space="0" w:color="1F497D" w:themeColor="text2"/>
            </w:tcBorders>
            <w:shd w:val="clear" w:color="auto" w:fill="auto"/>
          </w:tcPr>
          <w:p w:rsidR="00366E9A" w:rsidRPr="00B6479E" w:rsidRDefault="00366E9A" w:rsidP="00B17A22">
            <w:pPr>
              <w:spacing w:before="40" w:after="40"/>
              <w:jc w:val="right"/>
              <w:rPr>
                <w:i/>
                <w:color w:val="000000"/>
                <w:sz w:val="16"/>
                <w:szCs w:val="16"/>
              </w:rPr>
            </w:pPr>
            <w:r w:rsidRPr="00B6479E">
              <w:rPr>
                <w:i/>
                <w:color w:val="000000"/>
                <w:sz w:val="16"/>
                <w:szCs w:val="16"/>
              </w:rPr>
              <w:t>-31.8</w:t>
            </w:r>
          </w:p>
        </w:tc>
        <w:tc>
          <w:tcPr>
            <w:tcW w:w="886" w:type="dxa"/>
            <w:tcBorders>
              <w:top w:val="nil"/>
              <w:bottom w:val="single" w:sz="8" w:space="0" w:color="1F497D" w:themeColor="text2"/>
            </w:tcBorders>
            <w:shd w:val="clear" w:color="auto" w:fill="auto"/>
          </w:tcPr>
          <w:p w:rsidR="00366E9A" w:rsidRPr="00B6479E" w:rsidRDefault="00366E9A" w:rsidP="00B17A22">
            <w:pPr>
              <w:spacing w:before="40" w:after="40"/>
              <w:jc w:val="right"/>
              <w:rPr>
                <w:i/>
                <w:color w:val="000000"/>
                <w:sz w:val="16"/>
                <w:szCs w:val="16"/>
              </w:rPr>
            </w:pPr>
            <w:r w:rsidRPr="00B6479E">
              <w:rPr>
                <w:i/>
                <w:color w:val="000000"/>
                <w:sz w:val="16"/>
                <w:szCs w:val="16"/>
              </w:rPr>
              <w:t>-12.8</w:t>
            </w:r>
          </w:p>
        </w:tc>
        <w:tc>
          <w:tcPr>
            <w:tcW w:w="886" w:type="dxa"/>
            <w:tcBorders>
              <w:top w:val="nil"/>
              <w:bottom w:val="single" w:sz="8" w:space="0" w:color="1F497D" w:themeColor="text2"/>
            </w:tcBorders>
            <w:shd w:val="clear" w:color="auto" w:fill="auto"/>
          </w:tcPr>
          <w:p w:rsidR="00366E9A" w:rsidRPr="00B6479E" w:rsidRDefault="00366E9A" w:rsidP="00B17A22">
            <w:pPr>
              <w:spacing w:before="40" w:after="40"/>
              <w:jc w:val="right"/>
              <w:rPr>
                <w:i/>
                <w:color w:val="000000"/>
                <w:sz w:val="16"/>
                <w:szCs w:val="16"/>
              </w:rPr>
            </w:pPr>
            <w:r w:rsidRPr="00B6479E">
              <w:rPr>
                <w:i/>
                <w:color w:val="000000"/>
                <w:sz w:val="16"/>
                <w:szCs w:val="16"/>
              </w:rPr>
              <w:t>-8.8</w:t>
            </w:r>
          </w:p>
        </w:tc>
        <w:tc>
          <w:tcPr>
            <w:tcW w:w="968" w:type="dxa"/>
            <w:tcBorders>
              <w:top w:val="nil"/>
              <w:bottom w:val="single" w:sz="8" w:space="0" w:color="1F497D" w:themeColor="text2"/>
              <w:right w:val="single" w:sz="8" w:space="0" w:color="1F497D" w:themeColor="text2"/>
            </w:tcBorders>
            <w:shd w:val="clear" w:color="auto" w:fill="D8DCE5"/>
          </w:tcPr>
          <w:p w:rsidR="00366E9A" w:rsidRPr="00B6479E" w:rsidRDefault="00366E9A" w:rsidP="00B17A22">
            <w:pPr>
              <w:spacing w:before="40" w:after="40"/>
              <w:jc w:val="right"/>
              <w:rPr>
                <w:i/>
                <w:color w:val="000000"/>
                <w:sz w:val="16"/>
                <w:szCs w:val="16"/>
              </w:rPr>
            </w:pPr>
            <w:r w:rsidRPr="00B6479E">
              <w:rPr>
                <w:i/>
                <w:color w:val="000000"/>
                <w:sz w:val="16"/>
                <w:szCs w:val="16"/>
              </w:rPr>
              <w:t>-59.0</w:t>
            </w:r>
          </w:p>
        </w:tc>
        <w:tc>
          <w:tcPr>
            <w:tcW w:w="856" w:type="dxa"/>
            <w:tcBorders>
              <w:top w:val="nil"/>
              <w:left w:val="single" w:sz="8" w:space="0" w:color="1F497D" w:themeColor="text2"/>
              <w:bottom w:val="single" w:sz="8" w:space="0" w:color="1F497D" w:themeColor="text2"/>
            </w:tcBorders>
            <w:shd w:val="clear" w:color="auto" w:fill="auto"/>
          </w:tcPr>
          <w:p w:rsidR="00366E9A" w:rsidRPr="00B6479E" w:rsidRDefault="00366E9A" w:rsidP="00B17A22">
            <w:pPr>
              <w:spacing w:before="40" w:after="40"/>
              <w:jc w:val="right"/>
              <w:rPr>
                <w:i/>
                <w:color w:val="000000"/>
                <w:sz w:val="16"/>
                <w:szCs w:val="16"/>
              </w:rPr>
            </w:pPr>
            <w:r w:rsidRPr="00B6479E">
              <w:rPr>
                <w:i/>
                <w:color w:val="000000"/>
                <w:sz w:val="16"/>
                <w:szCs w:val="16"/>
              </w:rPr>
              <w:t>-5.8</w:t>
            </w:r>
          </w:p>
        </w:tc>
        <w:tc>
          <w:tcPr>
            <w:tcW w:w="856" w:type="dxa"/>
            <w:tcBorders>
              <w:top w:val="nil"/>
              <w:bottom w:val="single" w:sz="8" w:space="0" w:color="1F497D" w:themeColor="text2"/>
            </w:tcBorders>
            <w:shd w:val="clear" w:color="auto" w:fill="auto"/>
          </w:tcPr>
          <w:p w:rsidR="00366E9A" w:rsidRPr="00B6479E" w:rsidRDefault="00366E9A" w:rsidP="00B17A22">
            <w:pPr>
              <w:spacing w:before="40" w:after="40"/>
              <w:jc w:val="right"/>
              <w:rPr>
                <w:i/>
                <w:color w:val="000000"/>
                <w:sz w:val="16"/>
                <w:szCs w:val="16"/>
              </w:rPr>
            </w:pPr>
            <w:r w:rsidRPr="00B6479E">
              <w:rPr>
                <w:i/>
                <w:color w:val="000000"/>
                <w:sz w:val="16"/>
                <w:szCs w:val="16"/>
              </w:rPr>
              <w:t>-31.8</w:t>
            </w:r>
          </w:p>
        </w:tc>
        <w:tc>
          <w:tcPr>
            <w:tcW w:w="856" w:type="dxa"/>
            <w:tcBorders>
              <w:top w:val="nil"/>
              <w:bottom w:val="single" w:sz="8" w:space="0" w:color="1F497D" w:themeColor="text2"/>
            </w:tcBorders>
            <w:shd w:val="clear" w:color="auto" w:fill="auto"/>
          </w:tcPr>
          <w:p w:rsidR="00366E9A" w:rsidRPr="00B6479E" w:rsidRDefault="00366E9A" w:rsidP="00B17A22">
            <w:pPr>
              <w:spacing w:before="40" w:after="40"/>
              <w:jc w:val="right"/>
              <w:rPr>
                <w:i/>
                <w:color w:val="000000"/>
                <w:sz w:val="16"/>
                <w:szCs w:val="16"/>
              </w:rPr>
            </w:pPr>
            <w:r w:rsidRPr="00B6479E">
              <w:rPr>
                <w:i/>
                <w:color w:val="000000"/>
                <w:sz w:val="16"/>
                <w:szCs w:val="16"/>
              </w:rPr>
              <w:t>-12.8</w:t>
            </w:r>
          </w:p>
        </w:tc>
        <w:tc>
          <w:tcPr>
            <w:tcW w:w="856" w:type="dxa"/>
            <w:tcBorders>
              <w:top w:val="nil"/>
              <w:bottom w:val="single" w:sz="8" w:space="0" w:color="1F497D" w:themeColor="text2"/>
            </w:tcBorders>
            <w:shd w:val="clear" w:color="auto" w:fill="auto"/>
          </w:tcPr>
          <w:p w:rsidR="00366E9A" w:rsidRPr="00B6479E" w:rsidRDefault="00366E9A" w:rsidP="00B17A22">
            <w:pPr>
              <w:spacing w:before="40" w:after="40"/>
              <w:jc w:val="right"/>
              <w:rPr>
                <w:i/>
                <w:color w:val="000000"/>
                <w:sz w:val="16"/>
                <w:szCs w:val="16"/>
              </w:rPr>
            </w:pPr>
            <w:r w:rsidRPr="00B6479E">
              <w:rPr>
                <w:i/>
                <w:color w:val="000000"/>
                <w:sz w:val="16"/>
                <w:szCs w:val="16"/>
              </w:rPr>
              <w:t>-8.8</w:t>
            </w:r>
          </w:p>
        </w:tc>
        <w:tc>
          <w:tcPr>
            <w:tcW w:w="994" w:type="dxa"/>
            <w:tcBorders>
              <w:top w:val="nil"/>
              <w:bottom w:val="single" w:sz="8" w:space="0" w:color="1F497D" w:themeColor="text2"/>
              <w:right w:val="single" w:sz="8" w:space="0" w:color="1F497D" w:themeColor="text2"/>
            </w:tcBorders>
            <w:shd w:val="clear" w:color="auto" w:fill="D8DCE5"/>
          </w:tcPr>
          <w:p w:rsidR="00366E9A" w:rsidRPr="00B6479E" w:rsidRDefault="00366E9A" w:rsidP="00B17A22">
            <w:pPr>
              <w:spacing w:before="40" w:after="40"/>
              <w:jc w:val="right"/>
              <w:rPr>
                <w:i/>
                <w:color w:val="000000"/>
                <w:sz w:val="16"/>
                <w:szCs w:val="16"/>
              </w:rPr>
            </w:pPr>
            <w:r w:rsidRPr="00B6479E">
              <w:rPr>
                <w:i/>
                <w:color w:val="000000"/>
                <w:sz w:val="16"/>
                <w:szCs w:val="16"/>
              </w:rPr>
              <w:t>-59.0</w:t>
            </w:r>
          </w:p>
        </w:tc>
      </w:tr>
      <w:tr w:rsidR="00366E9A" w:rsidTr="00B6479E">
        <w:trPr>
          <w:trHeight w:val="20"/>
        </w:trPr>
        <w:tc>
          <w:tcPr>
            <w:tcW w:w="5387" w:type="dxa"/>
            <w:gridSpan w:val="4"/>
            <w:tcBorders>
              <w:left w:val="single" w:sz="8" w:space="0" w:color="1F497D" w:themeColor="text2"/>
            </w:tcBorders>
            <w:shd w:val="clear" w:color="auto" w:fill="auto"/>
          </w:tcPr>
          <w:p w:rsidR="00366E9A" w:rsidRPr="00583252" w:rsidRDefault="00366E9A" w:rsidP="00B17A22">
            <w:pPr>
              <w:spacing w:before="40" w:after="40"/>
              <w:rPr>
                <w:rFonts w:eastAsia="Times New Roman"/>
                <w:color w:val="000000"/>
                <w:sz w:val="16"/>
                <w:szCs w:val="16"/>
              </w:rPr>
            </w:pPr>
            <w:r w:rsidRPr="00583252">
              <w:rPr>
                <w:rFonts w:eastAsia="Times New Roman"/>
                <w:b/>
                <w:bCs/>
                <w:color w:val="000000"/>
                <w:sz w:val="16"/>
                <w:szCs w:val="16"/>
              </w:rPr>
              <w:t>Net Budget Impact - Other Coalition Policy Priorities</w:t>
            </w:r>
          </w:p>
        </w:tc>
        <w:tc>
          <w:tcPr>
            <w:tcW w:w="886" w:type="dxa"/>
            <w:tcBorders>
              <w:top w:val="single" w:sz="8" w:space="0" w:color="1F497D" w:themeColor="text2"/>
              <w:bottom w:val="single" w:sz="8" w:space="0" w:color="1F497D" w:themeColor="text2"/>
            </w:tcBorders>
            <w:shd w:val="clear" w:color="auto" w:fill="auto"/>
          </w:tcPr>
          <w:p w:rsidR="00366E9A" w:rsidRPr="002D7CB7" w:rsidRDefault="00366E9A" w:rsidP="00B17A22">
            <w:pPr>
              <w:spacing w:before="40" w:after="40"/>
              <w:jc w:val="right"/>
              <w:rPr>
                <w:b/>
                <w:color w:val="000000"/>
                <w:sz w:val="16"/>
                <w:szCs w:val="16"/>
              </w:rPr>
            </w:pPr>
            <w:r>
              <w:rPr>
                <w:b/>
                <w:color w:val="000000"/>
                <w:sz w:val="16"/>
                <w:szCs w:val="16"/>
              </w:rPr>
              <w:t>-283</w:t>
            </w:r>
            <w:r w:rsidRPr="002D7CB7">
              <w:rPr>
                <w:b/>
                <w:color w:val="000000"/>
                <w:sz w:val="16"/>
                <w:szCs w:val="16"/>
              </w:rPr>
              <w:t>.</w:t>
            </w:r>
            <w:r>
              <w:rPr>
                <w:b/>
                <w:color w:val="000000"/>
                <w:sz w:val="16"/>
                <w:szCs w:val="16"/>
              </w:rPr>
              <w:t>8</w:t>
            </w:r>
          </w:p>
        </w:tc>
        <w:tc>
          <w:tcPr>
            <w:tcW w:w="886" w:type="dxa"/>
            <w:tcBorders>
              <w:top w:val="single" w:sz="8" w:space="0" w:color="1F497D" w:themeColor="text2"/>
              <w:bottom w:val="single" w:sz="8" w:space="0" w:color="1F497D" w:themeColor="text2"/>
            </w:tcBorders>
            <w:shd w:val="clear" w:color="auto" w:fill="auto"/>
          </w:tcPr>
          <w:p w:rsidR="00366E9A" w:rsidRPr="00CA40EA" w:rsidRDefault="00366E9A" w:rsidP="00B17A22">
            <w:pPr>
              <w:spacing w:before="40" w:after="40"/>
              <w:jc w:val="right"/>
              <w:rPr>
                <w:b/>
                <w:color w:val="000000"/>
                <w:sz w:val="16"/>
                <w:szCs w:val="16"/>
              </w:rPr>
            </w:pPr>
            <w:r w:rsidRPr="00CA40EA">
              <w:rPr>
                <w:b/>
                <w:color w:val="000000"/>
                <w:sz w:val="16"/>
                <w:szCs w:val="16"/>
              </w:rPr>
              <w:t>-1,416.4</w:t>
            </w:r>
          </w:p>
        </w:tc>
        <w:tc>
          <w:tcPr>
            <w:tcW w:w="886" w:type="dxa"/>
            <w:tcBorders>
              <w:top w:val="single" w:sz="8" w:space="0" w:color="1F497D" w:themeColor="text2"/>
              <w:bottom w:val="single" w:sz="8" w:space="0" w:color="1F497D" w:themeColor="text2"/>
            </w:tcBorders>
            <w:shd w:val="clear" w:color="auto" w:fill="auto"/>
          </w:tcPr>
          <w:p w:rsidR="00366E9A" w:rsidRPr="00CA40EA" w:rsidRDefault="00366E9A" w:rsidP="00B17A22">
            <w:pPr>
              <w:spacing w:before="40" w:after="40"/>
              <w:jc w:val="right"/>
              <w:rPr>
                <w:b/>
                <w:color w:val="000000"/>
                <w:sz w:val="16"/>
                <w:szCs w:val="16"/>
              </w:rPr>
            </w:pPr>
            <w:r w:rsidRPr="00CA40EA">
              <w:rPr>
                <w:b/>
                <w:color w:val="000000"/>
                <w:sz w:val="16"/>
                <w:szCs w:val="16"/>
              </w:rPr>
              <w:t>-1,940.3</w:t>
            </w:r>
          </w:p>
        </w:tc>
        <w:tc>
          <w:tcPr>
            <w:tcW w:w="886" w:type="dxa"/>
            <w:tcBorders>
              <w:top w:val="single" w:sz="8" w:space="0" w:color="1F497D" w:themeColor="text2"/>
              <w:bottom w:val="single" w:sz="8" w:space="0" w:color="1F497D" w:themeColor="text2"/>
            </w:tcBorders>
            <w:shd w:val="clear" w:color="auto" w:fill="auto"/>
          </w:tcPr>
          <w:p w:rsidR="00366E9A" w:rsidRPr="00CA40EA" w:rsidRDefault="00366E9A" w:rsidP="00B17A22">
            <w:pPr>
              <w:spacing w:before="40" w:after="40"/>
              <w:jc w:val="right"/>
              <w:rPr>
                <w:b/>
                <w:color w:val="000000"/>
                <w:sz w:val="16"/>
                <w:szCs w:val="16"/>
              </w:rPr>
            </w:pPr>
            <w:r w:rsidRPr="00CA40EA">
              <w:rPr>
                <w:b/>
                <w:color w:val="000000"/>
                <w:sz w:val="16"/>
                <w:szCs w:val="16"/>
              </w:rPr>
              <w:t>-6,057.4</w:t>
            </w:r>
          </w:p>
        </w:tc>
        <w:tc>
          <w:tcPr>
            <w:tcW w:w="968" w:type="dxa"/>
            <w:tcBorders>
              <w:top w:val="single" w:sz="8" w:space="0" w:color="1F497D" w:themeColor="text2"/>
              <w:bottom w:val="single" w:sz="8" w:space="0" w:color="1F497D" w:themeColor="text2"/>
              <w:right w:val="single" w:sz="8" w:space="0" w:color="1F497D" w:themeColor="text2"/>
            </w:tcBorders>
            <w:shd w:val="clear" w:color="auto" w:fill="D8DCE5"/>
          </w:tcPr>
          <w:p w:rsidR="00366E9A" w:rsidRPr="00CA40EA" w:rsidRDefault="00366E9A" w:rsidP="00B17A22">
            <w:pPr>
              <w:spacing w:before="40" w:after="40"/>
              <w:jc w:val="right"/>
              <w:rPr>
                <w:b/>
                <w:color w:val="000000"/>
                <w:sz w:val="16"/>
                <w:szCs w:val="16"/>
              </w:rPr>
            </w:pPr>
            <w:r w:rsidRPr="00CA40EA">
              <w:rPr>
                <w:b/>
                <w:color w:val="000000"/>
                <w:sz w:val="16"/>
                <w:szCs w:val="16"/>
              </w:rPr>
              <w:t>-9,697.5</w:t>
            </w:r>
          </w:p>
        </w:tc>
        <w:tc>
          <w:tcPr>
            <w:tcW w:w="856" w:type="dxa"/>
            <w:tcBorders>
              <w:top w:val="single" w:sz="8" w:space="0" w:color="1F497D" w:themeColor="text2"/>
              <w:left w:val="single" w:sz="8" w:space="0" w:color="1F497D" w:themeColor="text2"/>
              <w:bottom w:val="single" w:sz="8" w:space="0" w:color="1F497D" w:themeColor="text2"/>
            </w:tcBorders>
            <w:shd w:val="clear" w:color="auto" w:fill="auto"/>
          </w:tcPr>
          <w:p w:rsidR="00366E9A" w:rsidRPr="00CA40EA" w:rsidRDefault="00366E9A" w:rsidP="00B17A22">
            <w:pPr>
              <w:spacing w:before="40" w:after="40"/>
              <w:jc w:val="right"/>
              <w:rPr>
                <w:b/>
                <w:color w:val="000000"/>
                <w:sz w:val="16"/>
                <w:szCs w:val="16"/>
              </w:rPr>
            </w:pPr>
            <w:r w:rsidRPr="00CA40EA">
              <w:rPr>
                <w:b/>
                <w:color w:val="000000"/>
                <w:sz w:val="16"/>
                <w:szCs w:val="16"/>
              </w:rPr>
              <w:t>-283.8</w:t>
            </w:r>
          </w:p>
        </w:tc>
        <w:tc>
          <w:tcPr>
            <w:tcW w:w="856" w:type="dxa"/>
            <w:tcBorders>
              <w:top w:val="single" w:sz="8" w:space="0" w:color="1F497D" w:themeColor="text2"/>
              <w:bottom w:val="single" w:sz="8" w:space="0" w:color="1F497D" w:themeColor="text2"/>
            </w:tcBorders>
            <w:shd w:val="clear" w:color="auto" w:fill="auto"/>
          </w:tcPr>
          <w:p w:rsidR="00366E9A" w:rsidRPr="00CA40EA" w:rsidRDefault="00366E9A" w:rsidP="00B17A22">
            <w:pPr>
              <w:spacing w:before="40" w:after="40"/>
              <w:jc w:val="right"/>
              <w:rPr>
                <w:b/>
                <w:color w:val="000000"/>
                <w:sz w:val="16"/>
                <w:szCs w:val="16"/>
              </w:rPr>
            </w:pPr>
            <w:r w:rsidRPr="00CA40EA">
              <w:rPr>
                <w:b/>
                <w:color w:val="000000"/>
                <w:sz w:val="16"/>
                <w:szCs w:val="16"/>
              </w:rPr>
              <w:t>-1,657.4</w:t>
            </w:r>
          </w:p>
        </w:tc>
        <w:tc>
          <w:tcPr>
            <w:tcW w:w="856" w:type="dxa"/>
            <w:tcBorders>
              <w:top w:val="single" w:sz="8" w:space="0" w:color="1F497D" w:themeColor="text2"/>
              <w:bottom w:val="single" w:sz="8" w:space="0" w:color="1F497D" w:themeColor="text2"/>
            </w:tcBorders>
            <w:shd w:val="clear" w:color="auto" w:fill="auto"/>
          </w:tcPr>
          <w:p w:rsidR="00366E9A" w:rsidRPr="00CA40EA" w:rsidRDefault="00366E9A" w:rsidP="00B17A22">
            <w:pPr>
              <w:spacing w:before="40" w:after="40"/>
              <w:jc w:val="right"/>
              <w:rPr>
                <w:b/>
                <w:color w:val="000000"/>
                <w:sz w:val="16"/>
                <w:szCs w:val="16"/>
              </w:rPr>
            </w:pPr>
            <w:r w:rsidRPr="00CA40EA">
              <w:rPr>
                <w:b/>
                <w:color w:val="000000"/>
                <w:sz w:val="16"/>
                <w:szCs w:val="16"/>
              </w:rPr>
              <w:t>-2,181.3</w:t>
            </w:r>
          </w:p>
        </w:tc>
        <w:tc>
          <w:tcPr>
            <w:tcW w:w="856" w:type="dxa"/>
            <w:tcBorders>
              <w:top w:val="single" w:sz="8" w:space="0" w:color="1F497D" w:themeColor="text2"/>
              <w:bottom w:val="single" w:sz="8" w:space="0" w:color="1F497D" w:themeColor="text2"/>
            </w:tcBorders>
            <w:shd w:val="clear" w:color="auto" w:fill="auto"/>
          </w:tcPr>
          <w:p w:rsidR="00366E9A" w:rsidRPr="00CA40EA" w:rsidRDefault="00366E9A" w:rsidP="00B17A22">
            <w:pPr>
              <w:spacing w:before="40" w:after="40"/>
              <w:jc w:val="right"/>
              <w:rPr>
                <w:b/>
                <w:color w:val="000000"/>
                <w:sz w:val="16"/>
                <w:szCs w:val="16"/>
              </w:rPr>
            </w:pPr>
            <w:r w:rsidRPr="00CA40EA">
              <w:rPr>
                <w:b/>
                <w:color w:val="000000"/>
                <w:sz w:val="16"/>
                <w:szCs w:val="16"/>
              </w:rPr>
              <w:t>-6,297.4</w:t>
            </w:r>
          </w:p>
        </w:tc>
        <w:tc>
          <w:tcPr>
            <w:tcW w:w="994" w:type="dxa"/>
            <w:tcBorders>
              <w:top w:val="single" w:sz="8" w:space="0" w:color="1F497D" w:themeColor="text2"/>
              <w:bottom w:val="single" w:sz="8" w:space="0" w:color="1F497D" w:themeColor="text2"/>
              <w:right w:val="single" w:sz="8" w:space="0" w:color="1F497D" w:themeColor="text2"/>
            </w:tcBorders>
            <w:shd w:val="clear" w:color="auto" w:fill="D8DCE5"/>
          </w:tcPr>
          <w:p w:rsidR="00366E9A" w:rsidRPr="00CA40EA" w:rsidRDefault="00366E9A" w:rsidP="00B17A22">
            <w:pPr>
              <w:spacing w:before="40" w:after="40"/>
              <w:jc w:val="right"/>
              <w:rPr>
                <w:b/>
                <w:color w:val="000000"/>
                <w:sz w:val="16"/>
                <w:szCs w:val="16"/>
              </w:rPr>
            </w:pPr>
            <w:r w:rsidRPr="00CA40EA">
              <w:rPr>
                <w:b/>
                <w:color w:val="000000"/>
                <w:sz w:val="16"/>
                <w:szCs w:val="16"/>
              </w:rPr>
              <w:t>-10,419.5</w:t>
            </w:r>
          </w:p>
        </w:tc>
      </w:tr>
      <w:tr w:rsidR="00366E9A" w:rsidTr="00B6479E">
        <w:trPr>
          <w:trHeight w:val="20"/>
        </w:trPr>
        <w:tc>
          <w:tcPr>
            <w:tcW w:w="851" w:type="dxa"/>
            <w:gridSpan w:val="2"/>
            <w:tcBorders>
              <w:left w:val="single" w:sz="8" w:space="0" w:color="1F497D" w:themeColor="text2"/>
              <w:bottom w:val="nil"/>
            </w:tcBorders>
            <w:shd w:val="clear" w:color="auto" w:fill="auto"/>
          </w:tcPr>
          <w:p w:rsidR="00366E9A" w:rsidRPr="00583252" w:rsidRDefault="00366E9A" w:rsidP="00B17A22">
            <w:pPr>
              <w:spacing w:before="0" w:after="0"/>
              <w:rPr>
                <w:rFonts w:eastAsia="Times New Roman"/>
                <w:b/>
                <w:bCs/>
                <w:color w:val="000000"/>
                <w:sz w:val="16"/>
                <w:szCs w:val="16"/>
              </w:rPr>
            </w:pPr>
          </w:p>
        </w:tc>
        <w:tc>
          <w:tcPr>
            <w:tcW w:w="2552" w:type="dxa"/>
            <w:tcBorders>
              <w:bottom w:val="nil"/>
            </w:tcBorders>
            <w:shd w:val="clear" w:color="auto" w:fill="auto"/>
          </w:tcPr>
          <w:p w:rsidR="00366E9A" w:rsidRPr="00583252" w:rsidRDefault="00366E9A" w:rsidP="00B17A22">
            <w:pPr>
              <w:spacing w:before="0" w:after="0"/>
              <w:rPr>
                <w:rFonts w:eastAsia="Times New Roman"/>
                <w:color w:val="000000"/>
                <w:sz w:val="16"/>
                <w:szCs w:val="16"/>
              </w:rPr>
            </w:pPr>
          </w:p>
        </w:tc>
        <w:tc>
          <w:tcPr>
            <w:tcW w:w="1984" w:type="dxa"/>
            <w:tcBorders>
              <w:bottom w:val="nil"/>
            </w:tcBorders>
            <w:shd w:val="clear" w:color="auto" w:fill="auto"/>
          </w:tcPr>
          <w:p w:rsidR="00366E9A" w:rsidRPr="00583252" w:rsidRDefault="00366E9A" w:rsidP="00B17A22">
            <w:pPr>
              <w:spacing w:before="0" w:after="0"/>
              <w:rPr>
                <w:rFonts w:eastAsia="Times New Roman"/>
                <w:color w:val="000000"/>
                <w:sz w:val="16"/>
                <w:szCs w:val="16"/>
              </w:rPr>
            </w:pPr>
          </w:p>
        </w:tc>
        <w:tc>
          <w:tcPr>
            <w:tcW w:w="886" w:type="dxa"/>
            <w:tcBorders>
              <w:bottom w:val="nil"/>
            </w:tcBorders>
            <w:shd w:val="clear" w:color="auto" w:fill="auto"/>
          </w:tcPr>
          <w:p w:rsidR="00366E9A" w:rsidRPr="00583252" w:rsidRDefault="00366E9A" w:rsidP="00B17A22">
            <w:pPr>
              <w:spacing w:before="0" w:after="0"/>
              <w:jc w:val="right"/>
              <w:rPr>
                <w:rFonts w:eastAsia="Times New Roman"/>
                <w:color w:val="000000"/>
                <w:sz w:val="16"/>
                <w:szCs w:val="16"/>
              </w:rPr>
            </w:pPr>
          </w:p>
        </w:tc>
        <w:tc>
          <w:tcPr>
            <w:tcW w:w="886" w:type="dxa"/>
            <w:tcBorders>
              <w:top w:val="single" w:sz="8" w:space="0" w:color="1F497D" w:themeColor="text2"/>
              <w:bottom w:val="nil"/>
            </w:tcBorders>
            <w:shd w:val="clear" w:color="auto" w:fill="auto"/>
          </w:tcPr>
          <w:p w:rsidR="00366E9A" w:rsidRPr="00B6479E" w:rsidRDefault="00366E9A" w:rsidP="00B17A22">
            <w:pPr>
              <w:spacing w:before="0" w:after="0"/>
              <w:jc w:val="right"/>
              <w:rPr>
                <w:rFonts w:eastAsia="Times New Roman"/>
                <w:color w:val="000000"/>
                <w:sz w:val="16"/>
                <w:szCs w:val="16"/>
              </w:rPr>
            </w:pPr>
          </w:p>
        </w:tc>
        <w:tc>
          <w:tcPr>
            <w:tcW w:w="886" w:type="dxa"/>
            <w:tcBorders>
              <w:top w:val="single" w:sz="8" w:space="0" w:color="1F497D" w:themeColor="text2"/>
              <w:bottom w:val="nil"/>
            </w:tcBorders>
            <w:shd w:val="clear" w:color="auto" w:fill="auto"/>
          </w:tcPr>
          <w:p w:rsidR="00366E9A" w:rsidRPr="00B6479E" w:rsidRDefault="00366E9A" w:rsidP="00B17A22">
            <w:pPr>
              <w:spacing w:before="0" w:after="0"/>
              <w:jc w:val="right"/>
              <w:rPr>
                <w:rFonts w:eastAsia="Times New Roman"/>
                <w:color w:val="000000"/>
                <w:sz w:val="16"/>
                <w:szCs w:val="16"/>
              </w:rPr>
            </w:pPr>
          </w:p>
        </w:tc>
        <w:tc>
          <w:tcPr>
            <w:tcW w:w="886" w:type="dxa"/>
            <w:tcBorders>
              <w:top w:val="single" w:sz="8" w:space="0" w:color="1F497D" w:themeColor="text2"/>
              <w:bottom w:val="nil"/>
            </w:tcBorders>
            <w:shd w:val="clear" w:color="auto" w:fill="auto"/>
          </w:tcPr>
          <w:p w:rsidR="00366E9A" w:rsidRPr="00B6479E" w:rsidRDefault="00366E9A" w:rsidP="00B17A22">
            <w:pPr>
              <w:spacing w:before="0" w:after="0"/>
              <w:jc w:val="right"/>
              <w:rPr>
                <w:rFonts w:eastAsia="Times New Roman"/>
                <w:color w:val="000000"/>
                <w:sz w:val="16"/>
                <w:szCs w:val="16"/>
              </w:rPr>
            </w:pPr>
          </w:p>
        </w:tc>
        <w:tc>
          <w:tcPr>
            <w:tcW w:w="968" w:type="dxa"/>
            <w:tcBorders>
              <w:top w:val="single" w:sz="8" w:space="0" w:color="1F497D" w:themeColor="text2"/>
              <w:bottom w:val="nil"/>
              <w:right w:val="single" w:sz="8" w:space="0" w:color="1F497D" w:themeColor="text2"/>
            </w:tcBorders>
            <w:shd w:val="clear" w:color="auto" w:fill="D8DCE5"/>
          </w:tcPr>
          <w:p w:rsidR="00366E9A" w:rsidRPr="00B6479E" w:rsidRDefault="00366E9A" w:rsidP="00B17A22">
            <w:pPr>
              <w:spacing w:before="0" w:after="0"/>
              <w:jc w:val="right"/>
              <w:rPr>
                <w:rFonts w:eastAsia="Times New Roman"/>
                <w:color w:val="000000"/>
                <w:sz w:val="16"/>
                <w:szCs w:val="16"/>
              </w:rPr>
            </w:pPr>
          </w:p>
        </w:tc>
        <w:tc>
          <w:tcPr>
            <w:tcW w:w="856" w:type="dxa"/>
            <w:tcBorders>
              <w:top w:val="single" w:sz="8" w:space="0" w:color="1F497D" w:themeColor="text2"/>
              <w:left w:val="single" w:sz="8" w:space="0" w:color="1F497D" w:themeColor="text2"/>
              <w:bottom w:val="nil"/>
            </w:tcBorders>
            <w:shd w:val="clear" w:color="auto" w:fill="auto"/>
          </w:tcPr>
          <w:p w:rsidR="00366E9A" w:rsidRPr="00B6479E" w:rsidRDefault="00366E9A" w:rsidP="00B17A22">
            <w:pPr>
              <w:spacing w:before="0" w:after="0"/>
              <w:jc w:val="right"/>
              <w:rPr>
                <w:rFonts w:eastAsia="Times New Roman"/>
                <w:color w:val="000000"/>
                <w:sz w:val="16"/>
                <w:szCs w:val="16"/>
              </w:rPr>
            </w:pPr>
          </w:p>
        </w:tc>
        <w:tc>
          <w:tcPr>
            <w:tcW w:w="856" w:type="dxa"/>
            <w:tcBorders>
              <w:top w:val="single" w:sz="8" w:space="0" w:color="1F497D" w:themeColor="text2"/>
              <w:bottom w:val="nil"/>
            </w:tcBorders>
            <w:shd w:val="clear" w:color="auto" w:fill="auto"/>
          </w:tcPr>
          <w:p w:rsidR="00366E9A" w:rsidRPr="00B6479E" w:rsidRDefault="00366E9A" w:rsidP="00B17A22">
            <w:pPr>
              <w:spacing w:before="0" w:after="0"/>
              <w:jc w:val="right"/>
              <w:rPr>
                <w:rFonts w:eastAsia="Times New Roman"/>
                <w:color w:val="000000"/>
                <w:sz w:val="16"/>
                <w:szCs w:val="16"/>
              </w:rPr>
            </w:pPr>
          </w:p>
        </w:tc>
        <w:tc>
          <w:tcPr>
            <w:tcW w:w="856" w:type="dxa"/>
            <w:tcBorders>
              <w:top w:val="single" w:sz="8" w:space="0" w:color="1F497D" w:themeColor="text2"/>
              <w:bottom w:val="nil"/>
            </w:tcBorders>
            <w:shd w:val="clear" w:color="auto" w:fill="auto"/>
          </w:tcPr>
          <w:p w:rsidR="00366E9A" w:rsidRPr="00B6479E" w:rsidRDefault="00366E9A" w:rsidP="00B17A22">
            <w:pPr>
              <w:spacing w:before="0" w:after="0"/>
              <w:jc w:val="right"/>
              <w:rPr>
                <w:rFonts w:eastAsia="Times New Roman"/>
                <w:color w:val="000000"/>
                <w:sz w:val="16"/>
                <w:szCs w:val="16"/>
              </w:rPr>
            </w:pPr>
          </w:p>
        </w:tc>
        <w:tc>
          <w:tcPr>
            <w:tcW w:w="856" w:type="dxa"/>
            <w:tcBorders>
              <w:top w:val="single" w:sz="8" w:space="0" w:color="1F497D" w:themeColor="text2"/>
              <w:bottom w:val="nil"/>
            </w:tcBorders>
            <w:shd w:val="clear" w:color="auto" w:fill="auto"/>
          </w:tcPr>
          <w:p w:rsidR="00366E9A" w:rsidRPr="00B6479E" w:rsidRDefault="00366E9A" w:rsidP="00B17A22">
            <w:pPr>
              <w:spacing w:before="0" w:after="0"/>
              <w:jc w:val="right"/>
              <w:rPr>
                <w:rFonts w:eastAsia="Times New Roman"/>
                <w:color w:val="000000"/>
                <w:sz w:val="16"/>
                <w:szCs w:val="16"/>
              </w:rPr>
            </w:pPr>
          </w:p>
        </w:tc>
        <w:tc>
          <w:tcPr>
            <w:tcW w:w="994" w:type="dxa"/>
            <w:tcBorders>
              <w:top w:val="single" w:sz="8" w:space="0" w:color="1F497D" w:themeColor="text2"/>
              <w:bottom w:val="nil"/>
              <w:right w:val="single" w:sz="8" w:space="0" w:color="1F497D" w:themeColor="text2"/>
            </w:tcBorders>
            <w:shd w:val="clear" w:color="auto" w:fill="D8DCE5"/>
          </w:tcPr>
          <w:p w:rsidR="00366E9A" w:rsidRPr="00B6479E" w:rsidRDefault="00366E9A" w:rsidP="00B17A22">
            <w:pPr>
              <w:spacing w:before="0" w:after="0"/>
              <w:jc w:val="right"/>
              <w:rPr>
                <w:rFonts w:eastAsia="Times New Roman"/>
                <w:color w:val="000000"/>
                <w:sz w:val="16"/>
                <w:szCs w:val="16"/>
              </w:rPr>
            </w:pPr>
          </w:p>
        </w:tc>
      </w:tr>
      <w:tr w:rsidR="00366E9A" w:rsidTr="00B17A22">
        <w:trPr>
          <w:trHeight w:val="227"/>
        </w:trPr>
        <w:tc>
          <w:tcPr>
            <w:tcW w:w="5387" w:type="dxa"/>
            <w:gridSpan w:val="4"/>
            <w:tcBorders>
              <w:top w:val="nil"/>
              <w:left w:val="single" w:sz="8" w:space="0" w:color="1F497D" w:themeColor="text2"/>
              <w:bottom w:val="nil"/>
            </w:tcBorders>
            <w:shd w:val="clear" w:color="auto" w:fill="auto"/>
          </w:tcPr>
          <w:p w:rsidR="00366E9A" w:rsidRPr="005D2DFA" w:rsidRDefault="00366E9A" w:rsidP="00B17A22">
            <w:pPr>
              <w:spacing w:before="40" w:after="40"/>
              <w:rPr>
                <w:rFonts w:eastAsia="Times New Roman"/>
                <w:caps/>
                <w:color w:val="000000"/>
                <w:sz w:val="16"/>
                <w:szCs w:val="16"/>
              </w:rPr>
            </w:pPr>
            <w:r w:rsidRPr="005D2DFA">
              <w:rPr>
                <w:rFonts w:eastAsia="Times New Roman"/>
                <w:b/>
                <w:bCs/>
                <w:caps/>
                <w:color w:val="000000"/>
                <w:sz w:val="16"/>
                <w:szCs w:val="16"/>
              </w:rPr>
              <w:t>8.0  Other Announced Coalition Savings</w:t>
            </w:r>
          </w:p>
        </w:tc>
        <w:tc>
          <w:tcPr>
            <w:tcW w:w="886" w:type="dxa"/>
            <w:tcBorders>
              <w:top w:val="nil"/>
              <w:bottom w:val="nil"/>
            </w:tcBorders>
            <w:shd w:val="clear" w:color="auto" w:fill="auto"/>
          </w:tcPr>
          <w:p w:rsidR="00366E9A" w:rsidRPr="00583252" w:rsidRDefault="00366E9A" w:rsidP="00B17A22">
            <w:pPr>
              <w:spacing w:before="40" w:after="40"/>
              <w:jc w:val="right"/>
              <w:rPr>
                <w:rFonts w:eastAsia="Times New Roman"/>
                <w:color w:val="000000"/>
                <w:sz w:val="16"/>
                <w:szCs w:val="16"/>
              </w:rPr>
            </w:pPr>
          </w:p>
        </w:tc>
        <w:tc>
          <w:tcPr>
            <w:tcW w:w="886" w:type="dxa"/>
            <w:tcBorders>
              <w:top w:val="nil"/>
              <w:bottom w:val="nil"/>
            </w:tcBorders>
            <w:shd w:val="clear" w:color="auto" w:fill="auto"/>
          </w:tcPr>
          <w:p w:rsidR="00366E9A" w:rsidRPr="00B6479E" w:rsidRDefault="00366E9A" w:rsidP="00B17A22">
            <w:pPr>
              <w:spacing w:before="40" w:after="40"/>
              <w:jc w:val="right"/>
              <w:rPr>
                <w:rFonts w:eastAsia="Times New Roman"/>
                <w:color w:val="000000"/>
                <w:sz w:val="16"/>
                <w:szCs w:val="16"/>
              </w:rPr>
            </w:pPr>
          </w:p>
        </w:tc>
        <w:tc>
          <w:tcPr>
            <w:tcW w:w="886" w:type="dxa"/>
            <w:tcBorders>
              <w:top w:val="nil"/>
              <w:bottom w:val="nil"/>
            </w:tcBorders>
            <w:shd w:val="clear" w:color="auto" w:fill="auto"/>
          </w:tcPr>
          <w:p w:rsidR="00366E9A" w:rsidRPr="00B6479E" w:rsidRDefault="00366E9A" w:rsidP="00B17A22">
            <w:pPr>
              <w:spacing w:before="40" w:after="40"/>
              <w:jc w:val="right"/>
              <w:rPr>
                <w:rFonts w:eastAsia="Times New Roman"/>
                <w:color w:val="000000"/>
                <w:sz w:val="16"/>
                <w:szCs w:val="16"/>
              </w:rPr>
            </w:pPr>
          </w:p>
        </w:tc>
        <w:tc>
          <w:tcPr>
            <w:tcW w:w="886" w:type="dxa"/>
            <w:tcBorders>
              <w:top w:val="nil"/>
              <w:bottom w:val="nil"/>
            </w:tcBorders>
            <w:shd w:val="clear" w:color="auto" w:fill="auto"/>
          </w:tcPr>
          <w:p w:rsidR="00366E9A" w:rsidRPr="00B6479E" w:rsidRDefault="00366E9A" w:rsidP="00B17A22">
            <w:pPr>
              <w:spacing w:before="40" w:after="40"/>
              <w:jc w:val="right"/>
              <w:rPr>
                <w:rFonts w:eastAsia="Times New Roman"/>
                <w:color w:val="000000"/>
                <w:sz w:val="16"/>
                <w:szCs w:val="16"/>
              </w:rPr>
            </w:pPr>
          </w:p>
        </w:tc>
        <w:tc>
          <w:tcPr>
            <w:tcW w:w="968" w:type="dxa"/>
            <w:tcBorders>
              <w:top w:val="nil"/>
              <w:bottom w:val="nil"/>
              <w:right w:val="single" w:sz="8" w:space="0" w:color="1F497D" w:themeColor="text2"/>
            </w:tcBorders>
            <w:shd w:val="clear" w:color="auto" w:fill="D8DCE5"/>
          </w:tcPr>
          <w:p w:rsidR="00366E9A" w:rsidRPr="00B6479E" w:rsidRDefault="00366E9A" w:rsidP="00B17A22">
            <w:pPr>
              <w:spacing w:before="40" w:after="40"/>
              <w:jc w:val="right"/>
              <w:rPr>
                <w:rFonts w:eastAsia="Times New Roman"/>
                <w:color w:val="000000"/>
                <w:sz w:val="16"/>
                <w:szCs w:val="16"/>
              </w:rPr>
            </w:pPr>
          </w:p>
        </w:tc>
        <w:tc>
          <w:tcPr>
            <w:tcW w:w="856" w:type="dxa"/>
            <w:tcBorders>
              <w:top w:val="nil"/>
              <w:left w:val="single" w:sz="8" w:space="0" w:color="1F497D" w:themeColor="text2"/>
              <w:bottom w:val="nil"/>
            </w:tcBorders>
            <w:shd w:val="clear" w:color="auto" w:fill="auto"/>
          </w:tcPr>
          <w:p w:rsidR="00366E9A" w:rsidRPr="00B6479E" w:rsidRDefault="00366E9A" w:rsidP="00B17A22">
            <w:pPr>
              <w:spacing w:before="40" w:after="40"/>
              <w:jc w:val="right"/>
              <w:rPr>
                <w:rFonts w:eastAsia="Times New Roman"/>
                <w:color w:val="000000"/>
                <w:sz w:val="16"/>
                <w:szCs w:val="16"/>
              </w:rPr>
            </w:pPr>
          </w:p>
        </w:tc>
        <w:tc>
          <w:tcPr>
            <w:tcW w:w="856" w:type="dxa"/>
            <w:tcBorders>
              <w:top w:val="nil"/>
              <w:bottom w:val="nil"/>
            </w:tcBorders>
            <w:shd w:val="clear" w:color="auto" w:fill="auto"/>
          </w:tcPr>
          <w:p w:rsidR="00366E9A" w:rsidRPr="00B6479E" w:rsidRDefault="00366E9A" w:rsidP="00B17A22">
            <w:pPr>
              <w:spacing w:before="40" w:after="40"/>
              <w:jc w:val="right"/>
              <w:rPr>
                <w:rFonts w:eastAsia="Times New Roman"/>
                <w:color w:val="000000"/>
                <w:sz w:val="16"/>
                <w:szCs w:val="16"/>
              </w:rPr>
            </w:pPr>
          </w:p>
        </w:tc>
        <w:tc>
          <w:tcPr>
            <w:tcW w:w="856" w:type="dxa"/>
            <w:tcBorders>
              <w:top w:val="nil"/>
              <w:bottom w:val="nil"/>
            </w:tcBorders>
            <w:shd w:val="clear" w:color="auto" w:fill="auto"/>
          </w:tcPr>
          <w:p w:rsidR="00366E9A" w:rsidRPr="00B6479E" w:rsidRDefault="00366E9A" w:rsidP="00B17A22">
            <w:pPr>
              <w:spacing w:before="40" w:after="40"/>
              <w:jc w:val="right"/>
              <w:rPr>
                <w:rFonts w:eastAsia="Times New Roman"/>
                <w:color w:val="000000"/>
                <w:sz w:val="16"/>
                <w:szCs w:val="16"/>
              </w:rPr>
            </w:pPr>
          </w:p>
        </w:tc>
        <w:tc>
          <w:tcPr>
            <w:tcW w:w="856" w:type="dxa"/>
            <w:tcBorders>
              <w:top w:val="nil"/>
              <w:bottom w:val="nil"/>
            </w:tcBorders>
            <w:shd w:val="clear" w:color="auto" w:fill="auto"/>
          </w:tcPr>
          <w:p w:rsidR="00366E9A" w:rsidRPr="00B6479E" w:rsidRDefault="00366E9A" w:rsidP="00B17A22">
            <w:pPr>
              <w:spacing w:before="40" w:after="40"/>
              <w:jc w:val="right"/>
              <w:rPr>
                <w:rFonts w:eastAsia="Times New Roman"/>
                <w:color w:val="000000"/>
                <w:sz w:val="16"/>
                <w:szCs w:val="16"/>
              </w:rPr>
            </w:pPr>
          </w:p>
        </w:tc>
        <w:tc>
          <w:tcPr>
            <w:tcW w:w="994" w:type="dxa"/>
            <w:tcBorders>
              <w:top w:val="nil"/>
              <w:bottom w:val="nil"/>
              <w:right w:val="single" w:sz="8" w:space="0" w:color="1F497D" w:themeColor="text2"/>
            </w:tcBorders>
            <w:shd w:val="clear" w:color="auto" w:fill="D8DCE5"/>
          </w:tcPr>
          <w:p w:rsidR="00366E9A" w:rsidRPr="00B6479E" w:rsidRDefault="00366E9A" w:rsidP="00B17A22">
            <w:pPr>
              <w:spacing w:before="40" w:after="40"/>
              <w:jc w:val="right"/>
              <w:rPr>
                <w:rFonts w:eastAsia="Times New Roman"/>
                <w:color w:val="000000"/>
                <w:sz w:val="16"/>
                <w:szCs w:val="16"/>
              </w:rPr>
            </w:pPr>
          </w:p>
        </w:tc>
      </w:tr>
      <w:tr w:rsidR="00366E9A" w:rsidTr="00B6479E">
        <w:trPr>
          <w:trHeight w:val="20"/>
        </w:trPr>
        <w:tc>
          <w:tcPr>
            <w:tcW w:w="851" w:type="dxa"/>
            <w:gridSpan w:val="2"/>
            <w:tcBorders>
              <w:top w:val="nil"/>
              <w:left w:val="single" w:sz="8" w:space="0" w:color="1F497D" w:themeColor="text2"/>
              <w:bottom w:val="nil"/>
            </w:tcBorders>
            <w:shd w:val="clear" w:color="auto" w:fill="auto"/>
          </w:tcPr>
          <w:p w:rsidR="00366E9A" w:rsidRPr="00583252" w:rsidRDefault="00366E9A" w:rsidP="00B17A22">
            <w:pPr>
              <w:spacing w:before="40" w:after="40"/>
              <w:rPr>
                <w:rFonts w:eastAsia="Times New Roman"/>
                <w:b/>
                <w:bCs/>
                <w:color w:val="000000"/>
                <w:sz w:val="16"/>
                <w:szCs w:val="16"/>
              </w:rPr>
            </w:pPr>
            <w:r w:rsidRPr="00583252">
              <w:rPr>
                <w:rFonts w:eastAsia="Times New Roman"/>
                <w:b/>
                <w:bCs/>
                <w:color w:val="000000"/>
                <w:sz w:val="16"/>
                <w:szCs w:val="16"/>
              </w:rPr>
              <w:t>COA055</w:t>
            </w:r>
          </w:p>
        </w:tc>
        <w:tc>
          <w:tcPr>
            <w:tcW w:w="2552" w:type="dxa"/>
            <w:tcBorders>
              <w:top w:val="nil"/>
              <w:bottom w:val="nil"/>
            </w:tcBorders>
            <w:shd w:val="clear" w:color="auto" w:fill="auto"/>
          </w:tcPr>
          <w:p w:rsidR="00366E9A" w:rsidRPr="00583252" w:rsidRDefault="00366E9A" w:rsidP="00B17A22">
            <w:pPr>
              <w:spacing w:before="40" w:after="40"/>
              <w:rPr>
                <w:rFonts w:eastAsia="Times New Roman"/>
                <w:color w:val="000000"/>
                <w:sz w:val="16"/>
                <w:szCs w:val="16"/>
              </w:rPr>
            </w:pPr>
            <w:r>
              <w:rPr>
                <w:rFonts w:eastAsia="Times New Roman"/>
                <w:color w:val="000000"/>
                <w:sz w:val="16"/>
                <w:szCs w:val="16"/>
              </w:rPr>
              <w:t>8.1  Reduce Public S</w:t>
            </w:r>
            <w:r w:rsidRPr="00583252">
              <w:rPr>
                <w:rFonts w:eastAsia="Times New Roman"/>
                <w:color w:val="000000"/>
                <w:sz w:val="16"/>
                <w:szCs w:val="16"/>
              </w:rPr>
              <w:t>ervice headcount by 12,000 through natural attrition</w:t>
            </w:r>
          </w:p>
        </w:tc>
        <w:tc>
          <w:tcPr>
            <w:tcW w:w="1984" w:type="dxa"/>
            <w:tcBorders>
              <w:top w:val="nil"/>
              <w:bottom w:val="nil"/>
            </w:tcBorders>
            <w:shd w:val="clear" w:color="auto" w:fill="auto"/>
          </w:tcPr>
          <w:p w:rsidR="00366E9A" w:rsidRPr="00583252" w:rsidRDefault="00A02C49" w:rsidP="00B17A22">
            <w:pPr>
              <w:spacing w:before="40" w:after="40"/>
              <w:rPr>
                <w:rFonts w:eastAsia="Times New Roman"/>
                <w:color w:val="000000"/>
                <w:sz w:val="16"/>
                <w:szCs w:val="16"/>
              </w:rPr>
            </w:pPr>
            <w:hyperlink r:id="rId161" w:history="1">
              <w:r w:rsidR="00366E9A" w:rsidRPr="00B725CA">
                <w:rPr>
                  <w:rStyle w:val="Hyperlink"/>
                  <w:rFonts w:eastAsia="Times New Roman"/>
                  <w:sz w:val="16"/>
                  <w:szCs w:val="16"/>
                </w:rPr>
                <w:t>Leader of the Opposition Budget Reply</w:t>
              </w:r>
            </w:hyperlink>
          </w:p>
        </w:tc>
        <w:tc>
          <w:tcPr>
            <w:tcW w:w="886" w:type="dxa"/>
            <w:tcBorders>
              <w:top w:val="nil"/>
              <w:bottom w:val="nil"/>
            </w:tcBorders>
            <w:shd w:val="clear" w:color="auto" w:fill="auto"/>
          </w:tcPr>
          <w:p w:rsidR="00366E9A" w:rsidRPr="00583252" w:rsidRDefault="00366E9A" w:rsidP="00B17A22">
            <w:pPr>
              <w:spacing w:before="40" w:after="40"/>
              <w:jc w:val="right"/>
              <w:rPr>
                <w:rFonts w:eastAsia="Times New Roman"/>
                <w:color w:val="000000"/>
                <w:sz w:val="16"/>
                <w:szCs w:val="16"/>
              </w:rPr>
            </w:pPr>
            <w:r w:rsidRPr="00583252">
              <w:rPr>
                <w:rFonts w:eastAsia="Times New Roman"/>
                <w:color w:val="000000"/>
                <w:sz w:val="16"/>
                <w:szCs w:val="16"/>
              </w:rPr>
              <w:t>303.1</w:t>
            </w:r>
          </w:p>
        </w:tc>
        <w:tc>
          <w:tcPr>
            <w:tcW w:w="886" w:type="dxa"/>
            <w:tcBorders>
              <w:top w:val="nil"/>
              <w:bottom w:val="nil"/>
            </w:tcBorders>
            <w:shd w:val="clear" w:color="auto" w:fill="auto"/>
          </w:tcPr>
          <w:p w:rsidR="00366E9A" w:rsidRPr="00B6479E" w:rsidRDefault="00366E9A" w:rsidP="00B17A22">
            <w:pPr>
              <w:spacing w:before="40" w:after="40"/>
              <w:jc w:val="right"/>
              <w:rPr>
                <w:rFonts w:eastAsia="Times New Roman"/>
                <w:color w:val="000000"/>
                <w:sz w:val="16"/>
                <w:szCs w:val="16"/>
              </w:rPr>
            </w:pPr>
            <w:r w:rsidRPr="00B6479E">
              <w:rPr>
                <w:rFonts w:eastAsia="Times New Roman"/>
                <w:color w:val="000000"/>
                <w:sz w:val="16"/>
                <w:szCs w:val="16"/>
              </w:rPr>
              <w:t>1,198.4</w:t>
            </w:r>
          </w:p>
        </w:tc>
        <w:tc>
          <w:tcPr>
            <w:tcW w:w="886" w:type="dxa"/>
            <w:tcBorders>
              <w:top w:val="nil"/>
              <w:bottom w:val="nil"/>
            </w:tcBorders>
            <w:shd w:val="clear" w:color="auto" w:fill="auto"/>
          </w:tcPr>
          <w:p w:rsidR="00366E9A" w:rsidRPr="00B6479E" w:rsidRDefault="00366E9A" w:rsidP="00B17A22">
            <w:pPr>
              <w:spacing w:before="40" w:after="40"/>
              <w:jc w:val="right"/>
              <w:rPr>
                <w:rFonts w:eastAsia="Times New Roman"/>
                <w:color w:val="000000"/>
                <w:sz w:val="16"/>
                <w:szCs w:val="16"/>
              </w:rPr>
            </w:pPr>
            <w:r w:rsidRPr="00B6479E">
              <w:rPr>
                <w:rFonts w:eastAsia="Times New Roman"/>
                <w:color w:val="000000"/>
                <w:sz w:val="16"/>
                <w:szCs w:val="16"/>
              </w:rPr>
              <w:t>1,790.3</w:t>
            </w:r>
          </w:p>
        </w:tc>
        <w:tc>
          <w:tcPr>
            <w:tcW w:w="886" w:type="dxa"/>
            <w:tcBorders>
              <w:top w:val="nil"/>
              <w:bottom w:val="nil"/>
            </w:tcBorders>
            <w:shd w:val="clear" w:color="auto" w:fill="auto"/>
          </w:tcPr>
          <w:p w:rsidR="00366E9A" w:rsidRPr="00B6479E" w:rsidRDefault="00366E9A" w:rsidP="00B17A22">
            <w:pPr>
              <w:spacing w:before="40" w:after="40"/>
              <w:jc w:val="right"/>
              <w:rPr>
                <w:rFonts w:eastAsia="Times New Roman"/>
                <w:color w:val="000000"/>
                <w:sz w:val="16"/>
                <w:szCs w:val="16"/>
              </w:rPr>
            </w:pPr>
            <w:r w:rsidRPr="00B6479E">
              <w:rPr>
                <w:rFonts w:eastAsia="Times New Roman"/>
                <w:color w:val="000000"/>
                <w:sz w:val="16"/>
                <w:szCs w:val="16"/>
              </w:rPr>
              <w:t>1,919.9</w:t>
            </w:r>
          </w:p>
        </w:tc>
        <w:tc>
          <w:tcPr>
            <w:tcW w:w="968" w:type="dxa"/>
            <w:tcBorders>
              <w:top w:val="nil"/>
              <w:bottom w:val="nil"/>
              <w:right w:val="single" w:sz="8" w:space="0" w:color="1F497D" w:themeColor="text2"/>
            </w:tcBorders>
            <w:shd w:val="clear" w:color="auto" w:fill="D8DCE5"/>
          </w:tcPr>
          <w:p w:rsidR="00366E9A" w:rsidRPr="00B6479E" w:rsidRDefault="00366E9A" w:rsidP="00B17A22">
            <w:pPr>
              <w:spacing w:before="40" w:after="40"/>
              <w:jc w:val="right"/>
              <w:rPr>
                <w:rFonts w:eastAsia="Times New Roman"/>
                <w:color w:val="000000"/>
                <w:sz w:val="16"/>
                <w:szCs w:val="16"/>
              </w:rPr>
            </w:pPr>
            <w:r w:rsidRPr="00B6479E">
              <w:rPr>
                <w:rFonts w:eastAsia="Times New Roman"/>
                <w:color w:val="000000"/>
                <w:sz w:val="16"/>
                <w:szCs w:val="16"/>
              </w:rPr>
              <w:t>5,211.7</w:t>
            </w:r>
          </w:p>
        </w:tc>
        <w:tc>
          <w:tcPr>
            <w:tcW w:w="856" w:type="dxa"/>
            <w:tcBorders>
              <w:top w:val="nil"/>
              <w:left w:val="single" w:sz="8" w:space="0" w:color="1F497D" w:themeColor="text2"/>
              <w:bottom w:val="nil"/>
            </w:tcBorders>
            <w:shd w:val="clear" w:color="auto" w:fill="auto"/>
          </w:tcPr>
          <w:p w:rsidR="00366E9A" w:rsidRPr="00B6479E" w:rsidRDefault="00366E9A" w:rsidP="00B17A22">
            <w:pPr>
              <w:spacing w:before="40" w:after="40"/>
              <w:jc w:val="right"/>
              <w:rPr>
                <w:rFonts w:eastAsia="Times New Roman"/>
                <w:color w:val="000000"/>
                <w:sz w:val="16"/>
                <w:szCs w:val="16"/>
              </w:rPr>
            </w:pPr>
            <w:r w:rsidRPr="00B6479E">
              <w:rPr>
                <w:rFonts w:eastAsia="Times New Roman"/>
                <w:color w:val="000000"/>
                <w:sz w:val="16"/>
                <w:szCs w:val="16"/>
              </w:rPr>
              <w:t>303.1</w:t>
            </w:r>
          </w:p>
        </w:tc>
        <w:tc>
          <w:tcPr>
            <w:tcW w:w="856" w:type="dxa"/>
            <w:tcBorders>
              <w:top w:val="nil"/>
              <w:bottom w:val="nil"/>
            </w:tcBorders>
            <w:shd w:val="clear" w:color="auto" w:fill="auto"/>
          </w:tcPr>
          <w:p w:rsidR="00366E9A" w:rsidRPr="00B6479E" w:rsidRDefault="00366E9A" w:rsidP="00B17A22">
            <w:pPr>
              <w:spacing w:before="40" w:after="40"/>
              <w:jc w:val="right"/>
              <w:rPr>
                <w:rFonts w:eastAsia="Times New Roman"/>
                <w:color w:val="000000"/>
                <w:sz w:val="16"/>
                <w:szCs w:val="16"/>
              </w:rPr>
            </w:pPr>
            <w:r w:rsidRPr="00B6479E">
              <w:rPr>
                <w:rFonts w:eastAsia="Times New Roman"/>
                <w:color w:val="000000"/>
                <w:sz w:val="16"/>
                <w:szCs w:val="16"/>
              </w:rPr>
              <w:t>1,198.4</w:t>
            </w:r>
          </w:p>
        </w:tc>
        <w:tc>
          <w:tcPr>
            <w:tcW w:w="856" w:type="dxa"/>
            <w:tcBorders>
              <w:top w:val="nil"/>
              <w:bottom w:val="nil"/>
            </w:tcBorders>
            <w:shd w:val="clear" w:color="auto" w:fill="auto"/>
          </w:tcPr>
          <w:p w:rsidR="00366E9A" w:rsidRPr="00B6479E" w:rsidRDefault="00366E9A" w:rsidP="00B17A22">
            <w:pPr>
              <w:spacing w:before="40" w:after="40"/>
              <w:jc w:val="right"/>
              <w:rPr>
                <w:rFonts w:eastAsia="Times New Roman"/>
                <w:color w:val="000000"/>
                <w:sz w:val="16"/>
                <w:szCs w:val="16"/>
              </w:rPr>
            </w:pPr>
            <w:r w:rsidRPr="00B6479E">
              <w:rPr>
                <w:rFonts w:eastAsia="Times New Roman"/>
                <w:color w:val="000000"/>
                <w:sz w:val="16"/>
                <w:szCs w:val="16"/>
              </w:rPr>
              <w:t>1,790.3</w:t>
            </w:r>
          </w:p>
        </w:tc>
        <w:tc>
          <w:tcPr>
            <w:tcW w:w="856" w:type="dxa"/>
            <w:tcBorders>
              <w:top w:val="nil"/>
              <w:bottom w:val="nil"/>
            </w:tcBorders>
            <w:shd w:val="clear" w:color="auto" w:fill="auto"/>
          </w:tcPr>
          <w:p w:rsidR="00366E9A" w:rsidRPr="00B6479E" w:rsidRDefault="00366E9A" w:rsidP="00B17A22">
            <w:pPr>
              <w:spacing w:before="40" w:after="40"/>
              <w:jc w:val="right"/>
              <w:rPr>
                <w:rFonts w:eastAsia="Times New Roman"/>
                <w:color w:val="000000"/>
                <w:sz w:val="16"/>
                <w:szCs w:val="16"/>
              </w:rPr>
            </w:pPr>
            <w:r w:rsidRPr="00B6479E">
              <w:rPr>
                <w:rFonts w:eastAsia="Times New Roman"/>
                <w:color w:val="000000"/>
                <w:sz w:val="16"/>
                <w:szCs w:val="16"/>
              </w:rPr>
              <w:t>1,919.9</w:t>
            </w:r>
          </w:p>
        </w:tc>
        <w:tc>
          <w:tcPr>
            <w:tcW w:w="994" w:type="dxa"/>
            <w:tcBorders>
              <w:top w:val="nil"/>
              <w:bottom w:val="nil"/>
              <w:right w:val="single" w:sz="8" w:space="0" w:color="1F497D" w:themeColor="text2"/>
            </w:tcBorders>
            <w:shd w:val="clear" w:color="auto" w:fill="D8DCE5"/>
          </w:tcPr>
          <w:p w:rsidR="00366E9A" w:rsidRPr="00B6479E" w:rsidRDefault="00366E9A" w:rsidP="00B17A22">
            <w:pPr>
              <w:spacing w:before="40" w:after="40"/>
              <w:jc w:val="right"/>
              <w:rPr>
                <w:rFonts w:eastAsia="Times New Roman"/>
                <w:color w:val="000000"/>
                <w:sz w:val="16"/>
                <w:szCs w:val="16"/>
              </w:rPr>
            </w:pPr>
            <w:r w:rsidRPr="00B6479E">
              <w:rPr>
                <w:rFonts w:eastAsia="Times New Roman"/>
                <w:color w:val="000000"/>
                <w:sz w:val="16"/>
                <w:szCs w:val="16"/>
              </w:rPr>
              <w:t>5,211.7</w:t>
            </w:r>
          </w:p>
        </w:tc>
      </w:tr>
      <w:tr w:rsidR="00366E9A" w:rsidTr="00B6479E">
        <w:trPr>
          <w:trHeight w:val="20"/>
        </w:trPr>
        <w:tc>
          <w:tcPr>
            <w:tcW w:w="851" w:type="dxa"/>
            <w:gridSpan w:val="2"/>
            <w:tcBorders>
              <w:top w:val="nil"/>
              <w:left w:val="single" w:sz="8" w:space="0" w:color="1F497D" w:themeColor="text2"/>
              <w:bottom w:val="nil"/>
            </w:tcBorders>
            <w:shd w:val="clear" w:color="auto" w:fill="auto"/>
          </w:tcPr>
          <w:p w:rsidR="00366E9A" w:rsidRPr="00583252" w:rsidRDefault="00366E9A" w:rsidP="00B17A22">
            <w:pPr>
              <w:spacing w:before="40" w:after="40"/>
              <w:rPr>
                <w:rFonts w:eastAsia="Times New Roman"/>
                <w:b/>
                <w:bCs/>
                <w:color w:val="000000"/>
                <w:sz w:val="16"/>
                <w:szCs w:val="16"/>
              </w:rPr>
            </w:pPr>
            <w:r w:rsidRPr="00583252">
              <w:rPr>
                <w:rFonts w:eastAsia="Times New Roman"/>
                <w:b/>
                <w:bCs/>
                <w:color w:val="000000"/>
                <w:sz w:val="16"/>
                <w:szCs w:val="16"/>
              </w:rPr>
              <w:t>COA056</w:t>
            </w:r>
          </w:p>
        </w:tc>
        <w:tc>
          <w:tcPr>
            <w:tcW w:w="2552" w:type="dxa"/>
            <w:tcBorders>
              <w:top w:val="nil"/>
              <w:bottom w:val="nil"/>
            </w:tcBorders>
            <w:shd w:val="clear" w:color="auto" w:fill="auto"/>
          </w:tcPr>
          <w:p w:rsidR="00366E9A" w:rsidRPr="00583252" w:rsidRDefault="00366E9A" w:rsidP="00B17A22">
            <w:pPr>
              <w:spacing w:before="40" w:after="40"/>
              <w:rPr>
                <w:rFonts w:eastAsia="Times New Roman"/>
                <w:color w:val="000000"/>
                <w:sz w:val="16"/>
                <w:szCs w:val="16"/>
              </w:rPr>
            </w:pPr>
            <w:r w:rsidRPr="00583252">
              <w:rPr>
                <w:rFonts w:eastAsia="Times New Roman"/>
                <w:color w:val="000000"/>
                <w:sz w:val="16"/>
                <w:szCs w:val="16"/>
              </w:rPr>
              <w:t>8.2  Restore humanitarian immigration intake to 13,750 p.a.</w:t>
            </w:r>
          </w:p>
        </w:tc>
        <w:tc>
          <w:tcPr>
            <w:tcW w:w="1984" w:type="dxa"/>
            <w:tcBorders>
              <w:top w:val="nil"/>
              <w:bottom w:val="nil"/>
            </w:tcBorders>
            <w:shd w:val="clear" w:color="auto" w:fill="auto"/>
          </w:tcPr>
          <w:p w:rsidR="00366E9A" w:rsidRPr="00583252" w:rsidRDefault="00A02C49" w:rsidP="00B17A22">
            <w:pPr>
              <w:spacing w:before="40" w:after="40"/>
              <w:rPr>
                <w:rFonts w:eastAsia="Times New Roman"/>
                <w:color w:val="000000"/>
                <w:sz w:val="16"/>
                <w:szCs w:val="16"/>
              </w:rPr>
            </w:pPr>
            <w:hyperlink r:id="rId162" w:history="1">
              <w:r w:rsidR="00366E9A" w:rsidRPr="007F2286">
                <w:rPr>
                  <w:rStyle w:val="Hyperlink"/>
                  <w:rFonts w:eastAsia="Times New Roman"/>
                  <w:sz w:val="16"/>
                  <w:szCs w:val="16"/>
                </w:rPr>
                <w:t>Joe Hockey budget reply</w:t>
              </w:r>
            </w:hyperlink>
          </w:p>
        </w:tc>
        <w:tc>
          <w:tcPr>
            <w:tcW w:w="886" w:type="dxa"/>
            <w:tcBorders>
              <w:top w:val="nil"/>
              <w:bottom w:val="nil"/>
            </w:tcBorders>
            <w:shd w:val="clear" w:color="auto" w:fill="auto"/>
          </w:tcPr>
          <w:p w:rsidR="00366E9A" w:rsidRPr="00583252" w:rsidRDefault="00366E9A" w:rsidP="00B17A22">
            <w:pPr>
              <w:spacing w:before="40" w:after="40"/>
              <w:jc w:val="right"/>
              <w:rPr>
                <w:rFonts w:eastAsia="Times New Roman"/>
                <w:color w:val="000000"/>
                <w:sz w:val="16"/>
                <w:szCs w:val="16"/>
              </w:rPr>
            </w:pPr>
            <w:r w:rsidRPr="00583252">
              <w:rPr>
                <w:rFonts w:eastAsia="Times New Roman"/>
                <w:color w:val="000000"/>
                <w:sz w:val="16"/>
                <w:szCs w:val="16"/>
              </w:rPr>
              <w:t>141.1</w:t>
            </w:r>
          </w:p>
        </w:tc>
        <w:tc>
          <w:tcPr>
            <w:tcW w:w="886" w:type="dxa"/>
            <w:tcBorders>
              <w:top w:val="nil"/>
              <w:bottom w:val="nil"/>
            </w:tcBorders>
            <w:shd w:val="clear" w:color="auto" w:fill="auto"/>
          </w:tcPr>
          <w:p w:rsidR="00366E9A" w:rsidRPr="00B6479E" w:rsidRDefault="00366E9A" w:rsidP="00B17A22">
            <w:pPr>
              <w:spacing w:before="40" w:after="40"/>
              <w:jc w:val="right"/>
              <w:rPr>
                <w:rFonts w:eastAsia="Times New Roman"/>
                <w:color w:val="000000"/>
                <w:sz w:val="16"/>
                <w:szCs w:val="16"/>
              </w:rPr>
            </w:pPr>
            <w:r w:rsidRPr="00B6479E">
              <w:rPr>
                <w:rFonts w:eastAsia="Times New Roman"/>
                <w:color w:val="000000"/>
                <w:sz w:val="16"/>
                <w:szCs w:val="16"/>
              </w:rPr>
              <w:t>267.2</w:t>
            </w:r>
          </w:p>
        </w:tc>
        <w:tc>
          <w:tcPr>
            <w:tcW w:w="886" w:type="dxa"/>
            <w:tcBorders>
              <w:top w:val="nil"/>
              <w:bottom w:val="nil"/>
            </w:tcBorders>
            <w:shd w:val="clear" w:color="auto" w:fill="auto"/>
          </w:tcPr>
          <w:p w:rsidR="00366E9A" w:rsidRPr="00B6479E" w:rsidRDefault="00366E9A" w:rsidP="00B17A22">
            <w:pPr>
              <w:spacing w:before="40" w:after="40"/>
              <w:jc w:val="right"/>
              <w:rPr>
                <w:rFonts w:eastAsia="Times New Roman"/>
                <w:color w:val="000000"/>
                <w:sz w:val="16"/>
                <w:szCs w:val="16"/>
              </w:rPr>
            </w:pPr>
            <w:r w:rsidRPr="00B6479E">
              <w:rPr>
                <w:rFonts w:eastAsia="Times New Roman"/>
                <w:color w:val="000000"/>
                <w:sz w:val="16"/>
                <w:szCs w:val="16"/>
              </w:rPr>
              <w:t>371.6</w:t>
            </w:r>
          </w:p>
        </w:tc>
        <w:tc>
          <w:tcPr>
            <w:tcW w:w="886" w:type="dxa"/>
            <w:tcBorders>
              <w:top w:val="nil"/>
              <w:bottom w:val="nil"/>
            </w:tcBorders>
            <w:shd w:val="clear" w:color="auto" w:fill="auto"/>
          </w:tcPr>
          <w:p w:rsidR="00366E9A" w:rsidRPr="00B6479E" w:rsidRDefault="00366E9A" w:rsidP="00B17A22">
            <w:pPr>
              <w:spacing w:before="40" w:after="40"/>
              <w:jc w:val="right"/>
              <w:rPr>
                <w:rFonts w:eastAsia="Times New Roman"/>
                <w:color w:val="000000"/>
                <w:sz w:val="16"/>
                <w:szCs w:val="16"/>
              </w:rPr>
            </w:pPr>
            <w:r w:rsidRPr="00B6479E">
              <w:rPr>
                <w:rFonts w:eastAsia="Times New Roman"/>
                <w:color w:val="000000"/>
                <w:sz w:val="16"/>
                <w:szCs w:val="16"/>
              </w:rPr>
              <w:t>488.7</w:t>
            </w:r>
          </w:p>
        </w:tc>
        <w:tc>
          <w:tcPr>
            <w:tcW w:w="968" w:type="dxa"/>
            <w:tcBorders>
              <w:top w:val="nil"/>
              <w:bottom w:val="nil"/>
              <w:right w:val="single" w:sz="8" w:space="0" w:color="1F497D" w:themeColor="text2"/>
            </w:tcBorders>
            <w:shd w:val="clear" w:color="auto" w:fill="D8DCE5"/>
          </w:tcPr>
          <w:p w:rsidR="00366E9A" w:rsidRPr="00B6479E" w:rsidRDefault="00366E9A" w:rsidP="00B17A22">
            <w:pPr>
              <w:spacing w:before="40" w:after="40"/>
              <w:jc w:val="right"/>
              <w:rPr>
                <w:rFonts w:eastAsia="Times New Roman"/>
                <w:color w:val="000000"/>
                <w:sz w:val="16"/>
                <w:szCs w:val="16"/>
              </w:rPr>
            </w:pPr>
            <w:r w:rsidRPr="00B6479E">
              <w:rPr>
                <w:rFonts w:eastAsia="Times New Roman"/>
                <w:color w:val="000000"/>
                <w:sz w:val="16"/>
                <w:szCs w:val="16"/>
              </w:rPr>
              <w:t>1,268.6</w:t>
            </w:r>
          </w:p>
        </w:tc>
        <w:tc>
          <w:tcPr>
            <w:tcW w:w="856" w:type="dxa"/>
            <w:tcBorders>
              <w:top w:val="nil"/>
              <w:left w:val="single" w:sz="8" w:space="0" w:color="1F497D" w:themeColor="text2"/>
              <w:bottom w:val="nil"/>
            </w:tcBorders>
            <w:shd w:val="clear" w:color="auto" w:fill="auto"/>
          </w:tcPr>
          <w:p w:rsidR="00366E9A" w:rsidRPr="00B6479E" w:rsidRDefault="00366E9A" w:rsidP="00B17A22">
            <w:pPr>
              <w:spacing w:before="40" w:after="40"/>
              <w:jc w:val="right"/>
              <w:rPr>
                <w:rFonts w:eastAsia="Times New Roman"/>
                <w:color w:val="000000"/>
                <w:sz w:val="16"/>
                <w:szCs w:val="16"/>
              </w:rPr>
            </w:pPr>
            <w:r w:rsidRPr="00B6479E">
              <w:rPr>
                <w:rFonts w:eastAsia="Times New Roman"/>
                <w:color w:val="000000"/>
                <w:sz w:val="16"/>
                <w:szCs w:val="16"/>
              </w:rPr>
              <w:t>141.3</w:t>
            </w:r>
          </w:p>
        </w:tc>
        <w:tc>
          <w:tcPr>
            <w:tcW w:w="856" w:type="dxa"/>
            <w:tcBorders>
              <w:top w:val="nil"/>
              <w:bottom w:val="nil"/>
            </w:tcBorders>
            <w:shd w:val="clear" w:color="auto" w:fill="auto"/>
          </w:tcPr>
          <w:p w:rsidR="00366E9A" w:rsidRPr="00B6479E" w:rsidRDefault="00366E9A" w:rsidP="00B17A22">
            <w:pPr>
              <w:spacing w:before="40" w:after="40"/>
              <w:jc w:val="right"/>
              <w:rPr>
                <w:rFonts w:eastAsia="Times New Roman"/>
                <w:color w:val="000000"/>
                <w:sz w:val="16"/>
                <w:szCs w:val="16"/>
              </w:rPr>
            </w:pPr>
            <w:r w:rsidRPr="00B6479E">
              <w:rPr>
                <w:rFonts w:eastAsia="Times New Roman"/>
                <w:color w:val="000000"/>
                <w:sz w:val="16"/>
                <w:szCs w:val="16"/>
              </w:rPr>
              <w:t>267.3</w:t>
            </w:r>
          </w:p>
        </w:tc>
        <w:tc>
          <w:tcPr>
            <w:tcW w:w="856" w:type="dxa"/>
            <w:tcBorders>
              <w:top w:val="nil"/>
              <w:bottom w:val="nil"/>
            </w:tcBorders>
            <w:shd w:val="clear" w:color="auto" w:fill="auto"/>
          </w:tcPr>
          <w:p w:rsidR="00366E9A" w:rsidRPr="00B6479E" w:rsidRDefault="00366E9A" w:rsidP="00B17A22">
            <w:pPr>
              <w:spacing w:before="40" w:after="40"/>
              <w:jc w:val="right"/>
              <w:rPr>
                <w:rFonts w:eastAsia="Times New Roman"/>
                <w:color w:val="000000"/>
                <w:sz w:val="16"/>
                <w:szCs w:val="16"/>
              </w:rPr>
            </w:pPr>
            <w:r w:rsidRPr="00B6479E">
              <w:rPr>
                <w:rFonts w:eastAsia="Times New Roman"/>
                <w:color w:val="000000"/>
                <w:sz w:val="16"/>
                <w:szCs w:val="16"/>
              </w:rPr>
              <w:t>371.7</w:t>
            </w:r>
          </w:p>
        </w:tc>
        <w:tc>
          <w:tcPr>
            <w:tcW w:w="856" w:type="dxa"/>
            <w:tcBorders>
              <w:top w:val="nil"/>
              <w:bottom w:val="nil"/>
            </w:tcBorders>
            <w:shd w:val="clear" w:color="auto" w:fill="auto"/>
          </w:tcPr>
          <w:p w:rsidR="00366E9A" w:rsidRPr="00B6479E" w:rsidRDefault="00366E9A" w:rsidP="00B17A22">
            <w:pPr>
              <w:spacing w:before="40" w:after="40"/>
              <w:jc w:val="right"/>
              <w:rPr>
                <w:rFonts w:eastAsia="Times New Roman"/>
                <w:color w:val="000000"/>
                <w:sz w:val="16"/>
                <w:szCs w:val="16"/>
              </w:rPr>
            </w:pPr>
            <w:r w:rsidRPr="00B6479E">
              <w:rPr>
                <w:rFonts w:eastAsia="Times New Roman"/>
                <w:color w:val="000000"/>
                <w:sz w:val="16"/>
                <w:szCs w:val="16"/>
              </w:rPr>
              <w:t>488.7</w:t>
            </w:r>
          </w:p>
        </w:tc>
        <w:tc>
          <w:tcPr>
            <w:tcW w:w="994" w:type="dxa"/>
            <w:tcBorders>
              <w:top w:val="nil"/>
              <w:bottom w:val="nil"/>
              <w:right w:val="single" w:sz="8" w:space="0" w:color="1F497D" w:themeColor="text2"/>
            </w:tcBorders>
            <w:shd w:val="clear" w:color="auto" w:fill="D8DCE5"/>
          </w:tcPr>
          <w:p w:rsidR="00366E9A" w:rsidRPr="00B6479E" w:rsidRDefault="00366E9A" w:rsidP="00B17A22">
            <w:pPr>
              <w:spacing w:before="40" w:after="40"/>
              <w:jc w:val="right"/>
              <w:rPr>
                <w:rFonts w:eastAsia="Times New Roman"/>
                <w:color w:val="000000"/>
                <w:sz w:val="16"/>
                <w:szCs w:val="16"/>
              </w:rPr>
            </w:pPr>
            <w:r w:rsidRPr="00B6479E">
              <w:rPr>
                <w:rFonts w:eastAsia="Times New Roman"/>
                <w:color w:val="000000"/>
                <w:sz w:val="16"/>
                <w:szCs w:val="16"/>
              </w:rPr>
              <w:t>1,269.0</w:t>
            </w:r>
          </w:p>
        </w:tc>
      </w:tr>
      <w:tr w:rsidR="001F2E17" w:rsidTr="00B6479E">
        <w:trPr>
          <w:trHeight w:val="20"/>
        </w:trPr>
        <w:tc>
          <w:tcPr>
            <w:tcW w:w="851" w:type="dxa"/>
            <w:gridSpan w:val="2"/>
            <w:tcBorders>
              <w:top w:val="nil"/>
              <w:left w:val="single" w:sz="8" w:space="0" w:color="1F497D" w:themeColor="text2"/>
              <w:bottom w:val="nil"/>
            </w:tcBorders>
            <w:shd w:val="clear" w:color="auto" w:fill="auto"/>
          </w:tcPr>
          <w:p w:rsidR="001F2E17" w:rsidRPr="00583252" w:rsidRDefault="001F2E17" w:rsidP="00B17A22">
            <w:pPr>
              <w:spacing w:before="40" w:after="40"/>
              <w:rPr>
                <w:rFonts w:eastAsia="Times New Roman"/>
                <w:b/>
                <w:bCs/>
                <w:color w:val="000000"/>
                <w:sz w:val="16"/>
                <w:szCs w:val="16"/>
              </w:rPr>
            </w:pPr>
          </w:p>
        </w:tc>
        <w:tc>
          <w:tcPr>
            <w:tcW w:w="2552" w:type="dxa"/>
            <w:tcBorders>
              <w:top w:val="nil"/>
              <w:bottom w:val="nil"/>
            </w:tcBorders>
            <w:shd w:val="clear" w:color="auto" w:fill="auto"/>
          </w:tcPr>
          <w:p w:rsidR="001F2E17" w:rsidRPr="00583252" w:rsidRDefault="001F2E17" w:rsidP="00B17A22">
            <w:pPr>
              <w:spacing w:before="40" w:after="40"/>
              <w:rPr>
                <w:rFonts w:eastAsia="Times New Roman"/>
                <w:color w:val="000000"/>
                <w:sz w:val="16"/>
                <w:szCs w:val="16"/>
              </w:rPr>
            </w:pPr>
            <w:r w:rsidRPr="00583252">
              <w:rPr>
                <w:rFonts w:eastAsia="Times New Roman"/>
                <w:color w:val="000000"/>
                <w:sz w:val="16"/>
                <w:szCs w:val="16"/>
              </w:rPr>
              <w:t>8.3  Redirect Carbon Capture and Storage Flagships program</w:t>
            </w:r>
            <w:r w:rsidRPr="003D0831">
              <w:rPr>
                <w:sz w:val="16"/>
                <w:szCs w:val="16"/>
                <w:vertAlign w:val="superscript"/>
              </w:rPr>
              <w:fldChar w:fldCharType="begin"/>
            </w:r>
            <w:r w:rsidRPr="003D0831">
              <w:rPr>
                <w:rFonts w:eastAsia="Times New Roman"/>
                <w:color w:val="000000"/>
                <w:sz w:val="16"/>
                <w:szCs w:val="16"/>
                <w:vertAlign w:val="superscript"/>
              </w:rPr>
              <w:instrText xml:space="preserve"> NOTEREF _Ref369294033 \h </w:instrText>
            </w:r>
            <w:r w:rsidRPr="003D0831">
              <w:rPr>
                <w:sz w:val="16"/>
                <w:szCs w:val="16"/>
                <w:vertAlign w:val="superscript"/>
              </w:rPr>
              <w:instrText xml:space="preserve"> \* MERGEFORMAT </w:instrText>
            </w:r>
            <w:r w:rsidRPr="003D0831">
              <w:rPr>
                <w:sz w:val="16"/>
                <w:szCs w:val="16"/>
                <w:vertAlign w:val="superscript"/>
              </w:rPr>
            </w:r>
            <w:r w:rsidRPr="003D0831">
              <w:rPr>
                <w:sz w:val="16"/>
                <w:szCs w:val="16"/>
                <w:vertAlign w:val="superscript"/>
              </w:rPr>
              <w:fldChar w:fldCharType="separate"/>
            </w:r>
            <w:r w:rsidR="009516D2">
              <w:rPr>
                <w:rFonts w:eastAsia="Times New Roman"/>
                <w:color w:val="000000"/>
                <w:sz w:val="16"/>
                <w:szCs w:val="16"/>
                <w:vertAlign w:val="superscript"/>
              </w:rPr>
              <w:t>9</w:t>
            </w:r>
            <w:r w:rsidRPr="003D0831">
              <w:rPr>
                <w:sz w:val="16"/>
                <w:szCs w:val="16"/>
                <w:vertAlign w:val="superscript"/>
              </w:rPr>
              <w:fldChar w:fldCharType="end"/>
            </w:r>
          </w:p>
        </w:tc>
        <w:tc>
          <w:tcPr>
            <w:tcW w:w="1984" w:type="dxa"/>
            <w:tcBorders>
              <w:top w:val="nil"/>
              <w:bottom w:val="nil"/>
            </w:tcBorders>
            <w:shd w:val="clear" w:color="auto" w:fill="auto"/>
          </w:tcPr>
          <w:p w:rsidR="001F2E17" w:rsidRPr="00583252" w:rsidRDefault="00A02C49" w:rsidP="00B17A22">
            <w:pPr>
              <w:spacing w:before="40" w:after="40"/>
              <w:rPr>
                <w:rFonts w:eastAsia="Times New Roman"/>
                <w:color w:val="000000"/>
                <w:sz w:val="16"/>
                <w:szCs w:val="16"/>
              </w:rPr>
            </w:pPr>
            <w:hyperlink r:id="rId163" w:history="1">
              <w:r w:rsidR="001F2E17" w:rsidRPr="00583252">
                <w:rPr>
                  <w:rStyle w:val="Hyperlink"/>
                  <w:rFonts w:eastAsia="Times New Roman"/>
                  <w:sz w:val="16"/>
                  <w:szCs w:val="16"/>
                </w:rPr>
                <w:t>The Coalition's responsible budget savings</w:t>
              </w:r>
            </w:hyperlink>
          </w:p>
        </w:tc>
        <w:tc>
          <w:tcPr>
            <w:tcW w:w="886" w:type="dxa"/>
            <w:tcBorders>
              <w:top w:val="nil"/>
              <w:bottom w:val="nil"/>
            </w:tcBorders>
            <w:shd w:val="clear" w:color="auto" w:fill="auto"/>
          </w:tcPr>
          <w:p w:rsidR="001F2E17" w:rsidRPr="00583252" w:rsidRDefault="001F2E17" w:rsidP="00B17A22">
            <w:pPr>
              <w:spacing w:before="40" w:after="40"/>
              <w:jc w:val="right"/>
              <w:rPr>
                <w:rFonts w:eastAsia="Times New Roman"/>
                <w:color w:val="000000"/>
                <w:sz w:val="16"/>
                <w:szCs w:val="16"/>
              </w:rPr>
            </w:pPr>
            <w:r w:rsidRPr="00583252">
              <w:rPr>
                <w:rFonts w:eastAsia="Times New Roman"/>
                <w:color w:val="000000"/>
                <w:sz w:val="16"/>
                <w:szCs w:val="16"/>
              </w:rPr>
              <w:t>45.9</w:t>
            </w:r>
          </w:p>
        </w:tc>
        <w:tc>
          <w:tcPr>
            <w:tcW w:w="886" w:type="dxa"/>
            <w:tcBorders>
              <w:top w:val="nil"/>
              <w:bottom w:val="nil"/>
            </w:tcBorders>
            <w:shd w:val="clear" w:color="auto" w:fill="auto"/>
          </w:tcPr>
          <w:p w:rsidR="001F2E17" w:rsidRPr="00B6479E" w:rsidRDefault="001F2E17" w:rsidP="00B17A22">
            <w:pPr>
              <w:spacing w:before="40" w:after="40"/>
              <w:jc w:val="right"/>
              <w:rPr>
                <w:rFonts w:eastAsia="Times New Roman"/>
                <w:color w:val="000000"/>
                <w:sz w:val="16"/>
                <w:szCs w:val="16"/>
              </w:rPr>
            </w:pPr>
            <w:r w:rsidRPr="00B6479E">
              <w:rPr>
                <w:rFonts w:eastAsia="Times New Roman"/>
                <w:color w:val="000000"/>
                <w:sz w:val="16"/>
                <w:szCs w:val="16"/>
              </w:rPr>
              <w:t>24.9</w:t>
            </w:r>
          </w:p>
        </w:tc>
        <w:tc>
          <w:tcPr>
            <w:tcW w:w="886" w:type="dxa"/>
            <w:tcBorders>
              <w:top w:val="nil"/>
              <w:bottom w:val="nil"/>
            </w:tcBorders>
            <w:shd w:val="clear" w:color="auto" w:fill="auto"/>
          </w:tcPr>
          <w:p w:rsidR="001F2E17" w:rsidRPr="00B6479E" w:rsidRDefault="001F2E17" w:rsidP="00B17A22">
            <w:pPr>
              <w:spacing w:before="40" w:after="40"/>
              <w:jc w:val="right"/>
              <w:rPr>
                <w:rFonts w:eastAsia="Times New Roman"/>
                <w:color w:val="000000"/>
                <w:sz w:val="16"/>
                <w:szCs w:val="16"/>
              </w:rPr>
            </w:pPr>
            <w:r w:rsidRPr="00B6479E">
              <w:rPr>
                <w:rFonts w:eastAsia="Times New Roman"/>
                <w:color w:val="000000"/>
                <w:sz w:val="16"/>
                <w:szCs w:val="16"/>
              </w:rPr>
              <w:t>112.4</w:t>
            </w:r>
          </w:p>
        </w:tc>
        <w:tc>
          <w:tcPr>
            <w:tcW w:w="886" w:type="dxa"/>
            <w:tcBorders>
              <w:top w:val="nil"/>
              <w:bottom w:val="nil"/>
            </w:tcBorders>
            <w:shd w:val="clear" w:color="auto" w:fill="auto"/>
          </w:tcPr>
          <w:p w:rsidR="001F2E17" w:rsidRPr="00B6479E" w:rsidRDefault="001F2E17" w:rsidP="00B17A22">
            <w:pPr>
              <w:spacing w:before="40" w:after="40"/>
              <w:jc w:val="right"/>
              <w:rPr>
                <w:rFonts w:eastAsia="Times New Roman"/>
                <w:color w:val="000000"/>
                <w:sz w:val="16"/>
                <w:szCs w:val="16"/>
              </w:rPr>
            </w:pPr>
            <w:r w:rsidRPr="00B6479E">
              <w:rPr>
                <w:rFonts w:eastAsia="Times New Roman"/>
                <w:color w:val="000000"/>
                <w:sz w:val="16"/>
                <w:szCs w:val="16"/>
              </w:rPr>
              <w:t>72.7</w:t>
            </w:r>
          </w:p>
        </w:tc>
        <w:tc>
          <w:tcPr>
            <w:tcW w:w="968" w:type="dxa"/>
            <w:tcBorders>
              <w:top w:val="nil"/>
              <w:bottom w:val="nil"/>
              <w:right w:val="single" w:sz="8" w:space="0" w:color="1F497D" w:themeColor="text2"/>
            </w:tcBorders>
            <w:shd w:val="clear" w:color="auto" w:fill="D8DCE5"/>
          </w:tcPr>
          <w:p w:rsidR="001F2E17" w:rsidRPr="00B6479E" w:rsidRDefault="001F2E17" w:rsidP="00B17A22">
            <w:pPr>
              <w:spacing w:before="40" w:after="40"/>
              <w:jc w:val="right"/>
              <w:rPr>
                <w:rFonts w:eastAsia="Times New Roman"/>
                <w:color w:val="000000"/>
                <w:sz w:val="16"/>
                <w:szCs w:val="16"/>
              </w:rPr>
            </w:pPr>
            <w:r w:rsidRPr="00B6479E">
              <w:rPr>
                <w:rFonts w:eastAsia="Times New Roman"/>
                <w:color w:val="000000"/>
                <w:sz w:val="16"/>
                <w:szCs w:val="16"/>
              </w:rPr>
              <w:t>256.0</w:t>
            </w:r>
          </w:p>
        </w:tc>
        <w:tc>
          <w:tcPr>
            <w:tcW w:w="856" w:type="dxa"/>
            <w:tcBorders>
              <w:top w:val="nil"/>
              <w:left w:val="single" w:sz="8" w:space="0" w:color="1F497D" w:themeColor="text2"/>
              <w:bottom w:val="nil"/>
            </w:tcBorders>
            <w:shd w:val="clear" w:color="auto" w:fill="auto"/>
          </w:tcPr>
          <w:p w:rsidR="001F2E17" w:rsidRPr="00B6479E" w:rsidRDefault="001F2E17" w:rsidP="00B17A22">
            <w:pPr>
              <w:spacing w:before="40" w:after="40"/>
              <w:jc w:val="right"/>
              <w:rPr>
                <w:rFonts w:eastAsia="Times New Roman"/>
                <w:color w:val="000000"/>
                <w:sz w:val="16"/>
                <w:szCs w:val="16"/>
              </w:rPr>
            </w:pPr>
            <w:r w:rsidRPr="00B6479E">
              <w:rPr>
                <w:rFonts w:eastAsia="Times New Roman"/>
                <w:color w:val="000000"/>
                <w:sz w:val="16"/>
                <w:szCs w:val="16"/>
              </w:rPr>
              <w:t>45.9</w:t>
            </w:r>
          </w:p>
        </w:tc>
        <w:tc>
          <w:tcPr>
            <w:tcW w:w="856" w:type="dxa"/>
            <w:tcBorders>
              <w:top w:val="nil"/>
              <w:bottom w:val="nil"/>
            </w:tcBorders>
            <w:shd w:val="clear" w:color="auto" w:fill="auto"/>
          </w:tcPr>
          <w:p w:rsidR="001F2E17" w:rsidRPr="00B6479E" w:rsidRDefault="001F2E17" w:rsidP="00B17A22">
            <w:pPr>
              <w:spacing w:before="40" w:after="40"/>
              <w:jc w:val="right"/>
              <w:rPr>
                <w:rFonts w:eastAsia="Times New Roman"/>
                <w:color w:val="000000"/>
                <w:sz w:val="16"/>
                <w:szCs w:val="16"/>
              </w:rPr>
            </w:pPr>
            <w:r w:rsidRPr="00B6479E">
              <w:rPr>
                <w:rFonts w:eastAsia="Times New Roman"/>
                <w:color w:val="000000"/>
                <w:sz w:val="16"/>
                <w:szCs w:val="16"/>
              </w:rPr>
              <w:t>24.9</w:t>
            </w:r>
          </w:p>
        </w:tc>
        <w:tc>
          <w:tcPr>
            <w:tcW w:w="856" w:type="dxa"/>
            <w:tcBorders>
              <w:top w:val="nil"/>
              <w:bottom w:val="nil"/>
            </w:tcBorders>
            <w:shd w:val="clear" w:color="auto" w:fill="auto"/>
          </w:tcPr>
          <w:p w:rsidR="001F2E17" w:rsidRPr="00B6479E" w:rsidRDefault="001F2E17" w:rsidP="00B17A22">
            <w:pPr>
              <w:spacing w:before="40" w:after="40"/>
              <w:jc w:val="right"/>
              <w:rPr>
                <w:rFonts w:eastAsia="Times New Roman"/>
                <w:color w:val="000000"/>
                <w:sz w:val="16"/>
                <w:szCs w:val="16"/>
              </w:rPr>
            </w:pPr>
            <w:r w:rsidRPr="00B6479E">
              <w:rPr>
                <w:rFonts w:eastAsia="Times New Roman"/>
                <w:color w:val="000000"/>
                <w:sz w:val="16"/>
                <w:szCs w:val="16"/>
              </w:rPr>
              <w:t>112.4</w:t>
            </w:r>
          </w:p>
        </w:tc>
        <w:tc>
          <w:tcPr>
            <w:tcW w:w="856" w:type="dxa"/>
            <w:tcBorders>
              <w:top w:val="nil"/>
              <w:bottom w:val="nil"/>
            </w:tcBorders>
            <w:shd w:val="clear" w:color="auto" w:fill="auto"/>
          </w:tcPr>
          <w:p w:rsidR="001F2E17" w:rsidRPr="00B6479E" w:rsidRDefault="001F2E17" w:rsidP="00B17A22">
            <w:pPr>
              <w:spacing w:before="40" w:after="40"/>
              <w:jc w:val="right"/>
              <w:rPr>
                <w:rFonts w:eastAsia="Times New Roman"/>
                <w:color w:val="000000"/>
                <w:sz w:val="16"/>
                <w:szCs w:val="16"/>
              </w:rPr>
            </w:pPr>
            <w:r w:rsidRPr="00B6479E">
              <w:rPr>
                <w:rFonts w:eastAsia="Times New Roman"/>
                <w:color w:val="000000"/>
                <w:sz w:val="16"/>
                <w:szCs w:val="16"/>
              </w:rPr>
              <w:t>72.7</w:t>
            </w:r>
          </w:p>
        </w:tc>
        <w:tc>
          <w:tcPr>
            <w:tcW w:w="994" w:type="dxa"/>
            <w:tcBorders>
              <w:top w:val="nil"/>
              <w:bottom w:val="nil"/>
              <w:right w:val="single" w:sz="8" w:space="0" w:color="1F497D" w:themeColor="text2"/>
            </w:tcBorders>
            <w:shd w:val="clear" w:color="auto" w:fill="D8DCE5"/>
          </w:tcPr>
          <w:p w:rsidR="001F2E17" w:rsidRPr="00B6479E" w:rsidRDefault="001F2E17" w:rsidP="00B17A22">
            <w:pPr>
              <w:spacing w:before="40" w:after="40"/>
              <w:jc w:val="right"/>
              <w:rPr>
                <w:rFonts w:eastAsia="Times New Roman"/>
                <w:color w:val="000000"/>
                <w:sz w:val="16"/>
                <w:szCs w:val="16"/>
              </w:rPr>
            </w:pPr>
            <w:r w:rsidRPr="00B6479E">
              <w:rPr>
                <w:rFonts w:eastAsia="Times New Roman"/>
                <w:color w:val="000000"/>
                <w:sz w:val="16"/>
                <w:szCs w:val="16"/>
              </w:rPr>
              <w:t>256.0</w:t>
            </w:r>
          </w:p>
        </w:tc>
      </w:tr>
      <w:tr w:rsidR="001F2E17" w:rsidTr="00B6479E">
        <w:trPr>
          <w:trHeight w:val="20"/>
        </w:trPr>
        <w:tc>
          <w:tcPr>
            <w:tcW w:w="851" w:type="dxa"/>
            <w:gridSpan w:val="2"/>
            <w:tcBorders>
              <w:top w:val="nil"/>
              <w:left w:val="single" w:sz="8" w:space="0" w:color="1F497D" w:themeColor="text2"/>
            </w:tcBorders>
            <w:shd w:val="clear" w:color="auto" w:fill="auto"/>
          </w:tcPr>
          <w:p w:rsidR="001F2E17" w:rsidRPr="00583252" w:rsidRDefault="001F2E17" w:rsidP="00B17A22">
            <w:pPr>
              <w:spacing w:before="40" w:after="40"/>
              <w:rPr>
                <w:rFonts w:eastAsia="Times New Roman"/>
                <w:b/>
                <w:bCs/>
                <w:color w:val="000000"/>
                <w:sz w:val="16"/>
                <w:szCs w:val="16"/>
              </w:rPr>
            </w:pPr>
          </w:p>
        </w:tc>
        <w:tc>
          <w:tcPr>
            <w:tcW w:w="2552" w:type="dxa"/>
            <w:tcBorders>
              <w:top w:val="nil"/>
            </w:tcBorders>
            <w:shd w:val="clear" w:color="auto" w:fill="auto"/>
          </w:tcPr>
          <w:p w:rsidR="001F2E17" w:rsidRPr="00583252" w:rsidRDefault="001F2E17" w:rsidP="00B17A22">
            <w:pPr>
              <w:spacing w:before="40" w:after="40"/>
              <w:rPr>
                <w:rFonts w:eastAsia="Times New Roman"/>
                <w:color w:val="000000"/>
                <w:sz w:val="16"/>
                <w:szCs w:val="16"/>
              </w:rPr>
            </w:pPr>
            <w:r w:rsidRPr="00583252">
              <w:rPr>
                <w:rFonts w:eastAsia="Times New Roman"/>
                <w:color w:val="000000"/>
                <w:sz w:val="16"/>
                <w:szCs w:val="16"/>
              </w:rPr>
              <w:t>8.4  Reduce Automotive Transformation Scheme</w:t>
            </w:r>
            <w:r>
              <w:rPr>
                <w:sz w:val="16"/>
                <w:szCs w:val="16"/>
                <w:vertAlign w:val="superscript"/>
              </w:rPr>
              <w:fldChar w:fldCharType="begin"/>
            </w:r>
            <w:r>
              <w:rPr>
                <w:sz w:val="16"/>
                <w:szCs w:val="16"/>
                <w:vertAlign w:val="superscript"/>
              </w:rPr>
              <w:instrText xml:space="preserve"> NOTEREF _Ref369290989 \h  \* MERGEFORMAT </w:instrText>
            </w:r>
            <w:r>
              <w:rPr>
                <w:sz w:val="16"/>
                <w:szCs w:val="16"/>
                <w:vertAlign w:val="superscript"/>
              </w:rPr>
            </w:r>
            <w:r>
              <w:rPr>
                <w:sz w:val="16"/>
                <w:szCs w:val="16"/>
                <w:vertAlign w:val="superscript"/>
              </w:rPr>
              <w:fldChar w:fldCharType="separate"/>
            </w:r>
            <w:r w:rsidR="009516D2">
              <w:rPr>
                <w:sz w:val="16"/>
                <w:szCs w:val="16"/>
                <w:vertAlign w:val="superscript"/>
              </w:rPr>
              <w:t>2</w:t>
            </w:r>
            <w:r>
              <w:rPr>
                <w:sz w:val="16"/>
                <w:szCs w:val="16"/>
                <w:vertAlign w:val="superscript"/>
              </w:rPr>
              <w:fldChar w:fldCharType="end"/>
            </w:r>
            <w:r w:rsidRPr="00583252">
              <w:rPr>
                <w:rFonts w:eastAsia="Times New Roman"/>
                <w:color w:val="000000"/>
                <w:sz w:val="16"/>
                <w:szCs w:val="16"/>
              </w:rPr>
              <w:t xml:space="preserve"> </w:t>
            </w:r>
          </w:p>
        </w:tc>
        <w:tc>
          <w:tcPr>
            <w:tcW w:w="1984" w:type="dxa"/>
            <w:tcBorders>
              <w:top w:val="nil"/>
            </w:tcBorders>
            <w:shd w:val="clear" w:color="auto" w:fill="auto"/>
          </w:tcPr>
          <w:p w:rsidR="001F2E17" w:rsidRPr="00583252" w:rsidRDefault="00A02C49" w:rsidP="00B17A22">
            <w:pPr>
              <w:spacing w:before="40" w:after="40"/>
              <w:rPr>
                <w:rFonts w:eastAsia="Times New Roman"/>
                <w:color w:val="000000"/>
                <w:sz w:val="16"/>
                <w:szCs w:val="16"/>
              </w:rPr>
            </w:pPr>
            <w:hyperlink r:id="rId164" w:history="1">
              <w:r w:rsidR="001F2E17" w:rsidRPr="00583252">
                <w:rPr>
                  <w:rStyle w:val="Hyperlink"/>
                  <w:rFonts w:eastAsia="Times New Roman"/>
                  <w:sz w:val="16"/>
                  <w:szCs w:val="16"/>
                </w:rPr>
                <w:t>The Coalition's responsible budget savings</w:t>
              </w:r>
            </w:hyperlink>
          </w:p>
        </w:tc>
        <w:tc>
          <w:tcPr>
            <w:tcW w:w="886" w:type="dxa"/>
            <w:tcBorders>
              <w:top w:val="nil"/>
              <w:bottom w:val="single" w:sz="8" w:space="0" w:color="1F497D" w:themeColor="text2"/>
            </w:tcBorders>
            <w:shd w:val="clear" w:color="auto" w:fill="auto"/>
          </w:tcPr>
          <w:p w:rsidR="001F2E17" w:rsidRPr="00583252" w:rsidRDefault="001F2E17" w:rsidP="00B17A22">
            <w:pPr>
              <w:spacing w:before="40" w:after="40"/>
              <w:jc w:val="right"/>
              <w:rPr>
                <w:rFonts w:eastAsia="Times New Roman"/>
                <w:color w:val="000000"/>
                <w:sz w:val="16"/>
                <w:szCs w:val="16"/>
              </w:rPr>
            </w:pPr>
            <w:r w:rsidRPr="00583252">
              <w:rPr>
                <w:rFonts w:eastAsia="Times New Roman"/>
                <w:color w:val="000000"/>
                <w:sz w:val="16"/>
                <w:szCs w:val="16"/>
              </w:rPr>
              <w:t>48.0</w:t>
            </w:r>
          </w:p>
        </w:tc>
        <w:tc>
          <w:tcPr>
            <w:tcW w:w="886" w:type="dxa"/>
            <w:tcBorders>
              <w:top w:val="nil"/>
              <w:bottom w:val="single" w:sz="8" w:space="0" w:color="1F497D" w:themeColor="text2"/>
            </w:tcBorders>
            <w:shd w:val="clear" w:color="auto" w:fill="auto"/>
          </w:tcPr>
          <w:p w:rsidR="001F2E17" w:rsidRPr="00B6479E" w:rsidRDefault="001F2E17" w:rsidP="00B17A22">
            <w:pPr>
              <w:spacing w:before="40" w:after="40"/>
              <w:jc w:val="right"/>
              <w:rPr>
                <w:rFonts w:eastAsia="Times New Roman"/>
                <w:color w:val="000000"/>
                <w:sz w:val="16"/>
                <w:szCs w:val="16"/>
              </w:rPr>
            </w:pPr>
            <w:r w:rsidRPr="00B6479E">
              <w:rPr>
                <w:rFonts w:eastAsia="Times New Roman"/>
                <w:color w:val="000000"/>
                <w:sz w:val="16"/>
                <w:szCs w:val="16"/>
              </w:rPr>
              <w:t>182.0</w:t>
            </w:r>
          </w:p>
        </w:tc>
        <w:tc>
          <w:tcPr>
            <w:tcW w:w="886" w:type="dxa"/>
            <w:tcBorders>
              <w:top w:val="nil"/>
              <w:bottom w:val="single" w:sz="8" w:space="0" w:color="1F497D" w:themeColor="text2"/>
            </w:tcBorders>
            <w:shd w:val="clear" w:color="auto" w:fill="auto"/>
          </w:tcPr>
          <w:p w:rsidR="001F2E17" w:rsidRPr="00B6479E" w:rsidRDefault="001F2E17" w:rsidP="00B17A22">
            <w:pPr>
              <w:spacing w:before="40" w:after="40"/>
              <w:jc w:val="right"/>
              <w:rPr>
                <w:rFonts w:eastAsia="Times New Roman"/>
                <w:color w:val="000000"/>
                <w:sz w:val="16"/>
                <w:szCs w:val="16"/>
              </w:rPr>
            </w:pPr>
            <w:r w:rsidRPr="00B6479E">
              <w:rPr>
                <w:rFonts w:eastAsia="Times New Roman"/>
                <w:color w:val="000000"/>
                <w:sz w:val="16"/>
                <w:szCs w:val="16"/>
              </w:rPr>
              <w:t>182.0</w:t>
            </w:r>
          </w:p>
        </w:tc>
        <w:tc>
          <w:tcPr>
            <w:tcW w:w="886" w:type="dxa"/>
            <w:tcBorders>
              <w:top w:val="nil"/>
              <w:bottom w:val="single" w:sz="8" w:space="0" w:color="1F497D" w:themeColor="text2"/>
            </w:tcBorders>
            <w:shd w:val="clear" w:color="auto" w:fill="auto"/>
          </w:tcPr>
          <w:p w:rsidR="001F2E17" w:rsidRPr="00B6479E" w:rsidRDefault="001F2E17" w:rsidP="00B17A22">
            <w:pPr>
              <w:spacing w:before="40" w:after="40"/>
              <w:jc w:val="right"/>
              <w:rPr>
                <w:rFonts w:eastAsia="Times New Roman"/>
                <w:color w:val="000000"/>
                <w:sz w:val="16"/>
                <w:szCs w:val="16"/>
              </w:rPr>
            </w:pPr>
            <w:r w:rsidRPr="00B6479E">
              <w:rPr>
                <w:rFonts w:eastAsia="Times New Roman"/>
                <w:color w:val="000000"/>
                <w:sz w:val="16"/>
                <w:szCs w:val="16"/>
              </w:rPr>
              <w:t>88.0</w:t>
            </w:r>
          </w:p>
        </w:tc>
        <w:tc>
          <w:tcPr>
            <w:tcW w:w="968" w:type="dxa"/>
            <w:tcBorders>
              <w:top w:val="nil"/>
              <w:bottom w:val="single" w:sz="8" w:space="0" w:color="1F497D" w:themeColor="text2"/>
              <w:right w:val="single" w:sz="8" w:space="0" w:color="1F497D" w:themeColor="text2"/>
            </w:tcBorders>
            <w:shd w:val="clear" w:color="auto" w:fill="D8DCE5"/>
          </w:tcPr>
          <w:p w:rsidR="001F2E17" w:rsidRPr="00B6479E" w:rsidRDefault="001F2E17" w:rsidP="00B17A22">
            <w:pPr>
              <w:spacing w:before="40" w:after="40"/>
              <w:jc w:val="right"/>
              <w:rPr>
                <w:rFonts w:eastAsia="Times New Roman"/>
                <w:color w:val="000000"/>
                <w:sz w:val="16"/>
                <w:szCs w:val="16"/>
              </w:rPr>
            </w:pPr>
            <w:r w:rsidRPr="00B6479E">
              <w:rPr>
                <w:rFonts w:eastAsia="Times New Roman"/>
                <w:color w:val="000000"/>
                <w:sz w:val="16"/>
                <w:szCs w:val="16"/>
              </w:rPr>
              <w:t>500.0</w:t>
            </w:r>
          </w:p>
        </w:tc>
        <w:tc>
          <w:tcPr>
            <w:tcW w:w="856" w:type="dxa"/>
            <w:tcBorders>
              <w:top w:val="nil"/>
              <w:left w:val="single" w:sz="8" w:space="0" w:color="1F497D" w:themeColor="text2"/>
              <w:bottom w:val="single" w:sz="8" w:space="0" w:color="1F497D" w:themeColor="text2"/>
            </w:tcBorders>
            <w:shd w:val="clear" w:color="auto" w:fill="auto"/>
          </w:tcPr>
          <w:p w:rsidR="001F2E17" w:rsidRPr="00B6479E" w:rsidRDefault="001F2E17" w:rsidP="00B17A22">
            <w:pPr>
              <w:spacing w:before="40" w:after="40"/>
              <w:jc w:val="right"/>
              <w:rPr>
                <w:rFonts w:eastAsia="Times New Roman"/>
                <w:color w:val="000000"/>
                <w:sz w:val="16"/>
                <w:szCs w:val="16"/>
              </w:rPr>
            </w:pPr>
            <w:r w:rsidRPr="00B6479E">
              <w:rPr>
                <w:rFonts w:eastAsia="Times New Roman"/>
                <w:color w:val="000000"/>
                <w:sz w:val="16"/>
                <w:szCs w:val="16"/>
              </w:rPr>
              <w:t>48.0</w:t>
            </w:r>
          </w:p>
        </w:tc>
        <w:tc>
          <w:tcPr>
            <w:tcW w:w="856" w:type="dxa"/>
            <w:tcBorders>
              <w:top w:val="nil"/>
              <w:bottom w:val="single" w:sz="8" w:space="0" w:color="1F497D" w:themeColor="text2"/>
            </w:tcBorders>
            <w:shd w:val="clear" w:color="auto" w:fill="auto"/>
          </w:tcPr>
          <w:p w:rsidR="001F2E17" w:rsidRPr="00B6479E" w:rsidRDefault="001F2E17" w:rsidP="00B17A22">
            <w:pPr>
              <w:spacing w:before="40" w:after="40"/>
              <w:jc w:val="right"/>
              <w:rPr>
                <w:rFonts w:eastAsia="Times New Roman"/>
                <w:color w:val="000000"/>
                <w:sz w:val="16"/>
                <w:szCs w:val="16"/>
              </w:rPr>
            </w:pPr>
            <w:r w:rsidRPr="00B6479E">
              <w:rPr>
                <w:rFonts w:eastAsia="Times New Roman"/>
                <w:color w:val="000000"/>
                <w:sz w:val="16"/>
                <w:szCs w:val="16"/>
              </w:rPr>
              <w:t>182.0</w:t>
            </w:r>
          </w:p>
        </w:tc>
        <w:tc>
          <w:tcPr>
            <w:tcW w:w="856" w:type="dxa"/>
            <w:tcBorders>
              <w:top w:val="nil"/>
              <w:bottom w:val="single" w:sz="8" w:space="0" w:color="1F497D" w:themeColor="text2"/>
            </w:tcBorders>
            <w:shd w:val="clear" w:color="auto" w:fill="auto"/>
          </w:tcPr>
          <w:p w:rsidR="001F2E17" w:rsidRPr="00B6479E" w:rsidRDefault="001F2E17" w:rsidP="00B17A22">
            <w:pPr>
              <w:spacing w:before="40" w:after="40"/>
              <w:jc w:val="right"/>
              <w:rPr>
                <w:rFonts w:eastAsia="Times New Roman"/>
                <w:color w:val="000000"/>
                <w:sz w:val="16"/>
                <w:szCs w:val="16"/>
              </w:rPr>
            </w:pPr>
            <w:r w:rsidRPr="00B6479E">
              <w:rPr>
                <w:rFonts w:eastAsia="Times New Roman"/>
                <w:color w:val="000000"/>
                <w:sz w:val="16"/>
                <w:szCs w:val="16"/>
              </w:rPr>
              <w:t>182.0</w:t>
            </w:r>
          </w:p>
        </w:tc>
        <w:tc>
          <w:tcPr>
            <w:tcW w:w="856" w:type="dxa"/>
            <w:tcBorders>
              <w:top w:val="nil"/>
              <w:bottom w:val="single" w:sz="8" w:space="0" w:color="1F497D" w:themeColor="text2"/>
            </w:tcBorders>
            <w:shd w:val="clear" w:color="auto" w:fill="auto"/>
          </w:tcPr>
          <w:p w:rsidR="001F2E17" w:rsidRPr="00B6479E" w:rsidRDefault="001F2E17" w:rsidP="00B17A22">
            <w:pPr>
              <w:spacing w:before="40" w:after="40"/>
              <w:jc w:val="right"/>
              <w:rPr>
                <w:rFonts w:eastAsia="Times New Roman"/>
                <w:color w:val="000000"/>
                <w:sz w:val="16"/>
                <w:szCs w:val="16"/>
              </w:rPr>
            </w:pPr>
            <w:r w:rsidRPr="00B6479E">
              <w:rPr>
                <w:rFonts w:eastAsia="Times New Roman"/>
                <w:color w:val="000000"/>
                <w:sz w:val="16"/>
                <w:szCs w:val="16"/>
              </w:rPr>
              <w:t>88.0</w:t>
            </w:r>
          </w:p>
        </w:tc>
        <w:tc>
          <w:tcPr>
            <w:tcW w:w="994" w:type="dxa"/>
            <w:tcBorders>
              <w:top w:val="nil"/>
              <w:bottom w:val="single" w:sz="8" w:space="0" w:color="1F497D" w:themeColor="text2"/>
              <w:right w:val="single" w:sz="8" w:space="0" w:color="1F497D" w:themeColor="text2"/>
            </w:tcBorders>
            <w:shd w:val="clear" w:color="auto" w:fill="D8DCE5"/>
          </w:tcPr>
          <w:p w:rsidR="001F2E17" w:rsidRPr="00B6479E" w:rsidRDefault="001F2E17" w:rsidP="00B17A22">
            <w:pPr>
              <w:spacing w:before="40" w:after="40"/>
              <w:jc w:val="right"/>
              <w:rPr>
                <w:rFonts w:eastAsia="Times New Roman"/>
                <w:color w:val="000000"/>
                <w:sz w:val="16"/>
                <w:szCs w:val="16"/>
              </w:rPr>
            </w:pPr>
            <w:r w:rsidRPr="00B6479E">
              <w:rPr>
                <w:rFonts w:eastAsia="Times New Roman"/>
                <w:color w:val="000000"/>
                <w:sz w:val="16"/>
                <w:szCs w:val="16"/>
              </w:rPr>
              <w:t>500.0</w:t>
            </w:r>
          </w:p>
        </w:tc>
      </w:tr>
      <w:tr w:rsidR="001F2E17" w:rsidTr="00EA6E32">
        <w:trPr>
          <w:trHeight w:val="20"/>
        </w:trPr>
        <w:tc>
          <w:tcPr>
            <w:tcW w:w="5387" w:type="dxa"/>
            <w:gridSpan w:val="4"/>
            <w:tcBorders>
              <w:left w:val="single" w:sz="8" w:space="0" w:color="1F497D" w:themeColor="text2"/>
            </w:tcBorders>
            <w:shd w:val="clear" w:color="auto" w:fill="auto"/>
          </w:tcPr>
          <w:p w:rsidR="001F2E17" w:rsidRPr="00583252" w:rsidRDefault="001F2E17" w:rsidP="00B17A22">
            <w:pPr>
              <w:spacing w:before="40" w:after="40"/>
              <w:rPr>
                <w:rFonts w:eastAsia="Times New Roman"/>
                <w:b/>
                <w:color w:val="000000"/>
                <w:sz w:val="16"/>
                <w:szCs w:val="16"/>
              </w:rPr>
            </w:pPr>
            <w:r w:rsidRPr="00583252">
              <w:rPr>
                <w:rFonts w:eastAsia="Times New Roman"/>
                <w:b/>
                <w:bCs/>
                <w:color w:val="000000"/>
                <w:sz w:val="16"/>
                <w:szCs w:val="16"/>
              </w:rPr>
              <w:t>Net Budget Impact - Other Announced Coalition Savings</w:t>
            </w:r>
          </w:p>
        </w:tc>
        <w:tc>
          <w:tcPr>
            <w:tcW w:w="886" w:type="dxa"/>
            <w:tcBorders>
              <w:top w:val="single" w:sz="8" w:space="0" w:color="1F497D" w:themeColor="text2"/>
              <w:bottom w:val="single" w:sz="8" w:space="0" w:color="1F497D" w:themeColor="text2"/>
            </w:tcBorders>
            <w:shd w:val="clear" w:color="auto" w:fill="auto"/>
          </w:tcPr>
          <w:p w:rsidR="001F2E17" w:rsidRPr="0040084C" w:rsidRDefault="001F2E17" w:rsidP="00B17A22">
            <w:pPr>
              <w:spacing w:before="40" w:after="40"/>
              <w:jc w:val="right"/>
              <w:rPr>
                <w:b/>
                <w:color w:val="000000"/>
                <w:sz w:val="16"/>
                <w:szCs w:val="16"/>
              </w:rPr>
            </w:pPr>
            <w:r w:rsidRPr="0040084C">
              <w:rPr>
                <w:b/>
                <w:color w:val="000000"/>
                <w:sz w:val="16"/>
                <w:szCs w:val="16"/>
              </w:rPr>
              <w:t>538.1</w:t>
            </w:r>
          </w:p>
        </w:tc>
        <w:tc>
          <w:tcPr>
            <w:tcW w:w="886" w:type="dxa"/>
            <w:tcBorders>
              <w:top w:val="single" w:sz="8" w:space="0" w:color="1F497D" w:themeColor="text2"/>
              <w:bottom w:val="single" w:sz="8" w:space="0" w:color="1F497D" w:themeColor="text2"/>
            </w:tcBorders>
            <w:shd w:val="clear" w:color="auto" w:fill="auto"/>
          </w:tcPr>
          <w:p w:rsidR="001F2E17" w:rsidRPr="00CA40EA" w:rsidRDefault="001F2E17" w:rsidP="00B17A22">
            <w:pPr>
              <w:spacing w:before="40" w:after="40"/>
              <w:jc w:val="right"/>
              <w:rPr>
                <w:b/>
                <w:color w:val="000000"/>
                <w:sz w:val="16"/>
                <w:szCs w:val="16"/>
              </w:rPr>
            </w:pPr>
            <w:r w:rsidRPr="00CA40EA">
              <w:rPr>
                <w:b/>
                <w:color w:val="000000"/>
                <w:sz w:val="16"/>
                <w:szCs w:val="16"/>
              </w:rPr>
              <w:t>1,672.5</w:t>
            </w:r>
          </w:p>
        </w:tc>
        <w:tc>
          <w:tcPr>
            <w:tcW w:w="886" w:type="dxa"/>
            <w:tcBorders>
              <w:top w:val="single" w:sz="8" w:space="0" w:color="1F497D" w:themeColor="text2"/>
              <w:bottom w:val="single" w:sz="8" w:space="0" w:color="1F497D" w:themeColor="text2"/>
            </w:tcBorders>
            <w:shd w:val="clear" w:color="auto" w:fill="auto"/>
          </w:tcPr>
          <w:p w:rsidR="001F2E17" w:rsidRPr="00CA40EA" w:rsidRDefault="001F2E17" w:rsidP="00B17A22">
            <w:pPr>
              <w:spacing w:before="40" w:after="40"/>
              <w:jc w:val="right"/>
              <w:rPr>
                <w:b/>
                <w:color w:val="000000"/>
                <w:sz w:val="16"/>
                <w:szCs w:val="16"/>
              </w:rPr>
            </w:pPr>
            <w:r w:rsidRPr="00CA40EA">
              <w:rPr>
                <w:b/>
                <w:color w:val="000000"/>
                <w:sz w:val="16"/>
                <w:szCs w:val="16"/>
              </w:rPr>
              <w:t>2,456.3</w:t>
            </w:r>
          </w:p>
        </w:tc>
        <w:tc>
          <w:tcPr>
            <w:tcW w:w="886" w:type="dxa"/>
            <w:tcBorders>
              <w:top w:val="single" w:sz="8" w:space="0" w:color="1F497D" w:themeColor="text2"/>
              <w:bottom w:val="single" w:sz="8" w:space="0" w:color="1F497D" w:themeColor="text2"/>
            </w:tcBorders>
            <w:shd w:val="clear" w:color="auto" w:fill="auto"/>
          </w:tcPr>
          <w:p w:rsidR="001F2E17" w:rsidRPr="00CA40EA" w:rsidRDefault="001F2E17" w:rsidP="00B17A22">
            <w:pPr>
              <w:spacing w:before="40" w:after="40"/>
              <w:jc w:val="right"/>
              <w:rPr>
                <w:b/>
                <w:color w:val="000000"/>
                <w:sz w:val="16"/>
                <w:szCs w:val="16"/>
              </w:rPr>
            </w:pPr>
            <w:r w:rsidRPr="00CA40EA">
              <w:rPr>
                <w:b/>
                <w:color w:val="000000"/>
                <w:sz w:val="16"/>
                <w:szCs w:val="16"/>
              </w:rPr>
              <w:t>2,569.3</w:t>
            </w:r>
          </w:p>
        </w:tc>
        <w:tc>
          <w:tcPr>
            <w:tcW w:w="968" w:type="dxa"/>
            <w:tcBorders>
              <w:top w:val="single" w:sz="8" w:space="0" w:color="1F497D" w:themeColor="text2"/>
              <w:bottom w:val="single" w:sz="8" w:space="0" w:color="1F497D" w:themeColor="text2"/>
              <w:right w:val="single" w:sz="8" w:space="0" w:color="1F497D" w:themeColor="text2"/>
            </w:tcBorders>
            <w:shd w:val="clear" w:color="auto" w:fill="D8DCE5"/>
          </w:tcPr>
          <w:p w:rsidR="001F2E17" w:rsidRPr="00CA40EA" w:rsidRDefault="001F2E17" w:rsidP="00B17A22">
            <w:pPr>
              <w:spacing w:before="40" w:after="40"/>
              <w:jc w:val="right"/>
              <w:rPr>
                <w:b/>
                <w:color w:val="000000"/>
                <w:sz w:val="16"/>
                <w:szCs w:val="16"/>
              </w:rPr>
            </w:pPr>
            <w:r w:rsidRPr="00CA40EA">
              <w:rPr>
                <w:b/>
                <w:color w:val="000000"/>
                <w:sz w:val="16"/>
                <w:szCs w:val="16"/>
              </w:rPr>
              <w:t>7,236.3</w:t>
            </w:r>
          </w:p>
        </w:tc>
        <w:tc>
          <w:tcPr>
            <w:tcW w:w="856" w:type="dxa"/>
            <w:tcBorders>
              <w:top w:val="single" w:sz="8" w:space="0" w:color="1F497D" w:themeColor="text2"/>
              <w:left w:val="single" w:sz="8" w:space="0" w:color="1F497D" w:themeColor="text2"/>
              <w:bottom w:val="single" w:sz="8" w:space="0" w:color="1F497D" w:themeColor="text2"/>
            </w:tcBorders>
            <w:shd w:val="clear" w:color="auto" w:fill="auto"/>
          </w:tcPr>
          <w:p w:rsidR="001F2E17" w:rsidRPr="00CA40EA" w:rsidRDefault="001F2E17" w:rsidP="00B17A22">
            <w:pPr>
              <w:spacing w:before="40" w:after="40"/>
              <w:jc w:val="right"/>
              <w:rPr>
                <w:b/>
                <w:color w:val="000000"/>
                <w:sz w:val="16"/>
                <w:szCs w:val="16"/>
              </w:rPr>
            </w:pPr>
            <w:r w:rsidRPr="00CA40EA">
              <w:rPr>
                <w:b/>
                <w:color w:val="000000"/>
                <w:sz w:val="16"/>
                <w:szCs w:val="16"/>
              </w:rPr>
              <w:t>538.3</w:t>
            </w:r>
          </w:p>
        </w:tc>
        <w:tc>
          <w:tcPr>
            <w:tcW w:w="856" w:type="dxa"/>
            <w:tcBorders>
              <w:top w:val="single" w:sz="8" w:space="0" w:color="1F497D" w:themeColor="text2"/>
              <w:bottom w:val="single" w:sz="8" w:space="0" w:color="1F497D" w:themeColor="text2"/>
            </w:tcBorders>
            <w:shd w:val="clear" w:color="auto" w:fill="auto"/>
          </w:tcPr>
          <w:p w:rsidR="001F2E17" w:rsidRPr="00CA40EA" w:rsidRDefault="001F2E17" w:rsidP="00B17A22">
            <w:pPr>
              <w:spacing w:before="40" w:after="40"/>
              <w:jc w:val="right"/>
              <w:rPr>
                <w:b/>
                <w:color w:val="000000"/>
                <w:sz w:val="16"/>
                <w:szCs w:val="16"/>
              </w:rPr>
            </w:pPr>
            <w:r w:rsidRPr="00CA40EA">
              <w:rPr>
                <w:b/>
                <w:color w:val="000000"/>
                <w:sz w:val="16"/>
                <w:szCs w:val="16"/>
              </w:rPr>
              <w:t>1,672.6</w:t>
            </w:r>
          </w:p>
        </w:tc>
        <w:tc>
          <w:tcPr>
            <w:tcW w:w="856" w:type="dxa"/>
            <w:tcBorders>
              <w:top w:val="single" w:sz="8" w:space="0" w:color="1F497D" w:themeColor="text2"/>
              <w:bottom w:val="single" w:sz="8" w:space="0" w:color="1F497D" w:themeColor="text2"/>
            </w:tcBorders>
            <w:shd w:val="clear" w:color="auto" w:fill="auto"/>
          </w:tcPr>
          <w:p w:rsidR="001F2E17" w:rsidRPr="00CA40EA" w:rsidRDefault="001F2E17" w:rsidP="00B17A22">
            <w:pPr>
              <w:spacing w:before="40" w:after="40"/>
              <w:jc w:val="right"/>
              <w:rPr>
                <w:b/>
                <w:color w:val="000000"/>
                <w:sz w:val="16"/>
                <w:szCs w:val="16"/>
              </w:rPr>
            </w:pPr>
            <w:r w:rsidRPr="00CA40EA">
              <w:rPr>
                <w:b/>
                <w:color w:val="000000"/>
                <w:sz w:val="16"/>
                <w:szCs w:val="16"/>
              </w:rPr>
              <w:t>2,456.4</w:t>
            </w:r>
          </w:p>
        </w:tc>
        <w:tc>
          <w:tcPr>
            <w:tcW w:w="856" w:type="dxa"/>
            <w:tcBorders>
              <w:top w:val="single" w:sz="8" w:space="0" w:color="1F497D" w:themeColor="text2"/>
              <w:bottom w:val="single" w:sz="8" w:space="0" w:color="1F497D" w:themeColor="text2"/>
            </w:tcBorders>
            <w:shd w:val="clear" w:color="auto" w:fill="auto"/>
          </w:tcPr>
          <w:p w:rsidR="001F2E17" w:rsidRPr="00CA40EA" w:rsidRDefault="001F2E17" w:rsidP="00B17A22">
            <w:pPr>
              <w:spacing w:before="40" w:after="40"/>
              <w:jc w:val="right"/>
              <w:rPr>
                <w:b/>
                <w:color w:val="000000"/>
                <w:sz w:val="16"/>
                <w:szCs w:val="16"/>
              </w:rPr>
            </w:pPr>
            <w:r w:rsidRPr="00CA40EA">
              <w:rPr>
                <w:b/>
                <w:color w:val="000000"/>
                <w:sz w:val="16"/>
                <w:szCs w:val="16"/>
              </w:rPr>
              <w:t>2,569.3</w:t>
            </w:r>
          </w:p>
        </w:tc>
        <w:tc>
          <w:tcPr>
            <w:tcW w:w="994" w:type="dxa"/>
            <w:tcBorders>
              <w:top w:val="single" w:sz="8" w:space="0" w:color="1F497D" w:themeColor="text2"/>
              <w:bottom w:val="single" w:sz="8" w:space="0" w:color="1F497D" w:themeColor="text2"/>
              <w:right w:val="single" w:sz="8" w:space="0" w:color="1F497D" w:themeColor="text2"/>
            </w:tcBorders>
            <w:shd w:val="clear" w:color="auto" w:fill="D8DCE5"/>
          </w:tcPr>
          <w:p w:rsidR="001F2E17" w:rsidRPr="00CA40EA" w:rsidRDefault="001F2E17" w:rsidP="00B17A22">
            <w:pPr>
              <w:spacing w:before="40" w:after="40"/>
              <w:jc w:val="right"/>
              <w:rPr>
                <w:b/>
                <w:color w:val="000000"/>
                <w:sz w:val="16"/>
                <w:szCs w:val="16"/>
              </w:rPr>
            </w:pPr>
            <w:r w:rsidRPr="00CA40EA">
              <w:rPr>
                <w:b/>
                <w:color w:val="000000"/>
                <w:sz w:val="16"/>
                <w:szCs w:val="16"/>
              </w:rPr>
              <w:t>7,236.7</w:t>
            </w:r>
          </w:p>
        </w:tc>
      </w:tr>
      <w:tr w:rsidR="001F2E17" w:rsidTr="00EA6E32">
        <w:trPr>
          <w:trHeight w:val="20"/>
        </w:trPr>
        <w:tc>
          <w:tcPr>
            <w:tcW w:w="851" w:type="dxa"/>
            <w:gridSpan w:val="2"/>
            <w:tcBorders>
              <w:left w:val="single" w:sz="8" w:space="0" w:color="1F497D" w:themeColor="text2"/>
              <w:bottom w:val="nil"/>
            </w:tcBorders>
            <w:shd w:val="clear" w:color="auto" w:fill="auto"/>
          </w:tcPr>
          <w:p w:rsidR="001F2E17" w:rsidRPr="00583252" w:rsidRDefault="001F2E17" w:rsidP="00B17A22">
            <w:pPr>
              <w:spacing w:before="40" w:after="40"/>
              <w:rPr>
                <w:rFonts w:eastAsia="Times New Roman"/>
                <w:b/>
                <w:bCs/>
                <w:color w:val="000000"/>
                <w:sz w:val="16"/>
                <w:szCs w:val="16"/>
              </w:rPr>
            </w:pPr>
          </w:p>
        </w:tc>
        <w:tc>
          <w:tcPr>
            <w:tcW w:w="2552" w:type="dxa"/>
            <w:tcBorders>
              <w:bottom w:val="nil"/>
            </w:tcBorders>
            <w:shd w:val="clear" w:color="auto" w:fill="auto"/>
          </w:tcPr>
          <w:p w:rsidR="001F2E17" w:rsidRPr="00583252" w:rsidRDefault="001F2E17" w:rsidP="00B17A22">
            <w:pPr>
              <w:spacing w:before="40" w:after="40"/>
              <w:rPr>
                <w:rFonts w:eastAsia="Times New Roman"/>
                <w:color w:val="000000"/>
                <w:sz w:val="16"/>
                <w:szCs w:val="16"/>
              </w:rPr>
            </w:pPr>
          </w:p>
        </w:tc>
        <w:tc>
          <w:tcPr>
            <w:tcW w:w="1984" w:type="dxa"/>
            <w:tcBorders>
              <w:bottom w:val="nil"/>
            </w:tcBorders>
            <w:shd w:val="clear" w:color="auto" w:fill="auto"/>
          </w:tcPr>
          <w:p w:rsidR="001F2E17" w:rsidRPr="00583252" w:rsidRDefault="001F2E17" w:rsidP="00B17A22">
            <w:pPr>
              <w:spacing w:before="40" w:after="40"/>
              <w:rPr>
                <w:rFonts w:eastAsia="Times New Roman"/>
                <w:color w:val="000000"/>
                <w:sz w:val="16"/>
                <w:szCs w:val="16"/>
              </w:rPr>
            </w:pPr>
          </w:p>
        </w:tc>
        <w:tc>
          <w:tcPr>
            <w:tcW w:w="886" w:type="dxa"/>
            <w:tcBorders>
              <w:bottom w:val="nil"/>
            </w:tcBorders>
            <w:shd w:val="clear" w:color="auto" w:fill="auto"/>
          </w:tcPr>
          <w:p w:rsidR="001F2E17" w:rsidRPr="00583252" w:rsidRDefault="001F2E17" w:rsidP="00B17A22">
            <w:pPr>
              <w:spacing w:before="40" w:after="40"/>
              <w:jc w:val="right"/>
              <w:rPr>
                <w:rFonts w:eastAsia="Times New Roman"/>
                <w:color w:val="000000"/>
                <w:sz w:val="16"/>
                <w:szCs w:val="16"/>
              </w:rPr>
            </w:pPr>
          </w:p>
        </w:tc>
        <w:tc>
          <w:tcPr>
            <w:tcW w:w="886" w:type="dxa"/>
            <w:tcBorders>
              <w:bottom w:val="nil"/>
            </w:tcBorders>
            <w:shd w:val="clear" w:color="auto" w:fill="auto"/>
          </w:tcPr>
          <w:p w:rsidR="001F2E17" w:rsidRPr="00B6479E" w:rsidRDefault="001F2E17" w:rsidP="00B17A22">
            <w:pPr>
              <w:spacing w:before="40" w:after="40"/>
              <w:jc w:val="right"/>
              <w:rPr>
                <w:rFonts w:eastAsia="Times New Roman"/>
                <w:color w:val="000000"/>
                <w:sz w:val="16"/>
                <w:szCs w:val="16"/>
              </w:rPr>
            </w:pPr>
          </w:p>
        </w:tc>
        <w:tc>
          <w:tcPr>
            <w:tcW w:w="886" w:type="dxa"/>
            <w:tcBorders>
              <w:top w:val="single" w:sz="8" w:space="0" w:color="1F497D" w:themeColor="text2"/>
              <w:bottom w:val="nil"/>
            </w:tcBorders>
            <w:shd w:val="clear" w:color="auto" w:fill="auto"/>
          </w:tcPr>
          <w:p w:rsidR="001F2E17" w:rsidRPr="00B6479E" w:rsidRDefault="001F2E17" w:rsidP="00B17A22">
            <w:pPr>
              <w:spacing w:before="40" w:after="40"/>
              <w:jc w:val="right"/>
              <w:rPr>
                <w:rFonts w:eastAsia="Times New Roman"/>
                <w:color w:val="000000"/>
                <w:sz w:val="16"/>
                <w:szCs w:val="16"/>
              </w:rPr>
            </w:pPr>
          </w:p>
        </w:tc>
        <w:tc>
          <w:tcPr>
            <w:tcW w:w="886" w:type="dxa"/>
            <w:tcBorders>
              <w:top w:val="single" w:sz="8" w:space="0" w:color="1F497D" w:themeColor="text2"/>
              <w:bottom w:val="nil"/>
            </w:tcBorders>
            <w:shd w:val="clear" w:color="auto" w:fill="auto"/>
          </w:tcPr>
          <w:p w:rsidR="001F2E17" w:rsidRPr="00B6479E" w:rsidRDefault="001F2E17" w:rsidP="00B17A22">
            <w:pPr>
              <w:spacing w:before="40" w:after="40"/>
              <w:jc w:val="right"/>
              <w:rPr>
                <w:rFonts w:eastAsia="Times New Roman"/>
                <w:color w:val="000000"/>
                <w:sz w:val="16"/>
                <w:szCs w:val="16"/>
              </w:rPr>
            </w:pPr>
          </w:p>
        </w:tc>
        <w:tc>
          <w:tcPr>
            <w:tcW w:w="968" w:type="dxa"/>
            <w:tcBorders>
              <w:top w:val="single" w:sz="8" w:space="0" w:color="1F497D" w:themeColor="text2"/>
              <w:right w:val="single" w:sz="8" w:space="0" w:color="1F497D" w:themeColor="text2"/>
            </w:tcBorders>
            <w:shd w:val="clear" w:color="auto" w:fill="D8DCE5"/>
          </w:tcPr>
          <w:p w:rsidR="001F2E17" w:rsidRPr="00B6479E" w:rsidRDefault="001F2E17" w:rsidP="00B17A22">
            <w:pPr>
              <w:spacing w:before="40" w:after="40"/>
              <w:jc w:val="right"/>
              <w:rPr>
                <w:rFonts w:eastAsia="Times New Roman"/>
                <w:color w:val="000000"/>
                <w:sz w:val="16"/>
                <w:szCs w:val="16"/>
              </w:rPr>
            </w:pPr>
          </w:p>
        </w:tc>
        <w:tc>
          <w:tcPr>
            <w:tcW w:w="856" w:type="dxa"/>
            <w:tcBorders>
              <w:top w:val="single" w:sz="8" w:space="0" w:color="1F497D" w:themeColor="text2"/>
              <w:left w:val="single" w:sz="8" w:space="0" w:color="1F497D" w:themeColor="text2"/>
            </w:tcBorders>
            <w:shd w:val="clear" w:color="auto" w:fill="auto"/>
          </w:tcPr>
          <w:p w:rsidR="001F2E17" w:rsidRPr="00B6479E" w:rsidRDefault="001F2E17" w:rsidP="00B17A22">
            <w:pPr>
              <w:spacing w:before="40" w:after="40"/>
              <w:jc w:val="right"/>
              <w:rPr>
                <w:rFonts w:eastAsia="Times New Roman"/>
                <w:color w:val="000000"/>
                <w:sz w:val="16"/>
                <w:szCs w:val="16"/>
              </w:rPr>
            </w:pPr>
          </w:p>
        </w:tc>
        <w:tc>
          <w:tcPr>
            <w:tcW w:w="856" w:type="dxa"/>
            <w:tcBorders>
              <w:top w:val="single" w:sz="8" w:space="0" w:color="1F497D" w:themeColor="text2"/>
            </w:tcBorders>
            <w:shd w:val="clear" w:color="auto" w:fill="auto"/>
          </w:tcPr>
          <w:p w:rsidR="001F2E17" w:rsidRPr="00B6479E" w:rsidRDefault="001F2E17" w:rsidP="00B17A22">
            <w:pPr>
              <w:spacing w:before="40" w:after="40"/>
              <w:jc w:val="right"/>
              <w:rPr>
                <w:rFonts w:eastAsia="Times New Roman"/>
                <w:color w:val="000000"/>
                <w:sz w:val="16"/>
                <w:szCs w:val="16"/>
              </w:rPr>
            </w:pPr>
          </w:p>
        </w:tc>
        <w:tc>
          <w:tcPr>
            <w:tcW w:w="856" w:type="dxa"/>
            <w:tcBorders>
              <w:top w:val="single" w:sz="8" w:space="0" w:color="1F497D" w:themeColor="text2"/>
            </w:tcBorders>
            <w:shd w:val="clear" w:color="auto" w:fill="auto"/>
          </w:tcPr>
          <w:p w:rsidR="001F2E17" w:rsidRPr="00B6479E" w:rsidRDefault="001F2E17" w:rsidP="00B17A22">
            <w:pPr>
              <w:spacing w:before="40" w:after="40"/>
              <w:jc w:val="right"/>
              <w:rPr>
                <w:rFonts w:eastAsia="Times New Roman"/>
                <w:color w:val="000000"/>
                <w:sz w:val="16"/>
                <w:szCs w:val="16"/>
              </w:rPr>
            </w:pPr>
          </w:p>
        </w:tc>
        <w:tc>
          <w:tcPr>
            <w:tcW w:w="856" w:type="dxa"/>
            <w:tcBorders>
              <w:top w:val="single" w:sz="8" w:space="0" w:color="1F497D" w:themeColor="text2"/>
              <w:bottom w:val="nil"/>
            </w:tcBorders>
            <w:shd w:val="clear" w:color="auto" w:fill="auto"/>
          </w:tcPr>
          <w:p w:rsidR="001F2E17" w:rsidRPr="00B6479E" w:rsidRDefault="001F2E17" w:rsidP="00B17A22">
            <w:pPr>
              <w:spacing w:before="40" w:after="40"/>
              <w:jc w:val="right"/>
              <w:rPr>
                <w:rFonts w:eastAsia="Times New Roman"/>
                <w:color w:val="000000"/>
                <w:sz w:val="16"/>
                <w:szCs w:val="16"/>
              </w:rPr>
            </w:pPr>
          </w:p>
        </w:tc>
        <w:tc>
          <w:tcPr>
            <w:tcW w:w="994" w:type="dxa"/>
            <w:tcBorders>
              <w:top w:val="single" w:sz="8" w:space="0" w:color="1F497D" w:themeColor="text2"/>
              <w:bottom w:val="nil"/>
              <w:right w:val="single" w:sz="8" w:space="0" w:color="1F497D" w:themeColor="text2"/>
            </w:tcBorders>
            <w:shd w:val="clear" w:color="auto" w:fill="D8DCE5"/>
          </w:tcPr>
          <w:p w:rsidR="001F2E17" w:rsidRPr="00B6479E" w:rsidRDefault="001F2E17" w:rsidP="00B17A22">
            <w:pPr>
              <w:spacing w:before="40" w:after="40"/>
              <w:jc w:val="right"/>
              <w:rPr>
                <w:rFonts w:eastAsia="Times New Roman"/>
                <w:color w:val="000000"/>
                <w:sz w:val="16"/>
                <w:szCs w:val="16"/>
              </w:rPr>
            </w:pPr>
          </w:p>
        </w:tc>
      </w:tr>
      <w:tr w:rsidR="001F2E17" w:rsidTr="00EA6E32">
        <w:trPr>
          <w:trHeight w:val="20"/>
        </w:trPr>
        <w:tc>
          <w:tcPr>
            <w:tcW w:w="5387" w:type="dxa"/>
            <w:gridSpan w:val="4"/>
            <w:tcBorders>
              <w:top w:val="nil"/>
              <w:left w:val="single" w:sz="8" w:space="0" w:color="1F497D" w:themeColor="text2"/>
              <w:bottom w:val="nil"/>
            </w:tcBorders>
            <w:shd w:val="clear" w:color="auto" w:fill="auto"/>
          </w:tcPr>
          <w:p w:rsidR="001F2E17" w:rsidRPr="005D2DFA" w:rsidRDefault="001F2E17" w:rsidP="00B17A22">
            <w:pPr>
              <w:spacing w:before="40" w:after="40"/>
              <w:rPr>
                <w:rFonts w:eastAsia="Times New Roman"/>
                <w:caps/>
                <w:color w:val="000000"/>
                <w:sz w:val="16"/>
                <w:szCs w:val="16"/>
              </w:rPr>
            </w:pPr>
            <w:r w:rsidRPr="005D2DFA">
              <w:rPr>
                <w:rFonts w:eastAsia="Times New Roman"/>
                <w:b/>
                <w:bCs/>
                <w:caps/>
                <w:color w:val="000000"/>
                <w:sz w:val="16"/>
                <w:szCs w:val="16"/>
              </w:rPr>
              <w:t>9.0  Further Coalition Savings</w:t>
            </w:r>
          </w:p>
        </w:tc>
        <w:tc>
          <w:tcPr>
            <w:tcW w:w="886" w:type="dxa"/>
            <w:tcBorders>
              <w:top w:val="nil"/>
              <w:bottom w:val="nil"/>
            </w:tcBorders>
            <w:shd w:val="clear" w:color="auto" w:fill="auto"/>
          </w:tcPr>
          <w:p w:rsidR="001F2E17" w:rsidRPr="00583252" w:rsidRDefault="001F2E17" w:rsidP="00B17A22">
            <w:pPr>
              <w:spacing w:before="40" w:after="40"/>
              <w:jc w:val="right"/>
              <w:rPr>
                <w:rFonts w:eastAsia="Times New Roman"/>
                <w:color w:val="000000"/>
                <w:sz w:val="16"/>
                <w:szCs w:val="16"/>
              </w:rPr>
            </w:pPr>
          </w:p>
        </w:tc>
        <w:tc>
          <w:tcPr>
            <w:tcW w:w="886" w:type="dxa"/>
            <w:tcBorders>
              <w:top w:val="nil"/>
              <w:bottom w:val="nil"/>
            </w:tcBorders>
            <w:shd w:val="clear" w:color="auto" w:fill="auto"/>
          </w:tcPr>
          <w:p w:rsidR="001F2E17" w:rsidRPr="00B6479E" w:rsidRDefault="001F2E17" w:rsidP="00B17A22">
            <w:pPr>
              <w:spacing w:before="40" w:after="40"/>
              <w:jc w:val="right"/>
              <w:rPr>
                <w:rFonts w:eastAsia="Times New Roman"/>
                <w:color w:val="000000"/>
                <w:sz w:val="16"/>
                <w:szCs w:val="16"/>
              </w:rPr>
            </w:pPr>
          </w:p>
        </w:tc>
        <w:tc>
          <w:tcPr>
            <w:tcW w:w="886" w:type="dxa"/>
            <w:tcBorders>
              <w:top w:val="nil"/>
              <w:bottom w:val="nil"/>
            </w:tcBorders>
            <w:shd w:val="clear" w:color="auto" w:fill="auto"/>
          </w:tcPr>
          <w:p w:rsidR="001F2E17" w:rsidRPr="00B6479E" w:rsidRDefault="001F2E17" w:rsidP="00B17A22">
            <w:pPr>
              <w:spacing w:before="40" w:after="40"/>
              <w:jc w:val="right"/>
              <w:rPr>
                <w:rFonts w:eastAsia="Times New Roman"/>
                <w:color w:val="000000"/>
                <w:sz w:val="16"/>
                <w:szCs w:val="16"/>
              </w:rPr>
            </w:pPr>
          </w:p>
        </w:tc>
        <w:tc>
          <w:tcPr>
            <w:tcW w:w="886" w:type="dxa"/>
            <w:tcBorders>
              <w:top w:val="nil"/>
              <w:bottom w:val="nil"/>
            </w:tcBorders>
            <w:shd w:val="clear" w:color="auto" w:fill="auto"/>
          </w:tcPr>
          <w:p w:rsidR="001F2E17" w:rsidRPr="00B6479E" w:rsidRDefault="001F2E17" w:rsidP="00B17A22">
            <w:pPr>
              <w:spacing w:before="40" w:after="40"/>
              <w:jc w:val="right"/>
              <w:rPr>
                <w:rFonts w:eastAsia="Times New Roman"/>
                <w:color w:val="000000"/>
                <w:sz w:val="16"/>
                <w:szCs w:val="16"/>
              </w:rPr>
            </w:pPr>
          </w:p>
        </w:tc>
        <w:tc>
          <w:tcPr>
            <w:tcW w:w="968" w:type="dxa"/>
            <w:tcBorders>
              <w:top w:val="nil"/>
              <w:bottom w:val="nil"/>
              <w:right w:val="single" w:sz="8" w:space="0" w:color="1F497D" w:themeColor="text2"/>
            </w:tcBorders>
            <w:shd w:val="clear" w:color="auto" w:fill="D8DCE5"/>
          </w:tcPr>
          <w:p w:rsidR="001F2E17" w:rsidRPr="00B6479E" w:rsidRDefault="001F2E17" w:rsidP="00B17A22">
            <w:pPr>
              <w:spacing w:before="40" w:after="40"/>
              <w:jc w:val="center"/>
              <w:rPr>
                <w:rFonts w:eastAsia="Times New Roman"/>
                <w:color w:val="000000"/>
                <w:sz w:val="16"/>
                <w:szCs w:val="16"/>
              </w:rPr>
            </w:pPr>
          </w:p>
        </w:tc>
        <w:tc>
          <w:tcPr>
            <w:tcW w:w="856" w:type="dxa"/>
            <w:tcBorders>
              <w:top w:val="nil"/>
              <w:left w:val="single" w:sz="8" w:space="0" w:color="1F497D" w:themeColor="text2"/>
              <w:bottom w:val="nil"/>
            </w:tcBorders>
            <w:shd w:val="clear" w:color="auto" w:fill="auto"/>
          </w:tcPr>
          <w:p w:rsidR="001F2E17" w:rsidRPr="00B6479E" w:rsidRDefault="001F2E17" w:rsidP="00B17A22">
            <w:pPr>
              <w:spacing w:before="40" w:after="40"/>
              <w:jc w:val="right"/>
              <w:rPr>
                <w:rFonts w:eastAsia="Times New Roman"/>
                <w:color w:val="000000"/>
                <w:sz w:val="16"/>
                <w:szCs w:val="16"/>
              </w:rPr>
            </w:pPr>
          </w:p>
        </w:tc>
        <w:tc>
          <w:tcPr>
            <w:tcW w:w="856" w:type="dxa"/>
            <w:tcBorders>
              <w:top w:val="nil"/>
              <w:bottom w:val="nil"/>
            </w:tcBorders>
            <w:shd w:val="clear" w:color="auto" w:fill="auto"/>
          </w:tcPr>
          <w:p w:rsidR="001F2E17" w:rsidRPr="00B6479E" w:rsidRDefault="001F2E17" w:rsidP="00B17A22">
            <w:pPr>
              <w:spacing w:before="40" w:after="40"/>
              <w:jc w:val="right"/>
              <w:rPr>
                <w:rFonts w:eastAsia="Times New Roman"/>
                <w:color w:val="000000"/>
                <w:sz w:val="16"/>
                <w:szCs w:val="16"/>
              </w:rPr>
            </w:pPr>
          </w:p>
        </w:tc>
        <w:tc>
          <w:tcPr>
            <w:tcW w:w="856" w:type="dxa"/>
            <w:tcBorders>
              <w:top w:val="nil"/>
              <w:bottom w:val="nil"/>
            </w:tcBorders>
            <w:shd w:val="clear" w:color="auto" w:fill="auto"/>
          </w:tcPr>
          <w:p w:rsidR="001F2E17" w:rsidRPr="00B6479E" w:rsidRDefault="001F2E17" w:rsidP="00B17A22">
            <w:pPr>
              <w:spacing w:before="40" w:after="40"/>
              <w:jc w:val="right"/>
              <w:rPr>
                <w:rFonts w:eastAsia="Times New Roman"/>
                <w:color w:val="000000"/>
                <w:sz w:val="16"/>
                <w:szCs w:val="16"/>
              </w:rPr>
            </w:pPr>
          </w:p>
        </w:tc>
        <w:tc>
          <w:tcPr>
            <w:tcW w:w="856" w:type="dxa"/>
            <w:tcBorders>
              <w:top w:val="nil"/>
              <w:bottom w:val="nil"/>
            </w:tcBorders>
            <w:shd w:val="clear" w:color="auto" w:fill="auto"/>
          </w:tcPr>
          <w:p w:rsidR="001F2E17" w:rsidRPr="00B6479E" w:rsidRDefault="001F2E17" w:rsidP="00B17A22">
            <w:pPr>
              <w:spacing w:before="40" w:after="40"/>
              <w:jc w:val="right"/>
              <w:rPr>
                <w:rFonts w:eastAsia="Times New Roman"/>
                <w:color w:val="000000"/>
                <w:sz w:val="16"/>
                <w:szCs w:val="16"/>
              </w:rPr>
            </w:pPr>
          </w:p>
        </w:tc>
        <w:tc>
          <w:tcPr>
            <w:tcW w:w="994" w:type="dxa"/>
            <w:tcBorders>
              <w:top w:val="nil"/>
              <w:bottom w:val="nil"/>
              <w:right w:val="single" w:sz="8" w:space="0" w:color="1F497D" w:themeColor="text2"/>
            </w:tcBorders>
            <w:shd w:val="clear" w:color="auto" w:fill="D8DCE5"/>
          </w:tcPr>
          <w:p w:rsidR="001F2E17" w:rsidRPr="00B6479E" w:rsidRDefault="001F2E17" w:rsidP="00B17A22">
            <w:pPr>
              <w:spacing w:before="40" w:after="40"/>
              <w:jc w:val="right"/>
              <w:rPr>
                <w:rFonts w:eastAsia="Times New Roman"/>
                <w:color w:val="000000"/>
                <w:sz w:val="16"/>
                <w:szCs w:val="16"/>
              </w:rPr>
            </w:pPr>
          </w:p>
        </w:tc>
      </w:tr>
      <w:tr w:rsidR="001F2E17" w:rsidTr="00B6479E">
        <w:trPr>
          <w:trHeight w:val="20"/>
        </w:trPr>
        <w:tc>
          <w:tcPr>
            <w:tcW w:w="851" w:type="dxa"/>
            <w:gridSpan w:val="2"/>
            <w:tcBorders>
              <w:top w:val="nil"/>
              <w:left w:val="single" w:sz="8" w:space="0" w:color="1F497D" w:themeColor="text2"/>
              <w:bottom w:val="nil"/>
            </w:tcBorders>
            <w:shd w:val="clear" w:color="auto" w:fill="auto"/>
          </w:tcPr>
          <w:p w:rsidR="001F2E17" w:rsidRPr="00583252" w:rsidRDefault="001F2E17" w:rsidP="00B17A22">
            <w:pPr>
              <w:spacing w:before="40" w:after="40"/>
              <w:rPr>
                <w:rFonts w:eastAsia="Times New Roman"/>
                <w:b/>
                <w:bCs/>
                <w:color w:val="000000"/>
                <w:sz w:val="16"/>
                <w:szCs w:val="16"/>
              </w:rPr>
            </w:pPr>
          </w:p>
        </w:tc>
        <w:tc>
          <w:tcPr>
            <w:tcW w:w="2552" w:type="dxa"/>
            <w:tcBorders>
              <w:top w:val="nil"/>
              <w:bottom w:val="nil"/>
            </w:tcBorders>
            <w:shd w:val="clear" w:color="auto" w:fill="auto"/>
          </w:tcPr>
          <w:p w:rsidR="001F2E17" w:rsidRPr="00583252" w:rsidRDefault="001F2E17" w:rsidP="00B17A22">
            <w:pPr>
              <w:spacing w:before="40" w:after="40"/>
              <w:rPr>
                <w:rFonts w:eastAsia="Times New Roman"/>
                <w:color w:val="000000"/>
                <w:sz w:val="16"/>
                <w:szCs w:val="16"/>
              </w:rPr>
            </w:pPr>
            <w:r>
              <w:rPr>
                <w:rFonts w:eastAsia="Times New Roman"/>
                <w:color w:val="000000"/>
                <w:sz w:val="16"/>
                <w:szCs w:val="16"/>
              </w:rPr>
              <w:t>9.1  Discontinue Carbon Farming I</w:t>
            </w:r>
            <w:r w:rsidRPr="00583252">
              <w:rPr>
                <w:rFonts w:eastAsia="Times New Roman"/>
                <w:color w:val="000000"/>
                <w:sz w:val="16"/>
                <w:szCs w:val="16"/>
              </w:rPr>
              <w:t>nitiative -advertising campaign</w:t>
            </w:r>
            <w:r>
              <w:rPr>
                <w:sz w:val="16"/>
                <w:szCs w:val="16"/>
                <w:vertAlign w:val="superscript"/>
              </w:rPr>
              <w:fldChar w:fldCharType="begin"/>
            </w:r>
            <w:r>
              <w:rPr>
                <w:sz w:val="16"/>
                <w:szCs w:val="16"/>
                <w:vertAlign w:val="superscript"/>
              </w:rPr>
              <w:instrText xml:space="preserve"> NOTEREF _Ref369290989 \h  \* MERGEFORMAT </w:instrText>
            </w:r>
            <w:r>
              <w:rPr>
                <w:sz w:val="16"/>
                <w:szCs w:val="16"/>
                <w:vertAlign w:val="superscript"/>
              </w:rPr>
            </w:r>
            <w:r>
              <w:rPr>
                <w:sz w:val="16"/>
                <w:szCs w:val="16"/>
                <w:vertAlign w:val="superscript"/>
              </w:rPr>
              <w:fldChar w:fldCharType="separate"/>
            </w:r>
            <w:r w:rsidR="009516D2">
              <w:rPr>
                <w:sz w:val="16"/>
                <w:szCs w:val="16"/>
                <w:vertAlign w:val="superscript"/>
              </w:rPr>
              <w:t>2</w:t>
            </w:r>
            <w:r>
              <w:rPr>
                <w:sz w:val="16"/>
                <w:szCs w:val="16"/>
                <w:vertAlign w:val="superscript"/>
              </w:rPr>
              <w:fldChar w:fldCharType="end"/>
            </w:r>
          </w:p>
        </w:tc>
        <w:tc>
          <w:tcPr>
            <w:tcW w:w="1984" w:type="dxa"/>
            <w:tcBorders>
              <w:top w:val="nil"/>
              <w:bottom w:val="nil"/>
            </w:tcBorders>
            <w:shd w:val="clear" w:color="auto" w:fill="auto"/>
          </w:tcPr>
          <w:p w:rsidR="001F2E17" w:rsidRPr="00583252" w:rsidRDefault="00A02C49" w:rsidP="00B17A22">
            <w:pPr>
              <w:spacing w:before="40" w:after="40"/>
              <w:rPr>
                <w:rFonts w:eastAsia="Times New Roman"/>
                <w:color w:val="000000"/>
                <w:sz w:val="16"/>
                <w:szCs w:val="16"/>
              </w:rPr>
            </w:pPr>
            <w:hyperlink r:id="rId165" w:history="1">
              <w:r w:rsidR="001F2E17" w:rsidRPr="007E2582">
                <w:rPr>
                  <w:rStyle w:val="Hyperlink"/>
                  <w:rFonts w:eastAsia="Times New Roman"/>
                  <w:sz w:val="16"/>
                  <w:szCs w:val="16"/>
                </w:rPr>
                <w:t>Fiscal Budget Impact of Federal Coalition Policies</w:t>
              </w:r>
            </w:hyperlink>
          </w:p>
        </w:tc>
        <w:tc>
          <w:tcPr>
            <w:tcW w:w="886" w:type="dxa"/>
            <w:tcBorders>
              <w:top w:val="nil"/>
              <w:bottom w:val="nil"/>
            </w:tcBorders>
            <w:shd w:val="clear" w:color="auto" w:fill="auto"/>
          </w:tcPr>
          <w:p w:rsidR="001F2E17" w:rsidRPr="00583252" w:rsidRDefault="001F2E17" w:rsidP="00B17A22">
            <w:pPr>
              <w:spacing w:before="40" w:after="40"/>
              <w:jc w:val="right"/>
              <w:rPr>
                <w:rFonts w:eastAsia="Times New Roman"/>
                <w:color w:val="000000"/>
                <w:sz w:val="16"/>
                <w:szCs w:val="16"/>
              </w:rPr>
            </w:pPr>
            <w:r w:rsidRPr="00583252">
              <w:rPr>
                <w:rFonts w:eastAsia="Times New Roman"/>
                <w:color w:val="000000"/>
                <w:sz w:val="16"/>
                <w:szCs w:val="16"/>
              </w:rPr>
              <w:t>1.0</w:t>
            </w:r>
          </w:p>
        </w:tc>
        <w:tc>
          <w:tcPr>
            <w:tcW w:w="886" w:type="dxa"/>
            <w:tcBorders>
              <w:top w:val="nil"/>
              <w:bottom w:val="nil"/>
            </w:tcBorders>
            <w:shd w:val="clear" w:color="auto" w:fill="auto"/>
          </w:tcPr>
          <w:p w:rsidR="001F2E17" w:rsidRPr="00B6479E" w:rsidRDefault="001F2E17" w:rsidP="00B17A22">
            <w:pPr>
              <w:spacing w:before="40" w:after="40"/>
              <w:jc w:val="right"/>
              <w:rPr>
                <w:rFonts w:eastAsia="Times New Roman"/>
                <w:color w:val="000000"/>
                <w:sz w:val="16"/>
                <w:szCs w:val="16"/>
              </w:rPr>
            </w:pPr>
            <w:r w:rsidRPr="00B6479E">
              <w:rPr>
                <w:rFonts w:eastAsia="Times New Roman"/>
                <w:color w:val="000000"/>
                <w:sz w:val="16"/>
                <w:szCs w:val="16"/>
              </w:rPr>
              <w:t>-</w:t>
            </w:r>
          </w:p>
        </w:tc>
        <w:tc>
          <w:tcPr>
            <w:tcW w:w="886" w:type="dxa"/>
            <w:tcBorders>
              <w:top w:val="nil"/>
              <w:bottom w:val="nil"/>
            </w:tcBorders>
            <w:shd w:val="clear" w:color="auto" w:fill="auto"/>
          </w:tcPr>
          <w:p w:rsidR="001F2E17" w:rsidRPr="00B6479E" w:rsidRDefault="001F2E17" w:rsidP="00B17A22">
            <w:pPr>
              <w:spacing w:before="40" w:after="40"/>
              <w:jc w:val="right"/>
              <w:rPr>
                <w:rFonts w:eastAsia="Times New Roman"/>
                <w:color w:val="000000"/>
                <w:sz w:val="16"/>
                <w:szCs w:val="16"/>
              </w:rPr>
            </w:pPr>
            <w:r w:rsidRPr="00B6479E">
              <w:rPr>
                <w:rFonts w:eastAsia="Times New Roman"/>
                <w:color w:val="000000"/>
                <w:sz w:val="16"/>
                <w:szCs w:val="16"/>
              </w:rPr>
              <w:t>-</w:t>
            </w:r>
          </w:p>
        </w:tc>
        <w:tc>
          <w:tcPr>
            <w:tcW w:w="886" w:type="dxa"/>
            <w:tcBorders>
              <w:top w:val="nil"/>
              <w:bottom w:val="nil"/>
            </w:tcBorders>
            <w:shd w:val="clear" w:color="auto" w:fill="auto"/>
          </w:tcPr>
          <w:p w:rsidR="001F2E17" w:rsidRPr="00B6479E" w:rsidRDefault="001F2E17" w:rsidP="00B17A22">
            <w:pPr>
              <w:spacing w:before="40" w:after="40"/>
              <w:jc w:val="right"/>
              <w:rPr>
                <w:rFonts w:eastAsia="Times New Roman"/>
                <w:color w:val="000000"/>
                <w:sz w:val="16"/>
                <w:szCs w:val="16"/>
              </w:rPr>
            </w:pPr>
            <w:r w:rsidRPr="00B6479E">
              <w:rPr>
                <w:rFonts w:eastAsia="Times New Roman"/>
                <w:color w:val="000000"/>
                <w:sz w:val="16"/>
                <w:szCs w:val="16"/>
              </w:rPr>
              <w:t>-</w:t>
            </w:r>
          </w:p>
        </w:tc>
        <w:tc>
          <w:tcPr>
            <w:tcW w:w="968" w:type="dxa"/>
            <w:tcBorders>
              <w:top w:val="nil"/>
              <w:bottom w:val="nil"/>
              <w:right w:val="single" w:sz="8" w:space="0" w:color="1F497D" w:themeColor="text2"/>
            </w:tcBorders>
            <w:shd w:val="clear" w:color="auto" w:fill="D8DCE5"/>
          </w:tcPr>
          <w:p w:rsidR="001F2E17" w:rsidRPr="00B6479E" w:rsidRDefault="001F2E17" w:rsidP="00B17A22">
            <w:pPr>
              <w:spacing w:before="40" w:after="40"/>
              <w:jc w:val="right"/>
              <w:rPr>
                <w:rFonts w:eastAsia="Times New Roman"/>
                <w:color w:val="000000"/>
                <w:sz w:val="16"/>
                <w:szCs w:val="16"/>
              </w:rPr>
            </w:pPr>
            <w:r w:rsidRPr="00B6479E">
              <w:rPr>
                <w:rFonts w:eastAsia="Times New Roman"/>
                <w:color w:val="000000"/>
                <w:sz w:val="16"/>
                <w:szCs w:val="16"/>
              </w:rPr>
              <w:t>1.0</w:t>
            </w:r>
          </w:p>
        </w:tc>
        <w:tc>
          <w:tcPr>
            <w:tcW w:w="856" w:type="dxa"/>
            <w:tcBorders>
              <w:top w:val="nil"/>
              <w:left w:val="single" w:sz="8" w:space="0" w:color="1F497D" w:themeColor="text2"/>
              <w:bottom w:val="nil"/>
            </w:tcBorders>
            <w:shd w:val="clear" w:color="auto" w:fill="auto"/>
          </w:tcPr>
          <w:p w:rsidR="001F2E17" w:rsidRPr="00B6479E" w:rsidRDefault="001F2E17" w:rsidP="00B17A22">
            <w:pPr>
              <w:spacing w:before="40" w:after="40"/>
              <w:jc w:val="right"/>
              <w:rPr>
                <w:rFonts w:eastAsia="Times New Roman"/>
                <w:color w:val="000000"/>
                <w:sz w:val="16"/>
                <w:szCs w:val="16"/>
              </w:rPr>
            </w:pPr>
            <w:r w:rsidRPr="00B6479E">
              <w:rPr>
                <w:rFonts w:eastAsia="Times New Roman"/>
                <w:color w:val="000000"/>
                <w:sz w:val="16"/>
                <w:szCs w:val="16"/>
              </w:rPr>
              <w:t>1.0</w:t>
            </w:r>
          </w:p>
        </w:tc>
        <w:tc>
          <w:tcPr>
            <w:tcW w:w="856" w:type="dxa"/>
            <w:tcBorders>
              <w:top w:val="nil"/>
              <w:bottom w:val="nil"/>
            </w:tcBorders>
            <w:shd w:val="clear" w:color="auto" w:fill="auto"/>
          </w:tcPr>
          <w:p w:rsidR="001F2E17" w:rsidRPr="00B6479E" w:rsidRDefault="001F2E17" w:rsidP="00B17A22">
            <w:pPr>
              <w:spacing w:before="40" w:after="40"/>
              <w:jc w:val="right"/>
              <w:rPr>
                <w:rFonts w:eastAsia="Times New Roman"/>
                <w:color w:val="000000"/>
                <w:sz w:val="16"/>
                <w:szCs w:val="16"/>
              </w:rPr>
            </w:pPr>
            <w:r w:rsidRPr="00B6479E">
              <w:rPr>
                <w:rFonts w:eastAsia="Times New Roman"/>
                <w:color w:val="000000"/>
                <w:sz w:val="16"/>
                <w:szCs w:val="16"/>
              </w:rPr>
              <w:t>-</w:t>
            </w:r>
          </w:p>
        </w:tc>
        <w:tc>
          <w:tcPr>
            <w:tcW w:w="856" w:type="dxa"/>
            <w:tcBorders>
              <w:top w:val="nil"/>
              <w:bottom w:val="nil"/>
            </w:tcBorders>
            <w:shd w:val="clear" w:color="auto" w:fill="auto"/>
          </w:tcPr>
          <w:p w:rsidR="001F2E17" w:rsidRPr="00B6479E" w:rsidRDefault="001F2E17" w:rsidP="00B17A22">
            <w:pPr>
              <w:spacing w:before="40" w:after="40"/>
              <w:jc w:val="right"/>
              <w:rPr>
                <w:rFonts w:eastAsia="Times New Roman"/>
                <w:color w:val="000000"/>
                <w:sz w:val="16"/>
                <w:szCs w:val="16"/>
              </w:rPr>
            </w:pPr>
            <w:r w:rsidRPr="00B6479E">
              <w:rPr>
                <w:rFonts w:eastAsia="Times New Roman"/>
                <w:color w:val="000000"/>
                <w:sz w:val="16"/>
                <w:szCs w:val="16"/>
              </w:rPr>
              <w:t>-</w:t>
            </w:r>
          </w:p>
        </w:tc>
        <w:tc>
          <w:tcPr>
            <w:tcW w:w="856" w:type="dxa"/>
            <w:tcBorders>
              <w:top w:val="nil"/>
              <w:bottom w:val="nil"/>
            </w:tcBorders>
            <w:shd w:val="clear" w:color="auto" w:fill="auto"/>
          </w:tcPr>
          <w:p w:rsidR="001F2E17" w:rsidRPr="00B6479E" w:rsidRDefault="001F2E17" w:rsidP="00B17A22">
            <w:pPr>
              <w:spacing w:before="40" w:after="40"/>
              <w:jc w:val="right"/>
              <w:rPr>
                <w:rFonts w:eastAsia="Times New Roman"/>
                <w:color w:val="000000"/>
                <w:sz w:val="16"/>
                <w:szCs w:val="16"/>
              </w:rPr>
            </w:pPr>
            <w:r w:rsidRPr="00B6479E">
              <w:rPr>
                <w:rFonts w:eastAsia="Times New Roman"/>
                <w:color w:val="000000"/>
                <w:sz w:val="16"/>
                <w:szCs w:val="16"/>
              </w:rPr>
              <w:t>-</w:t>
            </w:r>
          </w:p>
        </w:tc>
        <w:tc>
          <w:tcPr>
            <w:tcW w:w="994" w:type="dxa"/>
            <w:tcBorders>
              <w:top w:val="nil"/>
              <w:bottom w:val="nil"/>
              <w:right w:val="single" w:sz="8" w:space="0" w:color="1F497D" w:themeColor="text2"/>
            </w:tcBorders>
            <w:shd w:val="clear" w:color="auto" w:fill="D8DCE5"/>
          </w:tcPr>
          <w:p w:rsidR="001F2E17" w:rsidRPr="00B6479E" w:rsidRDefault="001F2E17" w:rsidP="00B17A22">
            <w:pPr>
              <w:spacing w:before="40" w:after="40"/>
              <w:jc w:val="right"/>
              <w:rPr>
                <w:rFonts w:eastAsia="Times New Roman"/>
                <w:color w:val="000000"/>
                <w:sz w:val="16"/>
                <w:szCs w:val="16"/>
              </w:rPr>
            </w:pPr>
            <w:r w:rsidRPr="00B6479E">
              <w:rPr>
                <w:rFonts w:eastAsia="Times New Roman"/>
                <w:color w:val="000000"/>
                <w:sz w:val="16"/>
                <w:szCs w:val="16"/>
              </w:rPr>
              <w:t>1.0</w:t>
            </w:r>
          </w:p>
        </w:tc>
      </w:tr>
      <w:tr w:rsidR="001F2E17" w:rsidTr="00EB495B">
        <w:trPr>
          <w:trHeight w:val="20"/>
        </w:trPr>
        <w:tc>
          <w:tcPr>
            <w:tcW w:w="851" w:type="dxa"/>
            <w:gridSpan w:val="2"/>
            <w:tcBorders>
              <w:top w:val="nil"/>
              <w:left w:val="single" w:sz="8" w:space="0" w:color="1F497D" w:themeColor="text2"/>
            </w:tcBorders>
            <w:shd w:val="clear" w:color="auto" w:fill="auto"/>
          </w:tcPr>
          <w:p w:rsidR="001F2E17" w:rsidRPr="00583252" w:rsidRDefault="001F2E17" w:rsidP="00B17A22">
            <w:pPr>
              <w:spacing w:before="40" w:after="40"/>
              <w:rPr>
                <w:rFonts w:eastAsia="Times New Roman"/>
                <w:b/>
                <w:bCs/>
                <w:color w:val="000000"/>
                <w:sz w:val="16"/>
                <w:szCs w:val="16"/>
              </w:rPr>
            </w:pPr>
          </w:p>
        </w:tc>
        <w:tc>
          <w:tcPr>
            <w:tcW w:w="2552" w:type="dxa"/>
            <w:tcBorders>
              <w:top w:val="nil"/>
            </w:tcBorders>
            <w:shd w:val="clear" w:color="auto" w:fill="auto"/>
          </w:tcPr>
          <w:p w:rsidR="001F2E17" w:rsidRPr="00583252" w:rsidRDefault="001F2E17" w:rsidP="00B17A22">
            <w:pPr>
              <w:spacing w:before="40" w:after="40"/>
              <w:rPr>
                <w:rFonts w:eastAsia="Times New Roman"/>
                <w:color w:val="000000"/>
                <w:sz w:val="16"/>
                <w:szCs w:val="16"/>
              </w:rPr>
            </w:pPr>
            <w:r w:rsidRPr="00583252">
              <w:rPr>
                <w:rFonts w:eastAsia="Times New Roman"/>
                <w:color w:val="000000"/>
                <w:sz w:val="16"/>
                <w:szCs w:val="16"/>
              </w:rPr>
              <w:t>9.2  Reduce payments for grants to Australian Organisations</w:t>
            </w:r>
            <w:r>
              <w:rPr>
                <w:sz w:val="16"/>
                <w:szCs w:val="16"/>
                <w:vertAlign w:val="superscript"/>
              </w:rPr>
              <w:fldChar w:fldCharType="begin"/>
            </w:r>
            <w:r>
              <w:rPr>
                <w:sz w:val="16"/>
                <w:szCs w:val="16"/>
                <w:vertAlign w:val="superscript"/>
              </w:rPr>
              <w:instrText xml:space="preserve"> NOTEREF _Ref369294033 \h  \* MERGEFORMAT </w:instrText>
            </w:r>
            <w:r>
              <w:rPr>
                <w:sz w:val="16"/>
                <w:szCs w:val="16"/>
                <w:vertAlign w:val="superscript"/>
              </w:rPr>
            </w:r>
            <w:r>
              <w:rPr>
                <w:sz w:val="16"/>
                <w:szCs w:val="16"/>
                <w:vertAlign w:val="superscript"/>
              </w:rPr>
              <w:fldChar w:fldCharType="separate"/>
            </w:r>
            <w:r w:rsidR="009516D2">
              <w:rPr>
                <w:sz w:val="16"/>
                <w:szCs w:val="16"/>
                <w:vertAlign w:val="superscript"/>
              </w:rPr>
              <w:t>9</w:t>
            </w:r>
            <w:r>
              <w:rPr>
                <w:sz w:val="16"/>
                <w:szCs w:val="16"/>
                <w:vertAlign w:val="superscript"/>
              </w:rPr>
              <w:fldChar w:fldCharType="end"/>
            </w:r>
          </w:p>
        </w:tc>
        <w:tc>
          <w:tcPr>
            <w:tcW w:w="1984" w:type="dxa"/>
            <w:tcBorders>
              <w:top w:val="nil"/>
            </w:tcBorders>
            <w:shd w:val="clear" w:color="auto" w:fill="auto"/>
          </w:tcPr>
          <w:p w:rsidR="001F2E17" w:rsidRPr="00583252" w:rsidRDefault="00A02C49" w:rsidP="00B17A22">
            <w:pPr>
              <w:spacing w:before="40" w:after="40"/>
              <w:rPr>
                <w:rFonts w:eastAsia="Times New Roman"/>
                <w:color w:val="000000"/>
                <w:sz w:val="16"/>
                <w:szCs w:val="16"/>
              </w:rPr>
            </w:pPr>
            <w:hyperlink r:id="rId166" w:history="1">
              <w:r w:rsidR="001F2E17" w:rsidRPr="007E2582">
                <w:rPr>
                  <w:rStyle w:val="Hyperlink"/>
                  <w:rFonts w:eastAsia="Times New Roman"/>
                  <w:sz w:val="16"/>
                  <w:szCs w:val="16"/>
                </w:rPr>
                <w:t>Fiscal Budget Impact of Federal Coalition Policies</w:t>
              </w:r>
            </w:hyperlink>
          </w:p>
        </w:tc>
        <w:tc>
          <w:tcPr>
            <w:tcW w:w="886" w:type="dxa"/>
            <w:tcBorders>
              <w:top w:val="nil"/>
            </w:tcBorders>
            <w:shd w:val="clear" w:color="auto" w:fill="auto"/>
          </w:tcPr>
          <w:p w:rsidR="001F2E17" w:rsidRPr="00583252" w:rsidRDefault="001F2E17" w:rsidP="00B17A22">
            <w:pPr>
              <w:spacing w:before="40" w:after="40"/>
              <w:jc w:val="right"/>
              <w:rPr>
                <w:rFonts w:eastAsia="Times New Roman"/>
                <w:color w:val="000000"/>
                <w:sz w:val="16"/>
                <w:szCs w:val="16"/>
              </w:rPr>
            </w:pPr>
            <w:r w:rsidRPr="00583252">
              <w:rPr>
                <w:rFonts w:eastAsia="Times New Roman"/>
                <w:color w:val="000000"/>
                <w:sz w:val="16"/>
                <w:szCs w:val="16"/>
              </w:rPr>
              <w:t>0.2</w:t>
            </w:r>
          </w:p>
        </w:tc>
        <w:tc>
          <w:tcPr>
            <w:tcW w:w="886" w:type="dxa"/>
            <w:tcBorders>
              <w:top w:val="nil"/>
            </w:tcBorders>
            <w:shd w:val="clear" w:color="auto" w:fill="auto"/>
          </w:tcPr>
          <w:p w:rsidR="001F2E17" w:rsidRPr="00B6479E" w:rsidRDefault="001F2E17" w:rsidP="00B17A22">
            <w:pPr>
              <w:spacing w:before="40" w:after="40"/>
              <w:jc w:val="right"/>
              <w:rPr>
                <w:rFonts w:eastAsia="Times New Roman"/>
                <w:color w:val="000000"/>
                <w:sz w:val="16"/>
                <w:szCs w:val="16"/>
              </w:rPr>
            </w:pPr>
            <w:r w:rsidRPr="00B6479E">
              <w:rPr>
                <w:rFonts w:eastAsia="Times New Roman"/>
                <w:color w:val="000000"/>
                <w:sz w:val="16"/>
                <w:szCs w:val="16"/>
              </w:rPr>
              <w:t>0.2</w:t>
            </w:r>
          </w:p>
        </w:tc>
        <w:tc>
          <w:tcPr>
            <w:tcW w:w="886" w:type="dxa"/>
            <w:tcBorders>
              <w:top w:val="nil"/>
            </w:tcBorders>
            <w:shd w:val="clear" w:color="auto" w:fill="auto"/>
          </w:tcPr>
          <w:p w:rsidR="001F2E17" w:rsidRPr="00B6479E" w:rsidRDefault="001F2E17" w:rsidP="00B17A22">
            <w:pPr>
              <w:spacing w:before="40" w:after="40"/>
              <w:jc w:val="right"/>
              <w:rPr>
                <w:rFonts w:eastAsia="Times New Roman"/>
                <w:color w:val="000000"/>
                <w:sz w:val="16"/>
                <w:szCs w:val="16"/>
              </w:rPr>
            </w:pPr>
            <w:r w:rsidRPr="00B6479E">
              <w:rPr>
                <w:rFonts w:eastAsia="Times New Roman"/>
                <w:color w:val="000000"/>
                <w:sz w:val="16"/>
                <w:szCs w:val="16"/>
              </w:rPr>
              <w:t>0.2</w:t>
            </w:r>
          </w:p>
        </w:tc>
        <w:tc>
          <w:tcPr>
            <w:tcW w:w="886" w:type="dxa"/>
            <w:tcBorders>
              <w:top w:val="nil"/>
            </w:tcBorders>
            <w:shd w:val="clear" w:color="auto" w:fill="auto"/>
          </w:tcPr>
          <w:p w:rsidR="001F2E17" w:rsidRPr="00B6479E" w:rsidRDefault="001F2E17" w:rsidP="00B17A22">
            <w:pPr>
              <w:spacing w:before="40" w:after="40"/>
              <w:jc w:val="right"/>
              <w:rPr>
                <w:rFonts w:eastAsia="Times New Roman"/>
                <w:color w:val="000000"/>
                <w:sz w:val="16"/>
                <w:szCs w:val="16"/>
              </w:rPr>
            </w:pPr>
            <w:r w:rsidRPr="00B6479E">
              <w:rPr>
                <w:rFonts w:eastAsia="Times New Roman"/>
                <w:color w:val="000000"/>
                <w:sz w:val="16"/>
                <w:szCs w:val="16"/>
              </w:rPr>
              <w:t>0.2</w:t>
            </w:r>
          </w:p>
        </w:tc>
        <w:tc>
          <w:tcPr>
            <w:tcW w:w="968" w:type="dxa"/>
            <w:tcBorders>
              <w:top w:val="nil"/>
              <w:right w:val="single" w:sz="8" w:space="0" w:color="1F497D" w:themeColor="text2"/>
            </w:tcBorders>
            <w:shd w:val="clear" w:color="auto" w:fill="D8DCE5"/>
          </w:tcPr>
          <w:p w:rsidR="001F2E17" w:rsidRPr="00B6479E" w:rsidRDefault="001F2E17" w:rsidP="00B17A22">
            <w:pPr>
              <w:spacing w:before="40" w:after="40"/>
              <w:jc w:val="right"/>
              <w:rPr>
                <w:rFonts w:eastAsia="Times New Roman"/>
                <w:color w:val="000000"/>
                <w:sz w:val="16"/>
                <w:szCs w:val="16"/>
              </w:rPr>
            </w:pPr>
            <w:r w:rsidRPr="00B6479E">
              <w:rPr>
                <w:rFonts w:eastAsia="Times New Roman"/>
                <w:color w:val="000000"/>
                <w:sz w:val="16"/>
                <w:szCs w:val="16"/>
              </w:rPr>
              <w:t>0.7</w:t>
            </w:r>
          </w:p>
        </w:tc>
        <w:tc>
          <w:tcPr>
            <w:tcW w:w="856" w:type="dxa"/>
            <w:tcBorders>
              <w:top w:val="nil"/>
              <w:left w:val="single" w:sz="8" w:space="0" w:color="1F497D" w:themeColor="text2"/>
            </w:tcBorders>
            <w:shd w:val="clear" w:color="auto" w:fill="auto"/>
          </w:tcPr>
          <w:p w:rsidR="001F2E17" w:rsidRPr="00B6479E" w:rsidRDefault="001F2E17" w:rsidP="00B17A22">
            <w:pPr>
              <w:spacing w:before="40" w:after="40"/>
              <w:jc w:val="right"/>
              <w:rPr>
                <w:rFonts w:eastAsia="Times New Roman"/>
                <w:color w:val="000000"/>
                <w:sz w:val="16"/>
                <w:szCs w:val="16"/>
              </w:rPr>
            </w:pPr>
            <w:r w:rsidRPr="00B6479E">
              <w:rPr>
                <w:rFonts w:eastAsia="Times New Roman"/>
                <w:color w:val="000000"/>
                <w:sz w:val="16"/>
                <w:szCs w:val="16"/>
              </w:rPr>
              <w:t>0.2</w:t>
            </w:r>
          </w:p>
        </w:tc>
        <w:tc>
          <w:tcPr>
            <w:tcW w:w="856" w:type="dxa"/>
            <w:tcBorders>
              <w:top w:val="nil"/>
            </w:tcBorders>
            <w:shd w:val="clear" w:color="auto" w:fill="auto"/>
          </w:tcPr>
          <w:p w:rsidR="001F2E17" w:rsidRPr="00B6479E" w:rsidRDefault="001F2E17" w:rsidP="00B17A22">
            <w:pPr>
              <w:spacing w:before="40" w:after="40"/>
              <w:jc w:val="right"/>
              <w:rPr>
                <w:rFonts w:eastAsia="Times New Roman"/>
                <w:color w:val="000000"/>
                <w:sz w:val="16"/>
                <w:szCs w:val="16"/>
              </w:rPr>
            </w:pPr>
            <w:r w:rsidRPr="00B6479E">
              <w:rPr>
                <w:rFonts w:eastAsia="Times New Roman"/>
                <w:color w:val="000000"/>
                <w:sz w:val="16"/>
                <w:szCs w:val="16"/>
              </w:rPr>
              <w:t>0.2</w:t>
            </w:r>
          </w:p>
        </w:tc>
        <w:tc>
          <w:tcPr>
            <w:tcW w:w="856" w:type="dxa"/>
            <w:tcBorders>
              <w:top w:val="nil"/>
            </w:tcBorders>
            <w:shd w:val="clear" w:color="auto" w:fill="auto"/>
          </w:tcPr>
          <w:p w:rsidR="001F2E17" w:rsidRPr="00B6479E" w:rsidRDefault="001F2E17" w:rsidP="00B17A22">
            <w:pPr>
              <w:spacing w:before="40" w:after="40"/>
              <w:jc w:val="right"/>
              <w:rPr>
                <w:rFonts w:eastAsia="Times New Roman"/>
                <w:color w:val="000000"/>
                <w:sz w:val="16"/>
                <w:szCs w:val="16"/>
              </w:rPr>
            </w:pPr>
            <w:r w:rsidRPr="00B6479E">
              <w:rPr>
                <w:rFonts w:eastAsia="Times New Roman"/>
                <w:color w:val="000000"/>
                <w:sz w:val="16"/>
                <w:szCs w:val="16"/>
              </w:rPr>
              <w:t>0.2</w:t>
            </w:r>
          </w:p>
        </w:tc>
        <w:tc>
          <w:tcPr>
            <w:tcW w:w="856" w:type="dxa"/>
            <w:tcBorders>
              <w:top w:val="nil"/>
            </w:tcBorders>
            <w:shd w:val="clear" w:color="auto" w:fill="auto"/>
          </w:tcPr>
          <w:p w:rsidR="001F2E17" w:rsidRPr="00B6479E" w:rsidRDefault="001F2E17" w:rsidP="00B17A22">
            <w:pPr>
              <w:spacing w:before="40" w:after="40"/>
              <w:jc w:val="right"/>
              <w:rPr>
                <w:rFonts w:eastAsia="Times New Roman"/>
                <w:color w:val="000000"/>
                <w:sz w:val="16"/>
                <w:szCs w:val="16"/>
              </w:rPr>
            </w:pPr>
            <w:r w:rsidRPr="00B6479E">
              <w:rPr>
                <w:rFonts w:eastAsia="Times New Roman"/>
                <w:color w:val="000000"/>
                <w:sz w:val="16"/>
                <w:szCs w:val="16"/>
              </w:rPr>
              <w:t>0.2</w:t>
            </w:r>
          </w:p>
        </w:tc>
        <w:tc>
          <w:tcPr>
            <w:tcW w:w="994" w:type="dxa"/>
            <w:tcBorders>
              <w:top w:val="nil"/>
              <w:right w:val="single" w:sz="8" w:space="0" w:color="1F497D" w:themeColor="text2"/>
            </w:tcBorders>
            <w:shd w:val="clear" w:color="auto" w:fill="D8DCE5"/>
          </w:tcPr>
          <w:p w:rsidR="001F2E17" w:rsidRPr="00B6479E" w:rsidRDefault="001F2E17" w:rsidP="00B17A22">
            <w:pPr>
              <w:spacing w:before="40" w:after="40"/>
              <w:jc w:val="right"/>
              <w:rPr>
                <w:rFonts w:eastAsia="Times New Roman"/>
                <w:color w:val="000000"/>
                <w:sz w:val="16"/>
                <w:szCs w:val="16"/>
              </w:rPr>
            </w:pPr>
            <w:r w:rsidRPr="00B6479E">
              <w:rPr>
                <w:rFonts w:eastAsia="Times New Roman"/>
                <w:color w:val="000000"/>
                <w:sz w:val="16"/>
                <w:szCs w:val="16"/>
              </w:rPr>
              <w:t>0.7</w:t>
            </w:r>
          </w:p>
        </w:tc>
      </w:tr>
      <w:tr w:rsidR="001F2E17" w:rsidTr="00ED6F9E">
        <w:trPr>
          <w:trHeight w:val="20"/>
        </w:trPr>
        <w:tc>
          <w:tcPr>
            <w:tcW w:w="851" w:type="dxa"/>
            <w:gridSpan w:val="2"/>
            <w:tcBorders>
              <w:top w:val="nil"/>
              <w:left w:val="single" w:sz="8" w:space="0" w:color="1F497D" w:themeColor="text2"/>
            </w:tcBorders>
            <w:shd w:val="clear" w:color="auto" w:fill="auto"/>
          </w:tcPr>
          <w:p w:rsidR="001F2E17" w:rsidRPr="00583252" w:rsidRDefault="001F2E17" w:rsidP="00B17A22">
            <w:pPr>
              <w:spacing w:before="40" w:after="40"/>
              <w:rPr>
                <w:rFonts w:eastAsia="Times New Roman"/>
                <w:b/>
                <w:bCs/>
                <w:color w:val="000000"/>
                <w:sz w:val="16"/>
                <w:szCs w:val="16"/>
              </w:rPr>
            </w:pPr>
          </w:p>
        </w:tc>
        <w:tc>
          <w:tcPr>
            <w:tcW w:w="2552" w:type="dxa"/>
            <w:tcBorders>
              <w:top w:val="nil"/>
            </w:tcBorders>
            <w:shd w:val="clear" w:color="auto" w:fill="auto"/>
          </w:tcPr>
          <w:p w:rsidR="001F2E17" w:rsidRPr="00583252" w:rsidRDefault="001F2E17" w:rsidP="00B17A22">
            <w:pPr>
              <w:spacing w:before="40" w:after="40"/>
              <w:rPr>
                <w:rFonts w:eastAsia="Times New Roman"/>
                <w:color w:val="000000"/>
                <w:sz w:val="16"/>
                <w:szCs w:val="16"/>
              </w:rPr>
            </w:pPr>
            <w:r w:rsidRPr="00583252">
              <w:rPr>
                <w:rFonts w:eastAsia="Times New Roman"/>
                <w:color w:val="000000"/>
                <w:sz w:val="16"/>
                <w:szCs w:val="16"/>
              </w:rPr>
              <w:t>9.3  Reprioritise</w:t>
            </w:r>
            <w:r>
              <w:rPr>
                <w:rFonts w:eastAsia="Times New Roman"/>
                <w:color w:val="000000"/>
                <w:sz w:val="16"/>
                <w:szCs w:val="16"/>
              </w:rPr>
              <w:t xml:space="preserve"> Indigenous Policy R</w:t>
            </w:r>
            <w:r w:rsidRPr="00583252">
              <w:rPr>
                <w:rFonts w:eastAsia="Times New Roman"/>
                <w:color w:val="000000"/>
                <w:sz w:val="16"/>
                <w:szCs w:val="16"/>
              </w:rPr>
              <w:t>eform program</w:t>
            </w:r>
            <w:r>
              <w:rPr>
                <w:sz w:val="16"/>
                <w:szCs w:val="16"/>
                <w:vertAlign w:val="superscript"/>
              </w:rPr>
              <w:fldChar w:fldCharType="begin"/>
            </w:r>
            <w:r>
              <w:rPr>
                <w:sz w:val="16"/>
                <w:szCs w:val="16"/>
                <w:vertAlign w:val="superscript"/>
              </w:rPr>
              <w:instrText xml:space="preserve"> NOTEREF _Ref369294033 \h  \* MERGEFORMAT </w:instrText>
            </w:r>
            <w:r>
              <w:rPr>
                <w:sz w:val="16"/>
                <w:szCs w:val="16"/>
                <w:vertAlign w:val="superscript"/>
              </w:rPr>
            </w:r>
            <w:r>
              <w:rPr>
                <w:sz w:val="16"/>
                <w:szCs w:val="16"/>
                <w:vertAlign w:val="superscript"/>
              </w:rPr>
              <w:fldChar w:fldCharType="separate"/>
            </w:r>
            <w:r w:rsidR="009516D2">
              <w:rPr>
                <w:sz w:val="16"/>
                <w:szCs w:val="16"/>
                <w:vertAlign w:val="superscript"/>
              </w:rPr>
              <w:t>9</w:t>
            </w:r>
            <w:r>
              <w:rPr>
                <w:sz w:val="16"/>
                <w:szCs w:val="16"/>
                <w:vertAlign w:val="superscript"/>
              </w:rPr>
              <w:fldChar w:fldCharType="end"/>
            </w:r>
          </w:p>
        </w:tc>
        <w:tc>
          <w:tcPr>
            <w:tcW w:w="1984" w:type="dxa"/>
            <w:tcBorders>
              <w:top w:val="nil"/>
            </w:tcBorders>
            <w:shd w:val="clear" w:color="auto" w:fill="auto"/>
          </w:tcPr>
          <w:p w:rsidR="001F2E17" w:rsidRPr="00583252" w:rsidRDefault="00A02C49" w:rsidP="00B17A22">
            <w:pPr>
              <w:spacing w:before="40" w:after="40"/>
              <w:rPr>
                <w:rFonts w:eastAsia="Times New Roman"/>
                <w:color w:val="000000"/>
                <w:sz w:val="16"/>
                <w:szCs w:val="16"/>
              </w:rPr>
            </w:pPr>
            <w:hyperlink r:id="rId167" w:history="1">
              <w:r w:rsidR="001F2E17" w:rsidRPr="007E2582">
                <w:rPr>
                  <w:rStyle w:val="Hyperlink"/>
                  <w:rFonts w:eastAsia="Times New Roman"/>
                  <w:sz w:val="16"/>
                  <w:szCs w:val="16"/>
                </w:rPr>
                <w:t>Fiscal Budget Impact of Federal Coalition Policies</w:t>
              </w:r>
            </w:hyperlink>
          </w:p>
        </w:tc>
        <w:tc>
          <w:tcPr>
            <w:tcW w:w="886" w:type="dxa"/>
            <w:tcBorders>
              <w:top w:val="nil"/>
            </w:tcBorders>
            <w:shd w:val="clear" w:color="auto" w:fill="auto"/>
          </w:tcPr>
          <w:p w:rsidR="001F2E17" w:rsidRPr="00EB10E4" w:rsidRDefault="001F2E17" w:rsidP="00B17A22">
            <w:pPr>
              <w:spacing w:before="40" w:after="40"/>
              <w:jc w:val="right"/>
              <w:rPr>
                <w:rFonts w:eastAsia="Times New Roman"/>
                <w:color w:val="000000"/>
                <w:sz w:val="16"/>
                <w:szCs w:val="16"/>
              </w:rPr>
            </w:pPr>
            <w:r w:rsidRPr="00EB10E4">
              <w:rPr>
                <w:rFonts w:eastAsia="Times New Roman"/>
                <w:color w:val="000000"/>
                <w:sz w:val="16"/>
                <w:szCs w:val="16"/>
              </w:rPr>
              <w:t>1.5</w:t>
            </w:r>
          </w:p>
        </w:tc>
        <w:tc>
          <w:tcPr>
            <w:tcW w:w="886" w:type="dxa"/>
            <w:tcBorders>
              <w:top w:val="nil"/>
            </w:tcBorders>
            <w:shd w:val="clear" w:color="auto" w:fill="auto"/>
          </w:tcPr>
          <w:p w:rsidR="001F2E17" w:rsidRPr="00B6479E" w:rsidRDefault="001F2E17" w:rsidP="00B17A22">
            <w:pPr>
              <w:spacing w:before="40" w:after="40"/>
              <w:jc w:val="right"/>
              <w:rPr>
                <w:rFonts w:eastAsia="Times New Roman"/>
                <w:color w:val="000000"/>
                <w:sz w:val="16"/>
                <w:szCs w:val="16"/>
              </w:rPr>
            </w:pPr>
            <w:r w:rsidRPr="00B6479E">
              <w:rPr>
                <w:rFonts w:eastAsia="Times New Roman"/>
                <w:color w:val="000000"/>
                <w:sz w:val="16"/>
                <w:szCs w:val="16"/>
              </w:rPr>
              <w:t>1.8</w:t>
            </w:r>
          </w:p>
        </w:tc>
        <w:tc>
          <w:tcPr>
            <w:tcW w:w="886" w:type="dxa"/>
            <w:tcBorders>
              <w:top w:val="nil"/>
            </w:tcBorders>
            <w:shd w:val="clear" w:color="auto" w:fill="auto"/>
          </w:tcPr>
          <w:p w:rsidR="001F2E17" w:rsidRPr="00B6479E" w:rsidRDefault="001F2E17" w:rsidP="00B17A22">
            <w:pPr>
              <w:spacing w:before="40" w:after="40"/>
              <w:jc w:val="right"/>
              <w:rPr>
                <w:rFonts w:eastAsia="Times New Roman"/>
                <w:color w:val="000000"/>
                <w:sz w:val="16"/>
                <w:szCs w:val="16"/>
              </w:rPr>
            </w:pPr>
            <w:r w:rsidRPr="00B6479E">
              <w:rPr>
                <w:rFonts w:eastAsia="Times New Roman"/>
                <w:color w:val="000000"/>
                <w:sz w:val="16"/>
                <w:szCs w:val="16"/>
              </w:rPr>
              <w:t>12.0</w:t>
            </w:r>
          </w:p>
        </w:tc>
        <w:tc>
          <w:tcPr>
            <w:tcW w:w="886" w:type="dxa"/>
            <w:tcBorders>
              <w:top w:val="nil"/>
            </w:tcBorders>
            <w:shd w:val="clear" w:color="auto" w:fill="auto"/>
          </w:tcPr>
          <w:p w:rsidR="001F2E17" w:rsidRPr="00B6479E" w:rsidRDefault="001F2E17" w:rsidP="00B17A22">
            <w:pPr>
              <w:spacing w:before="40" w:after="40"/>
              <w:jc w:val="right"/>
              <w:rPr>
                <w:rFonts w:eastAsia="Times New Roman"/>
                <w:color w:val="000000"/>
                <w:sz w:val="16"/>
                <w:szCs w:val="16"/>
              </w:rPr>
            </w:pPr>
            <w:r w:rsidRPr="00B6479E">
              <w:rPr>
                <w:rFonts w:eastAsia="Times New Roman"/>
                <w:color w:val="000000"/>
                <w:sz w:val="16"/>
                <w:szCs w:val="16"/>
              </w:rPr>
              <w:t>12.0</w:t>
            </w:r>
          </w:p>
        </w:tc>
        <w:tc>
          <w:tcPr>
            <w:tcW w:w="968" w:type="dxa"/>
            <w:tcBorders>
              <w:top w:val="nil"/>
              <w:right w:val="single" w:sz="8" w:space="0" w:color="1F497D" w:themeColor="text2"/>
            </w:tcBorders>
            <w:shd w:val="clear" w:color="auto" w:fill="D8DCE5"/>
          </w:tcPr>
          <w:p w:rsidR="001F2E17" w:rsidRPr="00B6479E" w:rsidRDefault="001F2E17" w:rsidP="00B17A22">
            <w:pPr>
              <w:spacing w:before="40" w:after="40"/>
              <w:jc w:val="right"/>
              <w:rPr>
                <w:rFonts w:eastAsia="Times New Roman"/>
                <w:color w:val="000000"/>
                <w:sz w:val="16"/>
                <w:szCs w:val="16"/>
              </w:rPr>
            </w:pPr>
            <w:r w:rsidRPr="00B6479E">
              <w:rPr>
                <w:rFonts w:eastAsia="Times New Roman"/>
                <w:color w:val="000000"/>
                <w:sz w:val="16"/>
                <w:szCs w:val="16"/>
              </w:rPr>
              <w:t>27.3</w:t>
            </w:r>
          </w:p>
        </w:tc>
        <w:tc>
          <w:tcPr>
            <w:tcW w:w="856" w:type="dxa"/>
            <w:tcBorders>
              <w:top w:val="nil"/>
              <w:left w:val="single" w:sz="8" w:space="0" w:color="1F497D" w:themeColor="text2"/>
            </w:tcBorders>
            <w:shd w:val="clear" w:color="auto" w:fill="auto"/>
          </w:tcPr>
          <w:p w:rsidR="001F2E17" w:rsidRPr="00B6479E" w:rsidRDefault="001F2E17" w:rsidP="00B17A22">
            <w:pPr>
              <w:spacing w:before="40" w:after="40"/>
              <w:jc w:val="right"/>
              <w:rPr>
                <w:rFonts w:eastAsia="Times New Roman"/>
                <w:color w:val="000000"/>
                <w:sz w:val="16"/>
                <w:szCs w:val="16"/>
              </w:rPr>
            </w:pPr>
            <w:r w:rsidRPr="00B6479E">
              <w:rPr>
                <w:rFonts w:eastAsia="Times New Roman"/>
                <w:color w:val="000000"/>
                <w:sz w:val="16"/>
                <w:szCs w:val="16"/>
              </w:rPr>
              <w:t>1.5</w:t>
            </w:r>
          </w:p>
        </w:tc>
        <w:tc>
          <w:tcPr>
            <w:tcW w:w="856" w:type="dxa"/>
            <w:tcBorders>
              <w:top w:val="nil"/>
            </w:tcBorders>
            <w:shd w:val="clear" w:color="auto" w:fill="auto"/>
          </w:tcPr>
          <w:p w:rsidR="001F2E17" w:rsidRPr="00B6479E" w:rsidRDefault="001F2E17" w:rsidP="00B17A22">
            <w:pPr>
              <w:spacing w:before="40" w:after="40"/>
              <w:jc w:val="right"/>
              <w:rPr>
                <w:rFonts w:eastAsia="Times New Roman"/>
                <w:color w:val="000000"/>
                <w:sz w:val="16"/>
                <w:szCs w:val="16"/>
              </w:rPr>
            </w:pPr>
            <w:r w:rsidRPr="00B6479E">
              <w:rPr>
                <w:rFonts w:eastAsia="Times New Roman"/>
                <w:color w:val="000000"/>
                <w:sz w:val="16"/>
                <w:szCs w:val="16"/>
              </w:rPr>
              <w:t>1.8</w:t>
            </w:r>
          </w:p>
        </w:tc>
        <w:tc>
          <w:tcPr>
            <w:tcW w:w="856" w:type="dxa"/>
            <w:tcBorders>
              <w:top w:val="nil"/>
            </w:tcBorders>
            <w:shd w:val="clear" w:color="auto" w:fill="auto"/>
          </w:tcPr>
          <w:p w:rsidR="001F2E17" w:rsidRPr="00B6479E" w:rsidRDefault="001F2E17" w:rsidP="00B17A22">
            <w:pPr>
              <w:spacing w:before="40" w:after="40"/>
              <w:jc w:val="right"/>
              <w:rPr>
                <w:rFonts w:eastAsia="Times New Roman"/>
                <w:color w:val="000000"/>
                <w:sz w:val="16"/>
                <w:szCs w:val="16"/>
              </w:rPr>
            </w:pPr>
            <w:r w:rsidRPr="00B6479E">
              <w:rPr>
                <w:rFonts w:eastAsia="Times New Roman"/>
                <w:color w:val="000000"/>
                <w:sz w:val="16"/>
                <w:szCs w:val="16"/>
              </w:rPr>
              <w:t>12.0</w:t>
            </w:r>
          </w:p>
        </w:tc>
        <w:tc>
          <w:tcPr>
            <w:tcW w:w="856" w:type="dxa"/>
            <w:tcBorders>
              <w:top w:val="nil"/>
            </w:tcBorders>
            <w:shd w:val="clear" w:color="auto" w:fill="auto"/>
          </w:tcPr>
          <w:p w:rsidR="001F2E17" w:rsidRPr="00B6479E" w:rsidRDefault="001F2E17" w:rsidP="00B17A22">
            <w:pPr>
              <w:spacing w:before="40" w:after="40"/>
              <w:jc w:val="right"/>
              <w:rPr>
                <w:rFonts w:eastAsia="Times New Roman"/>
                <w:color w:val="000000"/>
                <w:sz w:val="16"/>
                <w:szCs w:val="16"/>
              </w:rPr>
            </w:pPr>
            <w:r w:rsidRPr="00B6479E">
              <w:rPr>
                <w:rFonts w:eastAsia="Times New Roman"/>
                <w:color w:val="000000"/>
                <w:sz w:val="16"/>
                <w:szCs w:val="16"/>
              </w:rPr>
              <w:t>12.0</w:t>
            </w:r>
          </w:p>
        </w:tc>
        <w:tc>
          <w:tcPr>
            <w:tcW w:w="994" w:type="dxa"/>
            <w:tcBorders>
              <w:top w:val="nil"/>
              <w:right w:val="single" w:sz="8" w:space="0" w:color="1F497D" w:themeColor="text2"/>
            </w:tcBorders>
            <w:shd w:val="clear" w:color="auto" w:fill="D8DCE5"/>
          </w:tcPr>
          <w:p w:rsidR="001F2E17" w:rsidRPr="00B6479E" w:rsidRDefault="001F2E17" w:rsidP="00B17A22">
            <w:pPr>
              <w:spacing w:before="40" w:after="40"/>
              <w:jc w:val="right"/>
              <w:rPr>
                <w:rFonts w:eastAsia="Times New Roman"/>
                <w:color w:val="000000"/>
                <w:sz w:val="16"/>
                <w:szCs w:val="16"/>
              </w:rPr>
            </w:pPr>
            <w:r w:rsidRPr="00B6479E">
              <w:rPr>
                <w:rFonts w:eastAsia="Times New Roman"/>
                <w:color w:val="000000"/>
                <w:sz w:val="16"/>
                <w:szCs w:val="16"/>
              </w:rPr>
              <w:t>27.3</w:t>
            </w:r>
          </w:p>
        </w:tc>
      </w:tr>
      <w:tr w:rsidR="00ED6F9E" w:rsidTr="00ED6F9E">
        <w:trPr>
          <w:trHeight w:val="20"/>
        </w:trPr>
        <w:tc>
          <w:tcPr>
            <w:tcW w:w="851" w:type="dxa"/>
            <w:gridSpan w:val="2"/>
            <w:tcBorders>
              <w:top w:val="nil"/>
            </w:tcBorders>
            <w:shd w:val="clear" w:color="auto" w:fill="auto"/>
          </w:tcPr>
          <w:p w:rsidR="00ED6F9E" w:rsidRPr="00583252" w:rsidRDefault="00ED6F9E" w:rsidP="00ED6F9E">
            <w:pPr>
              <w:spacing w:before="0" w:after="0"/>
              <w:rPr>
                <w:rFonts w:eastAsia="Times New Roman"/>
                <w:b/>
                <w:bCs/>
                <w:color w:val="000000"/>
                <w:sz w:val="16"/>
                <w:szCs w:val="16"/>
              </w:rPr>
            </w:pPr>
          </w:p>
        </w:tc>
        <w:tc>
          <w:tcPr>
            <w:tcW w:w="2552" w:type="dxa"/>
            <w:tcBorders>
              <w:top w:val="nil"/>
            </w:tcBorders>
            <w:shd w:val="clear" w:color="auto" w:fill="auto"/>
          </w:tcPr>
          <w:p w:rsidR="00ED6F9E" w:rsidRPr="00583252" w:rsidRDefault="00ED6F9E" w:rsidP="00ED6F9E">
            <w:pPr>
              <w:spacing w:before="0" w:after="0"/>
              <w:rPr>
                <w:rFonts w:eastAsia="Times New Roman"/>
                <w:color w:val="000000"/>
                <w:sz w:val="16"/>
                <w:szCs w:val="16"/>
              </w:rPr>
            </w:pPr>
          </w:p>
        </w:tc>
        <w:tc>
          <w:tcPr>
            <w:tcW w:w="1984" w:type="dxa"/>
            <w:tcBorders>
              <w:top w:val="nil"/>
            </w:tcBorders>
            <w:shd w:val="clear" w:color="auto" w:fill="auto"/>
          </w:tcPr>
          <w:p w:rsidR="00ED6F9E" w:rsidRDefault="00ED6F9E" w:rsidP="00ED6F9E">
            <w:pPr>
              <w:spacing w:before="0" w:after="0"/>
            </w:pPr>
          </w:p>
        </w:tc>
        <w:tc>
          <w:tcPr>
            <w:tcW w:w="886" w:type="dxa"/>
            <w:tcBorders>
              <w:top w:val="nil"/>
            </w:tcBorders>
            <w:shd w:val="clear" w:color="auto" w:fill="auto"/>
          </w:tcPr>
          <w:p w:rsidR="00ED6F9E" w:rsidRPr="002D7CB7" w:rsidRDefault="00ED6F9E" w:rsidP="00ED6F9E">
            <w:pPr>
              <w:spacing w:before="0" w:after="0"/>
              <w:jc w:val="right"/>
              <w:rPr>
                <w:sz w:val="16"/>
                <w:szCs w:val="16"/>
              </w:rPr>
            </w:pPr>
          </w:p>
        </w:tc>
        <w:tc>
          <w:tcPr>
            <w:tcW w:w="886" w:type="dxa"/>
            <w:tcBorders>
              <w:top w:val="nil"/>
            </w:tcBorders>
            <w:shd w:val="clear" w:color="auto" w:fill="auto"/>
          </w:tcPr>
          <w:p w:rsidR="00ED6F9E" w:rsidRPr="00B6479E" w:rsidRDefault="00ED6F9E" w:rsidP="00ED6F9E">
            <w:pPr>
              <w:spacing w:before="0" w:after="0"/>
              <w:jc w:val="right"/>
              <w:rPr>
                <w:sz w:val="16"/>
                <w:szCs w:val="16"/>
              </w:rPr>
            </w:pPr>
          </w:p>
        </w:tc>
        <w:tc>
          <w:tcPr>
            <w:tcW w:w="886" w:type="dxa"/>
            <w:tcBorders>
              <w:top w:val="nil"/>
            </w:tcBorders>
            <w:shd w:val="clear" w:color="auto" w:fill="auto"/>
          </w:tcPr>
          <w:p w:rsidR="00ED6F9E" w:rsidRPr="00B6479E" w:rsidRDefault="00ED6F9E" w:rsidP="00ED6F9E">
            <w:pPr>
              <w:spacing w:before="0" w:after="0"/>
              <w:jc w:val="right"/>
              <w:rPr>
                <w:sz w:val="16"/>
                <w:szCs w:val="16"/>
              </w:rPr>
            </w:pPr>
          </w:p>
        </w:tc>
        <w:tc>
          <w:tcPr>
            <w:tcW w:w="886" w:type="dxa"/>
            <w:tcBorders>
              <w:top w:val="nil"/>
            </w:tcBorders>
            <w:shd w:val="clear" w:color="auto" w:fill="auto"/>
          </w:tcPr>
          <w:p w:rsidR="00ED6F9E" w:rsidRPr="00B6479E" w:rsidRDefault="00ED6F9E" w:rsidP="00ED6F9E">
            <w:pPr>
              <w:spacing w:before="0" w:after="0"/>
              <w:jc w:val="right"/>
              <w:rPr>
                <w:sz w:val="16"/>
                <w:szCs w:val="16"/>
              </w:rPr>
            </w:pPr>
          </w:p>
        </w:tc>
        <w:tc>
          <w:tcPr>
            <w:tcW w:w="968" w:type="dxa"/>
            <w:tcBorders>
              <w:top w:val="nil"/>
            </w:tcBorders>
            <w:shd w:val="clear" w:color="auto" w:fill="auto"/>
          </w:tcPr>
          <w:p w:rsidR="00ED6F9E" w:rsidRPr="00B6479E" w:rsidRDefault="00ED6F9E" w:rsidP="00ED6F9E">
            <w:pPr>
              <w:spacing w:before="0" w:after="0"/>
              <w:jc w:val="right"/>
              <w:rPr>
                <w:sz w:val="16"/>
                <w:szCs w:val="16"/>
              </w:rPr>
            </w:pPr>
          </w:p>
        </w:tc>
        <w:tc>
          <w:tcPr>
            <w:tcW w:w="856" w:type="dxa"/>
            <w:tcBorders>
              <w:top w:val="nil"/>
            </w:tcBorders>
            <w:shd w:val="clear" w:color="auto" w:fill="auto"/>
          </w:tcPr>
          <w:p w:rsidR="00ED6F9E" w:rsidRPr="00B6479E" w:rsidRDefault="00ED6F9E" w:rsidP="00ED6F9E">
            <w:pPr>
              <w:spacing w:before="0" w:after="0"/>
              <w:jc w:val="right"/>
              <w:rPr>
                <w:sz w:val="16"/>
                <w:szCs w:val="16"/>
              </w:rPr>
            </w:pPr>
          </w:p>
        </w:tc>
        <w:tc>
          <w:tcPr>
            <w:tcW w:w="856" w:type="dxa"/>
            <w:tcBorders>
              <w:top w:val="nil"/>
            </w:tcBorders>
            <w:shd w:val="clear" w:color="auto" w:fill="auto"/>
          </w:tcPr>
          <w:p w:rsidR="00ED6F9E" w:rsidRPr="00B6479E" w:rsidRDefault="00ED6F9E" w:rsidP="00ED6F9E">
            <w:pPr>
              <w:spacing w:before="0" w:after="0"/>
              <w:jc w:val="right"/>
              <w:rPr>
                <w:sz w:val="16"/>
                <w:szCs w:val="16"/>
              </w:rPr>
            </w:pPr>
          </w:p>
        </w:tc>
        <w:tc>
          <w:tcPr>
            <w:tcW w:w="856" w:type="dxa"/>
            <w:tcBorders>
              <w:top w:val="nil"/>
            </w:tcBorders>
            <w:shd w:val="clear" w:color="auto" w:fill="auto"/>
          </w:tcPr>
          <w:p w:rsidR="00ED6F9E" w:rsidRPr="00B6479E" w:rsidRDefault="00ED6F9E" w:rsidP="00ED6F9E">
            <w:pPr>
              <w:spacing w:before="0" w:after="0"/>
              <w:jc w:val="right"/>
              <w:rPr>
                <w:sz w:val="16"/>
                <w:szCs w:val="16"/>
              </w:rPr>
            </w:pPr>
          </w:p>
        </w:tc>
        <w:tc>
          <w:tcPr>
            <w:tcW w:w="856" w:type="dxa"/>
            <w:tcBorders>
              <w:top w:val="nil"/>
            </w:tcBorders>
            <w:shd w:val="clear" w:color="auto" w:fill="auto"/>
          </w:tcPr>
          <w:p w:rsidR="00ED6F9E" w:rsidRPr="00B6479E" w:rsidRDefault="00ED6F9E" w:rsidP="00ED6F9E">
            <w:pPr>
              <w:spacing w:before="0" w:after="0"/>
              <w:jc w:val="right"/>
              <w:rPr>
                <w:sz w:val="16"/>
                <w:szCs w:val="16"/>
              </w:rPr>
            </w:pPr>
          </w:p>
        </w:tc>
        <w:tc>
          <w:tcPr>
            <w:tcW w:w="994" w:type="dxa"/>
            <w:tcBorders>
              <w:top w:val="nil"/>
            </w:tcBorders>
            <w:shd w:val="clear" w:color="auto" w:fill="auto"/>
          </w:tcPr>
          <w:p w:rsidR="00ED6F9E" w:rsidRPr="00B6479E" w:rsidRDefault="00ED6F9E" w:rsidP="00ED6F9E">
            <w:pPr>
              <w:spacing w:before="0" w:after="0"/>
              <w:jc w:val="right"/>
              <w:rPr>
                <w:sz w:val="16"/>
                <w:szCs w:val="16"/>
              </w:rPr>
            </w:pPr>
          </w:p>
        </w:tc>
      </w:tr>
      <w:tr w:rsidR="001F2E17" w:rsidTr="00BD01C3">
        <w:trPr>
          <w:trHeight w:val="20"/>
        </w:trPr>
        <w:tc>
          <w:tcPr>
            <w:tcW w:w="851" w:type="dxa"/>
            <w:gridSpan w:val="2"/>
            <w:tcBorders>
              <w:top w:val="nil"/>
              <w:left w:val="single" w:sz="8" w:space="0" w:color="1F497D" w:themeColor="text2"/>
            </w:tcBorders>
            <w:shd w:val="clear" w:color="auto" w:fill="auto"/>
          </w:tcPr>
          <w:p w:rsidR="001F2E17" w:rsidRPr="00583252" w:rsidRDefault="001F2E17" w:rsidP="00B17A22">
            <w:pPr>
              <w:spacing w:before="40" w:after="40"/>
              <w:rPr>
                <w:rFonts w:eastAsia="Times New Roman"/>
                <w:b/>
                <w:bCs/>
                <w:color w:val="000000"/>
                <w:sz w:val="16"/>
                <w:szCs w:val="16"/>
              </w:rPr>
            </w:pPr>
          </w:p>
        </w:tc>
        <w:tc>
          <w:tcPr>
            <w:tcW w:w="2552" w:type="dxa"/>
            <w:tcBorders>
              <w:top w:val="nil"/>
            </w:tcBorders>
            <w:shd w:val="clear" w:color="auto" w:fill="auto"/>
          </w:tcPr>
          <w:p w:rsidR="001F2E17" w:rsidRPr="00583252" w:rsidRDefault="001F2E17" w:rsidP="00B17A22">
            <w:pPr>
              <w:spacing w:before="40" w:after="40"/>
              <w:rPr>
                <w:rFonts w:eastAsia="Times New Roman"/>
                <w:color w:val="000000"/>
                <w:sz w:val="16"/>
                <w:szCs w:val="16"/>
              </w:rPr>
            </w:pPr>
            <w:r w:rsidRPr="00583252">
              <w:rPr>
                <w:rFonts w:eastAsia="Times New Roman"/>
                <w:color w:val="000000"/>
                <w:sz w:val="16"/>
                <w:szCs w:val="16"/>
              </w:rPr>
              <w:t>9.4  ITSA (reduced administration of minor insolvencies)</w:t>
            </w:r>
            <w:r w:rsidRPr="00583252">
              <w:rPr>
                <w:sz w:val="16"/>
                <w:szCs w:val="16"/>
                <w:vertAlign w:val="superscript"/>
              </w:rPr>
              <w:t xml:space="preserve"> </w:t>
            </w:r>
            <w:r>
              <w:rPr>
                <w:sz w:val="16"/>
                <w:szCs w:val="16"/>
                <w:vertAlign w:val="superscript"/>
              </w:rPr>
              <w:fldChar w:fldCharType="begin"/>
            </w:r>
            <w:r>
              <w:rPr>
                <w:sz w:val="16"/>
                <w:szCs w:val="16"/>
                <w:vertAlign w:val="superscript"/>
              </w:rPr>
              <w:instrText xml:space="preserve"> NOTEREF _Ref369290989 \h  \* MERGEFORMAT </w:instrText>
            </w:r>
            <w:r>
              <w:rPr>
                <w:sz w:val="16"/>
                <w:szCs w:val="16"/>
                <w:vertAlign w:val="superscript"/>
              </w:rPr>
            </w:r>
            <w:r>
              <w:rPr>
                <w:sz w:val="16"/>
                <w:szCs w:val="16"/>
                <w:vertAlign w:val="superscript"/>
              </w:rPr>
              <w:fldChar w:fldCharType="separate"/>
            </w:r>
            <w:r w:rsidR="009516D2">
              <w:rPr>
                <w:sz w:val="16"/>
                <w:szCs w:val="16"/>
                <w:vertAlign w:val="superscript"/>
              </w:rPr>
              <w:t>2</w:t>
            </w:r>
            <w:r>
              <w:rPr>
                <w:sz w:val="16"/>
                <w:szCs w:val="16"/>
                <w:vertAlign w:val="superscript"/>
              </w:rPr>
              <w:fldChar w:fldCharType="end"/>
            </w:r>
            <w:r w:rsidRPr="00583252">
              <w:rPr>
                <w:rFonts w:eastAsia="Times New Roman"/>
                <w:color w:val="000000"/>
                <w:sz w:val="16"/>
                <w:szCs w:val="16"/>
              </w:rPr>
              <w:t xml:space="preserve"> </w:t>
            </w:r>
          </w:p>
        </w:tc>
        <w:tc>
          <w:tcPr>
            <w:tcW w:w="1984" w:type="dxa"/>
            <w:tcBorders>
              <w:top w:val="nil"/>
            </w:tcBorders>
            <w:shd w:val="clear" w:color="auto" w:fill="auto"/>
          </w:tcPr>
          <w:p w:rsidR="001F2E17" w:rsidRPr="00583252" w:rsidRDefault="00A02C49" w:rsidP="00B17A22">
            <w:pPr>
              <w:spacing w:before="40" w:after="40"/>
              <w:rPr>
                <w:rFonts w:eastAsia="Times New Roman"/>
                <w:color w:val="000000"/>
                <w:sz w:val="16"/>
                <w:szCs w:val="16"/>
              </w:rPr>
            </w:pPr>
            <w:hyperlink r:id="rId168" w:history="1">
              <w:r w:rsidR="001F2E17" w:rsidRPr="007E2582">
                <w:rPr>
                  <w:rStyle w:val="Hyperlink"/>
                  <w:rFonts w:eastAsia="Times New Roman"/>
                  <w:sz w:val="16"/>
                  <w:szCs w:val="16"/>
                </w:rPr>
                <w:t>Fiscal Budget Impact of Federal Coalition Policies</w:t>
              </w:r>
            </w:hyperlink>
          </w:p>
        </w:tc>
        <w:tc>
          <w:tcPr>
            <w:tcW w:w="886" w:type="dxa"/>
            <w:tcBorders>
              <w:top w:val="nil"/>
            </w:tcBorders>
            <w:shd w:val="clear" w:color="auto" w:fill="auto"/>
          </w:tcPr>
          <w:p w:rsidR="001F2E17" w:rsidRPr="002D7CB7" w:rsidRDefault="001F2E17" w:rsidP="00B17A22">
            <w:pPr>
              <w:spacing w:before="40" w:after="40"/>
              <w:jc w:val="right"/>
              <w:rPr>
                <w:sz w:val="16"/>
                <w:szCs w:val="16"/>
              </w:rPr>
            </w:pPr>
            <w:r w:rsidRPr="002D7CB7">
              <w:rPr>
                <w:sz w:val="16"/>
                <w:szCs w:val="16"/>
              </w:rPr>
              <w:t>3.0</w:t>
            </w:r>
          </w:p>
        </w:tc>
        <w:tc>
          <w:tcPr>
            <w:tcW w:w="886" w:type="dxa"/>
            <w:tcBorders>
              <w:top w:val="nil"/>
            </w:tcBorders>
            <w:shd w:val="clear" w:color="auto" w:fill="auto"/>
          </w:tcPr>
          <w:p w:rsidR="001F2E17" w:rsidRPr="00B6479E" w:rsidRDefault="001F2E17" w:rsidP="00B17A22">
            <w:pPr>
              <w:spacing w:before="40" w:after="40"/>
              <w:jc w:val="right"/>
              <w:rPr>
                <w:sz w:val="16"/>
                <w:szCs w:val="16"/>
              </w:rPr>
            </w:pPr>
            <w:r w:rsidRPr="00B6479E">
              <w:rPr>
                <w:sz w:val="16"/>
                <w:szCs w:val="16"/>
              </w:rPr>
              <w:t>7.0</w:t>
            </w:r>
          </w:p>
        </w:tc>
        <w:tc>
          <w:tcPr>
            <w:tcW w:w="886" w:type="dxa"/>
            <w:tcBorders>
              <w:top w:val="nil"/>
            </w:tcBorders>
            <w:shd w:val="clear" w:color="auto" w:fill="auto"/>
          </w:tcPr>
          <w:p w:rsidR="001F2E17" w:rsidRPr="00B6479E" w:rsidRDefault="001F2E17" w:rsidP="00B17A22">
            <w:pPr>
              <w:spacing w:before="40" w:after="40"/>
              <w:jc w:val="right"/>
              <w:rPr>
                <w:sz w:val="16"/>
                <w:szCs w:val="16"/>
              </w:rPr>
            </w:pPr>
            <w:r w:rsidRPr="00B6479E">
              <w:rPr>
                <w:sz w:val="16"/>
                <w:szCs w:val="16"/>
              </w:rPr>
              <w:t>7.0</w:t>
            </w:r>
          </w:p>
        </w:tc>
        <w:tc>
          <w:tcPr>
            <w:tcW w:w="886" w:type="dxa"/>
            <w:tcBorders>
              <w:top w:val="nil"/>
            </w:tcBorders>
            <w:shd w:val="clear" w:color="auto" w:fill="auto"/>
          </w:tcPr>
          <w:p w:rsidR="001F2E17" w:rsidRPr="00B6479E" w:rsidRDefault="001F2E17" w:rsidP="00B17A22">
            <w:pPr>
              <w:spacing w:before="40" w:after="40"/>
              <w:jc w:val="right"/>
              <w:rPr>
                <w:sz w:val="16"/>
                <w:szCs w:val="16"/>
              </w:rPr>
            </w:pPr>
            <w:r w:rsidRPr="00B6479E">
              <w:rPr>
                <w:sz w:val="16"/>
                <w:szCs w:val="16"/>
              </w:rPr>
              <w:t>8.0</w:t>
            </w:r>
          </w:p>
        </w:tc>
        <w:tc>
          <w:tcPr>
            <w:tcW w:w="968" w:type="dxa"/>
            <w:tcBorders>
              <w:top w:val="nil"/>
              <w:right w:val="single" w:sz="8" w:space="0" w:color="1F497D" w:themeColor="text2"/>
            </w:tcBorders>
            <w:shd w:val="clear" w:color="auto" w:fill="D8DCE5"/>
          </w:tcPr>
          <w:p w:rsidR="001F2E17" w:rsidRPr="00B6479E" w:rsidRDefault="001F2E17" w:rsidP="00B17A22">
            <w:pPr>
              <w:spacing w:before="40" w:after="40"/>
              <w:jc w:val="right"/>
              <w:rPr>
                <w:sz w:val="16"/>
                <w:szCs w:val="16"/>
              </w:rPr>
            </w:pPr>
            <w:r w:rsidRPr="00B6479E">
              <w:rPr>
                <w:sz w:val="16"/>
                <w:szCs w:val="16"/>
              </w:rPr>
              <w:t>25.0</w:t>
            </w:r>
          </w:p>
        </w:tc>
        <w:tc>
          <w:tcPr>
            <w:tcW w:w="856" w:type="dxa"/>
            <w:tcBorders>
              <w:top w:val="nil"/>
              <w:left w:val="single" w:sz="8" w:space="0" w:color="1F497D" w:themeColor="text2"/>
            </w:tcBorders>
            <w:shd w:val="clear" w:color="auto" w:fill="auto"/>
          </w:tcPr>
          <w:p w:rsidR="001F2E17" w:rsidRPr="00B6479E" w:rsidRDefault="001F2E17" w:rsidP="00B17A22">
            <w:pPr>
              <w:spacing w:before="40" w:after="40"/>
              <w:jc w:val="right"/>
              <w:rPr>
                <w:sz w:val="16"/>
                <w:szCs w:val="16"/>
              </w:rPr>
            </w:pPr>
            <w:r w:rsidRPr="00B6479E">
              <w:rPr>
                <w:sz w:val="16"/>
                <w:szCs w:val="16"/>
              </w:rPr>
              <w:t>3.0</w:t>
            </w:r>
          </w:p>
        </w:tc>
        <w:tc>
          <w:tcPr>
            <w:tcW w:w="856" w:type="dxa"/>
            <w:tcBorders>
              <w:top w:val="nil"/>
            </w:tcBorders>
            <w:shd w:val="clear" w:color="auto" w:fill="auto"/>
          </w:tcPr>
          <w:p w:rsidR="001F2E17" w:rsidRPr="00B6479E" w:rsidRDefault="001F2E17" w:rsidP="00B17A22">
            <w:pPr>
              <w:spacing w:before="40" w:after="40"/>
              <w:jc w:val="right"/>
              <w:rPr>
                <w:sz w:val="16"/>
                <w:szCs w:val="16"/>
              </w:rPr>
            </w:pPr>
            <w:r w:rsidRPr="00B6479E">
              <w:rPr>
                <w:sz w:val="16"/>
                <w:szCs w:val="16"/>
              </w:rPr>
              <w:t>7.0</w:t>
            </w:r>
          </w:p>
        </w:tc>
        <w:tc>
          <w:tcPr>
            <w:tcW w:w="856" w:type="dxa"/>
            <w:tcBorders>
              <w:top w:val="nil"/>
            </w:tcBorders>
            <w:shd w:val="clear" w:color="auto" w:fill="auto"/>
          </w:tcPr>
          <w:p w:rsidR="001F2E17" w:rsidRPr="00B6479E" w:rsidRDefault="001F2E17" w:rsidP="00B17A22">
            <w:pPr>
              <w:spacing w:before="40" w:after="40"/>
              <w:jc w:val="right"/>
              <w:rPr>
                <w:sz w:val="16"/>
                <w:szCs w:val="16"/>
              </w:rPr>
            </w:pPr>
            <w:r w:rsidRPr="00B6479E">
              <w:rPr>
                <w:sz w:val="16"/>
                <w:szCs w:val="16"/>
              </w:rPr>
              <w:t>7.0</w:t>
            </w:r>
          </w:p>
        </w:tc>
        <w:tc>
          <w:tcPr>
            <w:tcW w:w="856" w:type="dxa"/>
            <w:tcBorders>
              <w:top w:val="nil"/>
            </w:tcBorders>
            <w:shd w:val="clear" w:color="auto" w:fill="auto"/>
          </w:tcPr>
          <w:p w:rsidR="001F2E17" w:rsidRPr="00B6479E" w:rsidRDefault="001F2E17" w:rsidP="00B17A22">
            <w:pPr>
              <w:spacing w:before="40" w:after="40"/>
              <w:jc w:val="right"/>
              <w:rPr>
                <w:sz w:val="16"/>
                <w:szCs w:val="16"/>
              </w:rPr>
            </w:pPr>
            <w:r w:rsidRPr="00B6479E">
              <w:rPr>
                <w:sz w:val="16"/>
                <w:szCs w:val="16"/>
              </w:rPr>
              <w:t>8.0</w:t>
            </w:r>
          </w:p>
        </w:tc>
        <w:tc>
          <w:tcPr>
            <w:tcW w:w="994" w:type="dxa"/>
            <w:tcBorders>
              <w:top w:val="nil"/>
              <w:right w:val="single" w:sz="8" w:space="0" w:color="1F497D" w:themeColor="text2"/>
            </w:tcBorders>
            <w:shd w:val="clear" w:color="auto" w:fill="D8DCE5"/>
          </w:tcPr>
          <w:p w:rsidR="001F2E17" w:rsidRPr="00B6479E" w:rsidRDefault="001F2E17" w:rsidP="00B17A22">
            <w:pPr>
              <w:spacing w:before="40" w:after="40"/>
              <w:jc w:val="right"/>
              <w:rPr>
                <w:sz w:val="16"/>
                <w:szCs w:val="16"/>
              </w:rPr>
            </w:pPr>
            <w:r w:rsidRPr="00B6479E">
              <w:rPr>
                <w:sz w:val="16"/>
                <w:szCs w:val="16"/>
              </w:rPr>
              <w:t>25.0</w:t>
            </w:r>
          </w:p>
        </w:tc>
      </w:tr>
      <w:tr w:rsidR="001F2E17" w:rsidTr="00B6479E">
        <w:trPr>
          <w:trHeight w:val="20"/>
        </w:trPr>
        <w:tc>
          <w:tcPr>
            <w:tcW w:w="851" w:type="dxa"/>
            <w:gridSpan w:val="2"/>
            <w:tcBorders>
              <w:top w:val="nil"/>
              <w:left w:val="single" w:sz="8" w:space="0" w:color="1F497D" w:themeColor="text2"/>
              <w:bottom w:val="nil"/>
            </w:tcBorders>
            <w:shd w:val="clear" w:color="auto" w:fill="auto"/>
          </w:tcPr>
          <w:p w:rsidR="001F2E17" w:rsidRPr="00583252" w:rsidRDefault="001F2E17" w:rsidP="00B17A22">
            <w:pPr>
              <w:spacing w:before="40" w:after="40"/>
              <w:rPr>
                <w:rFonts w:eastAsia="Times New Roman"/>
                <w:b/>
                <w:bCs/>
                <w:color w:val="000000"/>
                <w:sz w:val="16"/>
                <w:szCs w:val="16"/>
              </w:rPr>
            </w:pPr>
          </w:p>
        </w:tc>
        <w:tc>
          <w:tcPr>
            <w:tcW w:w="2552" w:type="dxa"/>
            <w:tcBorders>
              <w:top w:val="nil"/>
              <w:bottom w:val="nil"/>
            </w:tcBorders>
            <w:shd w:val="clear" w:color="auto" w:fill="auto"/>
          </w:tcPr>
          <w:p w:rsidR="001F2E17" w:rsidRPr="00583252" w:rsidRDefault="001F2E17" w:rsidP="00B17A22">
            <w:pPr>
              <w:spacing w:before="40" w:after="40"/>
              <w:rPr>
                <w:rFonts w:eastAsia="Times New Roman"/>
                <w:color w:val="000000"/>
                <w:sz w:val="16"/>
                <w:szCs w:val="16"/>
              </w:rPr>
            </w:pPr>
            <w:r>
              <w:rPr>
                <w:rFonts w:eastAsia="Times New Roman"/>
                <w:color w:val="000000"/>
                <w:sz w:val="16"/>
                <w:szCs w:val="16"/>
              </w:rPr>
              <w:t>9.5  Streamline Family C</w:t>
            </w:r>
            <w:r w:rsidRPr="00583252">
              <w:rPr>
                <w:rFonts w:eastAsia="Times New Roman"/>
                <w:color w:val="000000"/>
                <w:sz w:val="16"/>
                <w:szCs w:val="16"/>
              </w:rPr>
              <w:t xml:space="preserve">ourt processes </w:t>
            </w:r>
            <w:r>
              <w:rPr>
                <w:sz w:val="16"/>
                <w:szCs w:val="16"/>
                <w:vertAlign w:val="superscript"/>
              </w:rPr>
              <w:fldChar w:fldCharType="begin"/>
            </w:r>
            <w:r>
              <w:rPr>
                <w:sz w:val="16"/>
                <w:szCs w:val="16"/>
                <w:vertAlign w:val="superscript"/>
              </w:rPr>
              <w:instrText xml:space="preserve"> NOTEREF _Ref369290989 \h  \* MERGEFORMAT </w:instrText>
            </w:r>
            <w:r>
              <w:rPr>
                <w:sz w:val="16"/>
                <w:szCs w:val="16"/>
                <w:vertAlign w:val="superscript"/>
              </w:rPr>
            </w:r>
            <w:r>
              <w:rPr>
                <w:sz w:val="16"/>
                <w:szCs w:val="16"/>
                <w:vertAlign w:val="superscript"/>
              </w:rPr>
              <w:fldChar w:fldCharType="separate"/>
            </w:r>
            <w:r w:rsidR="009516D2">
              <w:rPr>
                <w:sz w:val="16"/>
                <w:szCs w:val="16"/>
                <w:vertAlign w:val="superscript"/>
              </w:rPr>
              <w:t>2</w:t>
            </w:r>
            <w:r>
              <w:rPr>
                <w:sz w:val="16"/>
                <w:szCs w:val="16"/>
                <w:vertAlign w:val="superscript"/>
              </w:rPr>
              <w:fldChar w:fldCharType="end"/>
            </w:r>
          </w:p>
        </w:tc>
        <w:tc>
          <w:tcPr>
            <w:tcW w:w="1984" w:type="dxa"/>
            <w:tcBorders>
              <w:top w:val="nil"/>
              <w:bottom w:val="nil"/>
            </w:tcBorders>
            <w:shd w:val="clear" w:color="auto" w:fill="auto"/>
          </w:tcPr>
          <w:p w:rsidR="001F2E17" w:rsidRPr="00583252" w:rsidRDefault="00A02C49" w:rsidP="00B17A22">
            <w:pPr>
              <w:spacing w:before="40" w:after="40"/>
              <w:rPr>
                <w:rFonts w:eastAsia="Times New Roman"/>
                <w:color w:val="000000"/>
                <w:sz w:val="16"/>
                <w:szCs w:val="16"/>
              </w:rPr>
            </w:pPr>
            <w:hyperlink r:id="rId169" w:history="1">
              <w:r w:rsidR="001F2E17" w:rsidRPr="007E2582">
                <w:rPr>
                  <w:rStyle w:val="Hyperlink"/>
                  <w:rFonts w:eastAsia="Times New Roman"/>
                  <w:sz w:val="16"/>
                  <w:szCs w:val="16"/>
                </w:rPr>
                <w:t>Fiscal Budget Impact of Federal Coalition Policies</w:t>
              </w:r>
            </w:hyperlink>
          </w:p>
        </w:tc>
        <w:tc>
          <w:tcPr>
            <w:tcW w:w="886" w:type="dxa"/>
            <w:tcBorders>
              <w:top w:val="nil"/>
              <w:bottom w:val="nil"/>
            </w:tcBorders>
            <w:shd w:val="clear" w:color="auto" w:fill="auto"/>
          </w:tcPr>
          <w:p w:rsidR="001F2E17" w:rsidRPr="00583252" w:rsidRDefault="001F2E17" w:rsidP="00B17A22">
            <w:pPr>
              <w:spacing w:before="40" w:after="40"/>
              <w:jc w:val="right"/>
              <w:rPr>
                <w:rFonts w:eastAsia="Times New Roman"/>
                <w:color w:val="000000"/>
                <w:sz w:val="16"/>
                <w:szCs w:val="16"/>
              </w:rPr>
            </w:pPr>
            <w:r w:rsidRPr="00583252">
              <w:rPr>
                <w:rFonts w:eastAsia="Times New Roman"/>
                <w:color w:val="000000"/>
                <w:sz w:val="16"/>
                <w:szCs w:val="16"/>
              </w:rPr>
              <w:t>2.0</w:t>
            </w:r>
          </w:p>
        </w:tc>
        <w:tc>
          <w:tcPr>
            <w:tcW w:w="886" w:type="dxa"/>
            <w:tcBorders>
              <w:top w:val="nil"/>
              <w:bottom w:val="nil"/>
            </w:tcBorders>
            <w:shd w:val="clear" w:color="auto" w:fill="auto"/>
          </w:tcPr>
          <w:p w:rsidR="001F2E17" w:rsidRPr="00B6479E" w:rsidRDefault="001F2E17" w:rsidP="00B17A22">
            <w:pPr>
              <w:spacing w:before="40" w:after="40"/>
              <w:jc w:val="right"/>
              <w:rPr>
                <w:rFonts w:eastAsia="Times New Roman"/>
                <w:color w:val="000000"/>
                <w:sz w:val="16"/>
                <w:szCs w:val="16"/>
              </w:rPr>
            </w:pPr>
            <w:r w:rsidRPr="00B6479E">
              <w:rPr>
                <w:rFonts w:eastAsia="Times New Roman"/>
                <w:color w:val="000000"/>
                <w:sz w:val="16"/>
                <w:szCs w:val="16"/>
              </w:rPr>
              <w:t>6.0</w:t>
            </w:r>
          </w:p>
        </w:tc>
        <w:tc>
          <w:tcPr>
            <w:tcW w:w="886" w:type="dxa"/>
            <w:tcBorders>
              <w:top w:val="nil"/>
              <w:bottom w:val="nil"/>
            </w:tcBorders>
            <w:shd w:val="clear" w:color="auto" w:fill="auto"/>
          </w:tcPr>
          <w:p w:rsidR="001F2E17" w:rsidRPr="00B6479E" w:rsidRDefault="001F2E17" w:rsidP="00B17A22">
            <w:pPr>
              <w:spacing w:before="40" w:after="40"/>
              <w:jc w:val="right"/>
              <w:rPr>
                <w:rFonts w:eastAsia="Times New Roman"/>
                <w:color w:val="000000"/>
                <w:sz w:val="16"/>
                <w:szCs w:val="16"/>
              </w:rPr>
            </w:pPr>
            <w:r w:rsidRPr="00B6479E">
              <w:rPr>
                <w:rFonts w:eastAsia="Times New Roman"/>
                <w:color w:val="000000"/>
                <w:sz w:val="16"/>
                <w:szCs w:val="16"/>
              </w:rPr>
              <w:t>9.0</w:t>
            </w:r>
          </w:p>
        </w:tc>
        <w:tc>
          <w:tcPr>
            <w:tcW w:w="886" w:type="dxa"/>
            <w:tcBorders>
              <w:top w:val="nil"/>
              <w:bottom w:val="nil"/>
            </w:tcBorders>
            <w:shd w:val="clear" w:color="auto" w:fill="auto"/>
          </w:tcPr>
          <w:p w:rsidR="001F2E17" w:rsidRPr="00B6479E" w:rsidRDefault="001F2E17" w:rsidP="00B17A22">
            <w:pPr>
              <w:spacing w:before="40" w:after="40"/>
              <w:jc w:val="right"/>
              <w:rPr>
                <w:rFonts w:eastAsia="Times New Roman"/>
                <w:color w:val="000000"/>
                <w:sz w:val="16"/>
                <w:szCs w:val="16"/>
              </w:rPr>
            </w:pPr>
            <w:r w:rsidRPr="00B6479E">
              <w:rPr>
                <w:rFonts w:eastAsia="Times New Roman"/>
                <w:color w:val="000000"/>
                <w:sz w:val="16"/>
                <w:szCs w:val="16"/>
              </w:rPr>
              <w:t>13.0</w:t>
            </w:r>
          </w:p>
        </w:tc>
        <w:tc>
          <w:tcPr>
            <w:tcW w:w="968" w:type="dxa"/>
            <w:tcBorders>
              <w:top w:val="nil"/>
              <w:bottom w:val="nil"/>
              <w:right w:val="single" w:sz="8" w:space="0" w:color="1F497D" w:themeColor="text2"/>
            </w:tcBorders>
            <w:shd w:val="clear" w:color="auto" w:fill="D8DCE5"/>
          </w:tcPr>
          <w:p w:rsidR="001F2E17" w:rsidRPr="00B6479E" w:rsidRDefault="001F2E17" w:rsidP="00B17A22">
            <w:pPr>
              <w:spacing w:before="40" w:after="40"/>
              <w:jc w:val="right"/>
              <w:rPr>
                <w:rFonts w:eastAsia="Times New Roman"/>
                <w:color w:val="000000"/>
                <w:sz w:val="16"/>
                <w:szCs w:val="16"/>
              </w:rPr>
            </w:pPr>
            <w:r w:rsidRPr="00B6479E">
              <w:rPr>
                <w:rFonts w:eastAsia="Times New Roman"/>
                <w:color w:val="000000"/>
                <w:sz w:val="16"/>
                <w:szCs w:val="16"/>
              </w:rPr>
              <w:t>30.0</w:t>
            </w:r>
          </w:p>
        </w:tc>
        <w:tc>
          <w:tcPr>
            <w:tcW w:w="856" w:type="dxa"/>
            <w:tcBorders>
              <w:top w:val="nil"/>
              <w:left w:val="single" w:sz="8" w:space="0" w:color="1F497D" w:themeColor="text2"/>
              <w:bottom w:val="nil"/>
            </w:tcBorders>
            <w:shd w:val="clear" w:color="auto" w:fill="auto"/>
          </w:tcPr>
          <w:p w:rsidR="001F2E17" w:rsidRPr="00B6479E" w:rsidRDefault="001F2E17" w:rsidP="00B17A22">
            <w:pPr>
              <w:spacing w:before="40" w:after="40"/>
              <w:jc w:val="right"/>
              <w:rPr>
                <w:rFonts w:eastAsia="Times New Roman"/>
                <w:color w:val="000000"/>
                <w:sz w:val="16"/>
                <w:szCs w:val="16"/>
              </w:rPr>
            </w:pPr>
            <w:r w:rsidRPr="00B6479E">
              <w:rPr>
                <w:rFonts w:eastAsia="Times New Roman"/>
                <w:color w:val="000000"/>
                <w:sz w:val="16"/>
                <w:szCs w:val="16"/>
              </w:rPr>
              <w:t>2.0</w:t>
            </w:r>
          </w:p>
        </w:tc>
        <w:tc>
          <w:tcPr>
            <w:tcW w:w="856" w:type="dxa"/>
            <w:tcBorders>
              <w:top w:val="nil"/>
              <w:bottom w:val="nil"/>
            </w:tcBorders>
            <w:shd w:val="clear" w:color="auto" w:fill="auto"/>
          </w:tcPr>
          <w:p w:rsidR="001F2E17" w:rsidRPr="00B6479E" w:rsidRDefault="001F2E17" w:rsidP="00B17A22">
            <w:pPr>
              <w:spacing w:before="40" w:after="40"/>
              <w:jc w:val="right"/>
              <w:rPr>
                <w:rFonts w:eastAsia="Times New Roman"/>
                <w:color w:val="000000"/>
                <w:sz w:val="16"/>
                <w:szCs w:val="16"/>
              </w:rPr>
            </w:pPr>
            <w:r w:rsidRPr="00B6479E">
              <w:rPr>
                <w:rFonts w:eastAsia="Times New Roman"/>
                <w:color w:val="000000"/>
                <w:sz w:val="16"/>
                <w:szCs w:val="16"/>
              </w:rPr>
              <w:t>6.0</w:t>
            </w:r>
          </w:p>
        </w:tc>
        <w:tc>
          <w:tcPr>
            <w:tcW w:w="856" w:type="dxa"/>
            <w:tcBorders>
              <w:top w:val="nil"/>
              <w:bottom w:val="nil"/>
            </w:tcBorders>
            <w:shd w:val="clear" w:color="auto" w:fill="auto"/>
          </w:tcPr>
          <w:p w:rsidR="001F2E17" w:rsidRPr="00B6479E" w:rsidRDefault="001F2E17" w:rsidP="00B17A22">
            <w:pPr>
              <w:spacing w:before="40" w:after="40"/>
              <w:jc w:val="right"/>
              <w:rPr>
                <w:rFonts w:eastAsia="Times New Roman"/>
                <w:color w:val="000000"/>
                <w:sz w:val="16"/>
                <w:szCs w:val="16"/>
              </w:rPr>
            </w:pPr>
            <w:r w:rsidRPr="00B6479E">
              <w:rPr>
                <w:rFonts w:eastAsia="Times New Roman"/>
                <w:color w:val="000000"/>
                <w:sz w:val="16"/>
                <w:szCs w:val="16"/>
              </w:rPr>
              <w:t>9.0</w:t>
            </w:r>
          </w:p>
        </w:tc>
        <w:tc>
          <w:tcPr>
            <w:tcW w:w="856" w:type="dxa"/>
            <w:tcBorders>
              <w:top w:val="nil"/>
              <w:bottom w:val="nil"/>
            </w:tcBorders>
            <w:shd w:val="clear" w:color="auto" w:fill="auto"/>
          </w:tcPr>
          <w:p w:rsidR="001F2E17" w:rsidRPr="00B6479E" w:rsidRDefault="001F2E17" w:rsidP="00B17A22">
            <w:pPr>
              <w:spacing w:before="40" w:after="40"/>
              <w:jc w:val="right"/>
              <w:rPr>
                <w:rFonts w:eastAsia="Times New Roman"/>
                <w:color w:val="000000"/>
                <w:sz w:val="16"/>
                <w:szCs w:val="16"/>
              </w:rPr>
            </w:pPr>
            <w:r w:rsidRPr="00B6479E">
              <w:rPr>
                <w:rFonts w:eastAsia="Times New Roman"/>
                <w:color w:val="000000"/>
                <w:sz w:val="16"/>
                <w:szCs w:val="16"/>
              </w:rPr>
              <w:t>13.0</w:t>
            </w:r>
          </w:p>
        </w:tc>
        <w:tc>
          <w:tcPr>
            <w:tcW w:w="994" w:type="dxa"/>
            <w:tcBorders>
              <w:top w:val="nil"/>
              <w:bottom w:val="nil"/>
              <w:right w:val="single" w:sz="8" w:space="0" w:color="1F497D" w:themeColor="text2"/>
            </w:tcBorders>
            <w:shd w:val="clear" w:color="auto" w:fill="D8DCE5"/>
          </w:tcPr>
          <w:p w:rsidR="001F2E17" w:rsidRPr="00B6479E" w:rsidRDefault="001F2E17" w:rsidP="00B17A22">
            <w:pPr>
              <w:spacing w:before="40" w:after="40"/>
              <w:jc w:val="right"/>
              <w:rPr>
                <w:rFonts w:eastAsia="Times New Roman"/>
                <w:color w:val="000000"/>
                <w:sz w:val="16"/>
                <w:szCs w:val="16"/>
              </w:rPr>
            </w:pPr>
            <w:r w:rsidRPr="00B6479E">
              <w:rPr>
                <w:rFonts w:eastAsia="Times New Roman"/>
                <w:color w:val="000000"/>
                <w:sz w:val="16"/>
                <w:szCs w:val="16"/>
              </w:rPr>
              <w:t>30.0</w:t>
            </w:r>
          </w:p>
        </w:tc>
      </w:tr>
      <w:tr w:rsidR="001F2E17" w:rsidTr="00B6479E">
        <w:trPr>
          <w:trHeight w:val="20"/>
        </w:trPr>
        <w:tc>
          <w:tcPr>
            <w:tcW w:w="851" w:type="dxa"/>
            <w:gridSpan w:val="2"/>
            <w:tcBorders>
              <w:top w:val="nil"/>
              <w:left w:val="single" w:sz="8" w:space="0" w:color="1F497D" w:themeColor="text2"/>
              <w:bottom w:val="nil"/>
            </w:tcBorders>
            <w:shd w:val="clear" w:color="auto" w:fill="auto"/>
          </w:tcPr>
          <w:p w:rsidR="001F2E17" w:rsidRPr="00583252" w:rsidRDefault="001F2E17" w:rsidP="00B17A22">
            <w:pPr>
              <w:spacing w:before="40" w:after="40"/>
              <w:rPr>
                <w:rFonts w:eastAsia="Times New Roman"/>
                <w:b/>
                <w:bCs/>
                <w:color w:val="000000"/>
                <w:sz w:val="16"/>
                <w:szCs w:val="16"/>
              </w:rPr>
            </w:pPr>
          </w:p>
        </w:tc>
        <w:tc>
          <w:tcPr>
            <w:tcW w:w="2552" w:type="dxa"/>
            <w:tcBorders>
              <w:top w:val="nil"/>
              <w:bottom w:val="nil"/>
            </w:tcBorders>
            <w:shd w:val="clear" w:color="auto" w:fill="auto"/>
          </w:tcPr>
          <w:p w:rsidR="001F2E17" w:rsidRPr="00583252" w:rsidRDefault="001F2E17" w:rsidP="00B17A22">
            <w:pPr>
              <w:spacing w:before="40" w:after="40"/>
              <w:rPr>
                <w:rFonts w:eastAsia="Times New Roman"/>
                <w:color w:val="000000"/>
                <w:sz w:val="16"/>
                <w:szCs w:val="16"/>
              </w:rPr>
            </w:pPr>
            <w:r>
              <w:rPr>
                <w:rFonts w:eastAsia="Times New Roman"/>
                <w:color w:val="000000"/>
                <w:sz w:val="16"/>
                <w:szCs w:val="16"/>
              </w:rPr>
              <w:t>9.6  Redirect Portrayal of S</w:t>
            </w:r>
            <w:r w:rsidRPr="00583252">
              <w:rPr>
                <w:rFonts w:eastAsia="Times New Roman"/>
                <w:color w:val="000000"/>
                <w:sz w:val="16"/>
                <w:szCs w:val="16"/>
              </w:rPr>
              <w:t>enior Australians in the media</w:t>
            </w:r>
            <w:r>
              <w:rPr>
                <w:sz w:val="16"/>
                <w:szCs w:val="16"/>
                <w:vertAlign w:val="superscript"/>
              </w:rPr>
              <w:fldChar w:fldCharType="begin"/>
            </w:r>
            <w:r>
              <w:rPr>
                <w:sz w:val="16"/>
                <w:szCs w:val="16"/>
                <w:vertAlign w:val="superscript"/>
              </w:rPr>
              <w:instrText xml:space="preserve"> NOTEREF _Ref369290989 \h  \* MERGEFORMAT </w:instrText>
            </w:r>
            <w:r>
              <w:rPr>
                <w:sz w:val="16"/>
                <w:szCs w:val="16"/>
                <w:vertAlign w:val="superscript"/>
              </w:rPr>
            </w:r>
            <w:r>
              <w:rPr>
                <w:sz w:val="16"/>
                <w:szCs w:val="16"/>
                <w:vertAlign w:val="superscript"/>
              </w:rPr>
              <w:fldChar w:fldCharType="separate"/>
            </w:r>
            <w:r w:rsidR="009516D2">
              <w:rPr>
                <w:sz w:val="16"/>
                <w:szCs w:val="16"/>
                <w:vertAlign w:val="superscript"/>
              </w:rPr>
              <w:t>2</w:t>
            </w:r>
            <w:r>
              <w:rPr>
                <w:sz w:val="16"/>
                <w:szCs w:val="16"/>
                <w:vertAlign w:val="superscript"/>
              </w:rPr>
              <w:fldChar w:fldCharType="end"/>
            </w:r>
          </w:p>
        </w:tc>
        <w:tc>
          <w:tcPr>
            <w:tcW w:w="1984" w:type="dxa"/>
            <w:tcBorders>
              <w:top w:val="nil"/>
              <w:bottom w:val="nil"/>
            </w:tcBorders>
            <w:shd w:val="clear" w:color="auto" w:fill="auto"/>
          </w:tcPr>
          <w:p w:rsidR="001F2E17" w:rsidRPr="00583252" w:rsidRDefault="00A02C49" w:rsidP="00B17A22">
            <w:pPr>
              <w:spacing w:before="40" w:after="40"/>
              <w:rPr>
                <w:rFonts w:eastAsia="Times New Roman"/>
                <w:color w:val="000000"/>
                <w:sz w:val="16"/>
                <w:szCs w:val="16"/>
              </w:rPr>
            </w:pPr>
            <w:hyperlink r:id="rId170" w:history="1">
              <w:r w:rsidR="001F2E17" w:rsidRPr="007E2582">
                <w:rPr>
                  <w:rStyle w:val="Hyperlink"/>
                  <w:rFonts w:eastAsia="Times New Roman"/>
                  <w:sz w:val="16"/>
                  <w:szCs w:val="16"/>
                </w:rPr>
                <w:t>Fiscal Budget Impact of Federal Coalition Policies</w:t>
              </w:r>
            </w:hyperlink>
          </w:p>
        </w:tc>
        <w:tc>
          <w:tcPr>
            <w:tcW w:w="886" w:type="dxa"/>
            <w:tcBorders>
              <w:top w:val="nil"/>
              <w:bottom w:val="nil"/>
            </w:tcBorders>
            <w:shd w:val="clear" w:color="auto" w:fill="auto"/>
          </w:tcPr>
          <w:p w:rsidR="001F2E17" w:rsidRPr="00583252" w:rsidRDefault="001F2E17" w:rsidP="00B17A22">
            <w:pPr>
              <w:spacing w:before="40" w:after="40"/>
              <w:jc w:val="right"/>
              <w:rPr>
                <w:rFonts w:eastAsia="Times New Roman"/>
                <w:color w:val="000000"/>
                <w:sz w:val="16"/>
                <w:szCs w:val="16"/>
              </w:rPr>
            </w:pPr>
            <w:r w:rsidRPr="00583252">
              <w:rPr>
                <w:rFonts w:eastAsia="Times New Roman"/>
                <w:color w:val="000000"/>
                <w:sz w:val="16"/>
                <w:szCs w:val="16"/>
              </w:rPr>
              <w:t>0.4</w:t>
            </w:r>
          </w:p>
        </w:tc>
        <w:tc>
          <w:tcPr>
            <w:tcW w:w="886" w:type="dxa"/>
            <w:tcBorders>
              <w:top w:val="nil"/>
              <w:bottom w:val="nil"/>
            </w:tcBorders>
            <w:shd w:val="clear" w:color="auto" w:fill="auto"/>
          </w:tcPr>
          <w:p w:rsidR="001F2E17" w:rsidRPr="00B6479E" w:rsidRDefault="001F2E17" w:rsidP="00B17A22">
            <w:pPr>
              <w:spacing w:before="40" w:after="40"/>
              <w:jc w:val="right"/>
              <w:rPr>
                <w:rFonts w:eastAsia="Times New Roman"/>
                <w:color w:val="000000"/>
                <w:sz w:val="16"/>
                <w:szCs w:val="16"/>
              </w:rPr>
            </w:pPr>
            <w:r w:rsidRPr="00B6479E">
              <w:rPr>
                <w:rFonts w:eastAsia="Times New Roman"/>
                <w:color w:val="000000"/>
                <w:sz w:val="16"/>
                <w:szCs w:val="16"/>
              </w:rPr>
              <w:t>0.6</w:t>
            </w:r>
          </w:p>
        </w:tc>
        <w:tc>
          <w:tcPr>
            <w:tcW w:w="886" w:type="dxa"/>
            <w:tcBorders>
              <w:top w:val="nil"/>
              <w:bottom w:val="nil"/>
            </w:tcBorders>
            <w:shd w:val="clear" w:color="auto" w:fill="auto"/>
          </w:tcPr>
          <w:p w:rsidR="001F2E17" w:rsidRPr="00B6479E" w:rsidRDefault="001F2E17" w:rsidP="00B17A22">
            <w:pPr>
              <w:spacing w:before="40" w:after="40"/>
              <w:jc w:val="right"/>
              <w:rPr>
                <w:rFonts w:eastAsia="Times New Roman"/>
                <w:color w:val="000000"/>
                <w:sz w:val="16"/>
                <w:szCs w:val="16"/>
              </w:rPr>
            </w:pPr>
            <w:r w:rsidRPr="00B6479E">
              <w:rPr>
                <w:rFonts w:eastAsia="Times New Roman"/>
                <w:color w:val="000000"/>
                <w:sz w:val="16"/>
                <w:szCs w:val="16"/>
              </w:rPr>
              <w:t>0.4</w:t>
            </w:r>
          </w:p>
        </w:tc>
        <w:tc>
          <w:tcPr>
            <w:tcW w:w="886" w:type="dxa"/>
            <w:tcBorders>
              <w:top w:val="nil"/>
              <w:bottom w:val="nil"/>
            </w:tcBorders>
            <w:shd w:val="clear" w:color="auto" w:fill="auto"/>
          </w:tcPr>
          <w:p w:rsidR="001F2E17" w:rsidRPr="00B6479E" w:rsidRDefault="001F2E17" w:rsidP="00B17A22">
            <w:pPr>
              <w:spacing w:before="40" w:after="40"/>
              <w:jc w:val="right"/>
              <w:rPr>
                <w:rFonts w:eastAsia="Times New Roman"/>
                <w:color w:val="000000"/>
                <w:sz w:val="16"/>
                <w:szCs w:val="16"/>
              </w:rPr>
            </w:pPr>
            <w:r w:rsidRPr="00B6479E">
              <w:rPr>
                <w:rFonts w:eastAsia="Times New Roman"/>
                <w:color w:val="000000"/>
                <w:sz w:val="16"/>
                <w:szCs w:val="16"/>
              </w:rPr>
              <w:t>-</w:t>
            </w:r>
          </w:p>
        </w:tc>
        <w:tc>
          <w:tcPr>
            <w:tcW w:w="968" w:type="dxa"/>
            <w:tcBorders>
              <w:top w:val="nil"/>
              <w:bottom w:val="nil"/>
              <w:right w:val="single" w:sz="8" w:space="0" w:color="1F497D" w:themeColor="text2"/>
            </w:tcBorders>
            <w:shd w:val="clear" w:color="auto" w:fill="D8DCE5"/>
          </w:tcPr>
          <w:p w:rsidR="001F2E17" w:rsidRPr="00B6479E" w:rsidRDefault="001F2E17" w:rsidP="00B17A22">
            <w:pPr>
              <w:spacing w:before="40" w:after="40"/>
              <w:jc w:val="right"/>
              <w:rPr>
                <w:rFonts w:eastAsia="Times New Roman"/>
                <w:color w:val="000000"/>
                <w:sz w:val="16"/>
                <w:szCs w:val="16"/>
              </w:rPr>
            </w:pPr>
            <w:r w:rsidRPr="00B6479E">
              <w:rPr>
                <w:rFonts w:eastAsia="Times New Roman"/>
                <w:color w:val="000000"/>
                <w:sz w:val="16"/>
                <w:szCs w:val="16"/>
              </w:rPr>
              <w:t>1.4</w:t>
            </w:r>
          </w:p>
        </w:tc>
        <w:tc>
          <w:tcPr>
            <w:tcW w:w="856" w:type="dxa"/>
            <w:tcBorders>
              <w:top w:val="nil"/>
              <w:left w:val="single" w:sz="8" w:space="0" w:color="1F497D" w:themeColor="text2"/>
              <w:bottom w:val="nil"/>
            </w:tcBorders>
            <w:shd w:val="clear" w:color="auto" w:fill="auto"/>
          </w:tcPr>
          <w:p w:rsidR="001F2E17" w:rsidRPr="00B6479E" w:rsidRDefault="001F2E17" w:rsidP="00B17A22">
            <w:pPr>
              <w:spacing w:before="40" w:after="40"/>
              <w:jc w:val="right"/>
              <w:rPr>
                <w:rFonts w:eastAsia="Times New Roman"/>
                <w:color w:val="000000"/>
                <w:sz w:val="16"/>
                <w:szCs w:val="16"/>
              </w:rPr>
            </w:pPr>
            <w:r w:rsidRPr="00B6479E">
              <w:rPr>
                <w:rFonts w:eastAsia="Times New Roman"/>
                <w:color w:val="000000"/>
                <w:sz w:val="16"/>
                <w:szCs w:val="16"/>
              </w:rPr>
              <w:t>0.4</w:t>
            </w:r>
          </w:p>
        </w:tc>
        <w:tc>
          <w:tcPr>
            <w:tcW w:w="856" w:type="dxa"/>
            <w:tcBorders>
              <w:top w:val="nil"/>
              <w:bottom w:val="nil"/>
            </w:tcBorders>
            <w:shd w:val="clear" w:color="auto" w:fill="auto"/>
          </w:tcPr>
          <w:p w:rsidR="001F2E17" w:rsidRPr="00B6479E" w:rsidRDefault="001F2E17" w:rsidP="00B17A22">
            <w:pPr>
              <w:spacing w:before="40" w:after="40"/>
              <w:jc w:val="right"/>
              <w:rPr>
                <w:rFonts w:eastAsia="Times New Roman"/>
                <w:color w:val="000000"/>
                <w:sz w:val="16"/>
                <w:szCs w:val="16"/>
              </w:rPr>
            </w:pPr>
            <w:r w:rsidRPr="00B6479E">
              <w:rPr>
                <w:rFonts w:eastAsia="Times New Roman"/>
                <w:color w:val="000000"/>
                <w:sz w:val="16"/>
                <w:szCs w:val="16"/>
              </w:rPr>
              <w:t>0.6</w:t>
            </w:r>
          </w:p>
        </w:tc>
        <w:tc>
          <w:tcPr>
            <w:tcW w:w="856" w:type="dxa"/>
            <w:tcBorders>
              <w:top w:val="nil"/>
              <w:bottom w:val="nil"/>
            </w:tcBorders>
            <w:shd w:val="clear" w:color="auto" w:fill="auto"/>
          </w:tcPr>
          <w:p w:rsidR="001F2E17" w:rsidRPr="00B6479E" w:rsidRDefault="001F2E17" w:rsidP="00B17A22">
            <w:pPr>
              <w:spacing w:before="40" w:after="40"/>
              <w:jc w:val="right"/>
              <w:rPr>
                <w:rFonts w:eastAsia="Times New Roman"/>
                <w:color w:val="000000"/>
                <w:sz w:val="16"/>
                <w:szCs w:val="16"/>
              </w:rPr>
            </w:pPr>
            <w:r w:rsidRPr="00B6479E">
              <w:rPr>
                <w:rFonts w:eastAsia="Times New Roman"/>
                <w:color w:val="000000"/>
                <w:sz w:val="16"/>
                <w:szCs w:val="16"/>
              </w:rPr>
              <w:t>0.4</w:t>
            </w:r>
          </w:p>
        </w:tc>
        <w:tc>
          <w:tcPr>
            <w:tcW w:w="856" w:type="dxa"/>
            <w:tcBorders>
              <w:top w:val="nil"/>
              <w:bottom w:val="nil"/>
            </w:tcBorders>
            <w:shd w:val="clear" w:color="auto" w:fill="auto"/>
          </w:tcPr>
          <w:p w:rsidR="001F2E17" w:rsidRPr="00B6479E" w:rsidRDefault="001F2E17" w:rsidP="00B17A22">
            <w:pPr>
              <w:spacing w:before="40" w:after="40"/>
              <w:jc w:val="right"/>
              <w:rPr>
                <w:rFonts w:eastAsia="Times New Roman"/>
                <w:color w:val="000000"/>
                <w:sz w:val="16"/>
                <w:szCs w:val="16"/>
              </w:rPr>
            </w:pPr>
            <w:r w:rsidRPr="00B6479E">
              <w:rPr>
                <w:rFonts w:eastAsia="Times New Roman"/>
                <w:color w:val="000000"/>
                <w:sz w:val="16"/>
                <w:szCs w:val="16"/>
              </w:rPr>
              <w:t>-</w:t>
            </w:r>
          </w:p>
        </w:tc>
        <w:tc>
          <w:tcPr>
            <w:tcW w:w="994" w:type="dxa"/>
            <w:tcBorders>
              <w:top w:val="nil"/>
              <w:bottom w:val="nil"/>
              <w:right w:val="single" w:sz="8" w:space="0" w:color="1F497D" w:themeColor="text2"/>
            </w:tcBorders>
            <w:shd w:val="clear" w:color="auto" w:fill="D8DCE5"/>
          </w:tcPr>
          <w:p w:rsidR="001F2E17" w:rsidRPr="00B6479E" w:rsidRDefault="001F2E17" w:rsidP="00B17A22">
            <w:pPr>
              <w:spacing w:before="40" w:after="40"/>
              <w:jc w:val="right"/>
              <w:rPr>
                <w:rFonts w:eastAsia="Times New Roman"/>
                <w:color w:val="000000"/>
                <w:sz w:val="16"/>
                <w:szCs w:val="16"/>
              </w:rPr>
            </w:pPr>
            <w:r w:rsidRPr="00B6479E">
              <w:rPr>
                <w:rFonts w:eastAsia="Times New Roman"/>
                <w:color w:val="000000"/>
                <w:sz w:val="16"/>
                <w:szCs w:val="16"/>
              </w:rPr>
              <w:t>1.4</w:t>
            </w:r>
          </w:p>
        </w:tc>
      </w:tr>
      <w:tr w:rsidR="001F2E17" w:rsidTr="00B6479E">
        <w:trPr>
          <w:trHeight w:val="20"/>
        </w:trPr>
        <w:tc>
          <w:tcPr>
            <w:tcW w:w="851" w:type="dxa"/>
            <w:gridSpan w:val="2"/>
            <w:tcBorders>
              <w:top w:val="nil"/>
              <w:left w:val="single" w:sz="8" w:space="0" w:color="1F497D" w:themeColor="text2"/>
              <w:bottom w:val="nil"/>
            </w:tcBorders>
            <w:shd w:val="clear" w:color="auto" w:fill="auto"/>
          </w:tcPr>
          <w:p w:rsidR="001F2E17" w:rsidRPr="00583252" w:rsidRDefault="001F2E17" w:rsidP="00B17A22">
            <w:pPr>
              <w:spacing w:before="40" w:after="40"/>
              <w:rPr>
                <w:rFonts w:eastAsia="Times New Roman"/>
                <w:b/>
                <w:bCs/>
                <w:color w:val="000000"/>
                <w:sz w:val="16"/>
                <w:szCs w:val="16"/>
              </w:rPr>
            </w:pPr>
            <w:r w:rsidRPr="00583252">
              <w:rPr>
                <w:rFonts w:eastAsia="Times New Roman"/>
                <w:b/>
                <w:bCs/>
                <w:color w:val="000000"/>
                <w:sz w:val="16"/>
                <w:szCs w:val="16"/>
              </w:rPr>
              <w:t>COA064</w:t>
            </w:r>
          </w:p>
        </w:tc>
        <w:tc>
          <w:tcPr>
            <w:tcW w:w="2552" w:type="dxa"/>
            <w:tcBorders>
              <w:top w:val="nil"/>
              <w:bottom w:val="nil"/>
            </w:tcBorders>
            <w:shd w:val="clear" w:color="auto" w:fill="auto"/>
          </w:tcPr>
          <w:p w:rsidR="001F2E17" w:rsidRPr="00B86EB8" w:rsidRDefault="001F2E17" w:rsidP="00B17A22">
            <w:pPr>
              <w:spacing w:before="40" w:after="40"/>
              <w:rPr>
                <w:rFonts w:eastAsia="Times New Roman"/>
                <w:color w:val="000000"/>
                <w:sz w:val="16"/>
                <w:szCs w:val="16"/>
                <w:highlight w:val="yellow"/>
                <w:vertAlign w:val="superscript"/>
              </w:rPr>
            </w:pPr>
            <w:r w:rsidRPr="003D0831">
              <w:rPr>
                <w:rFonts w:eastAsia="Times New Roman"/>
                <w:color w:val="000000"/>
                <w:sz w:val="16"/>
                <w:szCs w:val="16"/>
              </w:rPr>
              <w:t>9.7  Redirect National Crime Prev</w:t>
            </w:r>
            <w:r>
              <w:rPr>
                <w:rFonts w:eastAsia="Times New Roman"/>
                <w:color w:val="000000"/>
                <w:sz w:val="16"/>
                <w:szCs w:val="16"/>
              </w:rPr>
              <w:t>ention Fund to the Coalition's Safer Streets P</w:t>
            </w:r>
            <w:r w:rsidRPr="003D0831">
              <w:rPr>
                <w:rFonts w:eastAsia="Times New Roman"/>
                <w:color w:val="000000"/>
                <w:sz w:val="16"/>
                <w:szCs w:val="16"/>
              </w:rPr>
              <w:t>rogram</w:t>
            </w:r>
            <w:r>
              <w:rPr>
                <w:rStyle w:val="EndnoteReference"/>
                <w:rFonts w:eastAsia="Times New Roman"/>
                <w:color w:val="000000"/>
                <w:sz w:val="16"/>
                <w:szCs w:val="16"/>
              </w:rPr>
              <w:endnoteReference w:id="18"/>
            </w:r>
          </w:p>
        </w:tc>
        <w:tc>
          <w:tcPr>
            <w:tcW w:w="1984" w:type="dxa"/>
            <w:tcBorders>
              <w:top w:val="nil"/>
              <w:bottom w:val="nil"/>
            </w:tcBorders>
            <w:shd w:val="clear" w:color="auto" w:fill="auto"/>
          </w:tcPr>
          <w:p w:rsidR="001F2E17" w:rsidRPr="00583252" w:rsidRDefault="00A02C49" w:rsidP="00B17A22">
            <w:pPr>
              <w:spacing w:before="40" w:after="40"/>
              <w:rPr>
                <w:rFonts w:eastAsia="Times New Roman"/>
                <w:color w:val="000000"/>
                <w:sz w:val="16"/>
                <w:szCs w:val="16"/>
              </w:rPr>
            </w:pPr>
            <w:hyperlink r:id="rId171" w:history="1">
              <w:r w:rsidR="001F2E17" w:rsidRPr="007E2582">
                <w:rPr>
                  <w:rStyle w:val="Hyperlink"/>
                  <w:rFonts w:eastAsia="Times New Roman"/>
                  <w:sz w:val="16"/>
                  <w:szCs w:val="16"/>
                </w:rPr>
                <w:t>Fiscal Budget Impact of Federal Coalition Policies</w:t>
              </w:r>
            </w:hyperlink>
          </w:p>
        </w:tc>
        <w:tc>
          <w:tcPr>
            <w:tcW w:w="886" w:type="dxa"/>
            <w:tcBorders>
              <w:top w:val="nil"/>
              <w:bottom w:val="nil"/>
            </w:tcBorders>
            <w:shd w:val="clear" w:color="auto" w:fill="auto"/>
          </w:tcPr>
          <w:p w:rsidR="001F2E17" w:rsidRPr="00583252" w:rsidRDefault="001F2E17" w:rsidP="00B17A22">
            <w:pPr>
              <w:spacing w:before="40" w:after="40"/>
              <w:jc w:val="right"/>
              <w:rPr>
                <w:rFonts w:eastAsia="Times New Roman"/>
                <w:color w:val="000000"/>
                <w:sz w:val="16"/>
                <w:szCs w:val="16"/>
              </w:rPr>
            </w:pPr>
            <w:r w:rsidRPr="00583252">
              <w:rPr>
                <w:rFonts w:eastAsia="Times New Roman"/>
                <w:color w:val="000000"/>
                <w:sz w:val="16"/>
                <w:szCs w:val="16"/>
              </w:rPr>
              <w:t>17.8</w:t>
            </w:r>
          </w:p>
        </w:tc>
        <w:tc>
          <w:tcPr>
            <w:tcW w:w="886" w:type="dxa"/>
            <w:tcBorders>
              <w:top w:val="nil"/>
              <w:bottom w:val="nil"/>
            </w:tcBorders>
            <w:shd w:val="clear" w:color="auto" w:fill="auto"/>
          </w:tcPr>
          <w:p w:rsidR="001F2E17" w:rsidRPr="00B6479E" w:rsidRDefault="001F2E17" w:rsidP="00B17A22">
            <w:pPr>
              <w:spacing w:before="40" w:after="40"/>
              <w:jc w:val="right"/>
              <w:rPr>
                <w:rFonts w:eastAsia="Times New Roman"/>
                <w:color w:val="000000"/>
                <w:sz w:val="16"/>
                <w:szCs w:val="16"/>
              </w:rPr>
            </w:pPr>
            <w:r w:rsidRPr="00B6479E">
              <w:rPr>
                <w:rFonts w:eastAsia="Times New Roman"/>
                <w:color w:val="000000"/>
                <w:sz w:val="16"/>
                <w:szCs w:val="16"/>
              </w:rPr>
              <w:t>-2.3</w:t>
            </w:r>
          </w:p>
        </w:tc>
        <w:tc>
          <w:tcPr>
            <w:tcW w:w="886" w:type="dxa"/>
            <w:tcBorders>
              <w:top w:val="nil"/>
              <w:bottom w:val="nil"/>
            </w:tcBorders>
            <w:shd w:val="clear" w:color="auto" w:fill="auto"/>
          </w:tcPr>
          <w:p w:rsidR="001F2E17" w:rsidRPr="00B6479E" w:rsidRDefault="001F2E17" w:rsidP="00B17A22">
            <w:pPr>
              <w:spacing w:before="40" w:after="40"/>
              <w:jc w:val="right"/>
              <w:rPr>
                <w:rFonts w:eastAsia="Times New Roman"/>
                <w:color w:val="000000"/>
                <w:sz w:val="16"/>
                <w:szCs w:val="16"/>
              </w:rPr>
            </w:pPr>
            <w:r w:rsidRPr="00B6479E">
              <w:rPr>
                <w:rFonts w:eastAsia="Times New Roman"/>
                <w:color w:val="000000"/>
                <w:sz w:val="16"/>
                <w:szCs w:val="16"/>
              </w:rPr>
              <w:t>-14.7</w:t>
            </w:r>
          </w:p>
        </w:tc>
        <w:tc>
          <w:tcPr>
            <w:tcW w:w="886" w:type="dxa"/>
            <w:tcBorders>
              <w:top w:val="nil"/>
              <w:bottom w:val="nil"/>
            </w:tcBorders>
            <w:shd w:val="clear" w:color="auto" w:fill="auto"/>
          </w:tcPr>
          <w:p w:rsidR="001F2E17" w:rsidRPr="00B6479E" w:rsidRDefault="001F2E17" w:rsidP="00B17A22">
            <w:pPr>
              <w:spacing w:before="40" w:after="40"/>
              <w:jc w:val="right"/>
              <w:rPr>
                <w:rFonts w:eastAsia="Times New Roman"/>
                <w:color w:val="000000"/>
                <w:sz w:val="16"/>
                <w:szCs w:val="16"/>
              </w:rPr>
            </w:pPr>
            <w:r w:rsidRPr="00B6479E">
              <w:rPr>
                <w:rFonts w:eastAsia="Times New Roman"/>
                <w:color w:val="000000"/>
                <w:sz w:val="16"/>
                <w:szCs w:val="16"/>
              </w:rPr>
              <w:t>-15.0</w:t>
            </w:r>
          </w:p>
        </w:tc>
        <w:tc>
          <w:tcPr>
            <w:tcW w:w="968" w:type="dxa"/>
            <w:tcBorders>
              <w:top w:val="nil"/>
              <w:bottom w:val="nil"/>
              <w:right w:val="single" w:sz="8" w:space="0" w:color="1F497D" w:themeColor="text2"/>
            </w:tcBorders>
            <w:shd w:val="clear" w:color="auto" w:fill="D8DCE5"/>
          </w:tcPr>
          <w:p w:rsidR="001F2E17" w:rsidRPr="00B6479E" w:rsidRDefault="001F2E17" w:rsidP="00B17A22">
            <w:pPr>
              <w:spacing w:before="40" w:after="40"/>
              <w:jc w:val="right"/>
              <w:rPr>
                <w:rFonts w:eastAsia="Times New Roman"/>
                <w:color w:val="000000"/>
                <w:sz w:val="16"/>
                <w:szCs w:val="16"/>
              </w:rPr>
            </w:pPr>
            <w:r w:rsidRPr="00B6479E">
              <w:rPr>
                <w:rFonts w:eastAsia="Times New Roman"/>
                <w:color w:val="000000"/>
                <w:sz w:val="16"/>
                <w:szCs w:val="16"/>
              </w:rPr>
              <w:t>-14.2</w:t>
            </w:r>
          </w:p>
        </w:tc>
        <w:tc>
          <w:tcPr>
            <w:tcW w:w="856" w:type="dxa"/>
            <w:tcBorders>
              <w:top w:val="nil"/>
              <w:left w:val="single" w:sz="8" w:space="0" w:color="1F497D" w:themeColor="text2"/>
              <w:bottom w:val="nil"/>
            </w:tcBorders>
            <w:shd w:val="clear" w:color="auto" w:fill="auto"/>
          </w:tcPr>
          <w:p w:rsidR="001F2E17" w:rsidRPr="00B6479E" w:rsidRDefault="001F2E17" w:rsidP="00B17A22">
            <w:pPr>
              <w:spacing w:before="40" w:after="40"/>
              <w:jc w:val="right"/>
              <w:rPr>
                <w:rFonts w:eastAsia="Times New Roman"/>
                <w:color w:val="000000"/>
                <w:sz w:val="16"/>
                <w:szCs w:val="16"/>
              </w:rPr>
            </w:pPr>
            <w:r w:rsidRPr="00B6479E">
              <w:rPr>
                <w:rFonts w:eastAsia="Times New Roman"/>
                <w:color w:val="000000"/>
                <w:sz w:val="16"/>
                <w:szCs w:val="16"/>
              </w:rPr>
              <w:t>17.8</w:t>
            </w:r>
          </w:p>
        </w:tc>
        <w:tc>
          <w:tcPr>
            <w:tcW w:w="856" w:type="dxa"/>
            <w:tcBorders>
              <w:top w:val="nil"/>
              <w:bottom w:val="nil"/>
            </w:tcBorders>
            <w:shd w:val="clear" w:color="auto" w:fill="auto"/>
          </w:tcPr>
          <w:p w:rsidR="001F2E17" w:rsidRPr="00B6479E" w:rsidRDefault="001F2E17" w:rsidP="00B17A22">
            <w:pPr>
              <w:spacing w:before="40" w:after="40"/>
              <w:jc w:val="right"/>
              <w:rPr>
                <w:rFonts w:eastAsia="Times New Roman"/>
                <w:color w:val="000000"/>
                <w:sz w:val="16"/>
                <w:szCs w:val="16"/>
              </w:rPr>
            </w:pPr>
            <w:r w:rsidRPr="00B6479E">
              <w:rPr>
                <w:rFonts w:eastAsia="Times New Roman"/>
                <w:color w:val="000000"/>
                <w:sz w:val="16"/>
                <w:szCs w:val="16"/>
              </w:rPr>
              <w:t>-2.3</w:t>
            </w:r>
          </w:p>
        </w:tc>
        <w:tc>
          <w:tcPr>
            <w:tcW w:w="856" w:type="dxa"/>
            <w:tcBorders>
              <w:top w:val="nil"/>
              <w:bottom w:val="nil"/>
            </w:tcBorders>
            <w:shd w:val="clear" w:color="auto" w:fill="auto"/>
          </w:tcPr>
          <w:p w:rsidR="001F2E17" w:rsidRPr="00B6479E" w:rsidRDefault="001F2E17" w:rsidP="00B17A22">
            <w:pPr>
              <w:spacing w:before="40" w:after="40"/>
              <w:jc w:val="right"/>
              <w:rPr>
                <w:rFonts w:eastAsia="Times New Roman"/>
                <w:color w:val="000000"/>
                <w:sz w:val="16"/>
                <w:szCs w:val="16"/>
              </w:rPr>
            </w:pPr>
            <w:r w:rsidRPr="00B6479E">
              <w:rPr>
                <w:rFonts w:eastAsia="Times New Roman"/>
                <w:color w:val="000000"/>
                <w:sz w:val="16"/>
                <w:szCs w:val="16"/>
              </w:rPr>
              <w:t>-14.7</w:t>
            </w:r>
          </w:p>
        </w:tc>
        <w:tc>
          <w:tcPr>
            <w:tcW w:w="856" w:type="dxa"/>
            <w:tcBorders>
              <w:top w:val="nil"/>
              <w:bottom w:val="nil"/>
            </w:tcBorders>
            <w:shd w:val="clear" w:color="auto" w:fill="auto"/>
          </w:tcPr>
          <w:p w:rsidR="001F2E17" w:rsidRPr="00B6479E" w:rsidRDefault="001F2E17" w:rsidP="00B17A22">
            <w:pPr>
              <w:spacing w:before="40" w:after="40"/>
              <w:jc w:val="right"/>
              <w:rPr>
                <w:rFonts w:eastAsia="Times New Roman"/>
                <w:color w:val="000000"/>
                <w:sz w:val="16"/>
                <w:szCs w:val="16"/>
              </w:rPr>
            </w:pPr>
            <w:r w:rsidRPr="00B6479E">
              <w:rPr>
                <w:rFonts w:eastAsia="Times New Roman"/>
                <w:color w:val="000000"/>
                <w:sz w:val="16"/>
                <w:szCs w:val="16"/>
              </w:rPr>
              <w:t>-15.0</w:t>
            </w:r>
          </w:p>
        </w:tc>
        <w:tc>
          <w:tcPr>
            <w:tcW w:w="994" w:type="dxa"/>
            <w:tcBorders>
              <w:top w:val="nil"/>
              <w:bottom w:val="nil"/>
              <w:right w:val="single" w:sz="8" w:space="0" w:color="1F497D" w:themeColor="text2"/>
            </w:tcBorders>
            <w:shd w:val="clear" w:color="auto" w:fill="D8DCE5"/>
          </w:tcPr>
          <w:p w:rsidR="001F2E17" w:rsidRPr="00B6479E" w:rsidRDefault="001F2E17" w:rsidP="00B17A22">
            <w:pPr>
              <w:spacing w:before="40" w:after="40"/>
              <w:jc w:val="right"/>
              <w:rPr>
                <w:rFonts w:eastAsia="Times New Roman"/>
                <w:color w:val="000000"/>
                <w:sz w:val="16"/>
                <w:szCs w:val="16"/>
              </w:rPr>
            </w:pPr>
            <w:r w:rsidRPr="00B6479E">
              <w:rPr>
                <w:rFonts w:eastAsia="Times New Roman"/>
                <w:color w:val="000000"/>
                <w:sz w:val="16"/>
                <w:szCs w:val="16"/>
              </w:rPr>
              <w:t>-14.2</w:t>
            </w:r>
          </w:p>
        </w:tc>
      </w:tr>
      <w:tr w:rsidR="001F2E17" w:rsidTr="00B6479E">
        <w:trPr>
          <w:trHeight w:val="20"/>
        </w:trPr>
        <w:tc>
          <w:tcPr>
            <w:tcW w:w="851" w:type="dxa"/>
            <w:gridSpan w:val="2"/>
            <w:tcBorders>
              <w:top w:val="nil"/>
              <w:left w:val="single" w:sz="8" w:space="0" w:color="1F497D" w:themeColor="text2"/>
              <w:bottom w:val="nil"/>
            </w:tcBorders>
            <w:shd w:val="clear" w:color="auto" w:fill="auto"/>
          </w:tcPr>
          <w:p w:rsidR="001F2E17" w:rsidRPr="00583252" w:rsidRDefault="001F2E17" w:rsidP="00B17A22">
            <w:pPr>
              <w:spacing w:before="40" w:after="40"/>
              <w:rPr>
                <w:rFonts w:eastAsia="Times New Roman"/>
                <w:b/>
                <w:bCs/>
                <w:color w:val="000000"/>
                <w:sz w:val="16"/>
                <w:szCs w:val="16"/>
              </w:rPr>
            </w:pPr>
          </w:p>
        </w:tc>
        <w:tc>
          <w:tcPr>
            <w:tcW w:w="2552" w:type="dxa"/>
            <w:tcBorders>
              <w:top w:val="nil"/>
              <w:bottom w:val="nil"/>
            </w:tcBorders>
            <w:shd w:val="clear" w:color="auto" w:fill="auto"/>
          </w:tcPr>
          <w:p w:rsidR="001F2E17" w:rsidRPr="00583252" w:rsidRDefault="001F2E17" w:rsidP="00B17A22">
            <w:pPr>
              <w:spacing w:before="40" w:after="40"/>
              <w:rPr>
                <w:rFonts w:eastAsia="Times New Roman"/>
                <w:color w:val="000000"/>
                <w:sz w:val="16"/>
                <w:szCs w:val="16"/>
              </w:rPr>
            </w:pPr>
            <w:r w:rsidRPr="00583252">
              <w:rPr>
                <w:rFonts w:eastAsia="Times New Roman"/>
                <w:color w:val="000000"/>
                <w:sz w:val="16"/>
                <w:szCs w:val="16"/>
              </w:rPr>
              <w:t>9.8  Reduce former Department of Climate Change</w:t>
            </w:r>
            <w:r>
              <w:rPr>
                <w:sz w:val="16"/>
                <w:szCs w:val="16"/>
                <w:vertAlign w:val="superscript"/>
              </w:rPr>
              <w:fldChar w:fldCharType="begin"/>
            </w:r>
            <w:r>
              <w:rPr>
                <w:sz w:val="16"/>
                <w:szCs w:val="16"/>
                <w:vertAlign w:val="superscript"/>
              </w:rPr>
              <w:instrText xml:space="preserve"> NOTEREF _Ref369290989 \h  \* MERGEFORMAT </w:instrText>
            </w:r>
            <w:r>
              <w:rPr>
                <w:sz w:val="16"/>
                <w:szCs w:val="16"/>
                <w:vertAlign w:val="superscript"/>
              </w:rPr>
            </w:r>
            <w:r>
              <w:rPr>
                <w:sz w:val="16"/>
                <w:szCs w:val="16"/>
                <w:vertAlign w:val="superscript"/>
              </w:rPr>
              <w:fldChar w:fldCharType="separate"/>
            </w:r>
            <w:r w:rsidR="009516D2">
              <w:rPr>
                <w:sz w:val="16"/>
                <w:szCs w:val="16"/>
                <w:vertAlign w:val="superscript"/>
              </w:rPr>
              <w:t>2</w:t>
            </w:r>
            <w:r>
              <w:rPr>
                <w:sz w:val="16"/>
                <w:szCs w:val="16"/>
                <w:vertAlign w:val="superscript"/>
              </w:rPr>
              <w:fldChar w:fldCharType="end"/>
            </w:r>
            <w:r w:rsidRPr="00583252">
              <w:rPr>
                <w:rFonts w:eastAsia="Times New Roman"/>
                <w:color w:val="000000"/>
                <w:sz w:val="16"/>
                <w:szCs w:val="16"/>
              </w:rPr>
              <w:t xml:space="preserve"> </w:t>
            </w:r>
          </w:p>
        </w:tc>
        <w:tc>
          <w:tcPr>
            <w:tcW w:w="1984" w:type="dxa"/>
            <w:tcBorders>
              <w:top w:val="nil"/>
              <w:bottom w:val="nil"/>
            </w:tcBorders>
            <w:shd w:val="clear" w:color="auto" w:fill="auto"/>
          </w:tcPr>
          <w:p w:rsidR="001F2E17" w:rsidRPr="00583252" w:rsidRDefault="00A02C49" w:rsidP="00B17A22">
            <w:pPr>
              <w:spacing w:before="40" w:after="40"/>
              <w:rPr>
                <w:rFonts w:eastAsia="Times New Roman"/>
                <w:color w:val="000000"/>
                <w:sz w:val="16"/>
                <w:szCs w:val="16"/>
              </w:rPr>
            </w:pPr>
            <w:hyperlink r:id="rId172" w:history="1">
              <w:r w:rsidR="001F2E17" w:rsidRPr="007E2582">
                <w:rPr>
                  <w:rStyle w:val="Hyperlink"/>
                  <w:rFonts w:eastAsia="Times New Roman"/>
                  <w:sz w:val="16"/>
                  <w:szCs w:val="16"/>
                </w:rPr>
                <w:t>Fiscal Budget Impact of Federal Coalition Policies</w:t>
              </w:r>
            </w:hyperlink>
          </w:p>
        </w:tc>
        <w:tc>
          <w:tcPr>
            <w:tcW w:w="886" w:type="dxa"/>
            <w:tcBorders>
              <w:top w:val="nil"/>
              <w:bottom w:val="nil"/>
            </w:tcBorders>
            <w:shd w:val="clear" w:color="auto" w:fill="auto"/>
          </w:tcPr>
          <w:p w:rsidR="001F2E17" w:rsidRPr="00583252" w:rsidRDefault="001F2E17" w:rsidP="00B17A22">
            <w:pPr>
              <w:spacing w:before="40" w:after="40"/>
              <w:jc w:val="right"/>
              <w:rPr>
                <w:rFonts w:eastAsia="Times New Roman"/>
                <w:color w:val="000000"/>
                <w:sz w:val="16"/>
                <w:szCs w:val="16"/>
              </w:rPr>
            </w:pPr>
            <w:r w:rsidRPr="00583252">
              <w:rPr>
                <w:rFonts w:eastAsia="Times New Roman"/>
                <w:color w:val="000000"/>
                <w:sz w:val="16"/>
                <w:szCs w:val="16"/>
              </w:rPr>
              <w:t>6.8</w:t>
            </w:r>
          </w:p>
        </w:tc>
        <w:tc>
          <w:tcPr>
            <w:tcW w:w="886" w:type="dxa"/>
            <w:tcBorders>
              <w:top w:val="nil"/>
              <w:bottom w:val="nil"/>
            </w:tcBorders>
            <w:shd w:val="clear" w:color="auto" w:fill="auto"/>
          </w:tcPr>
          <w:p w:rsidR="001F2E17" w:rsidRPr="00B6479E" w:rsidRDefault="001F2E17" w:rsidP="00B17A22">
            <w:pPr>
              <w:spacing w:before="40" w:after="40"/>
              <w:jc w:val="right"/>
              <w:rPr>
                <w:rFonts w:eastAsia="Times New Roman"/>
                <w:color w:val="000000"/>
                <w:sz w:val="16"/>
                <w:szCs w:val="16"/>
              </w:rPr>
            </w:pPr>
            <w:r w:rsidRPr="00B6479E">
              <w:rPr>
                <w:rFonts w:eastAsia="Times New Roman"/>
                <w:color w:val="000000"/>
                <w:sz w:val="16"/>
                <w:szCs w:val="16"/>
              </w:rPr>
              <w:t>12.8</w:t>
            </w:r>
          </w:p>
        </w:tc>
        <w:tc>
          <w:tcPr>
            <w:tcW w:w="886" w:type="dxa"/>
            <w:tcBorders>
              <w:top w:val="nil"/>
              <w:bottom w:val="nil"/>
            </w:tcBorders>
            <w:shd w:val="clear" w:color="auto" w:fill="auto"/>
          </w:tcPr>
          <w:p w:rsidR="001F2E17" w:rsidRPr="00B6479E" w:rsidRDefault="001F2E17" w:rsidP="00B17A22">
            <w:pPr>
              <w:spacing w:before="40" w:after="40"/>
              <w:jc w:val="right"/>
              <w:rPr>
                <w:rFonts w:eastAsia="Times New Roman"/>
                <w:color w:val="000000"/>
                <w:sz w:val="16"/>
                <w:szCs w:val="16"/>
              </w:rPr>
            </w:pPr>
            <w:r w:rsidRPr="00B6479E">
              <w:rPr>
                <w:rFonts w:eastAsia="Times New Roman"/>
                <w:color w:val="000000"/>
                <w:sz w:val="16"/>
                <w:szCs w:val="16"/>
              </w:rPr>
              <w:t>12.8</w:t>
            </w:r>
          </w:p>
        </w:tc>
        <w:tc>
          <w:tcPr>
            <w:tcW w:w="886" w:type="dxa"/>
            <w:tcBorders>
              <w:top w:val="nil"/>
              <w:bottom w:val="nil"/>
            </w:tcBorders>
            <w:shd w:val="clear" w:color="auto" w:fill="auto"/>
          </w:tcPr>
          <w:p w:rsidR="001F2E17" w:rsidRPr="00B6479E" w:rsidRDefault="001F2E17" w:rsidP="00B17A22">
            <w:pPr>
              <w:spacing w:before="40" w:after="40"/>
              <w:jc w:val="right"/>
              <w:rPr>
                <w:rFonts w:eastAsia="Times New Roman"/>
                <w:color w:val="000000"/>
                <w:sz w:val="16"/>
                <w:szCs w:val="16"/>
              </w:rPr>
            </w:pPr>
            <w:r w:rsidRPr="00B6479E">
              <w:rPr>
                <w:rFonts w:eastAsia="Times New Roman"/>
                <w:color w:val="000000"/>
                <w:sz w:val="16"/>
                <w:szCs w:val="16"/>
              </w:rPr>
              <w:t>12.8</w:t>
            </w:r>
          </w:p>
        </w:tc>
        <w:tc>
          <w:tcPr>
            <w:tcW w:w="968" w:type="dxa"/>
            <w:tcBorders>
              <w:top w:val="nil"/>
              <w:bottom w:val="nil"/>
              <w:right w:val="single" w:sz="8" w:space="0" w:color="1F497D" w:themeColor="text2"/>
            </w:tcBorders>
            <w:shd w:val="clear" w:color="auto" w:fill="D8DCE5"/>
          </w:tcPr>
          <w:p w:rsidR="001F2E17" w:rsidRPr="00B6479E" w:rsidRDefault="001F2E17" w:rsidP="00B17A22">
            <w:pPr>
              <w:spacing w:before="40" w:after="40"/>
              <w:jc w:val="right"/>
              <w:rPr>
                <w:rFonts w:eastAsia="Times New Roman"/>
                <w:color w:val="000000"/>
                <w:sz w:val="16"/>
                <w:szCs w:val="16"/>
              </w:rPr>
            </w:pPr>
            <w:r w:rsidRPr="00B6479E">
              <w:rPr>
                <w:rFonts w:eastAsia="Times New Roman"/>
                <w:color w:val="000000"/>
                <w:sz w:val="16"/>
                <w:szCs w:val="16"/>
              </w:rPr>
              <w:t>45.0</w:t>
            </w:r>
          </w:p>
        </w:tc>
        <w:tc>
          <w:tcPr>
            <w:tcW w:w="856" w:type="dxa"/>
            <w:tcBorders>
              <w:top w:val="nil"/>
              <w:left w:val="single" w:sz="8" w:space="0" w:color="1F497D" w:themeColor="text2"/>
              <w:bottom w:val="nil"/>
            </w:tcBorders>
            <w:shd w:val="clear" w:color="auto" w:fill="auto"/>
          </w:tcPr>
          <w:p w:rsidR="001F2E17" w:rsidRPr="00B6479E" w:rsidRDefault="001F2E17" w:rsidP="00B17A22">
            <w:pPr>
              <w:spacing w:before="40" w:after="40"/>
              <w:jc w:val="right"/>
              <w:rPr>
                <w:rFonts w:eastAsia="Times New Roman"/>
                <w:color w:val="000000"/>
                <w:sz w:val="16"/>
                <w:szCs w:val="16"/>
              </w:rPr>
            </w:pPr>
            <w:r w:rsidRPr="00B6479E">
              <w:rPr>
                <w:rFonts w:eastAsia="Times New Roman"/>
                <w:color w:val="000000"/>
                <w:sz w:val="16"/>
                <w:szCs w:val="16"/>
              </w:rPr>
              <w:t>6.8</w:t>
            </w:r>
          </w:p>
        </w:tc>
        <w:tc>
          <w:tcPr>
            <w:tcW w:w="856" w:type="dxa"/>
            <w:tcBorders>
              <w:top w:val="nil"/>
              <w:bottom w:val="nil"/>
            </w:tcBorders>
            <w:shd w:val="clear" w:color="auto" w:fill="auto"/>
          </w:tcPr>
          <w:p w:rsidR="001F2E17" w:rsidRPr="00B6479E" w:rsidRDefault="001F2E17" w:rsidP="00B17A22">
            <w:pPr>
              <w:spacing w:before="40" w:after="40"/>
              <w:jc w:val="right"/>
              <w:rPr>
                <w:rFonts w:eastAsia="Times New Roman"/>
                <w:color w:val="000000"/>
                <w:sz w:val="16"/>
                <w:szCs w:val="16"/>
              </w:rPr>
            </w:pPr>
            <w:r w:rsidRPr="00B6479E">
              <w:rPr>
                <w:rFonts w:eastAsia="Times New Roman"/>
                <w:color w:val="000000"/>
                <w:sz w:val="16"/>
                <w:szCs w:val="16"/>
              </w:rPr>
              <w:t>12.8</w:t>
            </w:r>
          </w:p>
        </w:tc>
        <w:tc>
          <w:tcPr>
            <w:tcW w:w="856" w:type="dxa"/>
            <w:tcBorders>
              <w:top w:val="nil"/>
              <w:bottom w:val="nil"/>
            </w:tcBorders>
            <w:shd w:val="clear" w:color="auto" w:fill="auto"/>
          </w:tcPr>
          <w:p w:rsidR="001F2E17" w:rsidRPr="00B6479E" w:rsidRDefault="001F2E17" w:rsidP="00B17A22">
            <w:pPr>
              <w:spacing w:before="40" w:after="40"/>
              <w:jc w:val="right"/>
              <w:rPr>
                <w:rFonts w:eastAsia="Times New Roman"/>
                <w:color w:val="000000"/>
                <w:sz w:val="16"/>
                <w:szCs w:val="16"/>
              </w:rPr>
            </w:pPr>
            <w:r w:rsidRPr="00B6479E">
              <w:rPr>
                <w:rFonts w:eastAsia="Times New Roman"/>
                <w:color w:val="000000"/>
                <w:sz w:val="16"/>
                <w:szCs w:val="16"/>
              </w:rPr>
              <w:t>12.8</w:t>
            </w:r>
          </w:p>
        </w:tc>
        <w:tc>
          <w:tcPr>
            <w:tcW w:w="856" w:type="dxa"/>
            <w:tcBorders>
              <w:top w:val="nil"/>
              <w:bottom w:val="nil"/>
            </w:tcBorders>
            <w:shd w:val="clear" w:color="auto" w:fill="auto"/>
          </w:tcPr>
          <w:p w:rsidR="001F2E17" w:rsidRPr="00B6479E" w:rsidRDefault="001F2E17" w:rsidP="00B17A22">
            <w:pPr>
              <w:spacing w:before="40" w:after="40"/>
              <w:jc w:val="right"/>
              <w:rPr>
                <w:rFonts w:eastAsia="Times New Roman"/>
                <w:color w:val="000000"/>
                <w:sz w:val="16"/>
                <w:szCs w:val="16"/>
              </w:rPr>
            </w:pPr>
            <w:r w:rsidRPr="00B6479E">
              <w:rPr>
                <w:rFonts w:eastAsia="Times New Roman"/>
                <w:color w:val="000000"/>
                <w:sz w:val="16"/>
                <w:szCs w:val="16"/>
              </w:rPr>
              <w:t>12.8</w:t>
            </w:r>
          </w:p>
        </w:tc>
        <w:tc>
          <w:tcPr>
            <w:tcW w:w="994" w:type="dxa"/>
            <w:tcBorders>
              <w:top w:val="nil"/>
              <w:bottom w:val="nil"/>
              <w:right w:val="single" w:sz="8" w:space="0" w:color="1F497D" w:themeColor="text2"/>
            </w:tcBorders>
            <w:shd w:val="clear" w:color="auto" w:fill="D8DCE5"/>
          </w:tcPr>
          <w:p w:rsidR="001F2E17" w:rsidRPr="00B6479E" w:rsidRDefault="001F2E17" w:rsidP="00B17A22">
            <w:pPr>
              <w:spacing w:before="40" w:after="40"/>
              <w:jc w:val="right"/>
              <w:rPr>
                <w:rFonts w:eastAsia="Times New Roman"/>
                <w:color w:val="000000"/>
                <w:sz w:val="16"/>
                <w:szCs w:val="16"/>
              </w:rPr>
            </w:pPr>
            <w:r w:rsidRPr="00B6479E">
              <w:rPr>
                <w:rFonts w:eastAsia="Times New Roman"/>
                <w:color w:val="000000"/>
                <w:sz w:val="16"/>
                <w:szCs w:val="16"/>
              </w:rPr>
              <w:t>45.0</w:t>
            </w:r>
          </w:p>
        </w:tc>
      </w:tr>
      <w:tr w:rsidR="001F2E17" w:rsidTr="00B6479E">
        <w:trPr>
          <w:trHeight w:val="20"/>
        </w:trPr>
        <w:tc>
          <w:tcPr>
            <w:tcW w:w="851" w:type="dxa"/>
            <w:gridSpan w:val="2"/>
            <w:tcBorders>
              <w:top w:val="nil"/>
              <w:left w:val="single" w:sz="8" w:space="0" w:color="1F497D" w:themeColor="text2"/>
            </w:tcBorders>
            <w:shd w:val="clear" w:color="auto" w:fill="auto"/>
          </w:tcPr>
          <w:p w:rsidR="001F2E17" w:rsidRPr="00583252" w:rsidRDefault="001F2E17" w:rsidP="00B17A22">
            <w:pPr>
              <w:spacing w:before="40" w:after="40"/>
              <w:rPr>
                <w:rFonts w:eastAsia="Times New Roman"/>
                <w:b/>
                <w:bCs/>
                <w:color w:val="000000"/>
                <w:sz w:val="16"/>
                <w:szCs w:val="16"/>
              </w:rPr>
            </w:pPr>
          </w:p>
        </w:tc>
        <w:tc>
          <w:tcPr>
            <w:tcW w:w="2552" w:type="dxa"/>
            <w:tcBorders>
              <w:top w:val="nil"/>
            </w:tcBorders>
            <w:shd w:val="clear" w:color="auto" w:fill="auto"/>
          </w:tcPr>
          <w:p w:rsidR="001F2E17" w:rsidRPr="00583252" w:rsidRDefault="001F2E17" w:rsidP="00B17A22">
            <w:pPr>
              <w:spacing w:before="40" w:after="40"/>
              <w:rPr>
                <w:rFonts w:eastAsia="Times New Roman"/>
                <w:color w:val="000000"/>
                <w:sz w:val="16"/>
                <w:szCs w:val="16"/>
              </w:rPr>
            </w:pPr>
            <w:r w:rsidRPr="00583252">
              <w:rPr>
                <w:rFonts w:eastAsia="Times New Roman"/>
                <w:color w:val="000000"/>
                <w:sz w:val="16"/>
                <w:szCs w:val="16"/>
              </w:rPr>
              <w:t>9.9  Discontinue direct Commonwealth funding to ICT centre of excellence</w:t>
            </w:r>
            <w:r>
              <w:rPr>
                <w:sz w:val="16"/>
                <w:szCs w:val="16"/>
                <w:vertAlign w:val="superscript"/>
              </w:rPr>
              <w:fldChar w:fldCharType="begin"/>
            </w:r>
            <w:r>
              <w:rPr>
                <w:sz w:val="16"/>
                <w:szCs w:val="16"/>
                <w:vertAlign w:val="superscript"/>
              </w:rPr>
              <w:instrText xml:space="preserve"> NOTEREF _Ref369290989 \h  \* MERGEFORMAT </w:instrText>
            </w:r>
            <w:r>
              <w:rPr>
                <w:sz w:val="16"/>
                <w:szCs w:val="16"/>
                <w:vertAlign w:val="superscript"/>
              </w:rPr>
            </w:r>
            <w:r>
              <w:rPr>
                <w:sz w:val="16"/>
                <w:szCs w:val="16"/>
                <w:vertAlign w:val="superscript"/>
              </w:rPr>
              <w:fldChar w:fldCharType="separate"/>
            </w:r>
            <w:r w:rsidR="009516D2">
              <w:rPr>
                <w:sz w:val="16"/>
                <w:szCs w:val="16"/>
                <w:vertAlign w:val="superscript"/>
              </w:rPr>
              <w:t>2</w:t>
            </w:r>
            <w:r>
              <w:rPr>
                <w:sz w:val="16"/>
                <w:szCs w:val="16"/>
                <w:vertAlign w:val="superscript"/>
              </w:rPr>
              <w:fldChar w:fldCharType="end"/>
            </w:r>
            <w:r w:rsidRPr="00583252">
              <w:rPr>
                <w:rFonts w:eastAsia="Times New Roman"/>
                <w:color w:val="000000"/>
                <w:sz w:val="16"/>
                <w:szCs w:val="16"/>
              </w:rPr>
              <w:t xml:space="preserve"> </w:t>
            </w:r>
          </w:p>
        </w:tc>
        <w:tc>
          <w:tcPr>
            <w:tcW w:w="1984" w:type="dxa"/>
            <w:tcBorders>
              <w:top w:val="nil"/>
            </w:tcBorders>
            <w:shd w:val="clear" w:color="auto" w:fill="auto"/>
          </w:tcPr>
          <w:p w:rsidR="001F2E17" w:rsidRPr="00583252" w:rsidRDefault="00A02C49" w:rsidP="00B17A22">
            <w:pPr>
              <w:spacing w:before="40" w:after="40"/>
              <w:rPr>
                <w:rFonts w:eastAsia="Times New Roman"/>
                <w:color w:val="000000"/>
                <w:sz w:val="16"/>
                <w:szCs w:val="16"/>
              </w:rPr>
            </w:pPr>
            <w:hyperlink r:id="rId173" w:history="1">
              <w:r w:rsidR="001F2E17" w:rsidRPr="007E2582">
                <w:rPr>
                  <w:rStyle w:val="Hyperlink"/>
                  <w:rFonts w:eastAsia="Times New Roman"/>
                  <w:sz w:val="16"/>
                  <w:szCs w:val="16"/>
                </w:rPr>
                <w:t>Fiscal Budget Impact of Federal Coalition Policies</w:t>
              </w:r>
            </w:hyperlink>
          </w:p>
        </w:tc>
        <w:tc>
          <w:tcPr>
            <w:tcW w:w="886" w:type="dxa"/>
            <w:tcBorders>
              <w:top w:val="nil"/>
            </w:tcBorders>
            <w:shd w:val="clear" w:color="auto" w:fill="auto"/>
          </w:tcPr>
          <w:p w:rsidR="001F2E17" w:rsidRPr="00EB10E4" w:rsidRDefault="001F2E17" w:rsidP="00B17A22">
            <w:pPr>
              <w:spacing w:before="40" w:after="40"/>
              <w:jc w:val="right"/>
              <w:rPr>
                <w:sz w:val="16"/>
                <w:szCs w:val="16"/>
              </w:rPr>
            </w:pPr>
            <w:r>
              <w:rPr>
                <w:sz w:val="16"/>
                <w:szCs w:val="16"/>
              </w:rPr>
              <w:t>-</w:t>
            </w:r>
          </w:p>
        </w:tc>
        <w:tc>
          <w:tcPr>
            <w:tcW w:w="886" w:type="dxa"/>
            <w:tcBorders>
              <w:top w:val="nil"/>
            </w:tcBorders>
            <w:shd w:val="clear" w:color="auto" w:fill="auto"/>
          </w:tcPr>
          <w:p w:rsidR="001F2E17" w:rsidRPr="00B6479E" w:rsidRDefault="001F2E17" w:rsidP="00B17A22">
            <w:pPr>
              <w:spacing w:before="40" w:after="40"/>
              <w:jc w:val="right"/>
              <w:rPr>
                <w:sz w:val="16"/>
                <w:szCs w:val="16"/>
              </w:rPr>
            </w:pPr>
            <w:r w:rsidRPr="00B6479E">
              <w:rPr>
                <w:sz w:val="16"/>
                <w:szCs w:val="16"/>
              </w:rPr>
              <w:t>21.4</w:t>
            </w:r>
          </w:p>
        </w:tc>
        <w:tc>
          <w:tcPr>
            <w:tcW w:w="886" w:type="dxa"/>
            <w:tcBorders>
              <w:top w:val="nil"/>
            </w:tcBorders>
            <w:shd w:val="clear" w:color="auto" w:fill="auto"/>
          </w:tcPr>
          <w:p w:rsidR="001F2E17" w:rsidRPr="00B6479E" w:rsidRDefault="001F2E17" w:rsidP="00B17A22">
            <w:pPr>
              <w:spacing w:before="40" w:after="40"/>
              <w:jc w:val="right"/>
              <w:rPr>
                <w:sz w:val="16"/>
                <w:szCs w:val="16"/>
              </w:rPr>
            </w:pPr>
            <w:r w:rsidRPr="00B6479E">
              <w:rPr>
                <w:sz w:val="16"/>
                <w:szCs w:val="16"/>
              </w:rPr>
              <w:t>21.0</w:t>
            </w:r>
          </w:p>
        </w:tc>
        <w:tc>
          <w:tcPr>
            <w:tcW w:w="886" w:type="dxa"/>
            <w:tcBorders>
              <w:top w:val="nil"/>
            </w:tcBorders>
            <w:shd w:val="clear" w:color="auto" w:fill="auto"/>
          </w:tcPr>
          <w:p w:rsidR="001F2E17" w:rsidRPr="00B6479E" w:rsidRDefault="001F2E17" w:rsidP="00B17A22">
            <w:pPr>
              <w:spacing w:before="40" w:after="40"/>
              <w:jc w:val="right"/>
              <w:rPr>
                <w:sz w:val="16"/>
                <w:szCs w:val="16"/>
              </w:rPr>
            </w:pPr>
            <w:r w:rsidRPr="00B6479E">
              <w:rPr>
                <w:sz w:val="16"/>
                <w:szCs w:val="16"/>
              </w:rPr>
              <w:t>-</w:t>
            </w:r>
          </w:p>
        </w:tc>
        <w:tc>
          <w:tcPr>
            <w:tcW w:w="968" w:type="dxa"/>
            <w:tcBorders>
              <w:top w:val="nil"/>
              <w:right w:val="single" w:sz="8" w:space="0" w:color="1F497D" w:themeColor="text2"/>
            </w:tcBorders>
            <w:shd w:val="clear" w:color="auto" w:fill="D8DCE5"/>
          </w:tcPr>
          <w:p w:rsidR="001F2E17" w:rsidRPr="00B6479E" w:rsidRDefault="001F2E17" w:rsidP="00B17A22">
            <w:pPr>
              <w:spacing w:before="40" w:after="40"/>
              <w:jc w:val="right"/>
              <w:rPr>
                <w:sz w:val="16"/>
                <w:szCs w:val="16"/>
              </w:rPr>
            </w:pPr>
            <w:r w:rsidRPr="00B6479E">
              <w:rPr>
                <w:sz w:val="16"/>
                <w:szCs w:val="16"/>
              </w:rPr>
              <w:t>42.4</w:t>
            </w:r>
          </w:p>
        </w:tc>
        <w:tc>
          <w:tcPr>
            <w:tcW w:w="856" w:type="dxa"/>
            <w:tcBorders>
              <w:top w:val="nil"/>
              <w:left w:val="single" w:sz="8" w:space="0" w:color="1F497D" w:themeColor="text2"/>
            </w:tcBorders>
            <w:shd w:val="clear" w:color="auto" w:fill="auto"/>
          </w:tcPr>
          <w:p w:rsidR="001F2E17" w:rsidRPr="00B6479E" w:rsidRDefault="001F2E17" w:rsidP="00B17A22">
            <w:pPr>
              <w:spacing w:before="40" w:after="40"/>
              <w:jc w:val="right"/>
              <w:rPr>
                <w:sz w:val="16"/>
                <w:szCs w:val="16"/>
              </w:rPr>
            </w:pPr>
            <w:r w:rsidRPr="00B6479E">
              <w:rPr>
                <w:sz w:val="16"/>
                <w:szCs w:val="16"/>
              </w:rPr>
              <w:t>-</w:t>
            </w:r>
          </w:p>
        </w:tc>
        <w:tc>
          <w:tcPr>
            <w:tcW w:w="856" w:type="dxa"/>
            <w:tcBorders>
              <w:top w:val="nil"/>
            </w:tcBorders>
            <w:shd w:val="clear" w:color="auto" w:fill="auto"/>
          </w:tcPr>
          <w:p w:rsidR="001F2E17" w:rsidRPr="00B6479E" w:rsidRDefault="001F2E17" w:rsidP="00B17A22">
            <w:pPr>
              <w:spacing w:before="40" w:after="40"/>
              <w:jc w:val="right"/>
              <w:rPr>
                <w:sz w:val="16"/>
                <w:szCs w:val="16"/>
              </w:rPr>
            </w:pPr>
            <w:r w:rsidRPr="00B6479E">
              <w:rPr>
                <w:sz w:val="16"/>
                <w:szCs w:val="16"/>
              </w:rPr>
              <w:t>21.4</w:t>
            </w:r>
          </w:p>
        </w:tc>
        <w:tc>
          <w:tcPr>
            <w:tcW w:w="856" w:type="dxa"/>
            <w:tcBorders>
              <w:top w:val="nil"/>
            </w:tcBorders>
            <w:shd w:val="clear" w:color="auto" w:fill="auto"/>
          </w:tcPr>
          <w:p w:rsidR="001F2E17" w:rsidRPr="00B6479E" w:rsidRDefault="001F2E17" w:rsidP="00B17A22">
            <w:pPr>
              <w:spacing w:before="40" w:after="40"/>
              <w:jc w:val="right"/>
              <w:rPr>
                <w:sz w:val="16"/>
                <w:szCs w:val="16"/>
              </w:rPr>
            </w:pPr>
            <w:r w:rsidRPr="00B6479E">
              <w:rPr>
                <w:sz w:val="16"/>
                <w:szCs w:val="16"/>
              </w:rPr>
              <w:t>21.0</w:t>
            </w:r>
          </w:p>
        </w:tc>
        <w:tc>
          <w:tcPr>
            <w:tcW w:w="856" w:type="dxa"/>
            <w:tcBorders>
              <w:top w:val="nil"/>
            </w:tcBorders>
            <w:shd w:val="clear" w:color="auto" w:fill="auto"/>
          </w:tcPr>
          <w:p w:rsidR="001F2E17" w:rsidRPr="00B6479E" w:rsidRDefault="001F2E17" w:rsidP="00B17A22">
            <w:pPr>
              <w:spacing w:before="40" w:after="40"/>
              <w:jc w:val="right"/>
              <w:rPr>
                <w:sz w:val="16"/>
                <w:szCs w:val="16"/>
              </w:rPr>
            </w:pPr>
            <w:r w:rsidRPr="00B6479E">
              <w:rPr>
                <w:sz w:val="16"/>
                <w:szCs w:val="16"/>
              </w:rPr>
              <w:t>-</w:t>
            </w:r>
          </w:p>
        </w:tc>
        <w:tc>
          <w:tcPr>
            <w:tcW w:w="994" w:type="dxa"/>
            <w:tcBorders>
              <w:top w:val="nil"/>
              <w:right w:val="single" w:sz="8" w:space="0" w:color="1F497D" w:themeColor="text2"/>
            </w:tcBorders>
            <w:shd w:val="clear" w:color="auto" w:fill="D8DCE5"/>
          </w:tcPr>
          <w:p w:rsidR="001F2E17" w:rsidRPr="00B6479E" w:rsidRDefault="001F2E17" w:rsidP="00B17A22">
            <w:pPr>
              <w:spacing w:before="40" w:after="40"/>
              <w:jc w:val="right"/>
              <w:rPr>
                <w:sz w:val="16"/>
                <w:szCs w:val="16"/>
              </w:rPr>
            </w:pPr>
            <w:r w:rsidRPr="00B6479E">
              <w:rPr>
                <w:sz w:val="16"/>
                <w:szCs w:val="16"/>
              </w:rPr>
              <w:t>42.4</w:t>
            </w:r>
          </w:p>
        </w:tc>
      </w:tr>
      <w:tr w:rsidR="001F2E17" w:rsidTr="00B6479E">
        <w:trPr>
          <w:trHeight w:val="20"/>
        </w:trPr>
        <w:tc>
          <w:tcPr>
            <w:tcW w:w="851" w:type="dxa"/>
            <w:gridSpan w:val="2"/>
            <w:tcBorders>
              <w:top w:val="nil"/>
              <w:left w:val="single" w:sz="8" w:space="0" w:color="1F497D" w:themeColor="text2"/>
              <w:bottom w:val="nil"/>
            </w:tcBorders>
            <w:shd w:val="clear" w:color="auto" w:fill="auto"/>
          </w:tcPr>
          <w:p w:rsidR="001F2E17" w:rsidRPr="00583252" w:rsidRDefault="001F2E17" w:rsidP="00B17A22">
            <w:pPr>
              <w:spacing w:before="40" w:after="40"/>
              <w:rPr>
                <w:rFonts w:eastAsia="Times New Roman"/>
                <w:b/>
                <w:bCs/>
                <w:color w:val="000000"/>
                <w:sz w:val="16"/>
                <w:szCs w:val="16"/>
              </w:rPr>
            </w:pPr>
          </w:p>
        </w:tc>
        <w:tc>
          <w:tcPr>
            <w:tcW w:w="2552" w:type="dxa"/>
            <w:tcBorders>
              <w:top w:val="nil"/>
              <w:bottom w:val="nil"/>
            </w:tcBorders>
            <w:shd w:val="clear" w:color="auto" w:fill="auto"/>
          </w:tcPr>
          <w:p w:rsidR="001F2E17" w:rsidRPr="00583252" w:rsidRDefault="001F2E17" w:rsidP="00B17A22">
            <w:pPr>
              <w:spacing w:before="40" w:after="40"/>
              <w:rPr>
                <w:rFonts w:eastAsia="Times New Roman"/>
                <w:color w:val="000000"/>
                <w:sz w:val="16"/>
                <w:szCs w:val="16"/>
              </w:rPr>
            </w:pPr>
            <w:r w:rsidRPr="00583252">
              <w:rPr>
                <w:rFonts w:eastAsia="Times New Roman"/>
                <w:color w:val="000000"/>
                <w:sz w:val="16"/>
                <w:szCs w:val="16"/>
              </w:rPr>
              <w:t>9.10  Discontinue ACT pokies trial</w:t>
            </w:r>
            <w:r>
              <w:rPr>
                <w:sz w:val="16"/>
                <w:szCs w:val="16"/>
                <w:vertAlign w:val="superscript"/>
              </w:rPr>
              <w:fldChar w:fldCharType="begin"/>
            </w:r>
            <w:r>
              <w:rPr>
                <w:sz w:val="16"/>
                <w:szCs w:val="16"/>
                <w:vertAlign w:val="superscript"/>
              </w:rPr>
              <w:instrText xml:space="preserve"> NOTEREF _Ref369294033 \h  \* MERGEFORMAT </w:instrText>
            </w:r>
            <w:r>
              <w:rPr>
                <w:sz w:val="16"/>
                <w:szCs w:val="16"/>
                <w:vertAlign w:val="superscript"/>
              </w:rPr>
            </w:r>
            <w:r>
              <w:rPr>
                <w:sz w:val="16"/>
                <w:szCs w:val="16"/>
                <w:vertAlign w:val="superscript"/>
              </w:rPr>
              <w:fldChar w:fldCharType="separate"/>
            </w:r>
            <w:r w:rsidR="009516D2">
              <w:rPr>
                <w:sz w:val="16"/>
                <w:szCs w:val="16"/>
                <w:vertAlign w:val="superscript"/>
              </w:rPr>
              <w:t>9</w:t>
            </w:r>
            <w:r>
              <w:rPr>
                <w:sz w:val="16"/>
                <w:szCs w:val="16"/>
                <w:vertAlign w:val="superscript"/>
              </w:rPr>
              <w:fldChar w:fldCharType="end"/>
            </w:r>
          </w:p>
        </w:tc>
        <w:tc>
          <w:tcPr>
            <w:tcW w:w="1984" w:type="dxa"/>
            <w:tcBorders>
              <w:top w:val="nil"/>
              <w:bottom w:val="nil"/>
            </w:tcBorders>
            <w:shd w:val="clear" w:color="auto" w:fill="auto"/>
          </w:tcPr>
          <w:p w:rsidR="001F2E17" w:rsidRPr="00583252" w:rsidRDefault="00A02C49" w:rsidP="00B17A22">
            <w:pPr>
              <w:spacing w:before="40" w:after="40"/>
              <w:rPr>
                <w:rFonts w:eastAsia="Times New Roman"/>
                <w:color w:val="000000"/>
                <w:sz w:val="16"/>
                <w:szCs w:val="16"/>
              </w:rPr>
            </w:pPr>
            <w:hyperlink r:id="rId174" w:history="1">
              <w:r w:rsidR="001F2E17" w:rsidRPr="007E2582">
                <w:rPr>
                  <w:rStyle w:val="Hyperlink"/>
                  <w:rFonts w:eastAsia="Times New Roman"/>
                  <w:sz w:val="16"/>
                  <w:szCs w:val="16"/>
                </w:rPr>
                <w:t>Fiscal Budget Impact of Federal Coalition Policies</w:t>
              </w:r>
            </w:hyperlink>
          </w:p>
        </w:tc>
        <w:tc>
          <w:tcPr>
            <w:tcW w:w="886" w:type="dxa"/>
            <w:tcBorders>
              <w:top w:val="nil"/>
              <w:bottom w:val="nil"/>
            </w:tcBorders>
            <w:shd w:val="clear" w:color="auto" w:fill="auto"/>
          </w:tcPr>
          <w:p w:rsidR="001F2E17" w:rsidRPr="00EB10E4" w:rsidRDefault="001F2E17" w:rsidP="00B17A22">
            <w:pPr>
              <w:spacing w:before="40" w:after="40"/>
              <w:jc w:val="right"/>
              <w:rPr>
                <w:sz w:val="16"/>
                <w:szCs w:val="16"/>
              </w:rPr>
            </w:pPr>
            <w:r w:rsidRPr="00EB10E4">
              <w:rPr>
                <w:sz w:val="16"/>
                <w:szCs w:val="16"/>
              </w:rPr>
              <w:t>21.9</w:t>
            </w:r>
          </w:p>
        </w:tc>
        <w:tc>
          <w:tcPr>
            <w:tcW w:w="886" w:type="dxa"/>
            <w:tcBorders>
              <w:top w:val="nil"/>
              <w:bottom w:val="nil"/>
            </w:tcBorders>
            <w:shd w:val="clear" w:color="auto" w:fill="auto"/>
          </w:tcPr>
          <w:p w:rsidR="001F2E17" w:rsidRPr="00B6479E" w:rsidRDefault="001F2E17" w:rsidP="00B17A22">
            <w:pPr>
              <w:spacing w:before="40" w:after="40"/>
              <w:jc w:val="right"/>
              <w:rPr>
                <w:sz w:val="16"/>
                <w:szCs w:val="16"/>
              </w:rPr>
            </w:pPr>
            <w:r w:rsidRPr="00B6479E">
              <w:rPr>
                <w:sz w:val="16"/>
                <w:szCs w:val="16"/>
              </w:rPr>
              <w:t>22.0</w:t>
            </w:r>
          </w:p>
        </w:tc>
        <w:tc>
          <w:tcPr>
            <w:tcW w:w="886" w:type="dxa"/>
            <w:tcBorders>
              <w:top w:val="nil"/>
              <w:bottom w:val="nil"/>
            </w:tcBorders>
            <w:shd w:val="clear" w:color="auto" w:fill="auto"/>
          </w:tcPr>
          <w:p w:rsidR="001F2E17" w:rsidRPr="00B6479E" w:rsidRDefault="001F2E17" w:rsidP="00B17A22">
            <w:pPr>
              <w:spacing w:before="40" w:after="40"/>
              <w:jc w:val="right"/>
              <w:rPr>
                <w:sz w:val="16"/>
                <w:szCs w:val="16"/>
              </w:rPr>
            </w:pPr>
            <w:r w:rsidRPr="00B6479E">
              <w:rPr>
                <w:sz w:val="16"/>
                <w:szCs w:val="16"/>
              </w:rPr>
              <w:t>-</w:t>
            </w:r>
          </w:p>
        </w:tc>
        <w:tc>
          <w:tcPr>
            <w:tcW w:w="886" w:type="dxa"/>
            <w:tcBorders>
              <w:top w:val="nil"/>
              <w:bottom w:val="nil"/>
            </w:tcBorders>
            <w:shd w:val="clear" w:color="auto" w:fill="auto"/>
          </w:tcPr>
          <w:p w:rsidR="001F2E17" w:rsidRPr="00B6479E" w:rsidRDefault="001F2E17" w:rsidP="00B17A22">
            <w:pPr>
              <w:spacing w:before="40" w:after="40"/>
              <w:jc w:val="right"/>
              <w:rPr>
                <w:sz w:val="16"/>
                <w:szCs w:val="16"/>
              </w:rPr>
            </w:pPr>
            <w:r w:rsidRPr="00B6479E">
              <w:rPr>
                <w:sz w:val="16"/>
                <w:szCs w:val="16"/>
              </w:rPr>
              <w:t>-</w:t>
            </w:r>
          </w:p>
        </w:tc>
        <w:tc>
          <w:tcPr>
            <w:tcW w:w="968" w:type="dxa"/>
            <w:tcBorders>
              <w:top w:val="nil"/>
              <w:bottom w:val="nil"/>
              <w:right w:val="single" w:sz="8" w:space="0" w:color="1F497D" w:themeColor="text2"/>
            </w:tcBorders>
            <w:shd w:val="clear" w:color="auto" w:fill="D8DCE5"/>
          </w:tcPr>
          <w:p w:rsidR="001F2E17" w:rsidRPr="00B6479E" w:rsidRDefault="001F2E17" w:rsidP="00B17A22">
            <w:pPr>
              <w:spacing w:before="40" w:after="40"/>
              <w:jc w:val="right"/>
              <w:rPr>
                <w:sz w:val="16"/>
                <w:szCs w:val="16"/>
              </w:rPr>
            </w:pPr>
            <w:r w:rsidRPr="00B6479E">
              <w:rPr>
                <w:sz w:val="16"/>
                <w:szCs w:val="16"/>
              </w:rPr>
              <w:t>43.8</w:t>
            </w:r>
          </w:p>
        </w:tc>
        <w:tc>
          <w:tcPr>
            <w:tcW w:w="856" w:type="dxa"/>
            <w:tcBorders>
              <w:top w:val="nil"/>
              <w:left w:val="single" w:sz="8" w:space="0" w:color="1F497D" w:themeColor="text2"/>
              <w:bottom w:val="nil"/>
            </w:tcBorders>
            <w:shd w:val="clear" w:color="auto" w:fill="auto"/>
          </w:tcPr>
          <w:p w:rsidR="001F2E17" w:rsidRPr="00B6479E" w:rsidRDefault="001F2E17" w:rsidP="00B17A22">
            <w:pPr>
              <w:spacing w:before="40" w:after="40"/>
              <w:jc w:val="right"/>
              <w:rPr>
                <w:sz w:val="16"/>
                <w:szCs w:val="16"/>
              </w:rPr>
            </w:pPr>
            <w:r w:rsidRPr="00B6479E">
              <w:rPr>
                <w:sz w:val="16"/>
                <w:szCs w:val="16"/>
              </w:rPr>
              <w:t>21.9</w:t>
            </w:r>
          </w:p>
        </w:tc>
        <w:tc>
          <w:tcPr>
            <w:tcW w:w="856" w:type="dxa"/>
            <w:tcBorders>
              <w:top w:val="nil"/>
              <w:bottom w:val="nil"/>
            </w:tcBorders>
            <w:shd w:val="clear" w:color="auto" w:fill="auto"/>
          </w:tcPr>
          <w:p w:rsidR="001F2E17" w:rsidRPr="00B6479E" w:rsidRDefault="001F2E17" w:rsidP="00B17A22">
            <w:pPr>
              <w:spacing w:before="40" w:after="40"/>
              <w:jc w:val="right"/>
              <w:rPr>
                <w:sz w:val="16"/>
                <w:szCs w:val="16"/>
              </w:rPr>
            </w:pPr>
            <w:r w:rsidRPr="00B6479E">
              <w:rPr>
                <w:sz w:val="16"/>
                <w:szCs w:val="16"/>
              </w:rPr>
              <w:t>22.0</w:t>
            </w:r>
          </w:p>
        </w:tc>
        <w:tc>
          <w:tcPr>
            <w:tcW w:w="856" w:type="dxa"/>
            <w:tcBorders>
              <w:top w:val="nil"/>
              <w:bottom w:val="nil"/>
            </w:tcBorders>
            <w:shd w:val="clear" w:color="auto" w:fill="auto"/>
          </w:tcPr>
          <w:p w:rsidR="001F2E17" w:rsidRPr="00B6479E" w:rsidRDefault="001F2E17" w:rsidP="00B17A22">
            <w:pPr>
              <w:spacing w:before="40" w:after="40"/>
              <w:jc w:val="right"/>
              <w:rPr>
                <w:sz w:val="16"/>
                <w:szCs w:val="16"/>
              </w:rPr>
            </w:pPr>
            <w:r w:rsidRPr="00B6479E">
              <w:rPr>
                <w:sz w:val="16"/>
                <w:szCs w:val="16"/>
              </w:rPr>
              <w:t>-</w:t>
            </w:r>
          </w:p>
        </w:tc>
        <w:tc>
          <w:tcPr>
            <w:tcW w:w="856" w:type="dxa"/>
            <w:tcBorders>
              <w:top w:val="nil"/>
              <w:bottom w:val="nil"/>
            </w:tcBorders>
            <w:shd w:val="clear" w:color="auto" w:fill="auto"/>
          </w:tcPr>
          <w:p w:rsidR="001F2E17" w:rsidRPr="00B6479E" w:rsidRDefault="001F2E17" w:rsidP="00B17A22">
            <w:pPr>
              <w:spacing w:before="40" w:after="40"/>
              <w:jc w:val="right"/>
              <w:rPr>
                <w:sz w:val="16"/>
                <w:szCs w:val="16"/>
              </w:rPr>
            </w:pPr>
            <w:r w:rsidRPr="00B6479E">
              <w:rPr>
                <w:sz w:val="16"/>
                <w:szCs w:val="16"/>
              </w:rPr>
              <w:t>-</w:t>
            </w:r>
          </w:p>
        </w:tc>
        <w:tc>
          <w:tcPr>
            <w:tcW w:w="994" w:type="dxa"/>
            <w:tcBorders>
              <w:top w:val="nil"/>
              <w:bottom w:val="nil"/>
              <w:right w:val="single" w:sz="8" w:space="0" w:color="1F497D" w:themeColor="text2"/>
            </w:tcBorders>
            <w:shd w:val="clear" w:color="auto" w:fill="D8DCE5"/>
          </w:tcPr>
          <w:p w:rsidR="001F2E17" w:rsidRPr="00B6479E" w:rsidRDefault="001F2E17" w:rsidP="00B17A22">
            <w:pPr>
              <w:spacing w:before="40" w:after="40"/>
              <w:jc w:val="right"/>
              <w:rPr>
                <w:sz w:val="16"/>
                <w:szCs w:val="16"/>
              </w:rPr>
            </w:pPr>
            <w:r w:rsidRPr="00B6479E">
              <w:rPr>
                <w:sz w:val="16"/>
                <w:szCs w:val="16"/>
              </w:rPr>
              <w:t>43.8</w:t>
            </w:r>
          </w:p>
        </w:tc>
      </w:tr>
      <w:tr w:rsidR="001F2E17" w:rsidTr="00B6479E">
        <w:trPr>
          <w:trHeight w:val="20"/>
        </w:trPr>
        <w:tc>
          <w:tcPr>
            <w:tcW w:w="851" w:type="dxa"/>
            <w:gridSpan w:val="2"/>
            <w:tcBorders>
              <w:top w:val="nil"/>
              <w:left w:val="single" w:sz="8" w:space="0" w:color="1F497D" w:themeColor="text2"/>
              <w:bottom w:val="nil"/>
            </w:tcBorders>
            <w:shd w:val="clear" w:color="auto" w:fill="auto"/>
          </w:tcPr>
          <w:p w:rsidR="001F2E17" w:rsidRPr="00583252" w:rsidRDefault="001F2E17" w:rsidP="00B17A22">
            <w:pPr>
              <w:spacing w:before="40" w:after="40"/>
              <w:rPr>
                <w:rFonts w:eastAsia="Times New Roman"/>
                <w:b/>
                <w:bCs/>
                <w:color w:val="000000"/>
                <w:sz w:val="16"/>
                <w:szCs w:val="16"/>
              </w:rPr>
            </w:pPr>
          </w:p>
        </w:tc>
        <w:tc>
          <w:tcPr>
            <w:tcW w:w="2552" w:type="dxa"/>
            <w:tcBorders>
              <w:top w:val="nil"/>
              <w:bottom w:val="nil"/>
            </w:tcBorders>
            <w:shd w:val="clear" w:color="auto" w:fill="auto"/>
          </w:tcPr>
          <w:p w:rsidR="001F2E17" w:rsidRPr="00583252" w:rsidRDefault="001F2E17" w:rsidP="00B17A22">
            <w:pPr>
              <w:spacing w:before="40" w:after="40"/>
              <w:rPr>
                <w:rFonts w:eastAsia="Times New Roman"/>
                <w:color w:val="000000"/>
                <w:sz w:val="16"/>
                <w:szCs w:val="16"/>
              </w:rPr>
            </w:pPr>
            <w:r w:rsidRPr="00583252">
              <w:rPr>
                <w:rFonts w:eastAsia="Times New Roman"/>
                <w:color w:val="000000"/>
                <w:sz w:val="16"/>
                <w:szCs w:val="16"/>
              </w:rPr>
              <w:t>9.11  Foreign Ai</w:t>
            </w:r>
            <w:r>
              <w:rPr>
                <w:rFonts w:eastAsia="Times New Roman"/>
                <w:color w:val="000000"/>
                <w:sz w:val="16"/>
                <w:szCs w:val="16"/>
              </w:rPr>
              <w:t>d - grow in line with inflation</w:t>
            </w:r>
            <w:r>
              <w:rPr>
                <w:sz w:val="16"/>
                <w:szCs w:val="16"/>
                <w:vertAlign w:val="superscript"/>
              </w:rPr>
              <w:fldChar w:fldCharType="begin"/>
            </w:r>
            <w:r>
              <w:rPr>
                <w:sz w:val="16"/>
                <w:szCs w:val="16"/>
                <w:vertAlign w:val="superscript"/>
              </w:rPr>
              <w:instrText xml:space="preserve"> NOTEREF _Ref369290989 \h  \* MERGEFORMAT </w:instrText>
            </w:r>
            <w:r>
              <w:rPr>
                <w:sz w:val="16"/>
                <w:szCs w:val="16"/>
                <w:vertAlign w:val="superscript"/>
              </w:rPr>
            </w:r>
            <w:r>
              <w:rPr>
                <w:sz w:val="16"/>
                <w:szCs w:val="16"/>
                <w:vertAlign w:val="superscript"/>
              </w:rPr>
              <w:fldChar w:fldCharType="separate"/>
            </w:r>
            <w:r w:rsidR="009516D2">
              <w:rPr>
                <w:sz w:val="16"/>
                <w:szCs w:val="16"/>
                <w:vertAlign w:val="superscript"/>
              </w:rPr>
              <w:t>2</w:t>
            </w:r>
            <w:r>
              <w:rPr>
                <w:sz w:val="16"/>
                <w:szCs w:val="16"/>
                <w:vertAlign w:val="superscript"/>
              </w:rPr>
              <w:fldChar w:fldCharType="end"/>
            </w:r>
          </w:p>
        </w:tc>
        <w:tc>
          <w:tcPr>
            <w:tcW w:w="1984" w:type="dxa"/>
            <w:tcBorders>
              <w:top w:val="nil"/>
              <w:bottom w:val="nil"/>
            </w:tcBorders>
            <w:shd w:val="clear" w:color="auto" w:fill="auto"/>
          </w:tcPr>
          <w:p w:rsidR="001F2E17" w:rsidRPr="00583252" w:rsidRDefault="00A02C49" w:rsidP="00B17A22">
            <w:pPr>
              <w:spacing w:before="40" w:after="40"/>
              <w:rPr>
                <w:rFonts w:eastAsia="Times New Roman"/>
                <w:color w:val="000000"/>
                <w:sz w:val="16"/>
                <w:szCs w:val="16"/>
              </w:rPr>
            </w:pPr>
            <w:hyperlink r:id="rId175" w:history="1">
              <w:r w:rsidR="001F2E17" w:rsidRPr="007E2582">
                <w:rPr>
                  <w:rStyle w:val="Hyperlink"/>
                  <w:rFonts w:eastAsia="Times New Roman"/>
                  <w:sz w:val="16"/>
                  <w:szCs w:val="16"/>
                </w:rPr>
                <w:t>Fiscal Budget Impact of Federal Coalition Policies</w:t>
              </w:r>
            </w:hyperlink>
          </w:p>
        </w:tc>
        <w:tc>
          <w:tcPr>
            <w:tcW w:w="886" w:type="dxa"/>
            <w:tcBorders>
              <w:top w:val="nil"/>
              <w:bottom w:val="nil"/>
            </w:tcBorders>
            <w:shd w:val="clear" w:color="auto" w:fill="auto"/>
          </w:tcPr>
          <w:p w:rsidR="001F2E17" w:rsidRPr="00583252" w:rsidRDefault="001F2E17" w:rsidP="00B17A22">
            <w:pPr>
              <w:spacing w:before="40" w:after="40"/>
              <w:jc w:val="right"/>
              <w:rPr>
                <w:rFonts w:eastAsia="Times New Roman"/>
                <w:color w:val="000000"/>
                <w:sz w:val="16"/>
                <w:szCs w:val="16"/>
              </w:rPr>
            </w:pPr>
            <w:r w:rsidRPr="00583252">
              <w:rPr>
                <w:rFonts w:eastAsia="Times New Roman"/>
                <w:color w:val="000000"/>
                <w:sz w:val="16"/>
                <w:szCs w:val="16"/>
              </w:rPr>
              <w:t>656.0</w:t>
            </w:r>
          </w:p>
        </w:tc>
        <w:tc>
          <w:tcPr>
            <w:tcW w:w="886" w:type="dxa"/>
            <w:tcBorders>
              <w:top w:val="nil"/>
              <w:bottom w:val="nil"/>
            </w:tcBorders>
            <w:shd w:val="clear" w:color="auto" w:fill="auto"/>
          </w:tcPr>
          <w:p w:rsidR="001F2E17" w:rsidRPr="00B6479E" w:rsidRDefault="001F2E17" w:rsidP="00B17A22">
            <w:pPr>
              <w:spacing w:before="40" w:after="40"/>
              <w:jc w:val="right"/>
              <w:rPr>
                <w:rFonts w:eastAsia="Times New Roman"/>
                <w:color w:val="000000"/>
                <w:sz w:val="16"/>
                <w:szCs w:val="16"/>
              </w:rPr>
            </w:pPr>
            <w:r w:rsidRPr="00B6479E">
              <w:rPr>
                <w:rFonts w:eastAsia="Times New Roman"/>
                <w:color w:val="000000"/>
                <w:sz w:val="16"/>
                <w:szCs w:val="16"/>
              </w:rPr>
              <w:t>873.0</w:t>
            </w:r>
          </w:p>
        </w:tc>
        <w:tc>
          <w:tcPr>
            <w:tcW w:w="886" w:type="dxa"/>
            <w:tcBorders>
              <w:top w:val="nil"/>
              <w:bottom w:val="nil"/>
            </w:tcBorders>
            <w:shd w:val="clear" w:color="auto" w:fill="auto"/>
          </w:tcPr>
          <w:p w:rsidR="001F2E17" w:rsidRPr="00B6479E" w:rsidRDefault="001F2E17" w:rsidP="00B17A22">
            <w:pPr>
              <w:spacing w:before="40" w:after="40"/>
              <w:jc w:val="right"/>
              <w:rPr>
                <w:rFonts w:eastAsia="Times New Roman"/>
                <w:color w:val="000000"/>
                <w:sz w:val="16"/>
                <w:szCs w:val="16"/>
              </w:rPr>
            </w:pPr>
            <w:r w:rsidRPr="00B6479E">
              <w:rPr>
                <w:rFonts w:eastAsia="Times New Roman"/>
                <w:color w:val="000000"/>
                <w:sz w:val="16"/>
                <w:szCs w:val="16"/>
              </w:rPr>
              <w:t>1,230.0</w:t>
            </w:r>
          </w:p>
        </w:tc>
        <w:tc>
          <w:tcPr>
            <w:tcW w:w="886" w:type="dxa"/>
            <w:tcBorders>
              <w:top w:val="nil"/>
              <w:bottom w:val="nil"/>
            </w:tcBorders>
            <w:shd w:val="clear" w:color="auto" w:fill="auto"/>
          </w:tcPr>
          <w:p w:rsidR="001F2E17" w:rsidRPr="00B6479E" w:rsidRDefault="001F2E17" w:rsidP="00B17A22">
            <w:pPr>
              <w:spacing w:before="40" w:after="40"/>
              <w:jc w:val="right"/>
              <w:rPr>
                <w:rFonts w:eastAsia="Times New Roman"/>
                <w:color w:val="000000"/>
                <w:sz w:val="16"/>
                <w:szCs w:val="16"/>
              </w:rPr>
            </w:pPr>
            <w:r w:rsidRPr="00B6479E">
              <w:rPr>
                <w:rFonts w:eastAsia="Times New Roman"/>
                <w:color w:val="000000"/>
                <w:sz w:val="16"/>
                <w:szCs w:val="16"/>
              </w:rPr>
              <w:t>1,741.0</w:t>
            </w:r>
          </w:p>
        </w:tc>
        <w:tc>
          <w:tcPr>
            <w:tcW w:w="968" w:type="dxa"/>
            <w:tcBorders>
              <w:top w:val="nil"/>
              <w:bottom w:val="nil"/>
              <w:right w:val="single" w:sz="8" w:space="0" w:color="1F497D" w:themeColor="text2"/>
            </w:tcBorders>
            <w:shd w:val="clear" w:color="auto" w:fill="D8DCE5"/>
          </w:tcPr>
          <w:p w:rsidR="001F2E17" w:rsidRPr="00B6479E" w:rsidRDefault="001F2E17" w:rsidP="00B17A22">
            <w:pPr>
              <w:spacing w:before="40" w:after="40"/>
              <w:jc w:val="right"/>
              <w:rPr>
                <w:rFonts w:eastAsia="Times New Roman"/>
                <w:color w:val="000000"/>
                <w:sz w:val="16"/>
                <w:szCs w:val="16"/>
              </w:rPr>
            </w:pPr>
            <w:r w:rsidRPr="00B6479E">
              <w:rPr>
                <w:rFonts w:eastAsia="Times New Roman"/>
                <w:color w:val="000000"/>
                <w:sz w:val="16"/>
                <w:szCs w:val="16"/>
              </w:rPr>
              <w:t>4,500.0</w:t>
            </w:r>
          </w:p>
        </w:tc>
        <w:tc>
          <w:tcPr>
            <w:tcW w:w="856" w:type="dxa"/>
            <w:tcBorders>
              <w:top w:val="nil"/>
              <w:left w:val="single" w:sz="8" w:space="0" w:color="1F497D" w:themeColor="text2"/>
              <w:bottom w:val="nil"/>
            </w:tcBorders>
            <w:shd w:val="clear" w:color="auto" w:fill="auto"/>
          </w:tcPr>
          <w:p w:rsidR="001F2E17" w:rsidRPr="00B6479E" w:rsidRDefault="001F2E17" w:rsidP="00B17A22">
            <w:pPr>
              <w:spacing w:before="40" w:after="40"/>
              <w:jc w:val="right"/>
              <w:rPr>
                <w:rFonts w:eastAsia="Times New Roman"/>
                <w:color w:val="000000"/>
                <w:sz w:val="16"/>
                <w:szCs w:val="16"/>
              </w:rPr>
            </w:pPr>
            <w:r w:rsidRPr="00B6479E">
              <w:rPr>
                <w:rFonts w:eastAsia="Times New Roman"/>
                <w:color w:val="000000"/>
                <w:sz w:val="16"/>
                <w:szCs w:val="16"/>
              </w:rPr>
              <w:t>656.0</w:t>
            </w:r>
          </w:p>
        </w:tc>
        <w:tc>
          <w:tcPr>
            <w:tcW w:w="856" w:type="dxa"/>
            <w:tcBorders>
              <w:top w:val="nil"/>
              <w:bottom w:val="nil"/>
            </w:tcBorders>
            <w:shd w:val="clear" w:color="auto" w:fill="auto"/>
          </w:tcPr>
          <w:p w:rsidR="001F2E17" w:rsidRPr="00B6479E" w:rsidRDefault="001F2E17" w:rsidP="00B17A22">
            <w:pPr>
              <w:spacing w:before="40" w:after="40"/>
              <w:jc w:val="right"/>
              <w:rPr>
                <w:rFonts w:eastAsia="Times New Roman"/>
                <w:color w:val="000000"/>
                <w:sz w:val="16"/>
                <w:szCs w:val="16"/>
              </w:rPr>
            </w:pPr>
            <w:r w:rsidRPr="00B6479E">
              <w:rPr>
                <w:rFonts w:eastAsia="Times New Roman"/>
                <w:color w:val="000000"/>
                <w:sz w:val="16"/>
                <w:szCs w:val="16"/>
              </w:rPr>
              <w:t>873.0</w:t>
            </w:r>
          </w:p>
        </w:tc>
        <w:tc>
          <w:tcPr>
            <w:tcW w:w="856" w:type="dxa"/>
            <w:tcBorders>
              <w:top w:val="nil"/>
              <w:bottom w:val="nil"/>
            </w:tcBorders>
            <w:shd w:val="clear" w:color="auto" w:fill="auto"/>
          </w:tcPr>
          <w:p w:rsidR="001F2E17" w:rsidRPr="00B6479E" w:rsidRDefault="001F2E17" w:rsidP="00B17A22">
            <w:pPr>
              <w:spacing w:before="40" w:after="40"/>
              <w:jc w:val="right"/>
              <w:rPr>
                <w:rFonts w:eastAsia="Times New Roman"/>
                <w:color w:val="000000"/>
                <w:sz w:val="16"/>
                <w:szCs w:val="16"/>
              </w:rPr>
            </w:pPr>
            <w:r w:rsidRPr="00B6479E">
              <w:rPr>
                <w:rFonts w:eastAsia="Times New Roman"/>
                <w:color w:val="000000"/>
                <w:sz w:val="16"/>
                <w:szCs w:val="16"/>
              </w:rPr>
              <w:t>1,230.0</w:t>
            </w:r>
          </w:p>
        </w:tc>
        <w:tc>
          <w:tcPr>
            <w:tcW w:w="856" w:type="dxa"/>
            <w:tcBorders>
              <w:top w:val="nil"/>
              <w:bottom w:val="nil"/>
            </w:tcBorders>
            <w:shd w:val="clear" w:color="auto" w:fill="auto"/>
          </w:tcPr>
          <w:p w:rsidR="001F2E17" w:rsidRPr="00B6479E" w:rsidRDefault="001F2E17" w:rsidP="00B17A22">
            <w:pPr>
              <w:spacing w:before="40" w:after="40"/>
              <w:jc w:val="right"/>
              <w:rPr>
                <w:rFonts w:eastAsia="Times New Roman"/>
                <w:color w:val="000000"/>
                <w:sz w:val="16"/>
                <w:szCs w:val="16"/>
              </w:rPr>
            </w:pPr>
            <w:r w:rsidRPr="00B6479E">
              <w:rPr>
                <w:rFonts w:eastAsia="Times New Roman"/>
                <w:color w:val="000000"/>
                <w:sz w:val="16"/>
                <w:szCs w:val="16"/>
              </w:rPr>
              <w:t>1,741.0</w:t>
            </w:r>
          </w:p>
        </w:tc>
        <w:tc>
          <w:tcPr>
            <w:tcW w:w="994" w:type="dxa"/>
            <w:tcBorders>
              <w:top w:val="nil"/>
              <w:bottom w:val="nil"/>
              <w:right w:val="single" w:sz="8" w:space="0" w:color="1F497D" w:themeColor="text2"/>
            </w:tcBorders>
            <w:shd w:val="clear" w:color="auto" w:fill="D8DCE5"/>
          </w:tcPr>
          <w:p w:rsidR="001F2E17" w:rsidRPr="00B6479E" w:rsidRDefault="001F2E17" w:rsidP="00B17A22">
            <w:pPr>
              <w:spacing w:before="40" w:after="40"/>
              <w:jc w:val="right"/>
              <w:rPr>
                <w:rFonts w:eastAsia="Times New Roman"/>
                <w:color w:val="000000"/>
                <w:sz w:val="16"/>
                <w:szCs w:val="16"/>
              </w:rPr>
            </w:pPr>
            <w:r w:rsidRPr="00B6479E">
              <w:rPr>
                <w:rFonts w:eastAsia="Times New Roman"/>
                <w:color w:val="000000"/>
                <w:sz w:val="16"/>
                <w:szCs w:val="16"/>
              </w:rPr>
              <w:t>4,500.0</w:t>
            </w:r>
          </w:p>
        </w:tc>
      </w:tr>
      <w:tr w:rsidR="001F2E17" w:rsidTr="00B6479E">
        <w:trPr>
          <w:trHeight w:val="20"/>
        </w:trPr>
        <w:tc>
          <w:tcPr>
            <w:tcW w:w="851" w:type="dxa"/>
            <w:gridSpan w:val="2"/>
            <w:tcBorders>
              <w:top w:val="nil"/>
              <w:left w:val="single" w:sz="8" w:space="0" w:color="1F497D" w:themeColor="text2"/>
              <w:bottom w:val="nil"/>
            </w:tcBorders>
            <w:shd w:val="clear" w:color="auto" w:fill="auto"/>
          </w:tcPr>
          <w:p w:rsidR="001F2E17" w:rsidRPr="00583252" w:rsidRDefault="001F2E17" w:rsidP="00B17A22">
            <w:pPr>
              <w:spacing w:before="40" w:after="40"/>
              <w:rPr>
                <w:rFonts w:eastAsia="Times New Roman"/>
                <w:b/>
                <w:bCs/>
                <w:color w:val="000000"/>
                <w:sz w:val="16"/>
                <w:szCs w:val="16"/>
              </w:rPr>
            </w:pPr>
          </w:p>
        </w:tc>
        <w:tc>
          <w:tcPr>
            <w:tcW w:w="2552" w:type="dxa"/>
            <w:tcBorders>
              <w:top w:val="nil"/>
              <w:bottom w:val="nil"/>
            </w:tcBorders>
            <w:shd w:val="clear" w:color="auto" w:fill="auto"/>
          </w:tcPr>
          <w:p w:rsidR="001F2E17" w:rsidRPr="00583252" w:rsidRDefault="001F2E17" w:rsidP="00B17A22">
            <w:pPr>
              <w:spacing w:before="40" w:after="40"/>
              <w:rPr>
                <w:rFonts w:eastAsia="Times New Roman"/>
                <w:color w:val="000000"/>
                <w:sz w:val="16"/>
                <w:szCs w:val="16"/>
              </w:rPr>
            </w:pPr>
            <w:r w:rsidRPr="00583252">
              <w:rPr>
                <w:rFonts w:eastAsia="Times New Roman"/>
                <w:color w:val="000000"/>
                <w:sz w:val="16"/>
                <w:szCs w:val="16"/>
              </w:rPr>
              <w:t>9.12  Discontinue establishment of Senegal diplomatic post</w:t>
            </w:r>
            <w:r>
              <w:rPr>
                <w:sz w:val="16"/>
                <w:szCs w:val="16"/>
                <w:vertAlign w:val="superscript"/>
              </w:rPr>
              <w:fldChar w:fldCharType="begin"/>
            </w:r>
            <w:r>
              <w:rPr>
                <w:sz w:val="16"/>
                <w:szCs w:val="16"/>
                <w:vertAlign w:val="superscript"/>
              </w:rPr>
              <w:instrText xml:space="preserve"> NOTEREF _Ref369294033 \h  \* MERGEFORMAT </w:instrText>
            </w:r>
            <w:r>
              <w:rPr>
                <w:sz w:val="16"/>
                <w:szCs w:val="16"/>
                <w:vertAlign w:val="superscript"/>
              </w:rPr>
            </w:r>
            <w:r>
              <w:rPr>
                <w:sz w:val="16"/>
                <w:szCs w:val="16"/>
                <w:vertAlign w:val="superscript"/>
              </w:rPr>
              <w:fldChar w:fldCharType="separate"/>
            </w:r>
            <w:r w:rsidR="009516D2">
              <w:rPr>
                <w:sz w:val="16"/>
                <w:szCs w:val="16"/>
                <w:vertAlign w:val="superscript"/>
              </w:rPr>
              <w:t>9</w:t>
            </w:r>
            <w:r>
              <w:rPr>
                <w:sz w:val="16"/>
                <w:szCs w:val="16"/>
                <w:vertAlign w:val="superscript"/>
              </w:rPr>
              <w:fldChar w:fldCharType="end"/>
            </w:r>
          </w:p>
        </w:tc>
        <w:tc>
          <w:tcPr>
            <w:tcW w:w="1984" w:type="dxa"/>
            <w:tcBorders>
              <w:top w:val="nil"/>
              <w:bottom w:val="nil"/>
            </w:tcBorders>
            <w:shd w:val="clear" w:color="auto" w:fill="auto"/>
          </w:tcPr>
          <w:p w:rsidR="001F2E17" w:rsidRPr="00583252" w:rsidRDefault="00A02C49" w:rsidP="00B17A22">
            <w:pPr>
              <w:spacing w:before="40" w:after="40"/>
              <w:rPr>
                <w:rFonts w:eastAsia="Times New Roman"/>
                <w:color w:val="000000"/>
                <w:sz w:val="16"/>
                <w:szCs w:val="16"/>
              </w:rPr>
            </w:pPr>
            <w:hyperlink r:id="rId176" w:history="1">
              <w:r w:rsidR="001F2E17" w:rsidRPr="007E2582">
                <w:rPr>
                  <w:rStyle w:val="Hyperlink"/>
                  <w:rFonts w:eastAsia="Times New Roman"/>
                  <w:sz w:val="16"/>
                  <w:szCs w:val="16"/>
                </w:rPr>
                <w:t>Fiscal Budget Impact of Federal Coalition Policies</w:t>
              </w:r>
            </w:hyperlink>
          </w:p>
        </w:tc>
        <w:tc>
          <w:tcPr>
            <w:tcW w:w="886" w:type="dxa"/>
            <w:tcBorders>
              <w:top w:val="nil"/>
              <w:bottom w:val="nil"/>
            </w:tcBorders>
            <w:shd w:val="clear" w:color="auto" w:fill="auto"/>
          </w:tcPr>
          <w:p w:rsidR="001F2E17" w:rsidRPr="00583252" w:rsidRDefault="001F2E17" w:rsidP="00B17A22">
            <w:pPr>
              <w:spacing w:before="40" w:after="40"/>
              <w:jc w:val="right"/>
              <w:rPr>
                <w:rFonts w:eastAsia="Times New Roman"/>
                <w:color w:val="000000"/>
                <w:sz w:val="16"/>
                <w:szCs w:val="16"/>
              </w:rPr>
            </w:pPr>
            <w:r w:rsidRPr="00583252">
              <w:rPr>
                <w:rFonts w:eastAsia="Times New Roman"/>
                <w:color w:val="000000"/>
                <w:sz w:val="16"/>
                <w:szCs w:val="16"/>
              </w:rPr>
              <w:t>1.6</w:t>
            </w:r>
          </w:p>
        </w:tc>
        <w:tc>
          <w:tcPr>
            <w:tcW w:w="886" w:type="dxa"/>
            <w:tcBorders>
              <w:top w:val="nil"/>
              <w:bottom w:val="nil"/>
            </w:tcBorders>
            <w:shd w:val="clear" w:color="auto" w:fill="auto"/>
          </w:tcPr>
          <w:p w:rsidR="001F2E17" w:rsidRPr="00B6479E" w:rsidRDefault="001F2E17" w:rsidP="00B17A22">
            <w:pPr>
              <w:spacing w:before="40" w:after="40"/>
              <w:jc w:val="right"/>
              <w:rPr>
                <w:rFonts w:eastAsia="Times New Roman"/>
                <w:color w:val="000000"/>
                <w:sz w:val="16"/>
                <w:szCs w:val="16"/>
              </w:rPr>
            </w:pPr>
            <w:r w:rsidRPr="00B6479E">
              <w:rPr>
                <w:rFonts w:eastAsia="Times New Roman"/>
                <w:color w:val="000000"/>
                <w:sz w:val="16"/>
                <w:szCs w:val="16"/>
              </w:rPr>
              <w:t>1.4</w:t>
            </w:r>
          </w:p>
        </w:tc>
        <w:tc>
          <w:tcPr>
            <w:tcW w:w="886" w:type="dxa"/>
            <w:tcBorders>
              <w:top w:val="nil"/>
              <w:bottom w:val="nil"/>
            </w:tcBorders>
            <w:shd w:val="clear" w:color="auto" w:fill="auto"/>
          </w:tcPr>
          <w:p w:rsidR="001F2E17" w:rsidRPr="00B6479E" w:rsidRDefault="001F2E17" w:rsidP="00B17A22">
            <w:pPr>
              <w:spacing w:before="40" w:after="40"/>
              <w:jc w:val="right"/>
              <w:rPr>
                <w:rFonts w:eastAsia="Times New Roman"/>
                <w:color w:val="000000"/>
                <w:sz w:val="16"/>
                <w:szCs w:val="16"/>
              </w:rPr>
            </w:pPr>
            <w:r w:rsidRPr="00B6479E">
              <w:rPr>
                <w:rFonts w:eastAsia="Times New Roman"/>
                <w:color w:val="000000"/>
                <w:sz w:val="16"/>
                <w:szCs w:val="16"/>
              </w:rPr>
              <w:t>10.2</w:t>
            </w:r>
          </w:p>
        </w:tc>
        <w:tc>
          <w:tcPr>
            <w:tcW w:w="886" w:type="dxa"/>
            <w:tcBorders>
              <w:top w:val="nil"/>
              <w:bottom w:val="nil"/>
            </w:tcBorders>
            <w:shd w:val="clear" w:color="auto" w:fill="auto"/>
          </w:tcPr>
          <w:p w:rsidR="001F2E17" w:rsidRPr="00B6479E" w:rsidRDefault="001F2E17" w:rsidP="00B17A22">
            <w:pPr>
              <w:spacing w:before="40" w:after="40"/>
              <w:jc w:val="right"/>
              <w:rPr>
                <w:rFonts w:eastAsia="Times New Roman"/>
                <w:color w:val="000000"/>
                <w:sz w:val="16"/>
                <w:szCs w:val="16"/>
              </w:rPr>
            </w:pPr>
            <w:r w:rsidRPr="00B6479E">
              <w:rPr>
                <w:rFonts w:eastAsia="Times New Roman"/>
                <w:color w:val="000000"/>
                <w:sz w:val="16"/>
                <w:szCs w:val="16"/>
              </w:rPr>
              <w:t>7.3</w:t>
            </w:r>
          </w:p>
        </w:tc>
        <w:tc>
          <w:tcPr>
            <w:tcW w:w="968" w:type="dxa"/>
            <w:tcBorders>
              <w:top w:val="nil"/>
              <w:bottom w:val="nil"/>
              <w:right w:val="single" w:sz="8" w:space="0" w:color="1F497D" w:themeColor="text2"/>
            </w:tcBorders>
            <w:shd w:val="clear" w:color="auto" w:fill="D8DCE5"/>
          </w:tcPr>
          <w:p w:rsidR="001F2E17" w:rsidRPr="00B6479E" w:rsidRDefault="001F2E17" w:rsidP="00B17A22">
            <w:pPr>
              <w:spacing w:before="40" w:after="40"/>
              <w:jc w:val="right"/>
              <w:rPr>
                <w:rFonts w:eastAsia="Times New Roman"/>
                <w:color w:val="000000"/>
                <w:sz w:val="16"/>
                <w:szCs w:val="16"/>
              </w:rPr>
            </w:pPr>
            <w:r w:rsidRPr="00B6479E">
              <w:rPr>
                <w:rFonts w:eastAsia="Times New Roman"/>
                <w:color w:val="000000"/>
                <w:sz w:val="16"/>
                <w:szCs w:val="16"/>
              </w:rPr>
              <w:t>20.5</w:t>
            </w:r>
          </w:p>
        </w:tc>
        <w:tc>
          <w:tcPr>
            <w:tcW w:w="856" w:type="dxa"/>
            <w:tcBorders>
              <w:top w:val="nil"/>
              <w:left w:val="single" w:sz="8" w:space="0" w:color="1F497D" w:themeColor="text2"/>
              <w:bottom w:val="nil"/>
            </w:tcBorders>
            <w:shd w:val="clear" w:color="auto" w:fill="auto"/>
          </w:tcPr>
          <w:p w:rsidR="001F2E17" w:rsidRPr="00B6479E" w:rsidRDefault="001F2E17" w:rsidP="00B17A22">
            <w:pPr>
              <w:spacing w:before="40" w:after="40"/>
              <w:jc w:val="right"/>
              <w:rPr>
                <w:rFonts w:eastAsia="Times New Roman"/>
                <w:color w:val="000000"/>
                <w:sz w:val="16"/>
                <w:szCs w:val="16"/>
              </w:rPr>
            </w:pPr>
            <w:r w:rsidRPr="00B6479E">
              <w:rPr>
                <w:rFonts w:eastAsia="Times New Roman"/>
                <w:color w:val="000000"/>
                <w:sz w:val="16"/>
                <w:szCs w:val="16"/>
              </w:rPr>
              <w:t>1.6</w:t>
            </w:r>
          </w:p>
        </w:tc>
        <w:tc>
          <w:tcPr>
            <w:tcW w:w="856" w:type="dxa"/>
            <w:tcBorders>
              <w:top w:val="nil"/>
              <w:bottom w:val="nil"/>
            </w:tcBorders>
            <w:shd w:val="clear" w:color="auto" w:fill="auto"/>
          </w:tcPr>
          <w:p w:rsidR="001F2E17" w:rsidRPr="00B6479E" w:rsidRDefault="001F2E17" w:rsidP="00B17A22">
            <w:pPr>
              <w:spacing w:before="40" w:after="40"/>
              <w:jc w:val="right"/>
              <w:rPr>
                <w:rFonts w:eastAsia="Times New Roman"/>
                <w:color w:val="000000"/>
                <w:sz w:val="16"/>
                <w:szCs w:val="16"/>
              </w:rPr>
            </w:pPr>
            <w:r w:rsidRPr="00B6479E">
              <w:rPr>
                <w:rFonts w:eastAsia="Times New Roman"/>
                <w:color w:val="000000"/>
                <w:sz w:val="16"/>
                <w:szCs w:val="16"/>
              </w:rPr>
              <w:t>1.4</w:t>
            </w:r>
          </w:p>
        </w:tc>
        <w:tc>
          <w:tcPr>
            <w:tcW w:w="856" w:type="dxa"/>
            <w:tcBorders>
              <w:top w:val="nil"/>
              <w:bottom w:val="nil"/>
            </w:tcBorders>
            <w:shd w:val="clear" w:color="auto" w:fill="auto"/>
          </w:tcPr>
          <w:p w:rsidR="001F2E17" w:rsidRPr="00B6479E" w:rsidRDefault="001F2E17" w:rsidP="00B17A22">
            <w:pPr>
              <w:spacing w:before="40" w:after="40"/>
              <w:jc w:val="right"/>
              <w:rPr>
                <w:rFonts w:eastAsia="Times New Roman"/>
                <w:color w:val="000000"/>
                <w:sz w:val="16"/>
                <w:szCs w:val="16"/>
              </w:rPr>
            </w:pPr>
            <w:r w:rsidRPr="00B6479E">
              <w:rPr>
                <w:rFonts w:eastAsia="Times New Roman"/>
                <w:color w:val="000000"/>
                <w:sz w:val="16"/>
                <w:szCs w:val="16"/>
              </w:rPr>
              <w:t>10.2</w:t>
            </w:r>
          </w:p>
        </w:tc>
        <w:tc>
          <w:tcPr>
            <w:tcW w:w="856" w:type="dxa"/>
            <w:tcBorders>
              <w:top w:val="nil"/>
              <w:bottom w:val="nil"/>
            </w:tcBorders>
            <w:shd w:val="clear" w:color="auto" w:fill="auto"/>
          </w:tcPr>
          <w:p w:rsidR="001F2E17" w:rsidRPr="00B6479E" w:rsidRDefault="001F2E17" w:rsidP="00B17A22">
            <w:pPr>
              <w:spacing w:before="40" w:after="40"/>
              <w:jc w:val="right"/>
              <w:rPr>
                <w:rFonts w:eastAsia="Times New Roman"/>
                <w:color w:val="000000"/>
                <w:sz w:val="16"/>
                <w:szCs w:val="16"/>
              </w:rPr>
            </w:pPr>
            <w:r w:rsidRPr="00B6479E">
              <w:rPr>
                <w:rFonts w:eastAsia="Times New Roman"/>
                <w:color w:val="000000"/>
                <w:sz w:val="16"/>
                <w:szCs w:val="16"/>
              </w:rPr>
              <w:t>7.3</w:t>
            </w:r>
          </w:p>
        </w:tc>
        <w:tc>
          <w:tcPr>
            <w:tcW w:w="994" w:type="dxa"/>
            <w:tcBorders>
              <w:top w:val="nil"/>
              <w:bottom w:val="nil"/>
              <w:right w:val="single" w:sz="8" w:space="0" w:color="1F497D" w:themeColor="text2"/>
            </w:tcBorders>
            <w:shd w:val="clear" w:color="auto" w:fill="D8DCE5"/>
          </w:tcPr>
          <w:p w:rsidR="001F2E17" w:rsidRPr="00B6479E" w:rsidRDefault="001F2E17" w:rsidP="00B17A22">
            <w:pPr>
              <w:spacing w:before="40" w:after="40"/>
              <w:jc w:val="right"/>
              <w:rPr>
                <w:rFonts w:eastAsia="Times New Roman"/>
                <w:color w:val="000000"/>
                <w:sz w:val="16"/>
                <w:szCs w:val="16"/>
              </w:rPr>
            </w:pPr>
            <w:r w:rsidRPr="00B6479E">
              <w:rPr>
                <w:rFonts w:eastAsia="Times New Roman"/>
                <w:color w:val="000000"/>
                <w:sz w:val="16"/>
                <w:szCs w:val="16"/>
              </w:rPr>
              <w:t>20.5</w:t>
            </w:r>
          </w:p>
        </w:tc>
      </w:tr>
      <w:tr w:rsidR="001F2E17" w:rsidTr="00B6479E">
        <w:trPr>
          <w:trHeight w:val="20"/>
        </w:trPr>
        <w:tc>
          <w:tcPr>
            <w:tcW w:w="851" w:type="dxa"/>
            <w:gridSpan w:val="2"/>
            <w:tcBorders>
              <w:top w:val="nil"/>
              <w:left w:val="single" w:sz="8" w:space="0" w:color="1F497D" w:themeColor="text2"/>
              <w:bottom w:val="nil"/>
            </w:tcBorders>
            <w:shd w:val="clear" w:color="auto" w:fill="auto"/>
          </w:tcPr>
          <w:p w:rsidR="001F2E17" w:rsidRPr="00583252" w:rsidRDefault="001F2E17" w:rsidP="00B17A22">
            <w:pPr>
              <w:spacing w:before="40" w:after="40"/>
              <w:rPr>
                <w:rFonts w:eastAsia="Times New Roman"/>
                <w:b/>
                <w:bCs/>
                <w:color w:val="000000"/>
                <w:sz w:val="16"/>
                <w:szCs w:val="16"/>
              </w:rPr>
            </w:pPr>
            <w:r>
              <w:rPr>
                <w:rFonts w:eastAsia="Times New Roman"/>
                <w:b/>
                <w:bCs/>
                <w:color w:val="000000"/>
                <w:sz w:val="16"/>
                <w:szCs w:val="16"/>
              </w:rPr>
              <w:t>COA069</w:t>
            </w:r>
          </w:p>
        </w:tc>
        <w:tc>
          <w:tcPr>
            <w:tcW w:w="2552" w:type="dxa"/>
            <w:tcBorders>
              <w:top w:val="nil"/>
              <w:bottom w:val="nil"/>
            </w:tcBorders>
            <w:shd w:val="clear" w:color="auto" w:fill="auto"/>
          </w:tcPr>
          <w:p w:rsidR="001F2E17" w:rsidRPr="00583252" w:rsidRDefault="001F2E17" w:rsidP="00B17A22">
            <w:pPr>
              <w:spacing w:before="40" w:after="40"/>
              <w:rPr>
                <w:rFonts w:eastAsia="Times New Roman"/>
                <w:color w:val="000000"/>
                <w:sz w:val="16"/>
                <w:szCs w:val="16"/>
              </w:rPr>
            </w:pPr>
            <w:r w:rsidRPr="00583252">
              <w:rPr>
                <w:rFonts w:eastAsia="Times New Roman"/>
                <w:color w:val="000000"/>
                <w:sz w:val="16"/>
                <w:szCs w:val="16"/>
              </w:rPr>
              <w:t>9.13  Revert to pre-2010 election personal staffing ratios</w:t>
            </w:r>
          </w:p>
        </w:tc>
        <w:tc>
          <w:tcPr>
            <w:tcW w:w="1984" w:type="dxa"/>
            <w:tcBorders>
              <w:top w:val="nil"/>
              <w:bottom w:val="nil"/>
            </w:tcBorders>
            <w:shd w:val="clear" w:color="auto" w:fill="auto"/>
          </w:tcPr>
          <w:p w:rsidR="001F2E17" w:rsidRPr="00583252" w:rsidRDefault="00A02C49" w:rsidP="00B17A22">
            <w:pPr>
              <w:spacing w:before="40" w:after="40"/>
              <w:rPr>
                <w:rFonts w:eastAsia="Times New Roman"/>
                <w:color w:val="000000"/>
                <w:sz w:val="16"/>
                <w:szCs w:val="16"/>
              </w:rPr>
            </w:pPr>
            <w:hyperlink r:id="rId177" w:history="1">
              <w:r w:rsidR="001F2E17" w:rsidRPr="007E2582">
                <w:rPr>
                  <w:rStyle w:val="Hyperlink"/>
                  <w:rFonts w:eastAsia="Times New Roman"/>
                  <w:sz w:val="16"/>
                  <w:szCs w:val="16"/>
                </w:rPr>
                <w:t>Fiscal Budget Impact of Federal Coalition Policies</w:t>
              </w:r>
            </w:hyperlink>
          </w:p>
        </w:tc>
        <w:tc>
          <w:tcPr>
            <w:tcW w:w="886" w:type="dxa"/>
            <w:tcBorders>
              <w:top w:val="nil"/>
              <w:bottom w:val="nil"/>
            </w:tcBorders>
            <w:shd w:val="clear" w:color="auto" w:fill="auto"/>
          </w:tcPr>
          <w:p w:rsidR="001F2E17" w:rsidRPr="00583252" w:rsidRDefault="001F2E17" w:rsidP="00B17A22">
            <w:pPr>
              <w:spacing w:before="40" w:after="40"/>
              <w:jc w:val="right"/>
              <w:rPr>
                <w:rFonts w:eastAsia="Times New Roman"/>
                <w:color w:val="000000"/>
                <w:sz w:val="16"/>
                <w:szCs w:val="16"/>
              </w:rPr>
            </w:pPr>
            <w:r>
              <w:rPr>
                <w:rFonts w:eastAsia="Times New Roman"/>
                <w:color w:val="000000"/>
                <w:sz w:val="16"/>
                <w:szCs w:val="16"/>
              </w:rPr>
              <w:t>0.9</w:t>
            </w:r>
          </w:p>
        </w:tc>
        <w:tc>
          <w:tcPr>
            <w:tcW w:w="886" w:type="dxa"/>
            <w:tcBorders>
              <w:top w:val="nil"/>
              <w:bottom w:val="nil"/>
            </w:tcBorders>
            <w:shd w:val="clear" w:color="auto" w:fill="auto"/>
          </w:tcPr>
          <w:p w:rsidR="001F2E17" w:rsidRPr="00B6479E" w:rsidRDefault="001F2E17" w:rsidP="00B17A22">
            <w:pPr>
              <w:spacing w:before="40" w:after="40"/>
              <w:jc w:val="right"/>
              <w:rPr>
                <w:rFonts w:eastAsia="Times New Roman"/>
                <w:color w:val="000000"/>
                <w:sz w:val="16"/>
                <w:szCs w:val="16"/>
              </w:rPr>
            </w:pPr>
            <w:r w:rsidRPr="00B6479E">
              <w:rPr>
                <w:rFonts w:eastAsia="Times New Roman"/>
                <w:color w:val="000000"/>
                <w:sz w:val="16"/>
                <w:szCs w:val="16"/>
              </w:rPr>
              <w:t>1.8</w:t>
            </w:r>
          </w:p>
        </w:tc>
        <w:tc>
          <w:tcPr>
            <w:tcW w:w="886" w:type="dxa"/>
            <w:tcBorders>
              <w:top w:val="nil"/>
              <w:bottom w:val="nil"/>
            </w:tcBorders>
            <w:shd w:val="clear" w:color="auto" w:fill="auto"/>
          </w:tcPr>
          <w:p w:rsidR="001F2E17" w:rsidRPr="00B6479E" w:rsidRDefault="001F2E17" w:rsidP="00B17A22">
            <w:pPr>
              <w:spacing w:before="40" w:after="40"/>
              <w:jc w:val="right"/>
              <w:rPr>
                <w:rFonts w:eastAsia="Times New Roman"/>
                <w:color w:val="000000"/>
                <w:sz w:val="16"/>
                <w:szCs w:val="16"/>
              </w:rPr>
            </w:pPr>
            <w:r w:rsidRPr="00B6479E">
              <w:rPr>
                <w:rFonts w:eastAsia="Times New Roman"/>
                <w:color w:val="000000"/>
                <w:sz w:val="16"/>
                <w:szCs w:val="16"/>
              </w:rPr>
              <w:t>1.9</w:t>
            </w:r>
          </w:p>
        </w:tc>
        <w:tc>
          <w:tcPr>
            <w:tcW w:w="886" w:type="dxa"/>
            <w:tcBorders>
              <w:top w:val="nil"/>
              <w:bottom w:val="nil"/>
            </w:tcBorders>
            <w:shd w:val="clear" w:color="auto" w:fill="auto"/>
          </w:tcPr>
          <w:p w:rsidR="001F2E17" w:rsidRPr="00B6479E" w:rsidRDefault="001F2E17" w:rsidP="00B17A22">
            <w:pPr>
              <w:spacing w:before="40" w:after="40"/>
              <w:jc w:val="right"/>
              <w:rPr>
                <w:rFonts w:eastAsia="Times New Roman"/>
                <w:color w:val="000000"/>
                <w:sz w:val="16"/>
                <w:szCs w:val="16"/>
              </w:rPr>
            </w:pPr>
            <w:r w:rsidRPr="00B6479E">
              <w:rPr>
                <w:rFonts w:eastAsia="Times New Roman"/>
                <w:color w:val="000000"/>
                <w:sz w:val="16"/>
                <w:szCs w:val="16"/>
              </w:rPr>
              <w:t>1.9</w:t>
            </w:r>
          </w:p>
        </w:tc>
        <w:tc>
          <w:tcPr>
            <w:tcW w:w="968" w:type="dxa"/>
            <w:tcBorders>
              <w:top w:val="nil"/>
              <w:bottom w:val="nil"/>
              <w:right w:val="single" w:sz="8" w:space="0" w:color="1F497D" w:themeColor="text2"/>
            </w:tcBorders>
            <w:shd w:val="clear" w:color="auto" w:fill="D8DCE5"/>
          </w:tcPr>
          <w:p w:rsidR="001F2E17" w:rsidRPr="00B6479E" w:rsidRDefault="001F2E17" w:rsidP="00B17A22">
            <w:pPr>
              <w:spacing w:before="40" w:after="40"/>
              <w:jc w:val="right"/>
              <w:rPr>
                <w:rFonts w:eastAsia="Times New Roman"/>
                <w:color w:val="000000"/>
                <w:sz w:val="16"/>
                <w:szCs w:val="16"/>
              </w:rPr>
            </w:pPr>
            <w:r w:rsidRPr="00B6479E">
              <w:rPr>
                <w:rFonts w:eastAsia="Times New Roman"/>
                <w:color w:val="000000"/>
                <w:sz w:val="16"/>
                <w:szCs w:val="16"/>
              </w:rPr>
              <w:t>6.5</w:t>
            </w:r>
          </w:p>
        </w:tc>
        <w:tc>
          <w:tcPr>
            <w:tcW w:w="856" w:type="dxa"/>
            <w:tcBorders>
              <w:top w:val="nil"/>
              <w:left w:val="single" w:sz="8" w:space="0" w:color="1F497D" w:themeColor="text2"/>
              <w:bottom w:val="nil"/>
            </w:tcBorders>
            <w:shd w:val="clear" w:color="auto" w:fill="auto"/>
          </w:tcPr>
          <w:p w:rsidR="001F2E17" w:rsidRPr="00B6479E" w:rsidRDefault="001F2E17" w:rsidP="00B17A22">
            <w:pPr>
              <w:spacing w:before="40" w:after="40"/>
              <w:jc w:val="right"/>
              <w:rPr>
                <w:rFonts w:eastAsia="Times New Roman"/>
                <w:color w:val="000000"/>
                <w:sz w:val="16"/>
                <w:szCs w:val="16"/>
              </w:rPr>
            </w:pPr>
            <w:r w:rsidRPr="00B6479E">
              <w:rPr>
                <w:rFonts w:eastAsia="Times New Roman"/>
                <w:color w:val="000000"/>
                <w:sz w:val="16"/>
                <w:szCs w:val="16"/>
              </w:rPr>
              <w:t>0.9</w:t>
            </w:r>
          </w:p>
        </w:tc>
        <w:tc>
          <w:tcPr>
            <w:tcW w:w="856" w:type="dxa"/>
            <w:tcBorders>
              <w:top w:val="nil"/>
              <w:bottom w:val="nil"/>
            </w:tcBorders>
            <w:shd w:val="clear" w:color="auto" w:fill="auto"/>
          </w:tcPr>
          <w:p w:rsidR="001F2E17" w:rsidRPr="00B6479E" w:rsidRDefault="001F2E17" w:rsidP="00B17A22">
            <w:pPr>
              <w:spacing w:before="40" w:after="40"/>
              <w:jc w:val="right"/>
              <w:rPr>
                <w:rFonts w:eastAsia="Times New Roman"/>
                <w:color w:val="000000"/>
                <w:sz w:val="16"/>
                <w:szCs w:val="16"/>
              </w:rPr>
            </w:pPr>
            <w:r w:rsidRPr="00B6479E">
              <w:rPr>
                <w:rFonts w:eastAsia="Times New Roman"/>
                <w:color w:val="000000"/>
                <w:sz w:val="16"/>
                <w:szCs w:val="16"/>
              </w:rPr>
              <w:t>1.8</w:t>
            </w:r>
          </w:p>
        </w:tc>
        <w:tc>
          <w:tcPr>
            <w:tcW w:w="856" w:type="dxa"/>
            <w:tcBorders>
              <w:top w:val="nil"/>
              <w:bottom w:val="nil"/>
            </w:tcBorders>
            <w:shd w:val="clear" w:color="auto" w:fill="auto"/>
          </w:tcPr>
          <w:p w:rsidR="001F2E17" w:rsidRPr="00B6479E" w:rsidRDefault="001F2E17" w:rsidP="00B17A22">
            <w:pPr>
              <w:spacing w:before="40" w:after="40"/>
              <w:jc w:val="right"/>
              <w:rPr>
                <w:rFonts w:eastAsia="Times New Roman"/>
                <w:color w:val="000000"/>
                <w:sz w:val="16"/>
                <w:szCs w:val="16"/>
              </w:rPr>
            </w:pPr>
            <w:r w:rsidRPr="00B6479E">
              <w:rPr>
                <w:rFonts w:eastAsia="Times New Roman"/>
                <w:color w:val="000000"/>
                <w:sz w:val="16"/>
                <w:szCs w:val="16"/>
              </w:rPr>
              <w:t>1.9</w:t>
            </w:r>
          </w:p>
        </w:tc>
        <w:tc>
          <w:tcPr>
            <w:tcW w:w="856" w:type="dxa"/>
            <w:tcBorders>
              <w:top w:val="nil"/>
              <w:bottom w:val="nil"/>
            </w:tcBorders>
            <w:shd w:val="clear" w:color="auto" w:fill="auto"/>
          </w:tcPr>
          <w:p w:rsidR="001F2E17" w:rsidRPr="00B6479E" w:rsidRDefault="001F2E17" w:rsidP="00B17A22">
            <w:pPr>
              <w:spacing w:before="40" w:after="40"/>
              <w:jc w:val="right"/>
              <w:rPr>
                <w:rFonts w:eastAsia="Times New Roman"/>
                <w:color w:val="000000"/>
                <w:sz w:val="16"/>
                <w:szCs w:val="16"/>
              </w:rPr>
            </w:pPr>
            <w:r w:rsidRPr="00B6479E">
              <w:rPr>
                <w:rFonts w:eastAsia="Times New Roman"/>
                <w:color w:val="000000"/>
                <w:sz w:val="16"/>
                <w:szCs w:val="16"/>
              </w:rPr>
              <w:t>1.9</w:t>
            </w:r>
          </w:p>
        </w:tc>
        <w:tc>
          <w:tcPr>
            <w:tcW w:w="994" w:type="dxa"/>
            <w:tcBorders>
              <w:top w:val="nil"/>
              <w:bottom w:val="nil"/>
              <w:right w:val="single" w:sz="8" w:space="0" w:color="1F497D" w:themeColor="text2"/>
            </w:tcBorders>
            <w:shd w:val="clear" w:color="auto" w:fill="D8DCE5"/>
          </w:tcPr>
          <w:p w:rsidR="001F2E17" w:rsidRPr="00B6479E" w:rsidRDefault="001F2E17" w:rsidP="00B17A22">
            <w:pPr>
              <w:spacing w:before="40" w:after="40"/>
              <w:jc w:val="right"/>
              <w:rPr>
                <w:rFonts w:eastAsia="Times New Roman"/>
                <w:color w:val="000000"/>
                <w:sz w:val="16"/>
                <w:szCs w:val="16"/>
              </w:rPr>
            </w:pPr>
            <w:r w:rsidRPr="00B6479E">
              <w:rPr>
                <w:rFonts w:eastAsia="Times New Roman"/>
                <w:color w:val="000000"/>
                <w:sz w:val="16"/>
                <w:szCs w:val="16"/>
              </w:rPr>
              <w:t>6.5</w:t>
            </w:r>
          </w:p>
        </w:tc>
      </w:tr>
      <w:tr w:rsidR="001F2E17" w:rsidTr="00B6479E">
        <w:trPr>
          <w:trHeight w:val="20"/>
        </w:trPr>
        <w:tc>
          <w:tcPr>
            <w:tcW w:w="851" w:type="dxa"/>
            <w:gridSpan w:val="2"/>
            <w:tcBorders>
              <w:top w:val="nil"/>
              <w:left w:val="single" w:sz="8" w:space="0" w:color="1F497D" w:themeColor="text2"/>
              <w:bottom w:val="nil"/>
            </w:tcBorders>
            <w:shd w:val="clear" w:color="auto" w:fill="auto"/>
          </w:tcPr>
          <w:p w:rsidR="001F2E17" w:rsidRPr="00583252" w:rsidRDefault="001F2E17" w:rsidP="00B17A22">
            <w:pPr>
              <w:spacing w:before="40" w:after="40"/>
              <w:rPr>
                <w:rFonts w:eastAsia="Times New Roman"/>
                <w:b/>
                <w:bCs/>
                <w:color w:val="000000"/>
                <w:sz w:val="16"/>
                <w:szCs w:val="16"/>
              </w:rPr>
            </w:pPr>
            <w:r w:rsidRPr="00583252">
              <w:rPr>
                <w:rFonts w:eastAsia="Times New Roman"/>
                <w:b/>
                <w:bCs/>
                <w:color w:val="000000"/>
                <w:sz w:val="16"/>
                <w:szCs w:val="16"/>
              </w:rPr>
              <w:t>COA070</w:t>
            </w:r>
          </w:p>
        </w:tc>
        <w:tc>
          <w:tcPr>
            <w:tcW w:w="2552" w:type="dxa"/>
            <w:tcBorders>
              <w:top w:val="nil"/>
              <w:bottom w:val="nil"/>
            </w:tcBorders>
            <w:shd w:val="clear" w:color="auto" w:fill="auto"/>
          </w:tcPr>
          <w:p w:rsidR="001F2E17" w:rsidRPr="00583252" w:rsidRDefault="001F2E17" w:rsidP="00B17A22">
            <w:pPr>
              <w:spacing w:before="40" w:after="40"/>
              <w:rPr>
                <w:rFonts w:eastAsia="Times New Roman"/>
                <w:color w:val="000000"/>
                <w:sz w:val="16"/>
                <w:szCs w:val="16"/>
              </w:rPr>
            </w:pPr>
            <w:r w:rsidRPr="00583252">
              <w:rPr>
                <w:rFonts w:eastAsia="Times New Roman"/>
                <w:color w:val="000000"/>
                <w:sz w:val="16"/>
                <w:szCs w:val="16"/>
              </w:rPr>
              <w:t xml:space="preserve">9.14  </w:t>
            </w:r>
            <w:r w:rsidRPr="002C6FBE">
              <w:rPr>
                <w:rFonts w:eastAsia="Times New Roman"/>
                <w:color w:val="000000"/>
                <w:sz w:val="16"/>
                <w:szCs w:val="16"/>
              </w:rPr>
              <w:t>Further 0.25 per cent p.a. efficiency dividend – reduced advertising, consultancy and travel costs and by achieving deregulation efficiencies</w:t>
            </w:r>
          </w:p>
        </w:tc>
        <w:tc>
          <w:tcPr>
            <w:tcW w:w="1984" w:type="dxa"/>
            <w:tcBorders>
              <w:top w:val="nil"/>
              <w:bottom w:val="nil"/>
            </w:tcBorders>
            <w:shd w:val="clear" w:color="auto" w:fill="auto"/>
          </w:tcPr>
          <w:p w:rsidR="001F2E17" w:rsidRPr="00583252" w:rsidRDefault="00A02C49" w:rsidP="00B17A22">
            <w:pPr>
              <w:spacing w:before="40" w:after="40"/>
              <w:rPr>
                <w:rFonts w:eastAsia="Times New Roman"/>
                <w:color w:val="000000"/>
                <w:sz w:val="16"/>
                <w:szCs w:val="16"/>
              </w:rPr>
            </w:pPr>
            <w:hyperlink r:id="rId178" w:history="1">
              <w:r w:rsidR="001F2E17" w:rsidRPr="007E2582">
                <w:rPr>
                  <w:rStyle w:val="Hyperlink"/>
                  <w:rFonts w:eastAsia="Times New Roman"/>
                  <w:sz w:val="16"/>
                  <w:szCs w:val="16"/>
                </w:rPr>
                <w:t>Fiscal Budget Impact of Federal Coalition Policies</w:t>
              </w:r>
            </w:hyperlink>
          </w:p>
        </w:tc>
        <w:tc>
          <w:tcPr>
            <w:tcW w:w="886" w:type="dxa"/>
            <w:tcBorders>
              <w:top w:val="nil"/>
              <w:bottom w:val="nil"/>
            </w:tcBorders>
            <w:shd w:val="clear" w:color="auto" w:fill="auto"/>
          </w:tcPr>
          <w:p w:rsidR="001F2E17" w:rsidRPr="00EB10E4" w:rsidRDefault="001F2E17" w:rsidP="00B17A22">
            <w:pPr>
              <w:spacing w:before="40" w:after="40"/>
              <w:jc w:val="right"/>
              <w:rPr>
                <w:sz w:val="16"/>
                <w:szCs w:val="16"/>
              </w:rPr>
            </w:pPr>
            <w:r>
              <w:rPr>
                <w:sz w:val="16"/>
                <w:szCs w:val="16"/>
              </w:rPr>
              <w:t>-</w:t>
            </w:r>
          </w:p>
        </w:tc>
        <w:tc>
          <w:tcPr>
            <w:tcW w:w="886" w:type="dxa"/>
            <w:tcBorders>
              <w:top w:val="nil"/>
              <w:bottom w:val="nil"/>
            </w:tcBorders>
            <w:shd w:val="clear" w:color="auto" w:fill="auto"/>
          </w:tcPr>
          <w:p w:rsidR="001F2E17" w:rsidRPr="00B6479E" w:rsidRDefault="001F2E17" w:rsidP="00B17A22">
            <w:pPr>
              <w:spacing w:before="40" w:after="40"/>
              <w:jc w:val="right"/>
              <w:rPr>
                <w:sz w:val="16"/>
                <w:szCs w:val="16"/>
              </w:rPr>
            </w:pPr>
            <w:r w:rsidRPr="00B6479E">
              <w:rPr>
                <w:sz w:val="16"/>
                <w:szCs w:val="16"/>
              </w:rPr>
              <w:t>69.3</w:t>
            </w:r>
          </w:p>
        </w:tc>
        <w:tc>
          <w:tcPr>
            <w:tcW w:w="886" w:type="dxa"/>
            <w:tcBorders>
              <w:top w:val="nil"/>
              <w:bottom w:val="nil"/>
            </w:tcBorders>
            <w:shd w:val="clear" w:color="auto" w:fill="auto"/>
          </w:tcPr>
          <w:p w:rsidR="001F2E17" w:rsidRPr="00B6479E" w:rsidRDefault="001F2E17" w:rsidP="00B17A22">
            <w:pPr>
              <w:spacing w:before="40" w:after="40"/>
              <w:jc w:val="right"/>
              <w:rPr>
                <w:sz w:val="16"/>
                <w:szCs w:val="16"/>
              </w:rPr>
            </w:pPr>
            <w:r w:rsidRPr="00B6479E">
              <w:rPr>
                <w:sz w:val="16"/>
                <w:szCs w:val="16"/>
              </w:rPr>
              <w:t>138.8</w:t>
            </w:r>
          </w:p>
        </w:tc>
        <w:tc>
          <w:tcPr>
            <w:tcW w:w="886" w:type="dxa"/>
            <w:tcBorders>
              <w:top w:val="nil"/>
              <w:bottom w:val="nil"/>
            </w:tcBorders>
            <w:shd w:val="clear" w:color="auto" w:fill="auto"/>
          </w:tcPr>
          <w:p w:rsidR="001F2E17" w:rsidRPr="00B6479E" w:rsidRDefault="001F2E17" w:rsidP="00B17A22">
            <w:pPr>
              <w:spacing w:before="40" w:after="40"/>
              <w:jc w:val="right"/>
              <w:rPr>
                <w:sz w:val="16"/>
                <w:szCs w:val="16"/>
              </w:rPr>
            </w:pPr>
            <w:r w:rsidRPr="00B6479E">
              <w:rPr>
                <w:sz w:val="16"/>
                <w:szCs w:val="16"/>
              </w:rPr>
              <w:t>220.3</w:t>
            </w:r>
          </w:p>
        </w:tc>
        <w:tc>
          <w:tcPr>
            <w:tcW w:w="968" w:type="dxa"/>
            <w:tcBorders>
              <w:top w:val="nil"/>
              <w:bottom w:val="nil"/>
              <w:right w:val="single" w:sz="8" w:space="0" w:color="1F497D" w:themeColor="text2"/>
            </w:tcBorders>
            <w:shd w:val="clear" w:color="auto" w:fill="D8DCE5"/>
          </w:tcPr>
          <w:p w:rsidR="001F2E17" w:rsidRPr="00B6479E" w:rsidRDefault="001F2E17" w:rsidP="00B17A22">
            <w:pPr>
              <w:spacing w:before="40" w:after="40"/>
              <w:jc w:val="right"/>
              <w:rPr>
                <w:sz w:val="16"/>
                <w:szCs w:val="16"/>
              </w:rPr>
            </w:pPr>
            <w:r w:rsidRPr="00B6479E">
              <w:rPr>
                <w:sz w:val="16"/>
                <w:szCs w:val="16"/>
              </w:rPr>
              <w:t>428.5</w:t>
            </w:r>
          </w:p>
        </w:tc>
        <w:tc>
          <w:tcPr>
            <w:tcW w:w="856" w:type="dxa"/>
            <w:tcBorders>
              <w:top w:val="nil"/>
              <w:left w:val="single" w:sz="8" w:space="0" w:color="1F497D" w:themeColor="text2"/>
              <w:bottom w:val="nil"/>
            </w:tcBorders>
            <w:shd w:val="clear" w:color="auto" w:fill="auto"/>
          </w:tcPr>
          <w:p w:rsidR="001F2E17" w:rsidRPr="00B6479E" w:rsidRDefault="001F2E17" w:rsidP="00B17A22">
            <w:pPr>
              <w:spacing w:before="40" w:after="40"/>
              <w:jc w:val="right"/>
              <w:rPr>
                <w:sz w:val="16"/>
                <w:szCs w:val="16"/>
              </w:rPr>
            </w:pPr>
            <w:r w:rsidRPr="00B6479E">
              <w:rPr>
                <w:sz w:val="16"/>
                <w:szCs w:val="16"/>
              </w:rPr>
              <w:t>-</w:t>
            </w:r>
          </w:p>
        </w:tc>
        <w:tc>
          <w:tcPr>
            <w:tcW w:w="856" w:type="dxa"/>
            <w:tcBorders>
              <w:top w:val="nil"/>
              <w:bottom w:val="nil"/>
            </w:tcBorders>
            <w:shd w:val="clear" w:color="auto" w:fill="auto"/>
          </w:tcPr>
          <w:p w:rsidR="001F2E17" w:rsidRPr="00B6479E" w:rsidRDefault="001F2E17" w:rsidP="00B17A22">
            <w:pPr>
              <w:spacing w:before="40" w:after="40"/>
              <w:jc w:val="right"/>
              <w:rPr>
                <w:sz w:val="16"/>
                <w:szCs w:val="16"/>
              </w:rPr>
            </w:pPr>
            <w:r w:rsidRPr="00B6479E">
              <w:rPr>
                <w:sz w:val="16"/>
                <w:szCs w:val="16"/>
              </w:rPr>
              <w:t>69.3</w:t>
            </w:r>
          </w:p>
        </w:tc>
        <w:tc>
          <w:tcPr>
            <w:tcW w:w="856" w:type="dxa"/>
            <w:tcBorders>
              <w:top w:val="nil"/>
              <w:bottom w:val="nil"/>
            </w:tcBorders>
            <w:shd w:val="clear" w:color="auto" w:fill="auto"/>
          </w:tcPr>
          <w:p w:rsidR="001F2E17" w:rsidRPr="00B6479E" w:rsidRDefault="001F2E17" w:rsidP="00B17A22">
            <w:pPr>
              <w:spacing w:before="40" w:after="40"/>
              <w:jc w:val="right"/>
              <w:rPr>
                <w:sz w:val="16"/>
                <w:szCs w:val="16"/>
              </w:rPr>
            </w:pPr>
            <w:r w:rsidRPr="00B6479E">
              <w:rPr>
                <w:sz w:val="16"/>
                <w:szCs w:val="16"/>
              </w:rPr>
              <w:t>138.8</w:t>
            </w:r>
          </w:p>
        </w:tc>
        <w:tc>
          <w:tcPr>
            <w:tcW w:w="856" w:type="dxa"/>
            <w:tcBorders>
              <w:top w:val="nil"/>
              <w:bottom w:val="nil"/>
            </w:tcBorders>
            <w:shd w:val="clear" w:color="auto" w:fill="auto"/>
          </w:tcPr>
          <w:p w:rsidR="001F2E17" w:rsidRPr="00B6479E" w:rsidRDefault="001F2E17" w:rsidP="00B17A22">
            <w:pPr>
              <w:spacing w:before="40" w:after="40"/>
              <w:jc w:val="right"/>
              <w:rPr>
                <w:sz w:val="16"/>
                <w:szCs w:val="16"/>
              </w:rPr>
            </w:pPr>
            <w:r w:rsidRPr="00B6479E">
              <w:rPr>
                <w:sz w:val="16"/>
                <w:szCs w:val="16"/>
              </w:rPr>
              <w:t>220.3</w:t>
            </w:r>
          </w:p>
        </w:tc>
        <w:tc>
          <w:tcPr>
            <w:tcW w:w="994" w:type="dxa"/>
            <w:tcBorders>
              <w:top w:val="nil"/>
              <w:bottom w:val="nil"/>
              <w:right w:val="single" w:sz="8" w:space="0" w:color="1F497D" w:themeColor="text2"/>
            </w:tcBorders>
            <w:shd w:val="clear" w:color="auto" w:fill="D8DCE5"/>
          </w:tcPr>
          <w:p w:rsidR="001F2E17" w:rsidRPr="00B6479E" w:rsidRDefault="001F2E17" w:rsidP="00B17A22">
            <w:pPr>
              <w:spacing w:before="40" w:after="40"/>
              <w:jc w:val="right"/>
              <w:rPr>
                <w:sz w:val="16"/>
                <w:szCs w:val="16"/>
              </w:rPr>
            </w:pPr>
            <w:r w:rsidRPr="00B6479E">
              <w:rPr>
                <w:sz w:val="16"/>
                <w:szCs w:val="16"/>
              </w:rPr>
              <w:t>428.5</w:t>
            </w:r>
          </w:p>
        </w:tc>
      </w:tr>
      <w:tr w:rsidR="001F2E17" w:rsidTr="00B6479E">
        <w:trPr>
          <w:trHeight w:val="20"/>
        </w:trPr>
        <w:tc>
          <w:tcPr>
            <w:tcW w:w="851" w:type="dxa"/>
            <w:gridSpan w:val="2"/>
            <w:tcBorders>
              <w:top w:val="nil"/>
              <w:left w:val="single" w:sz="8" w:space="0" w:color="1F497D" w:themeColor="text2"/>
              <w:bottom w:val="nil"/>
            </w:tcBorders>
            <w:shd w:val="clear" w:color="auto" w:fill="auto"/>
          </w:tcPr>
          <w:p w:rsidR="001F2E17" w:rsidRPr="00583252" w:rsidRDefault="001F2E17" w:rsidP="00B17A22">
            <w:pPr>
              <w:spacing w:before="40" w:after="40"/>
              <w:rPr>
                <w:rFonts w:eastAsia="Times New Roman"/>
                <w:b/>
                <w:bCs/>
                <w:color w:val="000000"/>
                <w:sz w:val="16"/>
                <w:szCs w:val="16"/>
              </w:rPr>
            </w:pPr>
          </w:p>
        </w:tc>
        <w:tc>
          <w:tcPr>
            <w:tcW w:w="2552" w:type="dxa"/>
            <w:tcBorders>
              <w:top w:val="nil"/>
              <w:bottom w:val="nil"/>
            </w:tcBorders>
            <w:shd w:val="clear" w:color="auto" w:fill="auto"/>
          </w:tcPr>
          <w:p w:rsidR="001F2E17" w:rsidRPr="00583252" w:rsidRDefault="001F2E17" w:rsidP="00B17A22">
            <w:pPr>
              <w:spacing w:before="40" w:after="40"/>
              <w:rPr>
                <w:rFonts w:eastAsia="Times New Roman"/>
                <w:color w:val="000000"/>
                <w:sz w:val="16"/>
                <w:szCs w:val="16"/>
              </w:rPr>
            </w:pPr>
            <w:r>
              <w:rPr>
                <w:rFonts w:eastAsia="Times New Roman"/>
                <w:color w:val="000000"/>
                <w:sz w:val="16"/>
                <w:szCs w:val="16"/>
              </w:rPr>
              <w:t>9.15  Discontinue Manufacturing Technology Innovation C</w:t>
            </w:r>
            <w:r w:rsidRPr="00583252">
              <w:rPr>
                <w:rFonts w:eastAsia="Times New Roman"/>
                <w:color w:val="000000"/>
                <w:sz w:val="16"/>
                <w:szCs w:val="16"/>
              </w:rPr>
              <w:t>entre</w:t>
            </w:r>
            <w:r>
              <w:rPr>
                <w:sz w:val="16"/>
                <w:szCs w:val="16"/>
                <w:vertAlign w:val="superscript"/>
              </w:rPr>
              <w:fldChar w:fldCharType="begin"/>
            </w:r>
            <w:r>
              <w:rPr>
                <w:sz w:val="16"/>
                <w:szCs w:val="16"/>
                <w:vertAlign w:val="superscript"/>
              </w:rPr>
              <w:instrText xml:space="preserve"> NOTEREF _Ref369294033 \h  \* MERGEFORMAT </w:instrText>
            </w:r>
            <w:r>
              <w:rPr>
                <w:sz w:val="16"/>
                <w:szCs w:val="16"/>
                <w:vertAlign w:val="superscript"/>
              </w:rPr>
            </w:r>
            <w:r>
              <w:rPr>
                <w:sz w:val="16"/>
                <w:szCs w:val="16"/>
                <w:vertAlign w:val="superscript"/>
              </w:rPr>
              <w:fldChar w:fldCharType="separate"/>
            </w:r>
            <w:r w:rsidR="009516D2">
              <w:rPr>
                <w:sz w:val="16"/>
                <w:szCs w:val="16"/>
                <w:vertAlign w:val="superscript"/>
              </w:rPr>
              <w:t>9</w:t>
            </w:r>
            <w:r>
              <w:rPr>
                <w:sz w:val="16"/>
                <w:szCs w:val="16"/>
                <w:vertAlign w:val="superscript"/>
              </w:rPr>
              <w:fldChar w:fldCharType="end"/>
            </w:r>
          </w:p>
        </w:tc>
        <w:tc>
          <w:tcPr>
            <w:tcW w:w="1984" w:type="dxa"/>
            <w:tcBorders>
              <w:top w:val="nil"/>
              <w:bottom w:val="nil"/>
            </w:tcBorders>
            <w:shd w:val="clear" w:color="auto" w:fill="auto"/>
          </w:tcPr>
          <w:p w:rsidR="001F2E17" w:rsidRPr="00583252" w:rsidRDefault="00A02C49" w:rsidP="00B17A22">
            <w:pPr>
              <w:spacing w:before="40" w:after="40"/>
              <w:rPr>
                <w:rFonts w:eastAsia="Times New Roman"/>
                <w:color w:val="000000"/>
                <w:sz w:val="16"/>
                <w:szCs w:val="16"/>
              </w:rPr>
            </w:pPr>
            <w:hyperlink r:id="rId179" w:history="1">
              <w:r w:rsidR="001F2E17" w:rsidRPr="007E2582">
                <w:rPr>
                  <w:rStyle w:val="Hyperlink"/>
                  <w:rFonts w:eastAsia="Times New Roman"/>
                  <w:sz w:val="16"/>
                  <w:szCs w:val="16"/>
                </w:rPr>
                <w:t>Fiscal Budget Impact of Federal Coalition Policies</w:t>
              </w:r>
            </w:hyperlink>
          </w:p>
        </w:tc>
        <w:tc>
          <w:tcPr>
            <w:tcW w:w="886" w:type="dxa"/>
            <w:tcBorders>
              <w:top w:val="nil"/>
              <w:bottom w:val="nil"/>
            </w:tcBorders>
            <w:shd w:val="clear" w:color="auto" w:fill="auto"/>
          </w:tcPr>
          <w:p w:rsidR="001F2E17" w:rsidRPr="00583252" w:rsidRDefault="001F2E17" w:rsidP="00B17A22">
            <w:pPr>
              <w:spacing w:before="40" w:after="40"/>
              <w:jc w:val="right"/>
              <w:rPr>
                <w:rFonts w:eastAsia="Times New Roman"/>
                <w:color w:val="000000"/>
                <w:sz w:val="16"/>
                <w:szCs w:val="16"/>
              </w:rPr>
            </w:pPr>
            <w:r w:rsidRPr="00583252">
              <w:rPr>
                <w:rFonts w:eastAsia="Times New Roman"/>
                <w:color w:val="000000"/>
                <w:sz w:val="16"/>
                <w:szCs w:val="16"/>
              </w:rPr>
              <w:t>6.4</w:t>
            </w:r>
          </w:p>
        </w:tc>
        <w:tc>
          <w:tcPr>
            <w:tcW w:w="886" w:type="dxa"/>
            <w:tcBorders>
              <w:top w:val="nil"/>
              <w:bottom w:val="nil"/>
            </w:tcBorders>
            <w:shd w:val="clear" w:color="auto" w:fill="auto"/>
          </w:tcPr>
          <w:p w:rsidR="001F2E17" w:rsidRPr="00B6479E" w:rsidRDefault="001F2E17" w:rsidP="00B17A22">
            <w:pPr>
              <w:spacing w:before="40" w:after="40"/>
              <w:jc w:val="right"/>
              <w:rPr>
                <w:rFonts w:eastAsia="Times New Roman"/>
                <w:color w:val="000000"/>
                <w:sz w:val="16"/>
                <w:szCs w:val="16"/>
              </w:rPr>
            </w:pPr>
            <w:r w:rsidRPr="00B6479E">
              <w:rPr>
                <w:rFonts w:eastAsia="Times New Roman"/>
                <w:color w:val="000000"/>
                <w:sz w:val="16"/>
                <w:szCs w:val="16"/>
              </w:rPr>
              <w:t>9.3</w:t>
            </w:r>
          </w:p>
        </w:tc>
        <w:tc>
          <w:tcPr>
            <w:tcW w:w="886" w:type="dxa"/>
            <w:tcBorders>
              <w:top w:val="nil"/>
              <w:bottom w:val="nil"/>
            </w:tcBorders>
            <w:shd w:val="clear" w:color="auto" w:fill="auto"/>
          </w:tcPr>
          <w:p w:rsidR="001F2E17" w:rsidRPr="00B6479E" w:rsidRDefault="001F2E17" w:rsidP="00B17A22">
            <w:pPr>
              <w:spacing w:before="40" w:after="40"/>
              <w:jc w:val="right"/>
              <w:rPr>
                <w:rFonts w:eastAsia="Times New Roman"/>
                <w:color w:val="000000"/>
                <w:sz w:val="16"/>
                <w:szCs w:val="16"/>
              </w:rPr>
            </w:pPr>
            <w:r w:rsidRPr="00B6479E">
              <w:rPr>
                <w:rFonts w:eastAsia="Times New Roman"/>
                <w:color w:val="000000"/>
                <w:sz w:val="16"/>
                <w:szCs w:val="16"/>
              </w:rPr>
              <w:t>9.9</w:t>
            </w:r>
          </w:p>
        </w:tc>
        <w:tc>
          <w:tcPr>
            <w:tcW w:w="886" w:type="dxa"/>
            <w:tcBorders>
              <w:top w:val="nil"/>
              <w:bottom w:val="nil"/>
            </w:tcBorders>
            <w:shd w:val="clear" w:color="auto" w:fill="auto"/>
          </w:tcPr>
          <w:p w:rsidR="001F2E17" w:rsidRPr="00B6479E" w:rsidRDefault="001F2E17" w:rsidP="00B17A22">
            <w:pPr>
              <w:spacing w:before="40" w:after="40"/>
              <w:jc w:val="right"/>
              <w:rPr>
                <w:rFonts w:eastAsia="Times New Roman"/>
                <w:color w:val="000000"/>
                <w:sz w:val="16"/>
                <w:szCs w:val="16"/>
              </w:rPr>
            </w:pPr>
            <w:r w:rsidRPr="00B6479E">
              <w:rPr>
                <w:rFonts w:eastAsia="Times New Roman"/>
                <w:color w:val="000000"/>
                <w:sz w:val="16"/>
                <w:szCs w:val="16"/>
              </w:rPr>
              <w:t>9.9</w:t>
            </w:r>
          </w:p>
        </w:tc>
        <w:tc>
          <w:tcPr>
            <w:tcW w:w="968" w:type="dxa"/>
            <w:tcBorders>
              <w:top w:val="nil"/>
              <w:bottom w:val="nil"/>
              <w:right w:val="single" w:sz="8" w:space="0" w:color="1F497D" w:themeColor="text2"/>
            </w:tcBorders>
            <w:shd w:val="clear" w:color="auto" w:fill="D8DCE5"/>
          </w:tcPr>
          <w:p w:rsidR="001F2E17" w:rsidRPr="00B6479E" w:rsidRDefault="001F2E17" w:rsidP="00B17A22">
            <w:pPr>
              <w:spacing w:before="40" w:after="40"/>
              <w:jc w:val="right"/>
              <w:rPr>
                <w:rFonts w:eastAsia="Times New Roman"/>
                <w:color w:val="000000"/>
                <w:sz w:val="16"/>
                <w:szCs w:val="16"/>
              </w:rPr>
            </w:pPr>
            <w:r w:rsidRPr="00B6479E">
              <w:rPr>
                <w:rFonts w:eastAsia="Times New Roman"/>
                <w:color w:val="000000"/>
                <w:sz w:val="16"/>
                <w:szCs w:val="16"/>
              </w:rPr>
              <w:t>35.5</w:t>
            </w:r>
          </w:p>
        </w:tc>
        <w:tc>
          <w:tcPr>
            <w:tcW w:w="856" w:type="dxa"/>
            <w:tcBorders>
              <w:top w:val="nil"/>
              <w:left w:val="single" w:sz="8" w:space="0" w:color="1F497D" w:themeColor="text2"/>
              <w:bottom w:val="nil"/>
            </w:tcBorders>
            <w:shd w:val="clear" w:color="auto" w:fill="auto"/>
          </w:tcPr>
          <w:p w:rsidR="001F2E17" w:rsidRPr="00B6479E" w:rsidRDefault="001F2E17" w:rsidP="00B17A22">
            <w:pPr>
              <w:spacing w:before="40" w:after="40"/>
              <w:jc w:val="right"/>
              <w:rPr>
                <w:rFonts w:eastAsia="Times New Roman"/>
                <w:color w:val="000000"/>
                <w:sz w:val="16"/>
                <w:szCs w:val="16"/>
              </w:rPr>
            </w:pPr>
            <w:r w:rsidRPr="00B6479E">
              <w:rPr>
                <w:rFonts w:eastAsia="Times New Roman"/>
                <w:color w:val="000000"/>
                <w:sz w:val="16"/>
                <w:szCs w:val="16"/>
              </w:rPr>
              <w:t>6.4</w:t>
            </w:r>
          </w:p>
        </w:tc>
        <w:tc>
          <w:tcPr>
            <w:tcW w:w="856" w:type="dxa"/>
            <w:tcBorders>
              <w:top w:val="nil"/>
              <w:bottom w:val="nil"/>
            </w:tcBorders>
            <w:shd w:val="clear" w:color="auto" w:fill="auto"/>
          </w:tcPr>
          <w:p w:rsidR="001F2E17" w:rsidRPr="00B6479E" w:rsidRDefault="001F2E17" w:rsidP="00B17A22">
            <w:pPr>
              <w:spacing w:before="40" w:after="40"/>
              <w:jc w:val="right"/>
              <w:rPr>
                <w:rFonts w:eastAsia="Times New Roman"/>
                <w:color w:val="000000"/>
                <w:sz w:val="16"/>
                <w:szCs w:val="16"/>
              </w:rPr>
            </w:pPr>
            <w:r w:rsidRPr="00B6479E">
              <w:rPr>
                <w:rFonts w:eastAsia="Times New Roman"/>
                <w:color w:val="000000"/>
                <w:sz w:val="16"/>
                <w:szCs w:val="16"/>
              </w:rPr>
              <w:t>9.3</w:t>
            </w:r>
          </w:p>
        </w:tc>
        <w:tc>
          <w:tcPr>
            <w:tcW w:w="856" w:type="dxa"/>
            <w:tcBorders>
              <w:top w:val="nil"/>
              <w:bottom w:val="nil"/>
            </w:tcBorders>
            <w:shd w:val="clear" w:color="auto" w:fill="auto"/>
          </w:tcPr>
          <w:p w:rsidR="001F2E17" w:rsidRPr="00B6479E" w:rsidRDefault="001F2E17" w:rsidP="00B17A22">
            <w:pPr>
              <w:spacing w:before="40" w:after="40"/>
              <w:jc w:val="right"/>
              <w:rPr>
                <w:rFonts w:eastAsia="Times New Roman"/>
                <w:color w:val="000000"/>
                <w:sz w:val="16"/>
                <w:szCs w:val="16"/>
              </w:rPr>
            </w:pPr>
            <w:r w:rsidRPr="00B6479E">
              <w:rPr>
                <w:rFonts w:eastAsia="Times New Roman"/>
                <w:color w:val="000000"/>
                <w:sz w:val="16"/>
                <w:szCs w:val="16"/>
              </w:rPr>
              <w:t>9.9</w:t>
            </w:r>
          </w:p>
        </w:tc>
        <w:tc>
          <w:tcPr>
            <w:tcW w:w="856" w:type="dxa"/>
            <w:tcBorders>
              <w:top w:val="nil"/>
              <w:bottom w:val="nil"/>
            </w:tcBorders>
            <w:shd w:val="clear" w:color="auto" w:fill="auto"/>
          </w:tcPr>
          <w:p w:rsidR="001F2E17" w:rsidRPr="00B6479E" w:rsidRDefault="001F2E17" w:rsidP="00B17A22">
            <w:pPr>
              <w:spacing w:before="40" w:after="40"/>
              <w:jc w:val="right"/>
              <w:rPr>
                <w:rFonts w:eastAsia="Times New Roman"/>
                <w:color w:val="000000"/>
                <w:sz w:val="16"/>
                <w:szCs w:val="16"/>
              </w:rPr>
            </w:pPr>
            <w:r w:rsidRPr="00B6479E">
              <w:rPr>
                <w:rFonts w:eastAsia="Times New Roman"/>
                <w:color w:val="000000"/>
                <w:sz w:val="16"/>
                <w:szCs w:val="16"/>
              </w:rPr>
              <w:t>9.9</w:t>
            </w:r>
          </w:p>
        </w:tc>
        <w:tc>
          <w:tcPr>
            <w:tcW w:w="994" w:type="dxa"/>
            <w:tcBorders>
              <w:top w:val="nil"/>
              <w:bottom w:val="nil"/>
              <w:right w:val="single" w:sz="8" w:space="0" w:color="1F497D" w:themeColor="text2"/>
            </w:tcBorders>
            <w:shd w:val="clear" w:color="auto" w:fill="D8DCE5"/>
          </w:tcPr>
          <w:p w:rsidR="001F2E17" w:rsidRPr="00B6479E" w:rsidRDefault="001F2E17" w:rsidP="00B17A22">
            <w:pPr>
              <w:spacing w:before="40" w:after="40"/>
              <w:jc w:val="right"/>
              <w:rPr>
                <w:rFonts w:eastAsia="Times New Roman"/>
                <w:color w:val="000000"/>
                <w:sz w:val="16"/>
                <w:szCs w:val="16"/>
              </w:rPr>
            </w:pPr>
            <w:r w:rsidRPr="00B6479E">
              <w:rPr>
                <w:rFonts w:eastAsia="Times New Roman"/>
                <w:color w:val="000000"/>
                <w:sz w:val="16"/>
                <w:szCs w:val="16"/>
              </w:rPr>
              <w:t>35.5</w:t>
            </w:r>
          </w:p>
        </w:tc>
      </w:tr>
      <w:tr w:rsidR="001F2E17" w:rsidTr="00B6479E">
        <w:trPr>
          <w:trHeight w:val="20"/>
        </w:trPr>
        <w:tc>
          <w:tcPr>
            <w:tcW w:w="851" w:type="dxa"/>
            <w:gridSpan w:val="2"/>
            <w:tcBorders>
              <w:top w:val="nil"/>
              <w:left w:val="single" w:sz="8" w:space="0" w:color="1F497D" w:themeColor="text2"/>
              <w:bottom w:val="nil"/>
            </w:tcBorders>
            <w:shd w:val="clear" w:color="auto" w:fill="auto"/>
          </w:tcPr>
          <w:p w:rsidR="001F2E17" w:rsidRPr="00583252" w:rsidRDefault="001F2E17" w:rsidP="00B17A22">
            <w:pPr>
              <w:spacing w:before="40" w:after="40"/>
              <w:rPr>
                <w:rFonts w:eastAsia="Times New Roman"/>
                <w:b/>
                <w:bCs/>
                <w:color w:val="000000"/>
                <w:sz w:val="16"/>
                <w:szCs w:val="16"/>
              </w:rPr>
            </w:pPr>
          </w:p>
        </w:tc>
        <w:tc>
          <w:tcPr>
            <w:tcW w:w="2552" w:type="dxa"/>
            <w:tcBorders>
              <w:top w:val="nil"/>
              <w:bottom w:val="nil"/>
            </w:tcBorders>
            <w:shd w:val="clear" w:color="auto" w:fill="auto"/>
          </w:tcPr>
          <w:p w:rsidR="001F2E17" w:rsidRPr="00583252" w:rsidRDefault="001F2E17" w:rsidP="00B17A22">
            <w:pPr>
              <w:spacing w:before="40" w:after="40"/>
              <w:rPr>
                <w:rFonts w:eastAsia="Times New Roman"/>
                <w:color w:val="000000"/>
                <w:sz w:val="16"/>
                <w:szCs w:val="16"/>
              </w:rPr>
            </w:pPr>
            <w:r w:rsidRPr="00583252">
              <w:rPr>
                <w:rFonts w:eastAsia="Times New Roman"/>
                <w:color w:val="000000"/>
                <w:sz w:val="16"/>
                <w:szCs w:val="16"/>
              </w:rPr>
              <w:t xml:space="preserve">9.16  </w:t>
            </w:r>
            <w:r>
              <w:rPr>
                <w:rFonts w:eastAsia="Times New Roman"/>
                <w:color w:val="000000"/>
                <w:sz w:val="16"/>
                <w:szCs w:val="16"/>
              </w:rPr>
              <w:t>Discontinue Community C</w:t>
            </w:r>
            <w:r w:rsidRPr="00583252">
              <w:rPr>
                <w:rFonts w:eastAsia="Times New Roman"/>
                <w:color w:val="000000"/>
                <w:sz w:val="16"/>
                <w:szCs w:val="16"/>
              </w:rPr>
              <w:t>abinets</w:t>
            </w:r>
            <w:r w:rsidRPr="00073523">
              <w:rPr>
                <w:sz w:val="16"/>
                <w:szCs w:val="16"/>
                <w:vertAlign w:val="superscript"/>
              </w:rPr>
              <w:fldChar w:fldCharType="begin"/>
            </w:r>
            <w:r w:rsidRPr="00073523">
              <w:rPr>
                <w:rFonts w:eastAsia="Times New Roman"/>
                <w:color w:val="000000"/>
                <w:sz w:val="16"/>
                <w:szCs w:val="16"/>
                <w:vertAlign w:val="superscript"/>
              </w:rPr>
              <w:instrText xml:space="preserve"> NOTEREF _Ref369290989 \h </w:instrText>
            </w:r>
            <w:r w:rsidRPr="00073523">
              <w:rPr>
                <w:sz w:val="16"/>
                <w:szCs w:val="16"/>
                <w:vertAlign w:val="superscript"/>
              </w:rPr>
              <w:instrText xml:space="preserve"> \* MERGEFORMAT </w:instrText>
            </w:r>
            <w:r w:rsidRPr="00073523">
              <w:rPr>
                <w:sz w:val="16"/>
                <w:szCs w:val="16"/>
                <w:vertAlign w:val="superscript"/>
              </w:rPr>
            </w:r>
            <w:r w:rsidRPr="00073523">
              <w:rPr>
                <w:sz w:val="16"/>
                <w:szCs w:val="16"/>
                <w:vertAlign w:val="superscript"/>
              </w:rPr>
              <w:fldChar w:fldCharType="separate"/>
            </w:r>
            <w:r w:rsidR="009516D2">
              <w:rPr>
                <w:rFonts w:eastAsia="Times New Roman"/>
                <w:color w:val="000000"/>
                <w:sz w:val="16"/>
                <w:szCs w:val="16"/>
                <w:vertAlign w:val="superscript"/>
              </w:rPr>
              <w:t>2</w:t>
            </w:r>
            <w:r w:rsidRPr="00073523">
              <w:rPr>
                <w:sz w:val="16"/>
                <w:szCs w:val="16"/>
                <w:vertAlign w:val="superscript"/>
              </w:rPr>
              <w:fldChar w:fldCharType="end"/>
            </w:r>
            <w:r w:rsidRPr="00583252">
              <w:rPr>
                <w:rFonts w:eastAsia="Times New Roman"/>
                <w:color w:val="000000"/>
                <w:sz w:val="16"/>
                <w:szCs w:val="16"/>
              </w:rPr>
              <w:t xml:space="preserve"> </w:t>
            </w:r>
          </w:p>
        </w:tc>
        <w:tc>
          <w:tcPr>
            <w:tcW w:w="1984" w:type="dxa"/>
            <w:tcBorders>
              <w:top w:val="nil"/>
              <w:bottom w:val="nil"/>
            </w:tcBorders>
            <w:shd w:val="clear" w:color="auto" w:fill="auto"/>
          </w:tcPr>
          <w:p w:rsidR="001F2E17" w:rsidRPr="00583252" w:rsidRDefault="00A02C49" w:rsidP="00B17A22">
            <w:pPr>
              <w:spacing w:before="40" w:after="40"/>
              <w:rPr>
                <w:rFonts w:eastAsia="Times New Roman"/>
                <w:color w:val="000000"/>
                <w:sz w:val="16"/>
                <w:szCs w:val="16"/>
              </w:rPr>
            </w:pPr>
            <w:hyperlink r:id="rId180" w:history="1">
              <w:r w:rsidR="001F2E17" w:rsidRPr="007E2582">
                <w:rPr>
                  <w:rStyle w:val="Hyperlink"/>
                  <w:rFonts w:eastAsia="Times New Roman"/>
                  <w:sz w:val="16"/>
                  <w:szCs w:val="16"/>
                </w:rPr>
                <w:t>Fiscal Budget Impact of Federal Coalition Policies</w:t>
              </w:r>
            </w:hyperlink>
          </w:p>
        </w:tc>
        <w:tc>
          <w:tcPr>
            <w:tcW w:w="886" w:type="dxa"/>
            <w:tcBorders>
              <w:top w:val="nil"/>
              <w:bottom w:val="nil"/>
            </w:tcBorders>
            <w:shd w:val="clear" w:color="auto" w:fill="auto"/>
          </w:tcPr>
          <w:p w:rsidR="001F2E17" w:rsidRPr="00583252" w:rsidRDefault="001F2E17" w:rsidP="00B17A22">
            <w:pPr>
              <w:spacing w:before="40" w:after="40"/>
              <w:jc w:val="right"/>
              <w:rPr>
                <w:rFonts w:eastAsia="Times New Roman"/>
                <w:color w:val="000000"/>
                <w:sz w:val="16"/>
                <w:szCs w:val="16"/>
              </w:rPr>
            </w:pPr>
            <w:r w:rsidRPr="00583252">
              <w:rPr>
                <w:rFonts w:eastAsia="Times New Roman"/>
                <w:color w:val="000000"/>
                <w:sz w:val="16"/>
                <w:szCs w:val="16"/>
              </w:rPr>
              <w:t>3.2</w:t>
            </w:r>
          </w:p>
        </w:tc>
        <w:tc>
          <w:tcPr>
            <w:tcW w:w="886" w:type="dxa"/>
            <w:tcBorders>
              <w:top w:val="nil"/>
              <w:bottom w:val="nil"/>
            </w:tcBorders>
            <w:shd w:val="clear" w:color="auto" w:fill="auto"/>
          </w:tcPr>
          <w:p w:rsidR="001F2E17" w:rsidRPr="00B6479E" w:rsidRDefault="001F2E17" w:rsidP="00B17A22">
            <w:pPr>
              <w:spacing w:before="40" w:after="40"/>
              <w:jc w:val="right"/>
              <w:rPr>
                <w:rFonts w:eastAsia="Times New Roman"/>
                <w:color w:val="000000"/>
                <w:sz w:val="16"/>
                <w:szCs w:val="16"/>
              </w:rPr>
            </w:pPr>
            <w:r w:rsidRPr="00B6479E">
              <w:rPr>
                <w:rFonts w:eastAsia="Times New Roman"/>
                <w:color w:val="000000"/>
                <w:sz w:val="16"/>
                <w:szCs w:val="16"/>
              </w:rPr>
              <w:t>3.5</w:t>
            </w:r>
          </w:p>
        </w:tc>
        <w:tc>
          <w:tcPr>
            <w:tcW w:w="886" w:type="dxa"/>
            <w:tcBorders>
              <w:top w:val="nil"/>
              <w:bottom w:val="nil"/>
            </w:tcBorders>
            <w:shd w:val="clear" w:color="auto" w:fill="auto"/>
          </w:tcPr>
          <w:p w:rsidR="001F2E17" w:rsidRPr="00B6479E" w:rsidRDefault="001F2E17" w:rsidP="00B17A22">
            <w:pPr>
              <w:spacing w:before="40" w:after="40"/>
              <w:jc w:val="right"/>
              <w:rPr>
                <w:rFonts w:eastAsia="Times New Roman"/>
                <w:color w:val="000000"/>
                <w:sz w:val="16"/>
                <w:szCs w:val="16"/>
              </w:rPr>
            </w:pPr>
            <w:r w:rsidRPr="00B6479E">
              <w:rPr>
                <w:rFonts w:eastAsia="Times New Roman"/>
                <w:color w:val="000000"/>
                <w:sz w:val="16"/>
                <w:szCs w:val="16"/>
              </w:rPr>
              <w:t>3.5</w:t>
            </w:r>
          </w:p>
        </w:tc>
        <w:tc>
          <w:tcPr>
            <w:tcW w:w="886" w:type="dxa"/>
            <w:tcBorders>
              <w:top w:val="nil"/>
              <w:bottom w:val="nil"/>
            </w:tcBorders>
            <w:shd w:val="clear" w:color="auto" w:fill="auto"/>
          </w:tcPr>
          <w:p w:rsidR="001F2E17" w:rsidRPr="00B6479E" w:rsidRDefault="001F2E17" w:rsidP="00B17A22">
            <w:pPr>
              <w:spacing w:before="40" w:after="40"/>
              <w:jc w:val="right"/>
              <w:rPr>
                <w:rFonts w:eastAsia="Times New Roman"/>
                <w:color w:val="000000"/>
                <w:sz w:val="16"/>
                <w:szCs w:val="16"/>
              </w:rPr>
            </w:pPr>
            <w:r w:rsidRPr="00B6479E">
              <w:rPr>
                <w:rFonts w:eastAsia="Times New Roman"/>
                <w:color w:val="000000"/>
                <w:sz w:val="16"/>
                <w:szCs w:val="16"/>
              </w:rPr>
              <w:t>3.5</w:t>
            </w:r>
          </w:p>
        </w:tc>
        <w:tc>
          <w:tcPr>
            <w:tcW w:w="968" w:type="dxa"/>
            <w:tcBorders>
              <w:top w:val="nil"/>
              <w:bottom w:val="nil"/>
              <w:right w:val="single" w:sz="8" w:space="0" w:color="1F497D" w:themeColor="text2"/>
            </w:tcBorders>
            <w:shd w:val="clear" w:color="auto" w:fill="D8DCE5"/>
          </w:tcPr>
          <w:p w:rsidR="001F2E17" w:rsidRPr="00B6479E" w:rsidRDefault="001F2E17" w:rsidP="00B17A22">
            <w:pPr>
              <w:spacing w:before="40" w:after="40"/>
              <w:jc w:val="right"/>
              <w:rPr>
                <w:rFonts w:eastAsia="Times New Roman"/>
                <w:color w:val="000000"/>
                <w:sz w:val="16"/>
                <w:szCs w:val="16"/>
              </w:rPr>
            </w:pPr>
            <w:r w:rsidRPr="00B6479E">
              <w:rPr>
                <w:rFonts w:eastAsia="Times New Roman"/>
                <w:color w:val="000000"/>
                <w:sz w:val="16"/>
                <w:szCs w:val="16"/>
              </w:rPr>
              <w:t>13.7</w:t>
            </w:r>
          </w:p>
        </w:tc>
        <w:tc>
          <w:tcPr>
            <w:tcW w:w="856" w:type="dxa"/>
            <w:tcBorders>
              <w:top w:val="nil"/>
              <w:left w:val="single" w:sz="8" w:space="0" w:color="1F497D" w:themeColor="text2"/>
              <w:bottom w:val="nil"/>
            </w:tcBorders>
            <w:shd w:val="clear" w:color="auto" w:fill="auto"/>
          </w:tcPr>
          <w:p w:rsidR="001F2E17" w:rsidRPr="00B6479E" w:rsidRDefault="001F2E17" w:rsidP="00B17A22">
            <w:pPr>
              <w:spacing w:before="40" w:after="40"/>
              <w:jc w:val="right"/>
              <w:rPr>
                <w:rFonts w:eastAsia="Times New Roman"/>
                <w:color w:val="000000"/>
                <w:sz w:val="16"/>
                <w:szCs w:val="16"/>
              </w:rPr>
            </w:pPr>
            <w:r w:rsidRPr="00B6479E">
              <w:rPr>
                <w:rFonts w:eastAsia="Times New Roman"/>
                <w:color w:val="000000"/>
                <w:sz w:val="16"/>
                <w:szCs w:val="16"/>
              </w:rPr>
              <w:t>3.2</w:t>
            </w:r>
          </w:p>
        </w:tc>
        <w:tc>
          <w:tcPr>
            <w:tcW w:w="856" w:type="dxa"/>
            <w:tcBorders>
              <w:top w:val="nil"/>
              <w:bottom w:val="nil"/>
            </w:tcBorders>
            <w:shd w:val="clear" w:color="auto" w:fill="auto"/>
          </w:tcPr>
          <w:p w:rsidR="001F2E17" w:rsidRPr="00B6479E" w:rsidRDefault="001F2E17" w:rsidP="00B17A22">
            <w:pPr>
              <w:spacing w:before="40" w:after="40"/>
              <w:jc w:val="right"/>
              <w:rPr>
                <w:rFonts w:eastAsia="Times New Roman"/>
                <w:color w:val="000000"/>
                <w:sz w:val="16"/>
                <w:szCs w:val="16"/>
              </w:rPr>
            </w:pPr>
            <w:r w:rsidRPr="00B6479E">
              <w:rPr>
                <w:rFonts w:eastAsia="Times New Roman"/>
                <w:color w:val="000000"/>
                <w:sz w:val="16"/>
                <w:szCs w:val="16"/>
              </w:rPr>
              <w:t>3.5</w:t>
            </w:r>
          </w:p>
        </w:tc>
        <w:tc>
          <w:tcPr>
            <w:tcW w:w="856" w:type="dxa"/>
            <w:tcBorders>
              <w:top w:val="nil"/>
              <w:bottom w:val="nil"/>
            </w:tcBorders>
            <w:shd w:val="clear" w:color="auto" w:fill="auto"/>
          </w:tcPr>
          <w:p w:rsidR="001F2E17" w:rsidRPr="00B6479E" w:rsidRDefault="001F2E17" w:rsidP="00B17A22">
            <w:pPr>
              <w:spacing w:before="40" w:after="40"/>
              <w:jc w:val="right"/>
              <w:rPr>
                <w:rFonts w:eastAsia="Times New Roman"/>
                <w:color w:val="000000"/>
                <w:sz w:val="16"/>
                <w:szCs w:val="16"/>
              </w:rPr>
            </w:pPr>
            <w:r w:rsidRPr="00B6479E">
              <w:rPr>
                <w:rFonts w:eastAsia="Times New Roman"/>
                <w:color w:val="000000"/>
                <w:sz w:val="16"/>
                <w:szCs w:val="16"/>
              </w:rPr>
              <w:t>3.5</w:t>
            </w:r>
          </w:p>
        </w:tc>
        <w:tc>
          <w:tcPr>
            <w:tcW w:w="856" w:type="dxa"/>
            <w:tcBorders>
              <w:top w:val="nil"/>
              <w:bottom w:val="nil"/>
            </w:tcBorders>
            <w:shd w:val="clear" w:color="auto" w:fill="auto"/>
          </w:tcPr>
          <w:p w:rsidR="001F2E17" w:rsidRPr="00B6479E" w:rsidRDefault="001F2E17" w:rsidP="00B17A22">
            <w:pPr>
              <w:spacing w:before="40" w:after="40"/>
              <w:jc w:val="right"/>
              <w:rPr>
                <w:rFonts w:eastAsia="Times New Roman"/>
                <w:color w:val="000000"/>
                <w:sz w:val="16"/>
                <w:szCs w:val="16"/>
              </w:rPr>
            </w:pPr>
            <w:r w:rsidRPr="00B6479E">
              <w:rPr>
                <w:rFonts w:eastAsia="Times New Roman"/>
                <w:color w:val="000000"/>
                <w:sz w:val="16"/>
                <w:szCs w:val="16"/>
              </w:rPr>
              <w:t>3.5</w:t>
            </w:r>
          </w:p>
        </w:tc>
        <w:tc>
          <w:tcPr>
            <w:tcW w:w="994" w:type="dxa"/>
            <w:tcBorders>
              <w:top w:val="nil"/>
              <w:bottom w:val="nil"/>
              <w:right w:val="single" w:sz="8" w:space="0" w:color="1F497D" w:themeColor="text2"/>
            </w:tcBorders>
            <w:shd w:val="clear" w:color="auto" w:fill="D8DCE5"/>
          </w:tcPr>
          <w:p w:rsidR="001F2E17" w:rsidRPr="00B6479E" w:rsidRDefault="001F2E17" w:rsidP="00B17A22">
            <w:pPr>
              <w:spacing w:before="40" w:after="40"/>
              <w:jc w:val="right"/>
              <w:rPr>
                <w:rFonts w:eastAsia="Times New Roman"/>
                <w:color w:val="000000"/>
                <w:sz w:val="16"/>
                <w:szCs w:val="16"/>
              </w:rPr>
            </w:pPr>
            <w:r w:rsidRPr="00B6479E">
              <w:rPr>
                <w:rFonts w:eastAsia="Times New Roman"/>
                <w:color w:val="000000"/>
                <w:sz w:val="16"/>
                <w:szCs w:val="16"/>
              </w:rPr>
              <w:t>13.7</w:t>
            </w:r>
          </w:p>
        </w:tc>
      </w:tr>
      <w:tr w:rsidR="001F2E17" w:rsidTr="00EB495B">
        <w:trPr>
          <w:trHeight w:val="20"/>
        </w:trPr>
        <w:tc>
          <w:tcPr>
            <w:tcW w:w="851" w:type="dxa"/>
            <w:gridSpan w:val="2"/>
            <w:tcBorders>
              <w:top w:val="nil"/>
              <w:left w:val="single" w:sz="8" w:space="0" w:color="1F497D" w:themeColor="text2"/>
            </w:tcBorders>
            <w:shd w:val="clear" w:color="auto" w:fill="auto"/>
          </w:tcPr>
          <w:p w:rsidR="001F2E17" w:rsidRPr="00583252" w:rsidRDefault="001F2E17" w:rsidP="00B17A22">
            <w:pPr>
              <w:spacing w:before="40" w:after="40"/>
              <w:rPr>
                <w:rFonts w:eastAsia="Times New Roman"/>
                <w:b/>
                <w:bCs/>
                <w:color w:val="000000"/>
                <w:sz w:val="16"/>
                <w:szCs w:val="16"/>
              </w:rPr>
            </w:pPr>
          </w:p>
        </w:tc>
        <w:tc>
          <w:tcPr>
            <w:tcW w:w="2552" w:type="dxa"/>
            <w:tcBorders>
              <w:top w:val="nil"/>
            </w:tcBorders>
            <w:shd w:val="clear" w:color="auto" w:fill="auto"/>
          </w:tcPr>
          <w:p w:rsidR="001F2E17" w:rsidRPr="00583252" w:rsidRDefault="001F2E17" w:rsidP="00B17A22">
            <w:pPr>
              <w:spacing w:before="40" w:after="40"/>
              <w:rPr>
                <w:rFonts w:eastAsia="Times New Roman"/>
                <w:color w:val="000000"/>
                <w:sz w:val="16"/>
                <w:szCs w:val="16"/>
              </w:rPr>
            </w:pPr>
            <w:r>
              <w:rPr>
                <w:rFonts w:eastAsia="Times New Roman"/>
                <w:color w:val="000000"/>
                <w:sz w:val="16"/>
                <w:szCs w:val="16"/>
              </w:rPr>
              <w:t>9.17  Water B</w:t>
            </w:r>
            <w:r w:rsidRPr="00583252">
              <w:rPr>
                <w:rFonts w:eastAsia="Times New Roman"/>
                <w:color w:val="000000"/>
                <w:sz w:val="16"/>
                <w:szCs w:val="16"/>
              </w:rPr>
              <w:t>uybacks - re-phase four years' spending over six years</w:t>
            </w:r>
            <w:r>
              <w:rPr>
                <w:sz w:val="16"/>
                <w:szCs w:val="16"/>
                <w:vertAlign w:val="superscript"/>
              </w:rPr>
              <w:fldChar w:fldCharType="begin"/>
            </w:r>
            <w:r>
              <w:rPr>
                <w:sz w:val="16"/>
                <w:szCs w:val="16"/>
                <w:vertAlign w:val="superscript"/>
              </w:rPr>
              <w:instrText xml:space="preserve"> NOTEREF _Ref369294033 \h  \* MERGEFORMAT </w:instrText>
            </w:r>
            <w:r>
              <w:rPr>
                <w:sz w:val="16"/>
                <w:szCs w:val="16"/>
                <w:vertAlign w:val="superscript"/>
              </w:rPr>
            </w:r>
            <w:r>
              <w:rPr>
                <w:sz w:val="16"/>
                <w:szCs w:val="16"/>
                <w:vertAlign w:val="superscript"/>
              </w:rPr>
              <w:fldChar w:fldCharType="separate"/>
            </w:r>
            <w:r w:rsidR="009516D2">
              <w:rPr>
                <w:sz w:val="16"/>
                <w:szCs w:val="16"/>
                <w:vertAlign w:val="superscript"/>
              </w:rPr>
              <w:t>9</w:t>
            </w:r>
            <w:r>
              <w:rPr>
                <w:sz w:val="16"/>
                <w:szCs w:val="16"/>
                <w:vertAlign w:val="superscript"/>
              </w:rPr>
              <w:fldChar w:fldCharType="end"/>
            </w:r>
          </w:p>
        </w:tc>
        <w:tc>
          <w:tcPr>
            <w:tcW w:w="1984" w:type="dxa"/>
            <w:tcBorders>
              <w:top w:val="nil"/>
            </w:tcBorders>
            <w:shd w:val="clear" w:color="auto" w:fill="auto"/>
          </w:tcPr>
          <w:p w:rsidR="001F2E17" w:rsidRPr="00583252" w:rsidRDefault="00A02C49" w:rsidP="00B17A22">
            <w:pPr>
              <w:spacing w:before="40" w:after="40"/>
              <w:rPr>
                <w:rFonts w:eastAsia="Times New Roman"/>
                <w:color w:val="000000"/>
                <w:sz w:val="16"/>
                <w:szCs w:val="16"/>
              </w:rPr>
            </w:pPr>
            <w:hyperlink r:id="rId181" w:history="1">
              <w:r w:rsidR="001F2E17" w:rsidRPr="007E2582">
                <w:rPr>
                  <w:rStyle w:val="Hyperlink"/>
                  <w:rFonts w:eastAsia="Times New Roman"/>
                  <w:sz w:val="16"/>
                  <w:szCs w:val="16"/>
                </w:rPr>
                <w:t>Fiscal Budget Impact of Federal Coalition Policies</w:t>
              </w:r>
            </w:hyperlink>
          </w:p>
        </w:tc>
        <w:tc>
          <w:tcPr>
            <w:tcW w:w="886" w:type="dxa"/>
            <w:tcBorders>
              <w:top w:val="nil"/>
            </w:tcBorders>
            <w:shd w:val="clear" w:color="auto" w:fill="auto"/>
          </w:tcPr>
          <w:p w:rsidR="001F2E17" w:rsidRPr="00583252" w:rsidRDefault="001F2E17" w:rsidP="00B17A22">
            <w:pPr>
              <w:spacing w:before="40" w:after="40"/>
              <w:jc w:val="right"/>
              <w:rPr>
                <w:rFonts w:eastAsia="Times New Roman"/>
                <w:color w:val="000000"/>
                <w:sz w:val="16"/>
                <w:szCs w:val="16"/>
              </w:rPr>
            </w:pPr>
            <w:r w:rsidRPr="00583252">
              <w:rPr>
                <w:rFonts w:eastAsia="Times New Roman"/>
                <w:color w:val="000000"/>
                <w:sz w:val="16"/>
                <w:szCs w:val="16"/>
              </w:rPr>
              <w:t>73.1</w:t>
            </w:r>
          </w:p>
        </w:tc>
        <w:tc>
          <w:tcPr>
            <w:tcW w:w="886" w:type="dxa"/>
            <w:tcBorders>
              <w:top w:val="nil"/>
            </w:tcBorders>
            <w:shd w:val="clear" w:color="auto" w:fill="auto"/>
          </w:tcPr>
          <w:p w:rsidR="001F2E17" w:rsidRPr="00B6479E" w:rsidRDefault="001F2E17" w:rsidP="00B17A22">
            <w:pPr>
              <w:spacing w:before="40" w:after="40"/>
              <w:jc w:val="right"/>
              <w:rPr>
                <w:rFonts w:eastAsia="Times New Roman"/>
                <w:color w:val="000000"/>
                <w:sz w:val="16"/>
                <w:szCs w:val="16"/>
              </w:rPr>
            </w:pPr>
            <w:r w:rsidRPr="00B6479E">
              <w:rPr>
                <w:rFonts w:eastAsia="Times New Roman"/>
                <w:color w:val="000000"/>
                <w:sz w:val="16"/>
                <w:szCs w:val="16"/>
              </w:rPr>
              <w:t>124.9</w:t>
            </w:r>
          </w:p>
        </w:tc>
        <w:tc>
          <w:tcPr>
            <w:tcW w:w="886" w:type="dxa"/>
            <w:tcBorders>
              <w:top w:val="nil"/>
            </w:tcBorders>
            <w:shd w:val="clear" w:color="auto" w:fill="auto"/>
          </w:tcPr>
          <w:p w:rsidR="001F2E17" w:rsidRPr="00B6479E" w:rsidRDefault="001F2E17" w:rsidP="00B17A22">
            <w:pPr>
              <w:spacing w:before="40" w:after="40"/>
              <w:jc w:val="right"/>
              <w:rPr>
                <w:rFonts w:eastAsia="Times New Roman"/>
                <w:color w:val="000000"/>
                <w:sz w:val="16"/>
                <w:szCs w:val="16"/>
              </w:rPr>
            </w:pPr>
            <w:r w:rsidRPr="00B6479E">
              <w:rPr>
                <w:rFonts w:eastAsia="Times New Roman"/>
                <w:color w:val="000000"/>
                <w:sz w:val="16"/>
                <w:szCs w:val="16"/>
              </w:rPr>
              <w:t>203.6</w:t>
            </w:r>
          </w:p>
        </w:tc>
        <w:tc>
          <w:tcPr>
            <w:tcW w:w="886" w:type="dxa"/>
            <w:tcBorders>
              <w:top w:val="nil"/>
            </w:tcBorders>
            <w:shd w:val="clear" w:color="auto" w:fill="auto"/>
          </w:tcPr>
          <w:p w:rsidR="001F2E17" w:rsidRPr="00B6479E" w:rsidRDefault="001F2E17" w:rsidP="00B17A22">
            <w:pPr>
              <w:spacing w:before="40" w:after="40"/>
              <w:jc w:val="right"/>
              <w:rPr>
                <w:rFonts w:eastAsia="Times New Roman"/>
                <w:color w:val="000000"/>
                <w:sz w:val="16"/>
                <w:szCs w:val="16"/>
              </w:rPr>
            </w:pPr>
            <w:r w:rsidRPr="00B6479E">
              <w:rPr>
                <w:rFonts w:eastAsia="Times New Roman"/>
                <w:color w:val="000000"/>
                <w:sz w:val="16"/>
                <w:szCs w:val="16"/>
              </w:rPr>
              <w:t>236.0</w:t>
            </w:r>
          </w:p>
        </w:tc>
        <w:tc>
          <w:tcPr>
            <w:tcW w:w="968" w:type="dxa"/>
            <w:tcBorders>
              <w:top w:val="nil"/>
              <w:right w:val="single" w:sz="8" w:space="0" w:color="1F497D" w:themeColor="text2"/>
            </w:tcBorders>
            <w:shd w:val="clear" w:color="auto" w:fill="D8DCE5"/>
          </w:tcPr>
          <w:p w:rsidR="001F2E17" w:rsidRPr="00B6479E" w:rsidRDefault="001F2E17" w:rsidP="00B17A22">
            <w:pPr>
              <w:spacing w:before="40" w:after="40"/>
              <w:jc w:val="right"/>
              <w:rPr>
                <w:rFonts w:eastAsia="Times New Roman"/>
                <w:color w:val="000000"/>
                <w:sz w:val="16"/>
                <w:szCs w:val="16"/>
              </w:rPr>
            </w:pPr>
            <w:r w:rsidRPr="00B6479E">
              <w:rPr>
                <w:rFonts w:eastAsia="Times New Roman"/>
                <w:color w:val="000000"/>
                <w:sz w:val="16"/>
                <w:szCs w:val="16"/>
              </w:rPr>
              <w:t>637.5</w:t>
            </w:r>
          </w:p>
        </w:tc>
        <w:tc>
          <w:tcPr>
            <w:tcW w:w="856" w:type="dxa"/>
            <w:tcBorders>
              <w:top w:val="nil"/>
              <w:left w:val="single" w:sz="8" w:space="0" w:color="1F497D" w:themeColor="text2"/>
            </w:tcBorders>
            <w:shd w:val="clear" w:color="auto" w:fill="auto"/>
          </w:tcPr>
          <w:p w:rsidR="001F2E17" w:rsidRPr="00B6479E" w:rsidRDefault="001F2E17" w:rsidP="00B17A22">
            <w:pPr>
              <w:spacing w:before="40" w:after="40"/>
              <w:jc w:val="right"/>
              <w:rPr>
                <w:rFonts w:eastAsia="Times New Roman"/>
                <w:color w:val="000000"/>
                <w:sz w:val="16"/>
                <w:szCs w:val="16"/>
              </w:rPr>
            </w:pPr>
            <w:r w:rsidRPr="00B6479E">
              <w:rPr>
                <w:rFonts w:eastAsia="Times New Roman"/>
                <w:color w:val="000000"/>
                <w:sz w:val="16"/>
                <w:szCs w:val="16"/>
              </w:rPr>
              <w:t>73.1</w:t>
            </w:r>
          </w:p>
        </w:tc>
        <w:tc>
          <w:tcPr>
            <w:tcW w:w="856" w:type="dxa"/>
            <w:tcBorders>
              <w:top w:val="nil"/>
            </w:tcBorders>
            <w:shd w:val="clear" w:color="auto" w:fill="auto"/>
          </w:tcPr>
          <w:p w:rsidR="001F2E17" w:rsidRPr="00B6479E" w:rsidRDefault="001F2E17" w:rsidP="00B17A22">
            <w:pPr>
              <w:spacing w:before="40" w:after="40"/>
              <w:jc w:val="right"/>
              <w:rPr>
                <w:rFonts w:eastAsia="Times New Roman"/>
                <w:color w:val="000000"/>
                <w:sz w:val="16"/>
                <w:szCs w:val="16"/>
              </w:rPr>
            </w:pPr>
            <w:r w:rsidRPr="00B6479E">
              <w:rPr>
                <w:rFonts w:eastAsia="Times New Roman"/>
                <w:color w:val="000000"/>
                <w:sz w:val="16"/>
                <w:szCs w:val="16"/>
              </w:rPr>
              <w:t>124.9</w:t>
            </w:r>
          </w:p>
        </w:tc>
        <w:tc>
          <w:tcPr>
            <w:tcW w:w="856" w:type="dxa"/>
            <w:tcBorders>
              <w:top w:val="nil"/>
            </w:tcBorders>
            <w:shd w:val="clear" w:color="auto" w:fill="auto"/>
          </w:tcPr>
          <w:p w:rsidR="001F2E17" w:rsidRPr="00B6479E" w:rsidRDefault="001F2E17" w:rsidP="00B17A22">
            <w:pPr>
              <w:spacing w:before="40" w:after="40"/>
              <w:jc w:val="right"/>
              <w:rPr>
                <w:rFonts w:eastAsia="Times New Roman"/>
                <w:color w:val="000000"/>
                <w:sz w:val="16"/>
                <w:szCs w:val="16"/>
              </w:rPr>
            </w:pPr>
            <w:r w:rsidRPr="00B6479E">
              <w:rPr>
                <w:rFonts w:eastAsia="Times New Roman"/>
                <w:color w:val="000000"/>
                <w:sz w:val="16"/>
                <w:szCs w:val="16"/>
              </w:rPr>
              <w:t>203.6</w:t>
            </w:r>
          </w:p>
        </w:tc>
        <w:tc>
          <w:tcPr>
            <w:tcW w:w="856" w:type="dxa"/>
            <w:tcBorders>
              <w:top w:val="nil"/>
            </w:tcBorders>
            <w:shd w:val="clear" w:color="auto" w:fill="auto"/>
          </w:tcPr>
          <w:p w:rsidR="001F2E17" w:rsidRPr="00B6479E" w:rsidRDefault="001F2E17" w:rsidP="00B17A22">
            <w:pPr>
              <w:spacing w:before="40" w:after="40"/>
              <w:jc w:val="right"/>
              <w:rPr>
                <w:rFonts w:eastAsia="Times New Roman"/>
                <w:color w:val="000000"/>
                <w:sz w:val="16"/>
                <w:szCs w:val="16"/>
              </w:rPr>
            </w:pPr>
            <w:r w:rsidRPr="00B6479E">
              <w:rPr>
                <w:rFonts w:eastAsia="Times New Roman"/>
                <w:color w:val="000000"/>
                <w:sz w:val="16"/>
                <w:szCs w:val="16"/>
              </w:rPr>
              <w:t>236.0</w:t>
            </w:r>
          </w:p>
        </w:tc>
        <w:tc>
          <w:tcPr>
            <w:tcW w:w="994" w:type="dxa"/>
            <w:tcBorders>
              <w:top w:val="nil"/>
              <w:right w:val="single" w:sz="8" w:space="0" w:color="1F497D" w:themeColor="text2"/>
            </w:tcBorders>
            <w:shd w:val="clear" w:color="auto" w:fill="D8DCE5"/>
          </w:tcPr>
          <w:p w:rsidR="001F2E17" w:rsidRPr="00B6479E" w:rsidRDefault="001F2E17" w:rsidP="00B17A22">
            <w:pPr>
              <w:spacing w:before="40" w:after="40"/>
              <w:jc w:val="right"/>
              <w:rPr>
                <w:rFonts w:eastAsia="Times New Roman"/>
                <w:color w:val="000000"/>
                <w:sz w:val="16"/>
                <w:szCs w:val="16"/>
              </w:rPr>
            </w:pPr>
            <w:r w:rsidRPr="00B6479E">
              <w:rPr>
                <w:rFonts w:eastAsia="Times New Roman"/>
                <w:color w:val="000000"/>
                <w:sz w:val="16"/>
                <w:szCs w:val="16"/>
              </w:rPr>
              <w:t>637.5</w:t>
            </w:r>
          </w:p>
        </w:tc>
      </w:tr>
      <w:tr w:rsidR="001F2E17" w:rsidTr="00ED6F9E">
        <w:trPr>
          <w:trHeight w:val="20"/>
        </w:trPr>
        <w:tc>
          <w:tcPr>
            <w:tcW w:w="851" w:type="dxa"/>
            <w:gridSpan w:val="2"/>
            <w:tcBorders>
              <w:top w:val="nil"/>
              <w:left w:val="single" w:sz="8" w:space="0" w:color="1F497D" w:themeColor="text2"/>
            </w:tcBorders>
            <w:shd w:val="clear" w:color="auto" w:fill="auto"/>
          </w:tcPr>
          <w:p w:rsidR="001F2E17" w:rsidRPr="00583252" w:rsidRDefault="001F2E17" w:rsidP="00B17A22">
            <w:pPr>
              <w:spacing w:before="40" w:after="40"/>
              <w:rPr>
                <w:rFonts w:eastAsia="Times New Roman"/>
                <w:b/>
                <w:bCs/>
                <w:color w:val="000000"/>
                <w:sz w:val="16"/>
                <w:szCs w:val="16"/>
              </w:rPr>
            </w:pPr>
          </w:p>
        </w:tc>
        <w:tc>
          <w:tcPr>
            <w:tcW w:w="2552" w:type="dxa"/>
            <w:tcBorders>
              <w:top w:val="nil"/>
            </w:tcBorders>
            <w:shd w:val="clear" w:color="auto" w:fill="auto"/>
          </w:tcPr>
          <w:p w:rsidR="001F2E17" w:rsidRPr="00583252" w:rsidRDefault="001F2E17" w:rsidP="00B17A22">
            <w:pPr>
              <w:spacing w:before="40" w:after="40"/>
              <w:rPr>
                <w:rFonts w:eastAsia="Times New Roman"/>
                <w:color w:val="000000"/>
                <w:sz w:val="16"/>
                <w:szCs w:val="16"/>
              </w:rPr>
            </w:pPr>
            <w:r>
              <w:rPr>
                <w:rFonts w:eastAsia="Times New Roman"/>
                <w:color w:val="000000"/>
                <w:sz w:val="16"/>
                <w:szCs w:val="16"/>
              </w:rPr>
              <w:t>9.18  Reduce National Low Emissions Coal I</w:t>
            </w:r>
            <w:r w:rsidRPr="00583252">
              <w:rPr>
                <w:rFonts w:eastAsia="Times New Roman"/>
                <w:color w:val="000000"/>
                <w:sz w:val="16"/>
                <w:szCs w:val="16"/>
              </w:rPr>
              <w:t>nitiative</w:t>
            </w:r>
            <w:r>
              <w:rPr>
                <w:sz w:val="16"/>
                <w:szCs w:val="16"/>
                <w:vertAlign w:val="superscript"/>
              </w:rPr>
              <w:fldChar w:fldCharType="begin"/>
            </w:r>
            <w:r>
              <w:rPr>
                <w:sz w:val="16"/>
                <w:szCs w:val="16"/>
                <w:vertAlign w:val="superscript"/>
              </w:rPr>
              <w:instrText xml:space="preserve"> NOTEREF _Ref369294033 \h  \* MERGEFORMAT </w:instrText>
            </w:r>
            <w:r>
              <w:rPr>
                <w:sz w:val="16"/>
                <w:szCs w:val="16"/>
                <w:vertAlign w:val="superscript"/>
              </w:rPr>
            </w:r>
            <w:r>
              <w:rPr>
                <w:sz w:val="16"/>
                <w:szCs w:val="16"/>
                <w:vertAlign w:val="superscript"/>
              </w:rPr>
              <w:fldChar w:fldCharType="separate"/>
            </w:r>
            <w:r w:rsidR="009516D2">
              <w:rPr>
                <w:sz w:val="16"/>
                <w:szCs w:val="16"/>
                <w:vertAlign w:val="superscript"/>
              </w:rPr>
              <w:t>9</w:t>
            </w:r>
            <w:r>
              <w:rPr>
                <w:sz w:val="16"/>
                <w:szCs w:val="16"/>
                <w:vertAlign w:val="superscript"/>
              </w:rPr>
              <w:fldChar w:fldCharType="end"/>
            </w:r>
          </w:p>
        </w:tc>
        <w:tc>
          <w:tcPr>
            <w:tcW w:w="1984" w:type="dxa"/>
            <w:tcBorders>
              <w:top w:val="nil"/>
            </w:tcBorders>
            <w:shd w:val="clear" w:color="auto" w:fill="auto"/>
          </w:tcPr>
          <w:p w:rsidR="001F2E17" w:rsidRPr="00583252" w:rsidRDefault="00A02C49" w:rsidP="00B17A22">
            <w:pPr>
              <w:spacing w:before="40" w:after="40"/>
              <w:rPr>
                <w:rFonts w:eastAsia="Times New Roman"/>
                <w:color w:val="000000"/>
                <w:sz w:val="16"/>
                <w:szCs w:val="16"/>
              </w:rPr>
            </w:pPr>
            <w:hyperlink r:id="rId182" w:history="1">
              <w:r w:rsidR="001F2E17" w:rsidRPr="007E2582">
                <w:rPr>
                  <w:rStyle w:val="Hyperlink"/>
                  <w:rFonts w:eastAsia="Times New Roman"/>
                  <w:sz w:val="16"/>
                  <w:szCs w:val="16"/>
                </w:rPr>
                <w:t>Fiscal Budget Impact of Federal Coalition Policies</w:t>
              </w:r>
            </w:hyperlink>
          </w:p>
        </w:tc>
        <w:tc>
          <w:tcPr>
            <w:tcW w:w="886" w:type="dxa"/>
            <w:tcBorders>
              <w:top w:val="nil"/>
            </w:tcBorders>
            <w:shd w:val="clear" w:color="auto" w:fill="auto"/>
          </w:tcPr>
          <w:p w:rsidR="001F2E17" w:rsidRPr="00583252" w:rsidRDefault="001F2E17" w:rsidP="00B17A22">
            <w:pPr>
              <w:spacing w:before="40" w:after="40"/>
              <w:jc w:val="right"/>
              <w:rPr>
                <w:rFonts w:eastAsia="Times New Roman"/>
                <w:color w:val="000000"/>
                <w:sz w:val="16"/>
                <w:szCs w:val="16"/>
              </w:rPr>
            </w:pPr>
            <w:r w:rsidRPr="00583252">
              <w:rPr>
                <w:rFonts w:eastAsia="Times New Roman"/>
                <w:color w:val="000000"/>
                <w:sz w:val="16"/>
                <w:szCs w:val="16"/>
              </w:rPr>
              <w:t>5.0</w:t>
            </w:r>
          </w:p>
        </w:tc>
        <w:tc>
          <w:tcPr>
            <w:tcW w:w="886" w:type="dxa"/>
            <w:tcBorders>
              <w:top w:val="nil"/>
            </w:tcBorders>
            <w:shd w:val="clear" w:color="auto" w:fill="auto"/>
          </w:tcPr>
          <w:p w:rsidR="001F2E17" w:rsidRPr="00B6479E" w:rsidRDefault="001F2E17" w:rsidP="00B17A22">
            <w:pPr>
              <w:spacing w:before="40" w:after="40"/>
              <w:jc w:val="right"/>
              <w:rPr>
                <w:rFonts w:eastAsia="Times New Roman"/>
                <w:color w:val="000000"/>
                <w:sz w:val="16"/>
                <w:szCs w:val="16"/>
              </w:rPr>
            </w:pPr>
            <w:r w:rsidRPr="00B6479E">
              <w:rPr>
                <w:rFonts w:eastAsia="Times New Roman"/>
                <w:color w:val="000000"/>
                <w:sz w:val="16"/>
                <w:szCs w:val="16"/>
              </w:rPr>
              <w:t>6.5</w:t>
            </w:r>
          </w:p>
        </w:tc>
        <w:tc>
          <w:tcPr>
            <w:tcW w:w="886" w:type="dxa"/>
            <w:tcBorders>
              <w:top w:val="nil"/>
            </w:tcBorders>
            <w:shd w:val="clear" w:color="auto" w:fill="auto"/>
          </w:tcPr>
          <w:p w:rsidR="001F2E17" w:rsidRPr="00B6479E" w:rsidRDefault="001F2E17" w:rsidP="00B17A22">
            <w:pPr>
              <w:spacing w:before="40" w:after="40"/>
              <w:jc w:val="right"/>
              <w:rPr>
                <w:rFonts w:eastAsia="Times New Roman"/>
                <w:color w:val="000000"/>
                <w:sz w:val="16"/>
                <w:szCs w:val="16"/>
              </w:rPr>
            </w:pPr>
            <w:r w:rsidRPr="00B6479E">
              <w:rPr>
                <w:rFonts w:eastAsia="Times New Roman"/>
                <w:color w:val="000000"/>
                <w:sz w:val="16"/>
                <w:szCs w:val="16"/>
              </w:rPr>
              <w:t>-</w:t>
            </w:r>
          </w:p>
        </w:tc>
        <w:tc>
          <w:tcPr>
            <w:tcW w:w="886" w:type="dxa"/>
            <w:tcBorders>
              <w:top w:val="nil"/>
            </w:tcBorders>
            <w:shd w:val="clear" w:color="auto" w:fill="auto"/>
          </w:tcPr>
          <w:p w:rsidR="001F2E17" w:rsidRPr="00B6479E" w:rsidRDefault="001F2E17" w:rsidP="00B17A22">
            <w:pPr>
              <w:spacing w:before="40" w:after="40"/>
              <w:jc w:val="right"/>
              <w:rPr>
                <w:rFonts w:eastAsia="Times New Roman"/>
                <w:color w:val="000000"/>
                <w:sz w:val="16"/>
                <w:szCs w:val="16"/>
              </w:rPr>
            </w:pPr>
            <w:r w:rsidRPr="00B6479E">
              <w:rPr>
                <w:rFonts w:eastAsia="Times New Roman"/>
                <w:color w:val="000000"/>
                <w:sz w:val="16"/>
                <w:szCs w:val="16"/>
              </w:rPr>
              <w:t>-</w:t>
            </w:r>
          </w:p>
        </w:tc>
        <w:tc>
          <w:tcPr>
            <w:tcW w:w="968" w:type="dxa"/>
            <w:tcBorders>
              <w:top w:val="nil"/>
              <w:right w:val="single" w:sz="8" w:space="0" w:color="1F497D" w:themeColor="text2"/>
            </w:tcBorders>
            <w:shd w:val="clear" w:color="auto" w:fill="D8DCE5"/>
          </w:tcPr>
          <w:p w:rsidR="001F2E17" w:rsidRPr="00B6479E" w:rsidRDefault="001F2E17" w:rsidP="00B17A22">
            <w:pPr>
              <w:spacing w:before="40" w:after="40"/>
              <w:jc w:val="right"/>
              <w:rPr>
                <w:rFonts w:eastAsia="Times New Roman"/>
                <w:color w:val="000000"/>
                <w:sz w:val="16"/>
                <w:szCs w:val="16"/>
              </w:rPr>
            </w:pPr>
            <w:r w:rsidRPr="00B6479E">
              <w:rPr>
                <w:rFonts w:eastAsia="Times New Roman"/>
                <w:color w:val="000000"/>
                <w:sz w:val="16"/>
                <w:szCs w:val="16"/>
              </w:rPr>
              <w:t>11.5</w:t>
            </w:r>
          </w:p>
        </w:tc>
        <w:tc>
          <w:tcPr>
            <w:tcW w:w="856" w:type="dxa"/>
            <w:tcBorders>
              <w:top w:val="nil"/>
              <w:left w:val="single" w:sz="8" w:space="0" w:color="1F497D" w:themeColor="text2"/>
            </w:tcBorders>
            <w:shd w:val="clear" w:color="auto" w:fill="auto"/>
          </w:tcPr>
          <w:p w:rsidR="001F2E17" w:rsidRPr="00B6479E" w:rsidRDefault="001F2E17" w:rsidP="00B17A22">
            <w:pPr>
              <w:spacing w:before="40" w:after="40"/>
              <w:jc w:val="right"/>
              <w:rPr>
                <w:rFonts w:eastAsia="Times New Roman"/>
                <w:color w:val="000000"/>
                <w:sz w:val="16"/>
                <w:szCs w:val="16"/>
              </w:rPr>
            </w:pPr>
            <w:r w:rsidRPr="00B6479E">
              <w:rPr>
                <w:rFonts w:eastAsia="Times New Roman"/>
                <w:color w:val="000000"/>
                <w:sz w:val="16"/>
                <w:szCs w:val="16"/>
              </w:rPr>
              <w:t>5.0</w:t>
            </w:r>
          </w:p>
        </w:tc>
        <w:tc>
          <w:tcPr>
            <w:tcW w:w="856" w:type="dxa"/>
            <w:tcBorders>
              <w:top w:val="nil"/>
            </w:tcBorders>
            <w:shd w:val="clear" w:color="auto" w:fill="auto"/>
          </w:tcPr>
          <w:p w:rsidR="001F2E17" w:rsidRPr="00B6479E" w:rsidRDefault="001F2E17" w:rsidP="00B17A22">
            <w:pPr>
              <w:spacing w:before="40" w:after="40"/>
              <w:jc w:val="right"/>
              <w:rPr>
                <w:rFonts w:eastAsia="Times New Roman"/>
                <w:color w:val="000000"/>
                <w:sz w:val="16"/>
                <w:szCs w:val="16"/>
              </w:rPr>
            </w:pPr>
            <w:r w:rsidRPr="00B6479E">
              <w:rPr>
                <w:rFonts w:eastAsia="Times New Roman"/>
                <w:color w:val="000000"/>
                <w:sz w:val="16"/>
                <w:szCs w:val="16"/>
              </w:rPr>
              <w:t>6.5</w:t>
            </w:r>
          </w:p>
        </w:tc>
        <w:tc>
          <w:tcPr>
            <w:tcW w:w="856" w:type="dxa"/>
            <w:tcBorders>
              <w:top w:val="nil"/>
            </w:tcBorders>
            <w:shd w:val="clear" w:color="auto" w:fill="auto"/>
          </w:tcPr>
          <w:p w:rsidR="001F2E17" w:rsidRPr="00B6479E" w:rsidRDefault="001F2E17" w:rsidP="00B17A22">
            <w:pPr>
              <w:spacing w:before="40" w:after="40"/>
              <w:jc w:val="right"/>
              <w:rPr>
                <w:rFonts w:eastAsia="Times New Roman"/>
                <w:color w:val="000000"/>
                <w:sz w:val="16"/>
                <w:szCs w:val="16"/>
              </w:rPr>
            </w:pPr>
            <w:r w:rsidRPr="00B6479E">
              <w:rPr>
                <w:rFonts w:eastAsia="Times New Roman"/>
                <w:color w:val="000000"/>
                <w:sz w:val="16"/>
                <w:szCs w:val="16"/>
              </w:rPr>
              <w:t>-</w:t>
            </w:r>
          </w:p>
        </w:tc>
        <w:tc>
          <w:tcPr>
            <w:tcW w:w="856" w:type="dxa"/>
            <w:tcBorders>
              <w:top w:val="nil"/>
            </w:tcBorders>
            <w:shd w:val="clear" w:color="auto" w:fill="auto"/>
          </w:tcPr>
          <w:p w:rsidR="001F2E17" w:rsidRPr="00B6479E" w:rsidRDefault="001F2E17" w:rsidP="00B17A22">
            <w:pPr>
              <w:spacing w:before="40" w:after="40"/>
              <w:jc w:val="right"/>
              <w:rPr>
                <w:rFonts w:eastAsia="Times New Roman"/>
                <w:color w:val="000000"/>
                <w:sz w:val="16"/>
                <w:szCs w:val="16"/>
              </w:rPr>
            </w:pPr>
            <w:r w:rsidRPr="00B6479E">
              <w:rPr>
                <w:rFonts w:eastAsia="Times New Roman"/>
                <w:color w:val="000000"/>
                <w:sz w:val="16"/>
                <w:szCs w:val="16"/>
              </w:rPr>
              <w:t>-</w:t>
            </w:r>
          </w:p>
        </w:tc>
        <w:tc>
          <w:tcPr>
            <w:tcW w:w="994" w:type="dxa"/>
            <w:tcBorders>
              <w:top w:val="nil"/>
              <w:right w:val="single" w:sz="8" w:space="0" w:color="1F497D" w:themeColor="text2"/>
            </w:tcBorders>
            <w:shd w:val="clear" w:color="auto" w:fill="D8DCE5"/>
          </w:tcPr>
          <w:p w:rsidR="001F2E17" w:rsidRPr="00B6479E" w:rsidRDefault="001F2E17" w:rsidP="00B17A22">
            <w:pPr>
              <w:spacing w:before="40" w:after="40"/>
              <w:jc w:val="right"/>
              <w:rPr>
                <w:rFonts w:eastAsia="Times New Roman"/>
                <w:color w:val="000000"/>
                <w:sz w:val="16"/>
                <w:szCs w:val="16"/>
              </w:rPr>
            </w:pPr>
            <w:r w:rsidRPr="00B6479E">
              <w:rPr>
                <w:rFonts w:eastAsia="Times New Roman"/>
                <w:color w:val="000000"/>
                <w:sz w:val="16"/>
                <w:szCs w:val="16"/>
              </w:rPr>
              <w:t>11.5</w:t>
            </w:r>
          </w:p>
        </w:tc>
      </w:tr>
      <w:tr w:rsidR="00ED6F9E" w:rsidTr="00ED6F9E">
        <w:trPr>
          <w:trHeight w:val="20"/>
        </w:trPr>
        <w:tc>
          <w:tcPr>
            <w:tcW w:w="851" w:type="dxa"/>
            <w:gridSpan w:val="2"/>
            <w:tcBorders>
              <w:top w:val="nil"/>
              <w:bottom w:val="nil"/>
            </w:tcBorders>
            <w:shd w:val="clear" w:color="auto" w:fill="auto"/>
          </w:tcPr>
          <w:p w:rsidR="00ED6F9E" w:rsidRPr="00583252" w:rsidRDefault="00ED6F9E" w:rsidP="00ED6F9E">
            <w:pPr>
              <w:spacing w:before="0" w:after="0"/>
              <w:rPr>
                <w:rFonts w:eastAsia="Times New Roman"/>
                <w:b/>
                <w:bCs/>
                <w:color w:val="000000"/>
                <w:sz w:val="16"/>
                <w:szCs w:val="16"/>
              </w:rPr>
            </w:pPr>
          </w:p>
        </w:tc>
        <w:tc>
          <w:tcPr>
            <w:tcW w:w="2552" w:type="dxa"/>
            <w:tcBorders>
              <w:top w:val="nil"/>
              <w:bottom w:val="nil"/>
            </w:tcBorders>
            <w:shd w:val="clear" w:color="auto" w:fill="auto"/>
          </w:tcPr>
          <w:p w:rsidR="00ED6F9E" w:rsidRDefault="00ED6F9E" w:rsidP="00ED6F9E">
            <w:pPr>
              <w:spacing w:before="0" w:after="0"/>
              <w:rPr>
                <w:rFonts w:eastAsia="Times New Roman"/>
                <w:color w:val="000000"/>
                <w:sz w:val="16"/>
                <w:szCs w:val="16"/>
              </w:rPr>
            </w:pPr>
          </w:p>
        </w:tc>
        <w:tc>
          <w:tcPr>
            <w:tcW w:w="1984" w:type="dxa"/>
            <w:tcBorders>
              <w:top w:val="nil"/>
              <w:bottom w:val="nil"/>
            </w:tcBorders>
            <w:shd w:val="clear" w:color="auto" w:fill="auto"/>
          </w:tcPr>
          <w:p w:rsidR="00ED6F9E" w:rsidRDefault="00ED6F9E" w:rsidP="00ED6F9E">
            <w:pPr>
              <w:spacing w:before="0" w:after="0"/>
            </w:pPr>
          </w:p>
        </w:tc>
        <w:tc>
          <w:tcPr>
            <w:tcW w:w="886" w:type="dxa"/>
            <w:tcBorders>
              <w:top w:val="nil"/>
              <w:bottom w:val="nil"/>
            </w:tcBorders>
            <w:shd w:val="clear" w:color="auto" w:fill="auto"/>
          </w:tcPr>
          <w:p w:rsidR="00ED6F9E" w:rsidRPr="00583252" w:rsidRDefault="00ED6F9E" w:rsidP="00ED6F9E">
            <w:pPr>
              <w:spacing w:before="0" w:after="0"/>
              <w:jc w:val="right"/>
              <w:rPr>
                <w:rFonts w:eastAsia="Times New Roman"/>
                <w:color w:val="000000"/>
                <w:sz w:val="16"/>
                <w:szCs w:val="16"/>
              </w:rPr>
            </w:pPr>
          </w:p>
        </w:tc>
        <w:tc>
          <w:tcPr>
            <w:tcW w:w="886" w:type="dxa"/>
            <w:tcBorders>
              <w:top w:val="nil"/>
              <w:bottom w:val="nil"/>
            </w:tcBorders>
            <w:shd w:val="clear" w:color="auto" w:fill="auto"/>
          </w:tcPr>
          <w:p w:rsidR="00ED6F9E" w:rsidRPr="00B6479E" w:rsidRDefault="00ED6F9E" w:rsidP="00ED6F9E">
            <w:pPr>
              <w:spacing w:before="0" w:after="0"/>
              <w:jc w:val="right"/>
              <w:rPr>
                <w:rFonts w:eastAsia="Times New Roman"/>
                <w:color w:val="000000"/>
                <w:sz w:val="16"/>
                <w:szCs w:val="16"/>
              </w:rPr>
            </w:pPr>
          </w:p>
        </w:tc>
        <w:tc>
          <w:tcPr>
            <w:tcW w:w="886" w:type="dxa"/>
            <w:tcBorders>
              <w:top w:val="nil"/>
              <w:bottom w:val="nil"/>
            </w:tcBorders>
            <w:shd w:val="clear" w:color="auto" w:fill="auto"/>
          </w:tcPr>
          <w:p w:rsidR="00ED6F9E" w:rsidRPr="00B6479E" w:rsidRDefault="00ED6F9E" w:rsidP="00ED6F9E">
            <w:pPr>
              <w:spacing w:before="0" w:after="0"/>
              <w:jc w:val="right"/>
              <w:rPr>
                <w:rFonts w:eastAsia="Times New Roman"/>
                <w:color w:val="000000"/>
                <w:sz w:val="16"/>
                <w:szCs w:val="16"/>
              </w:rPr>
            </w:pPr>
          </w:p>
        </w:tc>
        <w:tc>
          <w:tcPr>
            <w:tcW w:w="886" w:type="dxa"/>
            <w:tcBorders>
              <w:top w:val="nil"/>
              <w:bottom w:val="nil"/>
            </w:tcBorders>
            <w:shd w:val="clear" w:color="auto" w:fill="auto"/>
          </w:tcPr>
          <w:p w:rsidR="00ED6F9E" w:rsidRPr="00B6479E" w:rsidRDefault="00ED6F9E" w:rsidP="00ED6F9E">
            <w:pPr>
              <w:spacing w:before="0" w:after="0"/>
              <w:jc w:val="right"/>
              <w:rPr>
                <w:rFonts w:eastAsia="Times New Roman"/>
                <w:color w:val="000000"/>
                <w:sz w:val="16"/>
                <w:szCs w:val="16"/>
              </w:rPr>
            </w:pPr>
          </w:p>
        </w:tc>
        <w:tc>
          <w:tcPr>
            <w:tcW w:w="968" w:type="dxa"/>
            <w:tcBorders>
              <w:top w:val="nil"/>
              <w:bottom w:val="nil"/>
            </w:tcBorders>
            <w:shd w:val="clear" w:color="auto" w:fill="auto"/>
          </w:tcPr>
          <w:p w:rsidR="00ED6F9E" w:rsidRPr="00B6479E" w:rsidRDefault="00ED6F9E" w:rsidP="00ED6F9E">
            <w:pPr>
              <w:spacing w:before="0" w:after="0"/>
              <w:jc w:val="right"/>
              <w:rPr>
                <w:rFonts w:eastAsia="Times New Roman"/>
                <w:color w:val="000000"/>
                <w:sz w:val="16"/>
                <w:szCs w:val="16"/>
              </w:rPr>
            </w:pPr>
          </w:p>
        </w:tc>
        <w:tc>
          <w:tcPr>
            <w:tcW w:w="856" w:type="dxa"/>
            <w:tcBorders>
              <w:top w:val="nil"/>
              <w:bottom w:val="nil"/>
            </w:tcBorders>
            <w:shd w:val="clear" w:color="auto" w:fill="auto"/>
          </w:tcPr>
          <w:p w:rsidR="00ED6F9E" w:rsidRPr="00B6479E" w:rsidRDefault="00ED6F9E" w:rsidP="00ED6F9E">
            <w:pPr>
              <w:spacing w:before="0" w:after="0"/>
              <w:jc w:val="right"/>
              <w:rPr>
                <w:rFonts w:eastAsia="Times New Roman"/>
                <w:color w:val="000000"/>
                <w:sz w:val="16"/>
                <w:szCs w:val="16"/>
              </w:rPr>
            </w:pPr>
          </w:p>
        </w:tc>
        <w:tc>
          <w:tcPr>
            <w:tcW w:w="856" w:type="dxa"/>
            <w:tcBorders>
              <w:top w:val="nil"/>
              <w:bottom w:val="nil"/>
            </w:tcBorders>
            <w:shd w:val="clear" w:color="auto" w:fill="auto"/>
          </w:tcPr>
          <w:p w:rsidR="00ED6F9E" w:rsidRPr="00B6479E" w:rsidRDefault="00ED6F9E" w:rsidP="00ED6F9E">
            <w:pPr>
              <w:spacing w:before="0" w:after="0"/>
              <w:jc w:val="right"/>
              <w:rPr>
                <w:rFonts w:eastAsia="Times New Roman"/>
                <w:color w:val="000000"/>
                <w:sz w:val="16"/>
                <w:szCs w:val="16"/>
              </w:rPr>
            </w:pPr>
          </w:p>
        </w:tc>
        <w:tc>
          <w:tcPr>
            <w:tcW w:w="856" w:type="dxa"/>
            <w:tcBorders>
              <w:top w:val="nil"/>
              <w:bottom w:val="nil"/>
            </w:tcBorders>
            <w:shd w:val="clear" w:color="auto" w:fill="auto"/>
          </w:tcPr>
          <w:p w:rsidR="00ED6F9E" w:rsidRPr="00B6479E" w:rsidRDefault="00ED6F9E" w:rsidP="00ED6F9E">
            <w:pPr>
              <w:spacing w:before="0" w:after="0"/>
              <w:jc w:val="right"/>
              <w:rPr>
                <w:rFonts w:eastAsia="Times New Roman"/>
                <w:color w:val="000000"/>
                <w:sz w:val="16"/>
                <w:szCs w:val="16"/>
              </w:rPr>
            </w:pPr>
          </w:p>
        </w:tc>
        <w:tc>
          <w:tcPr>
            <w:tcW w:w="856" w:type="dxa"/>
            <w:tcBorders>
              <w:top w:val="nil"/>
              <w:bottom w:val="nil"/>
            </w:tcBorders>
            <w:shd w:val="clear" w:color="auto" w:fill="auto"/>
          </w:tcPr>
          <w:p w:rsidR="00ED6F9E" w:rsidRPr="00B6479E" w:rsidRDefault="00ED6F9E" w:rsidP="00ED6F9E">
            <w:pPr>
              <w:spacing w:before="0" w:after="0"/>
              <w:jc w:val="right"/>
              <w:rPr>
                <w:rFonts w:eastAsia="Times New Roman"/>
                <w:color w:val="000000"/>
                <w:sz w:val="16"/>
                <w:szCs w:val="16"/>
              </w:rPr>
            </w:pPr>
          </w:p>
        </w:tc>
        <w:tc>
          <w:tcPr>
            <w:tcW w:w="994" w:type="dxa"/>
            <w:tcBorders>
              <w:top w:val="nil"/>
              <w:bottom w:val="nil"/>
            </w:tcBorders>
            <w:shd w:val="clear" w:color="auto" w:fill="auto"/>
          </w:tcPr>
          <w:p w:rsidR="00ED6F9E" w:rsidRPr="00B6479E" w:rsidRDefault="00ED6F9E" w:rsidP="00ED6F9E">
            <w:pPr>
              <w:spacing w:before="0" w:after="0"/>
              <w:jc w:val="right"/>
              <w:rPr>
                <w:rFonts w:eastAsia="Times New Roman"/>
                <w:color w:val="000000"/>
                <w:sz w:val="16"/>
                <w:szCs w:val="16"/>
              </w:rPr>
            </w:pPr>
          </w:p>
        </w:tc>
      </w:tr>
      <w:tr w:rsidR="001F2E17" w:rsidTr="00B6479E">
        <w:trPr>
          <w:trHeight w:val="20"/>
        </w:trPr>
        <w:tc>
          <w:tcPr>
            <w:tcW w:w="851" w:type="dxa"/>
            <w:gridSpan w:val="2"/>
            <w:tcBorders>
              <w:top w:val="nil"/>
              <w:left w:val="single" w:sz="8" w:space="0" w:color="1F497D" w:themeColor="text2"/>
              <w:bottom w:val="nil"/>
            </w:tcBorders>
            <w:shd w:val="clear" w:color="auto" w:fill="auto"/>
          </w:tcPr>
          <w:p w:rsidR="001F2E17" w:rsidRPr="00583252" w:rsidRDefault="001F2E17" w:rsidP="00B17A22">
            <w:pPr>
              <w:spacing w:before="40" w:after="40"/>
              <w:rPr>
                <w:rFonts w:eastAsia="Times New Roman"/>
                <w:b/>
                <w:bCs/>
                <w:color w:val="000000"/>
                <w:sz w:val="16"/>
                <w:szCs w:val="16"/>
              </w:rPr>
            </w:pPr>
          </w:p>
        </w:tc>
        <w:tc>
          <w:tcPr>
            <w:tcW w:w="2552" w:type="dxa"/>
            <w:tcBorders>
              <w:top w:val="nil"/>
              <w:bottom w:val="nil"/>
            </w:tcBorders>
            <w:shd w:val="clear" w:color="auto" w:fill="auto"/>
          </w:tcPr>
          <w:p w:rsidR="001F2E17" w:rsidRPr="00583252" w:rsidRDefault="001F2E17" w:rsidP="00B17A22">
            <w:pPr>
              <w:spacing w:before="40" w:after="40"/>
              <w:rPr>
                <w:rFonts w:eastAsia="Times New Roman"/>
                <w:color w:val="000000"/>
                <w:sz w:val="16"/>
                <w:szCs w:val="16"/>
              </w:rPr>
            </w:pPr>
            <w:r>
              <w:rPr>
                <w:rFonts w:eastAsia="Times New Roman"/>
                <w:color w:val="000000"/>
                <w:sz w:val="16"/>
                <w:szCs w:val="16"/>
              </w:rPr>
              <w:t xml:space="preserve">9.19  </w:t>
            </w:r>
            <w:r w:rsidR="00AA23DF">
              <w:rPr>
                <w:rFonts w:eastAsia="Times New Roman"/>
                <w:color w:val="000000"/>
                <w:sz w:val="16"/>
                <w:szCs w:val="16"/>
              </w:rPr>
              <w:t>Suspend National CO</w:t>
            </w:r>
            <w:r>
              <w:rPr>
                <w:rFonts w:eastAsia="Times New Roman"/>
                <w:color w:val="000000"/>
                <w:sz w:val="16"/>
                <w:szCs w:val="16"/>
              </w:rPr>
              <w:t>2 Infrastructure P</w:t>
            </w:r>
            <w:r w:rsidRPr="00583252">
              <w:rPr>
                <w:rFonts w:eastAsia="Times New Roman"/>
                <w:color w:val="000000"/>
                <w:sz w:val="16"/>
                <w:szCs w:val="16"/>
              </w:rPr>
              <w:t>lan</w:t>
            </w:r>
            <w:r>
              <w:rPr>
                <w:sz w:val="16"/>
                <w:szCs w:val="16"/>
                <w:vertAlign w:val="superscript"/>
              </w:rPr>
              <w:fldChar w:fldCharType="begin"/>
            </w:r>
            <w:r>
              <w:rPr>
                <w:sz w:val="16"/>
                <w:szCs w:val="16"/>
                <w:vertAlign w:val="superscript"/>
              </w:rPr>
              <w:instrText xml:space="preserve"> NOTEREF _Ref369294033 \h  \* MERGEFORMAT </w:instrText>
            </w:r>
            <w:r>
              <w:rPr>
                <w:sz w:val="16"/>
                <w:szCs w:val="16"/>
                <w:vertAlign w:val="superscript"/>
              </w:rPr>
            </w:r>
            <w:r>
              <w:rPr>
                <w:sz w:val="16"/>
                <w:szCs w:val="16"/>
                <w:vertAlign w:val="superscript"/>
              </w:rPr>
              <w:fldChar w:fldCharType="separate"/>
            </w:r>
            <w:r w:rsidR="009516D2">
              <w:rPr>
                <w:sz w:val="16"/>
                <w:szCs w:val="16"/>
                <w:vertAlign w:val="superscript"/>
              </w:rPr>
              <w:t>9</w:t>
            </w:r>
            <w:r>
              <w:rPr>
                <w:sz w:val="16"/>
                <w:szCs w:val="16"/>
                <w:vertAlign w:val="superscript"/>
              </w:rPr>
              <w:fldChar w:fldCharType="end"/>
            </w:r>
          </w:p>
        </w:tc>
        <w:tc>
          <w:tcPr>
            <w:tcW w:w="1984" w:type="dxa"/>
            <w:tcBorders>
              <w:top w:val="nil"/>
              <w:bottom w:val="nil"/>
            </w:tcBorders>
            <w:shd w:val="clear" w:color="auto" w:fill="auto"/>
          </w:tcPr>
          <w:p w:rsidR="001F2E17" w:rsidRPr="00583252" w:rsidRDefault="00A02C49" w:rsidP="00B17A22">
            <w:pPr>
              <w:spacing w:before="40" w:after="40"/>
              <w:rPr>
                <w:rFonts w:eastAsia="Times New Roman"/>
                <w:color w:val="000000"/>
                <w:sz w:val="16"/>
                <w:szCs w:val="16"/>
              </w:rPr>
            </w:pPr>
            <w:hyperlink r:id="rId183" w:history="1">
              <w:r w:rsidR="001F2E17" w:rsidRPr="007E2582">
                <w:rPr>
                  <w:rStyle w:val="Hyperlink"/>
                  <w:rFonts w:eastAsia="Times New Roman"/>
                  <w:sz w:val="16"/>
                  <w:szCs w:val="16"/>
                </w:rPr>
                <w:t>Fiscal Budget Impact of Federal Coalition Policies</w:t>
              </w:r>
            </w:hyperlink>
          </w:p>
        </w:tc>
        <w:tc>
          <w:tcPr>
            <w:tcW w:w="886" w:type="dxa"/>
            <w:tcBorders>
              <w:top w:val="nil"/>
              <w:bottom w:val="nil"/>
            </w:tcBorders>
            <w:shd w:val="clear" w:color="auto" w:fill="auto"/>
          </w:tcPr>
          <w:p w:rsidR="001F2E17" w:rsidRPr="00583252" w:rsidRDefault="001F2E17" w:rsidP="00B17A22">
            <w:pPr>
              <w:spacing w:before="40" w:after="40"/>
              <w:jc w:val="right"/>
              <w:rPr>
                <w:rFonts w:eastAsia="Times New Roman"/>
                <w:color w:val="000000"/>
                <w:sz w:val="16"/>
                <w:szCs w:val="16"/>
              </w:rPr>
            </w:pPr>
            <w:r w:rsidRPr="00583252">
              <w:rPr>
                <w:rFonts w:eastAsia="Times New Roman"/>
                <w:color w:val="000000"/>
                <w:sz w:val="16"/>
                <w:szCs w:val="16"/>
              </w:rPr>
              <w:t>15.0</w:t>
            </w:r>
          </w:p>
        </w:tc>
        <w:tc>
          <w:tcPr>
            <w:tcW w:w="886" w:type="dxa"/>
            <w:tcBorders>
              <w:top w:val="nil"/>
              <w:bottom w:val="nil"/>
            </w:tcBorders>
            <w:shd w:val="clear" w:color="auto" w:fill="auto"/>
          </w:tcPr>
          <w:p w:rsidR="001F2E17" w:rsidRPr="00B6479E" w:rsidRDefault="001F2E17" w:rsidP="00B17A22">
            <w:pPr>
              <w:spacing w:before="40" w:after="40"/>
              <w:jc w:val="right"/>
              <w:rPr>
                <w:rFonts w:eastAsia="Times New Roman"/>
                <w:color w:val="000000"/>
                <w:sz w:val="16"/>
                <w:szCs w:val="16"/>
              </w:rPr>
            </w:pPr>
            <w:r w:rsidRPr="00B6479E">
              <w:rPr>
                <w:rFonts w:eastAsia="Times New Roman"/>
                <w:color w:val="000000"/>
                <w:sz w:val="16"/>
                <w:szCs w:val="16"/>
              </w:rPr>
              <w:t>5.6</w:t>
            </w:r>
          </w:p>
        </w:tc>
        <w:tc>
          <w:tcPr>
            <w:tcW w:w="886" w:type="dxa"/>
            <w:tcBorders>
              <w:top w:val="nil"/>
              <w:bottom w:val="nil"/>
            </w:tcBorders>
            <w:shd w:val="clear" w:color="auto" w:fill="auto"/>
          </w:tcPr>
          <w:p w:rsidR="001F2E17" w:rsidRPr="00B6479E" w:rsidRDefault="001F2E17" w:rsidP="00B17A22">
            <w:pPr>
              <w:spacing w:before="40" w:after="40"/>
              <w:jc w:val="right"/>
              <w:rPr>
                <w:rFonts w:eastAsia="Times New Roman"/>
                <w:color w:val="000000"/>
                <w:sz w:val="16"/>
                <w:szCs w:val="16"/>
              </w:rPr>
            </w:pPr>
            <w:r w:rsidRPr="00B6479E">
              <w:rPr>
                <w:rFonts w:eastAsia="Times New Roman"/>
                <w:color w:val="000000"/>
                <w:sz w:val="16"/>
                <w:szCs w:val="16"/>
              </w:rPr>
              <w:t>-</w:t>
            </w:r>
          </w:p>
        </w:tc>
        <w:tc>
          <w:tcPr>
            <w:tcW w:w="886" w:type="dxa"/>
            <w:tcBorders>
              <w:top w:val="nil"/>
              <w:bottom w:val="nil"/>
            </w:tcBorders>
            <w:shd w:val="clear" w:color="auto" w:fill="auto"/>
          </w:tcPr>
          <w:p w:rsidR="001F2E17" w:rsidRPr="00B6479E" w:rsidRDefault="001F2E17" w:rsidP="00B17A22">
            <w:pPr>
              <w:spacing w:before="40" w:after="40"/>
              <w:jc w:val="right"/>
              <w:rPr>
                <w:rFonts w:eastAsia="Times New Roman"/>
                <w:color w:val="000000"/>
                <w:sz w:val="16"/>
                <w:szCs w:val="16"/>
              </w:rPr>
            </w:pPr>
            <w:r w:rsidRPr="00B6479E">
              <w:rPr>
                <w:rFonts w:eastAsia="Times New Roman"/>
                <w:color w:val="000000"/>
                <w:sz w:val="16"/>
                <w:szCs w:val="16"/>
              </w:rPr>
              <w:t>-</w:t>
            </w:r>
          </w:p>
        </w:tc>
        <w:tc>
          <w:tcPr>
            <w:tcW w:w="968" w:type="dxa"/>
            <w:tcBorders>
              <w:top w:val="nil"/>
              <w:bottom w:val="nil"/>
              <w:right w:val="single" w:sz="8" w:space="0" w:color="1F497D" w:themeColor="text2"/>
            </w:tcBorders>
            <w:shd w:val="clear" w:color="auto" w:fill="D8DCE5"/>
          </w:tcPr>
          <w:p w:rsidR="001F2E17" w:rsidRPr="00B6479E" w:rsidRDefault="001F2E17" w:rsidP="00B17A22">
            <w:pPr>
              <w:spacing w:before="40" w:after="40"/>
              <w:jc w:val="right"/>
              <w:rPr>
                <w:rFonts w:eastAsia="Times New Roman"/>
                <w:color w:val="000000"/>
                <w:sz w:val="16"/>
                <w:szCs w:val="16"/>
              </w:rPr>
            </w:pPr>
            <w:r w:rsidRPr="00B6479E">
              <w:rPr>
                <w:rFonts w:eastAsia="Times New Roman"/>
                <w:color w:val="000000"/>
                <w:sz w:val="16"/>
                <w:szCs w:val="16"/>
              </w:rPr>
              <w:t>20.6</w:t>
            </w:r>
          </w:p>
        </w:tc>
        <w:tc>
          <w:tcPr>
            <w:tcW w:w="856" w:type="dxa"/>
            <w:tcBorders>
              <w:top w:val="nil"/>
              <w:left w:val="single" w:sz="8" w:space="0" w:color="1F497D" w:themeColor="text2"/>
              <w:bottom w:val="nil"/>
            </w:tcBorders>
            <w:shd w:val="clear" w:color="auto" w:fill="auto"/>
          </w:tcPr>
          <w:p w:rsidR="001F2E17" w:rsidRPr="00B6479E" w:rsidRDefault="001F2E17" w:rsidP="00B17A22">
            <w:pPr>
              <w:spacing w:before="40" w:after="40"/>
              <w:jc w:val="right"/>
              <w:rPr>
                <w:rFonts w:eastAsia="Times New Roman"/>
                <w:color w:val="000000"/>
                <w:sz w:val="16"/>
                <w:szCs w:val="16"/>
              </w:rPr>
            </w:pPr>
            <w:r w:rsidRPr="00B6479E">
              <w:rPr>
                <w:rFonts w:eastAsia="Times New Roman"/>
                <w:color w:val="000000"/>
                <w:sz w:val="16"/>
                <w:szCs w:val="16"/>
              </w:rPr>
              <w:t>15.0</w:t>
            </w:r>
          </w:p>
        </w:tc>
        <w:tc>
          <w:tcPr>
            <w:tcW w:w="856" w:type="dxa"/>
            <w:tcBorders>
              <w:top w:val="nil"/>
              <w:bottom w:val="nil"/>
            </w:tcBorders>
            <w:shd w:val="clear" w:color="auto" w:fill="auto"/>
          </w:tcPr>
          <w:p w:rsidR="001F2E17" w:rsidRPr="00B6479E" w:rsidRDefault="001F2E17" w:rsidP="00B17A22">
            <w:pPr>
              <w:spacing w:before="40" w:after="40"/>
              <w:jc w:val="right"/>
              <w:rPr>
                <w:rFonts w:eastAsia="Times New Roman"/>
                <w:color w:val="000000"/>
                <w:sz w:val="16"/>
                <w:szCs w:val="16"/>
              </w:rPr>
            </w:pPr>
            <w:r w:rsidRPr="00B6479E">
              <w:rPr>
                <w:rFonts w:eastAsia="Times New Roman"/>
                <w:color w:val="000000"/>
                <w:sz w:val="16"/>
                <w:szCs w:val="16"/>
              </w:rPr>
              <w:t>5.6</w:t>
            </w:r>
          </w:p>
        </w:tc>
        <w:tc>
          <w:tcPr>
            <w:tcW w:w="856" w:type="dxa"/>
            <w:tcBorders>
              <w:top w:val="nil"/>
              <w:bottom w:val="nil"/>
            </w:tcBorders>
            <w:shd w:val="clear" w:color="auto" w:fill="auto"/>
          </w:tcPr>
          <w:p w:rsidR="001F2E17" w:rsidRPr="00B6479E" w:rsidRDefault="001F2E17" w:rsidP="00B17A22">
            <w:pPr>
              <w:spacing w:before="40" w:after="40"/>
              <w:jc w:val="right"/>
              <w:rPr>
                <w:rFonts w:eastAsia="Times New Roman"/>
                <w:color w:val="000000"/>
                <w:sz w:val="16"/>
                <w:szCs w:val="16"/>
              </w:rPr>
            </w:pPr>
            <w:r w:rsidRPr="00B6479E">
              <w:rPr>
                <w:rFonts w:eastAsia="Times New Roman"/>
                <w:color w:val="000000"/>
                <w:sz w:val="16"/>
                <w:szCs w:val="16"/>
              </w:rPr>
              <w:t>-</w:t>
            </w:r>
          </w:p>
        </w:tc>
        <w:tc>
          <w:tcPr>
            <w:tcW w:w="856" w:type="dxa"/>
            <w:tcBorders>
              <w:top w:val="nil"/>
              <w:bottom w:val="nil"/>
            </w:tcBorders>
            <w:shd w:val="clear" w:color="auto" w:fill="auto"/>
          </w:tcPr>
          <w:p w:rsidR="001F2E17" w:rsidRPr="00B6479E" w:rsidRDefault="001F2E17" w:rsidP="00B17A22">
            <w:pPr>
              <w:spacing w:before="40" w:after="40"/>
              <w:jc w:val="right"/>
              <w:rPr>
                <w:rFonts w:eastAsia="Times New Roman"/>
                <w:color w:val="000000"/>
                <w:sz w:val="16"/>
                <w:szCs w:val="16"/>
              </w:rPr>
            </w:pPr>
            <w:r w:rsidRPr="00B6479E">
              <w:rPr>
                <w:rFonts w:eastAsia="Times New Roman"/>
                <w:color w:val="000000"/>
                <w:sz w:val="16"/>
                <w:szCs w:val="16"/>
              </w:rPr>
              <w:t>-</w:t>
            </w:r>
          </w:p>
        </w:tc>
        <w:tc>
          <w:tcPr>
            <w:tcW w:w="994" w:type="dxa"/>
            <w:tcBorders>
              <w:top w:val="nil"/>
              <w:bottom w:val="nil"/>
              <w:right w:val="single" w:sz="8" w:space="0" w:color="1F497D" w:themeColor="text2"/>
            </w:tcBorders>
            <w:shd w:val="clear" w:color="auto" w:fill="D8DCE5"/>
          </w:tcPr>
          <w:p w:rsidR="001F2E17" w:rsidRPr="00B6479E" w:rsidRDefault="001F2E17" w:rsidP="00B17A22">
            <w:pPr>
              <w:spacing w:before="40" w:after="40"/>
              <w:jc w:val="right"/>
              <w:rPr>
                <w:rFonts w:eastAsia="Times New Roman"/>
                <w:color w:val="000000"/>
                <w:sz w:val="16"/>
                <w:szCs w:val="16"/>
              </w:rPr>
            </w:pPr>
            <w:r w:rsidRPr="00B6479E">
              <w:rPr>
                <w:rFonts w:eastAsia="Times New Roman"/>
                <w:color w:val="000000"/>
                <w:sz w:val="16"/>
                <w:szCs w:val="16"/>
              </w:rPr>
              <w:t>20.6</w:t>
            </w:r>
          </w:p>
        </w:tc>
      </w:tr>
      <w:tr w:rsidR="001F2E17" w:rsidTr="00BD01C3">
        <w:trPr>
          <w:trHeight w:val="20"/>
        </w:trPr>
        <w:tc>
          <w:tcPr>
            <w:tcW w:w="851" w:type="dxa"/>
            <w:gridSpan w:val="2"/>
            <w:tcBorders>
              <w:top w:val="nil"/>
              <w:left w:val="single" w:sz="8" w:space="0" w:color="1F497D" w:themeColor="text2"/>
            </w:tcBorders>
            <w:shd w:val="clear" w:color="auto" w:fill="auto"/>
          </w:tcPr>
          <w:p w:rsidR="001F2E17" w:rsidRPr="00583252" w:rsidRDefault="001F2E17" w:rsidP="00B17A22">
            <w:pPr>
              <w:spacing w:before="40" w:after="40"/>
              <w:rPr>
                <w:rFonts w:eastAsia="Times New Roman"/>
                <w:b/>
                <w:bCs/>
                <w:color w:val="000000"/>
                <w:sz w:val="16"/>
                <w:szCs w:val="16"/>
              </w:rPr>
            </w:pPr>
          </w:p>
        </w:tc>
        <w:tc>
          <w:tcPr>
            <w:tcW w:w="2552" w:type="dxa"/>
            <w:tcBorders>
              <w:top w:val="nil"/>
            </w:tcBorders>
            <w:shd w:val="clear" w:color="auto" w:fill="auto"/>
          </w:tcPr>
          <w:p w:rsidR="001F2E17" w:rsidRPr="00583252" w:rsidRDefault="001F2E17" w:rsidP="00B17A22">
            <w:pPr>
              <w:spacing w:before="40" w:after="40"/>
              <w:rPr>
                <w:rFonts w:eastAsia="Times New Roman"/>
                <w:color w:val="000000"/>
                <w:sz w:val="16"/>
                <w:szCs w:val="16"/>
              </w:rPr>
            </w:pPr>
            <w:r w:rsidRPr="00583252">
              <w:rPr>
                <w:rFonts w:eastAsia="Times New Roman"/>
                <w:color w:val="000000"/>
                <w:sz w:val="16"/>
                <w:szCs w:val="16"/>
              </w:rPr>
              <w:t>9.20  Discontinue RET</w:t>
            </w:r>
            <w:r>
              <w:rPr>
                <w:rFonts w:eastAsia="Times New Roman"/>
                <w:color w:val="000000"/>
                <w:sz w:val="16"/>
                <w:szCs w:val="16"/>
              </w:rPr>
              <w:t xml:space="preserve"> C</w:t>
            </w:r>
            <w:r w:rsidRPr="00583252">
              <w:rPr>
                <w:rFonts w:eastAsia="Times New Roman"/>
                <w:color w:val="000000"/>
                <w:sz w:val="16"/>
                <w:szCs w:val="16"/>
              </w:rPr>
              <w:t>ounsellor to India</w:t>
            </w:r>
            <w:r>
              <w:rPr>
                <w:sz w:val="16"/>
                <w:szCs w:val="16"/>
                <w:vertAlign w:val="superscript"/>
              </w:rPr>
              <w:fldChar w:fldCharType="begin"/>
            </w:r>
            <w:r>
              <w:rPr>
                <w:sz w:val="16"/>
                <w:szCs w:val="16"/>
                <w:vertAlign w:val="superscript"/>
              </w:rPr>
              <w:instrText xml:space="preserve"> NOTEREF _Ref369294033 \h  \* MERGEFORMAT </w:instrText>
            </w:r>
            <w:r>
              <w:rPr>
                <w:sz w:val="16"/>
                <w:szCs w:val="16"/>
                <w:vertAlign w:val="superscript"/>
              </w:rPr>
            </w:r>
            <w:r>
              <w:rPr>
                <w:sz w:val="16"/>
                <w:szCs w:val="16"/>
                <w:vertAlign w:val="superscript"/>
              </w:rPr>
              <w:fldChar w:fldCharType="separate"/>
            </w:r>
            <w:r w:rsidR="009516D2">
              <w:rPr>
                <w:sz w:val="16"/>
                <w:szCs w:val="16"/>
                <w:vertAlign w:val="superscript"/>
              </w:rPr>
              <w:t>9</w:t>
            </w:r>
            <w:r>
              <w:rPr>
                <w:sz w:val="16"/>
                <w:szCs w:val="16"/>
                <w:vertAlign w:val="superscript"/>
              </w:rPr>
              <w:fldChar w:fldCharType="end"/>
            </w:r>
          </w:p>
        </w:tc>
        <w:tc>
          <w:tcPr>
            <w:tcW w:w="1984" w:type="dxa"/>
            <w:tcBorders>
              <w:top w:val="nil"/>
            </w:tcBorders>
            <w:shd w:val="clear" w:color="auto" w:fill="auto"/>
          </w:tcPr>
          <w:p w:rsidR="001F2E17" w:rsidRPr="00583252" w:rsidRDefault="00A02C49" w:rsidP="00B17A22">
            <w:pPr>
              <w:spacing w:before="40" w:after="40"/>
              <w:rPr>
                <w:rFonts w:eastAsia="Times New Roman"/>
                <w:color w:val="000000"/>
                <w:sz w:val="16"/>
                <w:szCs w:val="16"/>
              </w:rPr>
            </w:pPr>
            <w:hyperlink r:id="rId184" w:history="1">
              <w:r w:rsidR="001F2E17" w:rsidRPr="007E2582">
                <w:rPr>
                  <w:rStyle w:val="Hyperlink"/>
                  <w:rFonts w:eastAsia="Times New Roman"/>
                  <w:sz w:val="16"/>
                  <w:szCs w:val="16"/>
                </w:rPr>
                <w:t>Fiscal Budget Impact of Federal Coalition Policies</w:t>
              </w:r>
            </w:hyperlink>
          </w:p>
        </w:tc>
        <w:tc>
          <w:tcPr>
            <w:tcW w:w="886" w:type="dxa"/>
            <w:tcBorders>
              <w:top w:val="nil"/>
            </w:tcBorders>
            <w:shd w:val="clear" w:color="auto" w:fill="auto"/>
          </w:tcPr>
          <w:p w:rsidR="001F2E17" w:rsidRPr="00583252" w:rsidRDefault="001F2E17" w:rsidP="00B17A22">
            <w:pPr>
              <w:spacing w:before="40" w:after="40"/>
              <w:jc w:val="right"/>
              <w:rPr>
                <w:rFonts w:eastAsia="Times New Roman"/>
                <w:color w:val="000000"/>
                <w:sz w:val="16"/>
                <w:szCs w:val="16"/>
              </w:rPr>
            </w:pPr>
            <w:r w:rsidRPr="00583252">
              <w:rPr>
                <w:rFonts w:eastAsia="Times New Roman"/>
                <w:color w:val="000000"/>
                <w:sz w:val="16"/>
                <w:szCs w:val="16"/>
              </w:rPr>
              <w:t>-</w:t>
            </w:r>
          </w:p>
        </w:tc>
        <w:tc>
          <w:tcPr>
            <w:tcW w:w="886" w:type="dxa"/>
            <w:tcBorders>
              <w:top w:val="nil"/>
            </w:tcBorders>
            <w:shd w:val="clear" w:color="auto" w:fill="auto"/>
          </w:tcPr>
          <w:p w:rsidR="001F2E17" w:rsidRPr="00B6479E" w:rsidRDefault="001F2E17" w:rsidP="00B17A22">
            <w:pPr>
              <w:spacing w:before="40" w:after="40"/>
              <w:jc w:val="right"/>
              <w:rPr>
                <w:rFonts w:eastAsia="Times New Roman"/>
                <w:color w:val="000000"/>
                <w:sz w:val="16"/>
                <w:szCs w:val="16"/>
              </w:rPr>
            </w:pPr>
            <w:r w:rsidRPr="00B6479E">
              <w:rPr>
                <w:rFonts w:eastAsia="Times New Roman"/>
                <w:color w:val="000000"/>
                <w:sz w:val="16"/>
                <w:szCs w:val="16"/>
              </w:rPr>
              <w:t>0.7</w:t>
            </w:r>
          </w:p>
        </w:tc>
        <w:tc>
          <w:tcPr>
            <w:tcW w:w="886" w:type="dxa"/>
            <w:tcBorders>
              <w:top w:val="nil"/>
            </w:tcBorders>
            <w:shd w:val="clear" w:color="auto" w:fill="auto"/>
          </w:tcPr>
          <w:p w:rsidR="001F2E17" w:rsidRPr="00B6479E" w:rsidRDefault="001F2E17" w:rsidP="00B17A22">
            <w:pPr>
              <w:spacing w:before="40" w:after="40"/>
              <w:jc w:val="right"/>
              <w:rPr>
                <w:rFonts w:eastAsia="Times New Roman"/>
                <w:color w:val="000000"/>
                <w:sz w:val="16"/>
                <w:szCs w:val="16"/>
              </w:rPr>
            </w:pPr>
            <w:r w:rsidRPr="00B6479E">
              <w:rPr>
                <w:rFonts w:eastAsia="Times New Roman"/>
                <w:color w:val="000000"/>
                <w:sz w:val="16"/>
                <w:szCs w:val="16"/>
              </w:rPr>
              <w:t>0.7</w:t>
            </w:r>
          </w:p>
        </w:tc>
        <w:tc>
          <w:tcPr>
            <w:tcW w:w="886" w:type="dxa"/>
            <w:tcBorders>
              <w:top w:val="nil"/>
            </w:tcBorders>
            <w:shd w:val="clear" w:color="auto" w:fill="auto"/>
          </w:tcPr>
          <w:p w:rsidR="001F2E17" w:rsidRPr="00B6479E" w:rsidRDefault="001F2E17" w:rsidP="00B17A22">
            <w:pPr>
              <w:spacing w:before="40" w:after="40"/>
              <w:jc w:val="right"/>
              <w:rPr>
                <w:rFonts w:eastAsia="Times New Roman"/>
                <w:color w:val="000000"/>
                <w:sz w:val="16"/>
                <w:szCs w:val="16"/>
              </w:rPr>
            </w:pPr>
            <w:r w:rsidRPr="00B6479E">
              <w:rPr>
                <w:rFonts w:eastAsia="Times New Roman"/>
                <w:color w:val="000000"/>
                <w:sz w:val="16"/>
                <w:szCs w:val="16"/>
              </w:rPr>
              <w:t>0.9</w:t>
            </w:r>
          </w:p>
        </w:tc>
        <w:tc>
          <w:tcPr>
            <w:tcW w:w="968" w:type="dxa"/>
            <w:tcBorders>
              <w:top w:val="nil"/>
              <w:right w:val="single" w:sz="8" w:space="0" w:color="1F497D" w:themeColor="text2"/>
            </w:tcBorders>
            <w:shd w:val="clear" w:color="auto" w:fill="D8DCE5"/>
          </w:tcPr>
          <w:p w:rsidR="001F2E17" w:rsidRPr="00B6479E" w:rsidRDefault="001F2E17" w:rsidP="00B17A22">
            <w:pPr>
              <w:spacing w:before="40" w:after="40"/>
              <w:jc w:val="right"/>
              <w:rPr>
                <w:rFonts w:eastAsia="Times New Roman"/>
                <w:color w:val="000000"/>
                <w:sz w:val="16"/>
                <w:szCs w:val="16"/>
              </w:rPr>
            </w:pPr>
            <w:r w:rsidRPr="00B6479E">
              <w:rPr>
                <w:rFonts w:eastAsia="Times New Roman"/>
                <w:color w:val="000000"/>
                <w:sz w:val="16"/>
                <w:szCs w:val="16"/>
              </w:rPr>
              <w:t>2.3</w:t>
            </w:r>
          </w:p>
        </w:tc>
        <w:tc>
          <w:tcPr>
            <w:tcW w:w="856" w:type="dxa"/>
            <w:tcBorders>
              <w:top w:val="nil"/>
              <w:left w:val="single" w:sz="8" w:space="0" w:color="1F497D" w:themeColor="text2"/>
            </w:tcBorders>
            <w:shd w:val="clear" w:color="auto" w:fill="auto"/>
          </w:tcPr>
          <w:p w:rsidR="001F2E17" w:rsidRPr="00B6479E" w:rsidRDefault="001F2E17" w:rsidP="00B17A22">
            <w:pPr>
              <w:spacing w:before="40" w:after="40"/>
              <w:jc w:val="right"/>
              <w:rPr>
                <w:rFonts w:eastAsia="Times New Roman"/>
                <w:color w:val="000000"/>
                <w:sz w:val="16"/>
                <w:szCs w:val="16"/>
              </w:rPr>
            </w:pPr>
            <w:r w:rsidRPr="00B6479E">
              <w:rPr>
                <w:rFonts w:eastAsia="Times New Roman"/>
                <w:color w:val="000000"/>
                <w:sz w:val="16"/>
                <w:szCs w:val="16"/>
              </w:rPr>
              <w:t>-</w:t>
            </w:r>
          </w:p>
        </w:tc>
        <w:tc>
          <w:tcPr>
            <w:tcW w:w="856" w:type="dxa"/>
            <w:tcBorders>
              <w:top w:val="nil"/>
            </w:tcBorders>
            <w:shd w:val="clear" w:color="auto" w:fill="auto"/>
          </w:tcPr>
          <w:p w:rsidR="001F2E17" w:rsidRPr="00B6479E" w:rsidRDefault="001F2E17" w:rsidP="00B17A22">
            <w:pPr>
              <w:spacing w:before="40" w:after="40"/>
              <w:jc w:val="right"/>
              <w:rPr>
                <w:rFonts w:eastAsia="Times New Roman"/>
                <w:color w:val="000000"/>
                <w:sz w:val="16"/>
                <w:szCs w:val="16"/>
              </w:rPr>
            </w:pPr>
            <w:r w:rsidRPr="00B6479E">
              <w:rPr>
                <w:rFonts w:eastAsia="Times New Roman"/>
                <w:color w:val="000000"/>
                <w:sz w:val="16"/>
                <w:szCs w:val="16"/>
              </w:rPr>
              <w:t>0.7</w:t>
            </w:r>
          </w:p>
        </w:tc>
        <w:tc>
          <w:tcPr>
            <w:tcW w:w="856" w:type="dxa"/>
            <w:tcBorders>
              <w:top w:val="nil"/>
            </w:tcBorders>
            <w:shd w:val="clear" w:color="auto" w:fill="auto"/>
          </w:tcPr>
          <w:p w:rsidR="001F2E17" w:rsidRPr="00B6479E" w:rsidRDefault="001F2E17" w:rsidP="00B17A22">
            <w:pPr>
              <w:spacing w:before="40" w:after="40"/>
              <w:jc w:val="right"/>
              <w:rPr>
                <w:rFonts w:eastAsia="Times New Roman"/>
                <w:color w:val="000000"/>
                <w:sz w:val="16"/>
                <w:szCs w:val="16"/>
              </w:rPr>
            </w:pPr>
            <w:r w:rsidRPr="00B6479E">
              <w:rPr>
                <w:rFonts w:eastAsia="Times New Roman"/>
                <w:color w:val="000000"/>
                <w:sz w:val="16"/>
                <w:szCs w:val="16"/>
              </w:rPr>
              <w:t>0.7</w:t>
            </w:r>
          </w:p>
        </w:tc>
        <w:tc>
          <w:tcPr>
            <w:tcW w:w="856" w:type="dxa"/>
            <w:tcBorders>
              <w:top w:val="nil"/>
            </w:tcBorders>
            <w:shd w:val="clear" w:color="auto" w:fill="auto"/>
          </w:tcPr>
          <w:p w:rsidR="001F2E17" w:rsidRPr="00B6479E" w:rsidRDefault="001F2E17" w:rsidP="00B17A22">
            <w:pPr>
              <w:spacing w:before="40" w:after="40"/>
              <w:jc w:val="right"/>
              <w:rPr>
                <w:rFonts w:eastAsia="Times New Roman"/>
                <w:color w:val="000000"/>
                <w:sz w:val="16"/>
                <w:szCs w:val="16"/>
              </w:rPr>
            </w:pPr>
            <w:r w:rsidRPr="00B6479E">
              <w:rPr>
                <w:rFonts w:eastAsia="Times New Roman"/>
                <w:color w:val="000000"/>
                <w:sz w:val="16"/>
                <w:szCs w:val="16"/>
              </w:rPr>
              <w:t>0.9</w:t>
            </w:r>
          </w:p>
        </w:tc>
        <w:tc>
          <w:tcPr>
            <w:tcW w:w="994" w:type="dxa"/>
            <w:tcBorders>
              <w:top w:val="nil"/>
              <w:right w:val="single" w:sz="8" w:space="0" w:color="1F497D" w:themeColor="text2"/>
            </w:tcBorders>
            <w:shd w:val="clear" w:color="auto" w:fill="D8DCE5"/>
          </w:tcPr>
          <w:p w:rsidR="001F2E17" w:rsidRPr="00B6479E" w:rsidRDefault="001F2E17" w:rsidP="00B17A22">
            <w:pPr>
              <w:spacing w:before="40" w:after="40"/>
              <w:jc w:val="right"/>
              <w:rPr>
                <w:rFonts w:eastAsia="Times New Roman"/>
                <w:color w:val="000000"/>
                <w:sz w:val="16"/>
                <w:szCs w:val="16"/>
              </w:rPr>
            </w:pPr>
            <w:r w:rsidRPr="00B6479E">
              <w:rPr>
                <w:rFonts w:eastAsia="Times New Roman"/>
                <w:color w:val="000000"/>
                <w:sz w:val="16"/>
                <w:szCs w:val="16"/>
              </w:rPr>
              <w:t>2.3</w:t>
            </w:r>
          </w:p>
        </w:tc>
      </w:tr>
      <w:tr w:rsidR="001F2E17" w:rsidTr="00B6479E">
        <w:trPr>
          <w:trHeight w:val="20"/>
        </w:trPr>
        <w:tc>
          <w:tcPr>
            <w:tcW w:w="851" w:type="dxa"/>
            <w:gridSpan w:val="2"/>
            <w:tcBorders>
              <w:top w:val="nil"/>
              <w:left w:val="single" w:sz="8" w:space="0" w:color="1F497D" w:themeColor="text2"/>
              <w:bottom w:val="nil"/>
            </w:tcBorders>
            <w:shd w:val="clear" w:color="auto" w:fill="auto"/>
          </w:tcPr>
          <w:p w:rsidR="001F2E17" w:rsidRPr="00583252" w:rsidRDefault="001F2E17" w:rsidP="00B17A22">
            <w:pPr>
              <w:spacing w:before="40" w:after="40"/>
              <w:rPr>
                <w:rFonts w:eastAsia="Times New Roman"/>
                <w:b/>
                <w:bCs/>
                <w:color w:val="000000"/>
                <w:sz w:val="16"/>
                <w:szCs w:val="16"/>
              </w:rPr>
            </w:pPr>
          </w:p>
        </w:tc>
        <w:tc>
          <w:tcPr>
            <w:tcW w:w="2552" w:type="dxa"/>
            <w:tcBorders>
              <w:top w:val="nil"/>
              <w:bottom w:val="nil"/>
            </w:tcBorders>
            <w:shd w:val="clear" w:color="auto" w:fill="auto"/>
          </w:tcPr>
          <w:p w:rsidR="001F2E17" w:rsidRPr="00583252" w:rsidRDefault="001F2E17" w:rsidP="00B17A22">
            <w:pPr>
              <w:spacing w:before="40" w:after="40"/>
              <w:rPr>
                <w:rFonts w:eastAsia="Times New Roman"/>
                <w:color w:val="000000"/>
                <w:sz w:val="16"/>
                <w:szCs w:val="16"/>
              </w:rPr>
            </w:pPr>
            <w:r>
              <w:rPr>
                <w:rFonts w:eastAsia="Times New Roman"/>
                <w:color w:val="000000"/>
                <w:sz w:val="16"/>
                <w:szCs w:val="16"/>
              </w:rPr>
              <w:t>9.21  Geothermal and T</w:t>
            </w:r>
            <w:r w:rsidRPr="00583252">
              <w:rPr>
                <w:rFonts w:eastAsia="Times New Roman"/>
                <w:color w:val="000000"/>
                <w:sz w:val="16"/>
                <w:szCs w:val="16"/>
              </w:rPr>
              <w:t>idal - allocate $40m of existing ARENA funding</w:t>
            </w:r>
            <w:r>
              <w:rPr>
                <w:sz w:val="16"/>
                <w:szCs w:val="16"/>
                <w:vertAlign w:val="superscript"/>
              </w:rPr>
              <w:fldChar w:fldCharType="begin"/>
            </w:r>
            <w:r>
              <w:rPr>
                <w:sz w:val="16"/>
                <w:szCs w:val="16"/>
                <w:vertAlign w:val="superscript"/>
              </w:rPr>
              <w:instrText xml:space="preserve"> NOTEREF _Ref369290989 \h  \* MERGEFORMAT </w:instrText>
            </w:r>
            <w:r>
              <w:rPr>
                <w:sz w:val="16"/>
                <w:szCs w:val="16"/>
                <w:vertAlign w:val="superscript"/>
              </w:rPr>
            </w:r>
            <w:r>
              <w:rPr>
                <w:sz w:val="16"/>
                <w:szCs w:val="16"/>
                <w:vertAlign w:val="superscript"/>
              </w:rPr>
              <w:fldChar w:fldCharType="separate"/>
            </w:r>
            <w:r w:rsidR="009516D2">
              <w:rPr>
                <w:sz w:val="16"/>
                <w:szCs w:val="16"/>
                <w:vertAlign w:val="superscript"/>
              </w:rPr>
              <w:t>2</w:t>
            </w:r>
            <w:r>
              <w:rPr>
                <w:sz w:val="16"/>
                <w:szCs w:val="16"/>
                <w:vertAlign w:val="superscript"/>
              </w:rPr>
              <w:fldChar w:fldCharType="end"/>
            </w:r>
          </w:p>
        </w:tc>
        <w:tc>
          <w:tcPr>
            <w:tcW w:w="1984" w:type="dxa"/>
            <w:tcBorders>
              <w:top w:val="nil"/>
              <w:bottom w:val="nil"/>
            </w:tcBorders>
            <w:shd w:val="clear" w:color="auto" w:fill="auto"/>
          </w:tcPr>
          <w:p w:rsidR="001F2E17" w:rsidRPr="00583252" w:rsidRDefault="00A02C49" w:rsidP="00B17A22">
            <w:pPr>
              <w:spacing w:before="40" w:after="40"/>
              <w:rPr>
                <w:rFonts w:eastAsia="Times New Roman"/>
                <w:color w:val="000000"/>
                <w:sz w:val="16"/>
                <w:szCs w:val="16"/>
              </w:rPr>
            </w:pPr>
            <w:hyperlink r:id="rId185" w:history="1">
              <w:r w:rsidR="001F2E17" w:rsidRPr="007E2582">
                <w:rPr>
                  <w:rStyle w:val="Hyperlink"/>
                  <w:rFonts w:eastAsia="Times New Roman"/>
                  <w:sz w:val="16"/>
                  <w:szCs w:val="16"/>
                </w:rPr>
                <w:t>Fiscal Budget Impact of Federal Coalition Policies</w:t>
              </w:r>
            </w:hyperlink>
          </w:p>
        </w:tc>
        <w:tc>
          <w:tcPr>
            <w:tcW w:w="886" w:type="dxa"/>
            <w:tcBorders>
              <w:top w:val="nil"/>
              <w:bottom w:val="nil"/>
            </w:tcBorders>
            <w:shd w:val="clear" w:color="auto" w:fill="auto"/>
          </w:tcPr>
          <w:p w:rsidR="001F2E17" w:rsidRPr="00583252" w:rsidRDefault="001F2E17" w:rsidP="00B17A22">
            <w:pPr>
              <w:spacing w:before="40" w:after="40"/>
              <w:jc w:val="right"/>
              <w:rPr>
                <w:rFonts w:eastAsia="Times New Roman"/>
                <w:color w:val="000000"/>
                <w:sz w:val="16"/>
                <w:szCs w:val="16"/>
              </w:rPr>
            </w:pPr>
            <w:r>
              <w:rPr>
                <w:rFonts w:eastAsia="Times New Roman"/>
                <w:color w:val="000000"/>
                <w:sz w:val="16"/>
                <w:szCs w:val="16"/>
              </w:rPr>
              <w:t>-</w:t>
            </w:r>
          </w:p>
        </w:tc>
        <w:tc>
          <w:tcPr>
            <w:tcW w:w="886" w:type="dxa"/>
            <w:tcBorders>
              <w:top w:val="nil"/>
              <w:bottom w:val="nil"/>
            </w:tcBorders>
            <w:shd w:val="clear" w:color="auto" w:fill="auto"/>
          </w:tcPr>
          <w:p w:rsidR="001F2E17" w:rsidRPr="00B6479E" w:rsidRDefault="001F2E17" w:rsidP="00B17A22">
            <w:pPr>
              <w:spacing w:before="40" w:after="40"/>
              <w:jc w:val="right"/>
              <w:rPr>
                <w:rFonts w:eastAsia="Times New Roman"/>
                <w:color w:val="000000"/>
                <w:sz w:val="16"/>
                <w:szCs w:val="16"/>
              </w:rPr>
            </w:pPr>
            <w:r w:rsidRPr="00B6479E">
              <w:rPr>
                <w:rFonts w:eastAsia="Times New Roman"/>
                <w:color w:val="000000"/>
                <w:sz w:val="16"/>
                <w:szCs w:val="16"/>
              </w:rPr>
              <w:t>10.0</w:t>
            </w:r>
          </w:p>
        </w:tc>
        <w:tc>
          <w:tcPr>
            <w:tcW w:w="886" w:type="dxa"/>
            <w:tcBorders>
              <w:top w:val="nil"/>
              <w:bottom w:val="nil"/>
            </w:tcBorders>
            <w:shd w:val="clear" w:color="auto" w:fill="auto"/>
          </w:tcPr>
          <w:p w:rsidR="001F2E17" w:rsidRPr="00B6479E" w:rsidRDefault="001F2E17" w:rsidP="00B17A22">
            <w:pPr>
              <w:spacing w:before="40" w:after="40"/>
              <w:jc w:val="right"/>
              <w:rPr>
                <w:rFonts w:eastAsia="Times New Roman"/>
                <w:color w:val="000000"/>
                <w:sz w:val="16"/>
                <w:szCs w:val="16"/>
              </w:rPr>
            </w:pPr>
            <w:r w:rsidRPr="00B6479E">
              <w:rPr>
                <w:rFonts w:eastAsia="Times New Roman"/>
                <w:color w:val="000000"/>
                <w:sz w:val="16"/>
                <w:szCs w:val="16"/>
              </w:rPr>
              <w:t>15.0</w:t>
            </w:r>
          </w:p>
        </w:tc>
        <w:tc>
          <w:tcPr>
            <w:tcW w:w="886" w:type="dxa"/>
            <w:tcBorders>
              <w:top w:val="nil"/>
              <w:bottom w:val="nil"/>
            </w:tcBorders>
            <w:shd w:val="clear" w:color="auto" w:fill="auto"/>
          </w:tcPr>
          <w:p w:rsidR="001F2E17" w:rsidRPr="00B6479E" w:rsidRDefault="001F2E17" w:rsidP="00B17A22">
            <w:pPr>
              <w:spacing w:before="40" w:after="40"/>
              <w:jc w:val="right"/>
              <w:rPr>
                <w:rFonts w:eastAsia="Times New Roman"/>
                <w:color w:val="000000"/>
                <w:sz w:val="16"/>
                <w:szCs w:val="16"/>
              </w:rPr>
            </w:pPr>
            <w:r w:rsidRPr="00B6479E">
              <w:rPr>
                <w:rFonts w:eastAsia="Times New Roman"/>
                <w:color w:val="000000"/>
                <w:sz w:val="16"/>
                <w:szCs w:val="16"/>
              </w:rPr>
              <w:t>15.0</w:t>
            </w:r>
          </w:p>
        </w:tc>
        <w:tc>
          <w:tcPr>
            <w:tcW w:w="968" w:type="dxa"/>
            <w:tcBorders>
              <w:top w:val="nil"/>
              <w:bottom w:val="nil"/>
              <w:right w:val="single" w:sz="8" w:space="0" w:color="1F497D" w:themeColor="text2"/>
            </w:tcBorders>
            <w:shd w:val="clear" w:color="auto" w:fill="D8DCE5"/>
          </w:tcPr>
          <w:p w:rsidR="001F2E17" w:rsidRPr="00B6479E" w:rsidRDefault="001F2E17" w:rsidP="00B17A22">
            <w:pPr>
              <w:spacing w:before="40" w:after="40"/>
              <w:jc w:val="right"/>
              <w:rPr>
                <w:rFonts w:eastAsia="Times New Roman"/>
                <w:color w:val="000000"/>
                <w:sz w:val="16"/>
                <w:szCs w:val="16"/>
              </w:rPr>
            </w:pPr>
            <w:r w:rsidRPr="00B6479E">
              <w:rPr>
                <w:rFonts w:eastAsia="Times New Roman"/>
                <w:color w:val="000000"/>
                <w:sz w:val="16"/>
                <w:szCs w:val="16"/>
              </w:rPr>
              <w:t>40.0</w:t>
            </w:r>
          </w:p>
        </w:tc>
        <w:tc>
          <w:tcPr>
            <w:tcW w:w="856" w:type="dxa"/>
            <w:tcBorders>
              <w:top w:val="nil"/>
              <w:left w:val="single" w:sz="8" w:space="0" w:color="1F497D" w:themeColor="text2"/>
              <w:bottom w:val="nil"/>
            </w:tcBorders>
            <w:shd w:val="clear" w:color="auto" w:fill="auto"/>
          </w:tcPr>
          <w:p w:rsidR="001F2E17" w:rsidRPr="00B6479E" w:rsidRDefault="001F2E17" w:rsidP="00B17A22">
            <w:pPr>
              <w:spacing w:before="40" w:after="40"/>
              <w:jc w:val="right"/>
              <w:rPr>
                <w:rFonts w:eastAsia="Times New Roman"/>
                <w:color w:val="000000"/>
                <w:sz w:val="16"/>
                <w:szCs w:val="16"/>
              </w:rPr>
            </w:pPr>
            <w:r w:rsidRPr="00B6479E">
              <w:rPr>
                <w:rFonts w:eastAsia="Times New Roman"/>
                <w:color w:val="000000"/>
                <w:sz w:val="16"/>
                <w:szCs w:val="16"/>
              </w:rPr>
              <w:t>-</w:t>
            </w:r>
          </w:p>
        </w:tc>
        <w:tc>
          <w:tcPr>
            <w:tcW w:w="856" w:type="dxa"/>
            <w:tcBorders>
              <w:top w:val="nil"/>
              <w:bottom w:val="nil"/>
            </w:tcBorders>
            <w:shd w:val="clear" w:color="auto" w:fill="auto"/>
          </w:tcPr>
          <w:p w:rsidR="001F2E17" w:rsidRPr="00B6479E" w:rsidRDefault="001F2E17" w:rsidP="00B17A22">
            <w:pPr>
              <w:spacing w:before="40" w:after="40"/>
              <w:jc w:val="right"/>
              <w:rPr>
                <w:rFonts w:eastAsia="Times New Roman"/>
                <w:color w:val="000000"/>
                <w:sz w:val="16"/>
                <w:szCs w:val="16"/>
              </w:rPr>
            </w:pPr>
            <w:r w:rsidRPr="00B6479E">
              <w:rPr>
                <w:rFonts w:eastAsia="Times New Roman"/>
                <w:color w:val="000000"/>
                <w:sz w:val="16"/>
                <w:szCs w:val="16"/>
              </w:rPr>
              <w:t>10.0</w:t>
            </w:r>
          </w:p>
        </w:tc>
        <w:tc>
          <w:tcPr>
            <w:tcW w:w="856" w:type="dxa"/>
            <w:tcBorders>
              <w:top w:val="nil"/>
              <w:bottom w:val="nil"/>
            </w:tcBorders>
            <w:shd w:val="clear" w:color="auto" w:fill="auto"/>
          </w:tcPr>
          <w:p w:rsidR="001F2E17" w:rsidRPr="00B6479E" w:rsidRDefault="001F2E17" w:rsidP="00B17A22">
            <w:pPr>
              <w:spacing w:before="40" w:after="40"/>
              <w:jc w:val="right"/>
              <w:rPr>
                <w:rFonts w:eastAsia="Times New Roman"/>
                <w:color w:val="000000"/>
                <w:sz w:val="16"/>
                <w:szCs w:val="16"/>
              </w:rPr>
            </w:pPr>
            <w:r w:rsidRPr="00B6479E">
              <w:rPr>
                <w:rFonts w:eastAsia="Times New Roman"/>
                <w:color w:val="000000"/>
                <w:sz w:val="16"/>
                <w:szCs w:val="16"/>
              </w:rPr>
              <w:t>15.0</w:t>
            </w:r>
          </w:p>
        </w:tc>
        <w:tc>
          <w:tcPr>
            <w:tcW w:w="856" w:type="dxa"/>
            <w:tcBorders>
              <w:top w:val="nil"/>
              <w:bottom w:val="nil"/>
            </w:tcBorders>
            <w:shd w:val="clear" w:color="auto" w:fill="auto"/>
          </w:tcPr>
          <w:p w:rsidR="001F2E17" w:rsidRPr="00B6479E" w:rsidRDefault="001F2E17" w:rsidP="00B17A22">
            <w:pPr>
              <w:spacing w:before="40" w:after="40"/>
              <w:jc w:val="right"/>
              <w:rPr>
                <w:rFonts w:eastAsia="Times New Roman"/>
                <w:color w:val="000000"/>
                <w:sz w:val="16"/>
                <w:szCs w:val="16"/>
              </w:rPr>
            </w:pPr>
            <w:r w:rsidRPr="00B6479E">
              <w:rPr>
                <w:rFonts w:eastAsia="Times New Roman"/>
                <w:color w:val="000000"/>
                <w:sz w:val="16"/>
                <w:szCs w:val="16"/>
              </w:rPr>
              <w:t>15.0</w:t>
            </w:r>
          </w:p>
        </w:tc>
        <w:tc>
          <w:tcPr>
            <w:tcW w:w="994" w:type="dxa"/>
            <w:tcBorders>
              <w:top w:val="nil"/>
              <w:bottom w:val="nil"/>
              <w:right w:val="single" w:sz="8" w:space="0" w:color="1F497D" w:themeColor="text2"/>
            </w:tcBorders>
            <w:shd w:val="clear" w:color="auto" w:fill="D8DCE5"/>
          </w:tcPr>
          <w:p w:rsidR="001F2E17" w:rsidRPr="00B6479E" w:rsidRDefault="001F2E17" w:rsidP="00B17A22">
            <w:pPr>
              <w:spacing w:before="40" w:after="40"/>
              <w:jc w:val="right"/>
              <w:rPr>
                <w:rFonts w:eastAsia="Times New Roman"/>
                <w:color w:val="000000"/>
                <w:sz w:val="16"/>
                <w:szCs w:val="16"/>
              </w:rPr>
            </w:pPr>
            <w:r w:rsidRPr="00B6479E">
              <w:rPr>
                <w:rFonts w:eastAsia="Times New Roman"/>
                <w:color w:val="000000"/>
                <w:sz w:val="16"/>
                <w:szCs w:val="16"/>
              </w:rPr>
              <w:t>40.0</w:t>
            </w:r>
          </w:p>
        </w:tc>
      </w:tr>
      <w:tr w:rsidR="001F2E17" w:rsidTr="00BD01C3">
        <w:trPr>
          <w:trHeight w:val="20"/>
        </w:trPr>
        <w:tc>
          <w:tcPr>
            <w:tcW w:w="851" w:type="dxa"/>
            <w:gridSpan w:val="2"/>
            <w:tcBorders>
              <w:top w:val="nil"/>
              <w:left w:val="single" w:sz="8" w:space="0" w:color="1F497D" w:themeColor="text2"/>
              <w:bottom w:val="nil"/>
            </w:tcBorders>
            <w:shd w:val="clear" w:color="auto" w:fill="auto"/>
          </w:tcPr>
          <w:p w:rsidR="001F2E17" w:rsidRPr="00583252" w:rsidRDefault="001F2E17" w:rsidP="00B17A22">
            <w:pPr>
              <w:spacing w:before="40" w:after="40"/>
              <w:rPr>
                <w:rFonts w:eastAsia="Times New Roman"/>
                <w:b/>
                <w:bCs/>
                <w:color w:val="000000"/>
                <w:sz w:val="16"/>
                <w:szCs w:val="16"/>
              </w:rPr>
            </w:pPr>
          </w:p>
        </w:tc>
        <w:tc>
          <w:tcPr>
            <w:tcW w:w="2552" w:type="dxa"/>
            <w:tcBorders>
              <w:top w:val="nil"/>
              <w:bottom w:val="nil"/>
            </w:tcBorders>
            <w:shd w:val="clear" w:color="auto" w:fill="auto"/>
          </w:tcPr>
          <w:p w:rsidR="001F2E17" w:rsidRPr="00583252" w:rsidRDefault="001F2E17" w:rsidP="00B17A22">
            <w:pPr>
              <w:spacing w:before="40" w:after="40"/>
              <w:rPr>
                <w:rFonts w:eastAsia="Times New Roman"/>
                <w:color w:val="000000"/>
                <w:sz w:val="16"/>
                <w:szCs w:val="16"/>
              </w:rPr>
            </w:pPr>
            <w:r w:rsidRPr="00583252">
              <w:rPr>
                <w:rFonts w:eastAsia="Times New Roman"/>
                <w:color w:val="000000"/>
                <w:sz w:val="16"/>
                <w:szCs w:val="16"/>
              </w:rPr>
              <w:t>9.22  Connecting renewables - connecting to the grid - suspend until committed demand is identified</w:t>
            </w:r>
            <w:r>
              <w:rPr>
                <w:sz w:val="16"/>
                <w:szCs w:val="16"/>
                <w:vertAlign w:val="superscript"/>
              </w:rPr>
              <w:fldChar w:fldCharType="begin"/>
            </w:r>
            <w:r>
              <w:rPr>
                <w:sz w:val="16"/>
                <w:szCs w:val="16"/>
                <w:vertAlign w:val="superscript"/>
              </w:rPr>
              <w:instrText xml:space="preserve"> NOTEREF _Ref369290989 \h  \* MERGEFORMAT </w:instrText>
            </w:r>
            <w:r>
              <w:rPr>
                <w:sz w:val="16"/>
                <w:szCs w:val="16"/>
                <w:vertAlign w:val="superscript"/>
              </w:rPr>
            </w:r>
            <w:r>
              <w:rPr>
                <w:sz w:val="16"/>
                <w:szCs w:val="16"/>
                <w:vertAlign w:val="superscript"/>
              </w:rPr>
              <w:fldChar w:fldCharType="separate"/>
            </w:r>
            <w:r w:rsidR="009516D2">
              <w:rPr>
                <w:sz w:val="16"/>
                <w:szCs w:val="16"/>
                <w:vertAlign w:val="superscript"/>
              </w:rPr>
              <w:t>2</w:t>
            </w:r>
            <w:r>
              <w:rPr>
                <w:sz w:val="16"/>
                <w:szCs w:val="16"/>
                <w:vertAlign w:val="superscript"/>
              </w:rPr>
              <w:fldChar w:fldCharType="end"/>
            </w:r>
          </w:p>
        </w:tc>
        <w:tc>
          <w:tcPr>
            <w:tcW w:w="1984" w:type="dxa"/>
            <w:tcBorders>
              <w:top w:val="nil"/>
              <w:bottom w:val="nil"/>
            </w:tcBorders>
            <w:shd w:val="clear" w:color="auto" w:fill="auto"/>
          </w:tcPr>
          <w:p w:rsidR="001F2E17" w:rsidRPr="00583252" w:rsidRDefault="00A02C49" w:rsidP="00B17A22">
            <w:pPr>
              <w:spacing w:before="40" w:after="40"/>
              <w:rPr>
                <w:rFonts w:eastAsia="Times New Roman"/>
                <w:color w:val="000000"/>
                <w:sz w:val="16"/>
                <w:szCs w:val="16"/>
              </w:rPr>
            </w:pPr>
            <w:hyperlink r:id="rId186" w:history="1">
              <w:r w:rsidR="001F2E17" w:rsidRPr="007E2582">
                <w:rPr>
                  <w:rStyle w:val="Hyperlink"/>
                  <w:rFonts w:eastAsia="Times New Roman"/>
                  <w:sz w:val="16"/>
                  <w:szCs w:val="16"/>
                </w:rPr>
                <w:t>Fiscal Budget Impact of Federal Coalition Policies</w:t>
              </w:r>
            </w:hyperlink>
          </w:p>
        </w:tc>
        <w:tc>
          <w:tcPr>
            <w:tcW w:w="886" w:type="dxa"/>
            <w:tcBorders>
              <w:top w:val="nil"/>
            </w:tcBorders>
            <w:shd w:val="clear" w:color="auto" w:fill="auto"/>
          </w:tcPr>
          <w:p w:rsidR="001F2E17" w:rsidRPr="00D27C5D" w:rsidRDefault="001F2E17" w:rsidP="00B17A22">
            <w:pPr>
              <w:spacing w:before="40" w:after="40"/>
              <w:jc w:val="right"/>
              <w:rPr>
                <w:sz w:val="16"/>
                <w:szCs w:val="16"/>
              </w:rPr>
            </w:pPr>
            <w:r w:rsidRPr="00D27C5D">
              <w:rPr>
                <w:sz w:val="16"/>
                <w:szCs w:val="16"/>
              </w:rPr>
              <w:t>25.0</w:t>
            </w:r>
          </w:p>
        </w:tc>
        <w:tc>
          <w:tcPr>
            <w:tcW w:w="886" w:type="dxa"/>
            <w:tcBorders>
              <w:top w:val="nil"/>
            </w:tcBorders>
            <w:shd w:val="clear" w:color="auto" w:fill="auto"/>
          </w:tcPr>
          <w:p w:rsidR="001F2E17" w:rsidRPr="00B6479E" w:rsidRDefault="001F2E17" w:rsidP="00B17A22">
            <w:pPr>
              <w:spacing w:before="40" w:after="40"/>
              <w:jc w:val="right"/>
              <w:rPr>
                <w:sz w:val="16"/>
                <w:szCs w:val="16"/>
              </w:rPr>
            </w:pPr>
            <w:r w:rsidRPr="00B6479E">
              <w:rPr>
                <w:sz w:val="16"/>
                <w:szCs w:val="16"/>
              </w:rPr>
              <w:t>50.0</w:t>
            </w:r>
          </w:p>
        </w:tc>
        <w:tc>
          <w:tcPr>
            <w:tcW w:w="886" w:type="dxa"/>
            <w:tcBorders>
              <w:top w:val="nil"/>
            </w:tcBorders>
            <w:shd w:val="clear" w:color="auto" w:fill="auto"/>
          </w:tcPr>
          <w:p w:rsidR="001F2E17" w:rsidRPr="00B6479E" w:rsidRDefault="001F2E17" w:rsidP="00B17A22">
            <w:pPr>
              <w:spacing w:before="40" w:after="40"/>
              <w:jc w:val="right"/>
              <w:rPr>
                <w:sz w:val="16"/>
                <w:szCs w:val="16"/>
              </w:rPr>
            </w:pPr>
            <w:r w:rsidRPr="00B6479E">
              <w:rPr>
                <w:sz w:val="16"/>
                <w:szCs w:val="16"/>
              </w:rPr>
              <w:t>55.0</w:t>
            </w:r>
          </w:p>
        </w:tc>
        <w:tc>
          <w:tcPr>
            <w:tcW w:w="886" w:type="dxa"/>
            <w:tcBorders>
              <w:top w:val="nil"/>
            </w:tcBorders>
            <w:shd w:val="clear" w:color="auto" w:fill="auto"/>
          </w:tcPr>
          <w:p w:rsidR="001F2E17" w:rsidRPr="00B6479E" w:rsidRDefault="001F2E17" w:rsidP="00B17A22">
            <w:pPr>
              <w:spacing w:before="40" w:after="40"/>
              <w:jc w:val="right"/>
              <w:rPr>
                <w:sz w:val="16"/>
                <w:szCs w:val="16"/>
              </w:rPr>
            </w:pPr>
            <w:r w:rsidRPr="00B6479E">
              <w:rPr>
                <w:sz w:val="16"/>
                <w:szCs w:val="16"/>
              </w:rPr>
              <w:t>55.0</w:t>
            </w:r>
          </w:p>
        </w:tc>
        <w:tc>
          <w:tcPr>
            <w:tcW w:w="968" w:type="dxa"/>
            <w:tcBorders>
              <w:top w:val="nil"/>
              <w:right w:val="single" w:sz="8" w:space="0" w:color="1F497D" w:themeColor="text2"/>
            </w:tcBorders>
            <w:shd w:val="clear" w:color="auto" w:fill="D8DCE5"/>
          </w:tcPr>
          <w:p w:rsidR="001F2E17" w:rsidRPr="00B6479E" w:rsidRDefault="001F2E17" w:rsidP="00B17A22">
            <w:pPr>
              <w:spacing w:before="40" w:after="40"/>
              <w:jc w:val="right"/>
              <w:rPr>
                <w:sz w:val="16"/>
                <w:szCs w:val="16"/>
              </w:rPr>
            </w:pPr>
            <w:r w:rsidRPr="00B6479E">
              <w:rPr>
                <w:sz w:val="16"/>
                <w:szCs w:val="16"/>
              </w:rPr>
              <w:t>185.0</w:t>
            </w:r>
          </w:p>
        </w:tc>
        <w:tc>
          <w:tcPr>
            <w:tcW w:w="856" w:type="dxa"/>
            <w:tcBorders>
              <w:top w:val="nil"/>
              <w:left w:val="single" w:sz="8" w:space="0" w:color="1F497D" w:themeColor="text2"/>
            </w:tcBorders>
            <w:shd w:val="clear" w:color="auto" w:fill="auto"/>
          </w:tcPr>
          <w:p w:rsidR="001F2E17" w:rsidRPr="00B6479E" w:rsidRDefault="001F2E17" w:rsidP="00B17A22">
            <w:pPr>
              <w:spacing w:before="40" w:after="40"/>
              <w:jc w:val="right"/>
              <w:rPr>
                <w:sz w:val="16"/>
                <w:szCs w:val="16"/>
              </w:rPr>
            </w:pPr>
            <w:r w:rsidRPr="00B6479E">
              <w:rPr>
                <w:sz w:val="16"/>
                <w:szCs w:val="16"/>
              </w:rPr>
              <w:t>25.0</w:t>
            </w:r>
          </w:p>
        </w:tc>
        <w:tc>
          <w:tcPr>
            <w:tcW w:w="856" w:type="dxa"/>
            <w:tcBorders>
              <w:top w:val="nil"/>
            </w:tcBorders>
            <w:shd w:val="clear" w:color="auto" w:fill="auto"/>
          </w:tcPr>
          <w:p w:rsidR="001F2E17" w:rsidRPr="00B6479E" w:rsidRDefault="001F2E17" w:rsidP="00B17A22">
            <w:pPr>
              <w:spacing w:before="40" w:after="40"/>
              <w:jc w:val="right"/>
              <w:rPr>
                <w:sz w:val="16"/>
                <w:szCs w:val="16"/>
              </w:rPr>
            </w:pPr>
            <w:r w:rsidRPr="00B6479E">
              <w:rPr>
                <w:sz w:val="16"/>
                <w:szCs w:val="16"/>
              </w:rPr>
              <w:t>50.0</w:t>
            </w:r>
          </w:p>
        </w:tc>
        <w:tc>
          <w:tcPr>
            <w:tcW w:w="856" w:type="dxa"/>
            <w:tcBorders>
              <w:top w:val="nil"/>
            </w:tcBorders>
            <w:shd w:val="clear" w:color="auto" w:fill="auto"/>
          </w:tcPr>
          <w:p w:rsidR="001F2E17" w:rsidRPr="00B6479E" w:rsidRDefault="001F2E17" w:rsidP="00B17A22">
            <w:pPr>
              <w:spacing w:before="40" w:after="40"/>
              <w:jc w:val="right"/>
              <w:rPr>
                <w:sz w:val="16"/>
                <w:szCs w:val="16"/>
              </w:rPr>
            </w:pPr>
            <w:r w:rsidRPr="00B6479E">
              <w:rPr>
                <w:sz w:val="16"/>
                <w:szCs w:val="16"/>
              </w:rPr>
              <w:t>55.0</w:t>
            </w:r>
          </w:p>
        </w:tc>
        <w:tc>
          <w:tcPr>
            <w:tcW w:w="856" w:type="dxa"/>
            <w:tcBorders>
              <w:top w:val="nil"/>
            </w:tcBorders>
            <w:shd w:val="clear" w:color="auto" w:fill="auto"/>
          </w:tcPr>
          <w:p w:rsidR="001F2E17" w:rsidRPr="00B6479E" w:rsidRDefault="001F2E17" w:rsidP="00B17A22">
            <w:pPr>
              <w:spacing w:before="40" w:after="40"/>
              <w:jc w:val="right"/>
              <w:rPr>
                <w:sz w:val="16"/>
                <w:szCs w:val="16"/>
              </w:rPr>
            </w:pPr>
            <w:r w:rsidRPr="00B6479E">
              <w:rPr>
                <w:sz w:val="16"/>
                <w:szCs w:val="16"/>
              </w:rPr>
              <w:t>55.0</w:t>
            </w:r>
          </w:p>
        </w:tc>
        <w:tc>
          <w:tcPr>
            <w:tcW w:w="994" w:type="dxa"/>
            <w:tcBorders>
              <w:top w:val="nil"/>
              <w:right w:val="single" w:sz="8" w:space="0" w:color="1F497D" w:themeColor="text2"/>
            </w:tcBorders>
            <w:shd w:val="clear" w:color="auto" w:fill="D8DCE5"/>
          </w:tcPr>
          <w:p w:rsidR="001F2E17" w:rsidRPr="00B6479E" w:rsidRDefault="001F2E17" w:rsidP="00B17A22">
            <w:pPr>
              <w:spacing w:before="40" w:after="40"/>
              <w:jc w:val="right"/>
              <w:rPr>
                <w:sz w:val="16"/>
                <w:szCs w:val="16"/>
              </w:rPr>
            </w:pPr>
            <w:r w:rsidRPr="00B6479E">
              <w:rPr>
                <w:sz w:val="16"/>
                <w:szCs w:val="16"/>
              </w:rPr>
              <w:t>185.0</w:t>
            </w:r>
          </w:p>
        </w:tc>
      </w:tr>
      <w:tr w:rsidR="001F2E17" w:rsidTr="00BD01C3">
        <w:trPr>
          <w:trHeight w:val="20"/>
        </w:trPr>
        <w:tc>
          <w:tcPr>
            <w:tcW w:w="851" w:type="dxa"/>
            <w:gridSpan w:val="2"/>
            <w:tcBorders>
              <w:top w:val="nil"/>
              <w:left w:val="single" w:sz="8" w:space="0" w:color="1F497D" w:themeColor="text2"/>
            </w:tcBorders>
            <w:shd w:val="clear" w:color="auto" w:fill="auto"/>
          </w:tcPr>
          <w:p w:rsidR="001F2E17" w:rsidRPr="00583252" w:rsidRDefault="001F2E17" w:rsidP="00B17A22">
            <w:pPr>
              <w:spacing w:before="40" w:after="40"/>
              <w:rPr>
                <w:rFonts w:eastAsia="Times New Roman"/>
                <w:b/>
                <w:bCs/>
                <w:color w:val="000000"/>
                <w:sz w:val="16"/>
                <w:szCs w:val="16"/>
              </w:rPr>
            </w:pPr>
          </w:p>
        </w:tc>
        <w:tc>
          <w:tcPr>
            <w:tcW w:w="2552" w:type="dxa"/>
            <w:tcBorders>
              <w:top w:val="nil"/>
            </w:tcBorders>
            <w:shd w:val="clear" w:color="auto" w:fill="auto"/>
          </w:tcPr>
          <w:p w:rsidR="001F2E17" w:rsidRPr="00583252" w:rsidRDefault="001F2E17" w:rsidP="00B17A22">
            <w:pPr>
              <w:spacing w:before="40" w:after="40"/>
              <w:rPr>
                <w:rFonts w:eastAsia="Times New Roman"/>
                <w:color w:val="000000"/>
                <w:sz w:val="16"/>
                <w:szCs w:val="16"/>
              </w:rPr>
            </w:pPr>
            <w:r w:rsidRPr="00583252">
              <w:rPr>
                <w:rFonts w:eastAsia="Times New Roman"/>
                <w:color w:val="000000"/>
                <w:sz w:val="16"/>
                <w:szCs w:val="16"/>
              </w:rPr>
              <w:t>9.23  Not proceed with further increase in instant asset write-off to $10,000</w:t>
            </w:r>
            <w:r>
              <w:rPr>
                <w:rStyle w:val="EndnoteReference"/>
                <w:rFonts w:eastAsia="Times New Roman"/>
                <w:color w:val="000000"/>
                <w:sz w:val="16"/>
                <w:szCs w:val="16"/>
              </w:rPr>
              <w:endnoteReference w:id="19"/>
            </w:r>
            <w:r w:rsidRPr="00583252">
              <w:rPr>
                <w:rFonts w:eastAsia="Times New Roman"/>
                <w:color w:val="000000"/>
                <w:sz w:val="16"/>
                <w:szCs w:val="16"/>
              </w:rPr>
              <w:t xml:space="preserve"> </w:t>
            </w:r>
          </w:p>
        </w:tc>
        <w:tc>
          <w:tcPr>
            <w:tcW w:w="1984" w:type="dxa"/>
            <w:tcBorders>
              <w:top w:val="nil"/>
            </w:tcBorders>
            <w:shd w:val="clear" w:color="auto" w:fill="auto"/>
          </w:tcPr>
          <w:p w:rsidR="001F2E17" w:rsidRPr="00583252" w:rsidRDefault="00A02C49" w:rsidP="00B17A22">
            <w:pPr>
              <w:spacing w:before="40" w:after="40"/>
              <w:rPr>
                <w:rFonts w:eastAsia="Times New Roman"/>
                <w:color w:val="000000"/>
                <w:sz w:val="16"/>
                <w:szCs w:val="16"/>
              </w:rPr>
            </w:pPr>
            <w:hyperlink r:id="rId187" w:history="1">
              <w:r w:rsidR="001F2E17" w:rsidRPr="007E2582">
                <w:rPr>
                  <w:rStyle w:val="Hyperlink"/>
                  <w:rFonts w:eastAsia="Times New Roman"/>
                  <w:sz w:val="16"/>
                  <w:szCs w:val="16"/>
                </w:rPr>
                <w:t>Fiscal Budget Impact of Federal Coalition Policies</w:t>
              </w:r>
            </w:hyperlink>
          </w:p>
        </w:tc>
        <w:tc>
          <w:tcPr>
            <w:tcW w:w="886" w:type="dxa"/>
            <w:tcBorders>
              <w:top w:val="nil"/>
              <w:bottom w:val="single" w:sz="8" w:space="0" w:color="1F497D" w:themeColor="text2"/>
            </w:tcBorders>
            <w:shd w:val="clear" w:color="auto" w:fill="auto"/>
          </w:tcPr>
          <w:p w:rsidR="001F2E17" w:rsidRPr="00130975" w:rsidRDefault="001F2E17" w:rsidP="00B17A22">
            <w:pPr>
              <w:spacing w:before="40" w:after="40"/>
              <w:jc w:val="right"/>
              <w:rPr>
                <w:sz w:val="16"/>
                <w:szCs w:val="16"/>
              </w:rPr>
            </w:pPr>
            <w:r w:rsidRPr="00130975">
              <w:rPr>
                <w:sz w:val="16"/>
                <w:szCs w:val="16"/>
              </w:rPr>
              <w:t>45.2</w:t>
            </w:r>
          </w:p>
        </w:tc>
        <w:tc>
          <w:tcPr>
            <w:tcW w:w="886" w:type="dxa"/>
            <w:tcBorders>
              <w:top w:val="nil"/>
              <w:bottom w:val="single" w:sz="8" w:space="0" w:color="1F497D" w:themeColor="text2"/>
            </w:tcBorders>
            <w:shd w:val="clear" w:color="auto" w:fill="auto"/>
          </w:tcPr>
          <w:p w:rsidR="001F2E17" w:rsidRPr="00B6479E" w:rsidRDefault="001F2E17" w:rsidP="00B17A22">
            <w:pPr>
              <w:spacing w:before="40" w:after="40"/>
              <w:jc w:val="right"/>
              <w:rPr>
                <w:sz w:val="16"/>
                <w:szCs w:val="16"/>
              </w:rPr>
            </w:pPr>
            <w:r w:rsidRPr="00B6479E">
              <w:rPr>
                <w:sz w:val="16"/>
                <w:szCs w:val="16"/>
              </w:rPr>
              <w:t>38.1</w:t>
            </w:r>
          </w:p>
        </w:tc>
        <w:tc>
          <w:tcPr>
            <w:tcW w:w="886" w:type="dxa"/>
            <w:tcBorders>
              <w:top w:val="nil"/>
              <w:bottom w:val="single" w:sz="8" w:space="0" w:color="1F497D" w:themeColor="text2"/>
            </w:tcBorders>
            <w:shd w:val="clear" w:color="auto" w:fill="auto"/>
          </w:tcPr>
          <w:p w:rsidR="001F2E17" w:rsidRPr="00B6479E" w:rsidRDefault="001F2E17" w:rsidP="00B17A22">
            <w:pPr>
              <w:spacing w:before="40" w:after="40"/>
              <w:jc w:val="right"/>
              <w:rPr>
                <w:sz w:val="16"/>
                <w:szCs w:val="16"/>
              </w:rPr>
            </w:pPr>
            <w:r w:rsidRPr="00B6479E">
              <w:rPr>
                <w:sz w:val="16"/>
                <w:szCs w:val="16"/>
              </w:rPr>
              <w:t>91.4</w:t>
            </w:r>
          </w:p>
        </w:tc>
        <w:tc>
          <w:tcPr>
            <w:tcW w:w="886" w:type="dxa"/>
            <w:tcBorders>
              <w:top w:val="nil"/>
              <w:bottom w:val="single" w:sz="8" w:space="0" w:color="1F497D" w:themeColor="text2"/>
            </w:tcBorders>
            <w:shd w:val="clear" w:color="auto" w:fill="auto"/>
          </w:tcPr>
          <w:p w:rsidR="001F2E17" w:rsidRPr="00B6479E" w:rsidRDefault="001F2E17" w:rsidP="00B17A22">
            <w:pPr>
              <w:spacing w:before="40" w:after="40"/>
              <w:jc w:val="right"/>
              <w:rPr>
                <w:sz w:val="16"/>
                <w:szCs w:val="16"/>
              </w:rPr>
            </w:pPr>
            <w:r w:rsidRPr="00B6479E">
              <w:rPr>
                <w:sz w:val="16"/>
                <w:szCs w:val="16"/>
              </w:rPr>
              <w:t>25.3</w:t>
            </w:r>
          </w:p>
        </w:tc>
        <w:tc>
          <w:tcPr>
            <w:tcW w:w="968" w:type="dxa"/>
            <w:tcBorders>
              <w:top w:val="nil"/>
              <w:bottom w:val="single" w:sz="8" w:space="0" w:color="1F497D" w:themeColor="text2"/>
              <w:right w:val="single" w:sz="8" w:space="0" w:color="1F497D" w:themeColor="text2"/>
            </w:tcBorders>
            <w:shd w:val="clear" w:color="auto" w:fill="D8DCE5"/>
          </w:tcPr>
          <w:p w:rsidR="001F2E17" w:rsidRPr="00B6479E" w:rsidRDefault="001F2E17" w:rsidP="00B17A22">
            <w:pPr>
              <w:spacing w:before="40" w:after="40"/>
              <w:jc w:val="right"/>
              <w:rPr>
                <w:sz w:val="16"/>
                <w:szCs w:val="16"/>
              </w:rPr>
            </w:pPr>
            <w:r w:rsidRPr="00B6479E">
              <w:rPr>
                <w:sz w:val="16"/>
                <w:szCs w:val="16"/>
              </w:rPr>
              <w:t>200.0</w:t>
            </w:r>
          </w:p>
        </w:tc>
        <w:tc>
          <w:tcPr>
            <w:tcW w:w="856" w:type="dxa"/>
            <w:tcBorders>
              <w:top w:val="nil"/>
              <w:left w:val="single" w:sz="8" w:space="0" w:color="1F497D" w:themeColor="text2"/>
              <w:bottom w:val="single" w:sz="8" w:space="0" w:color="1F497D" w:themeColor="text2"/>
            </w:tcBorders>
            <w:shd w:val="clear" w:color="auto" w:fill="auto"/>
          </w:tcPr>
          <w:p w:rsidR="001F2E17" w:rsidRPr="00B6479E" w:rsidRDefault="001F2E17" w:rsidP="00B17A22">
            <w:pPr>
              <w:spacing w:before="40" w:after="40"/>
              <w:jc w:val="right"/>
              <w:rPr>
                <w:sz w:val="16"/>
                <w:szCs w:val="16"/>
              </w:rPr>
            </w:pPr>
            <w:r w:rsidRPr="00B6479E">
              <w:rPr>
                <w:sz w:val="16"/>
                <w:szCs w:val="16"/>
              </w:rPr>
              <w:t>45.2</w:t>
            </w:r>
          </w:p>
        </w:tc>
        <w:tc>
          <w:tcPr>
            <w:tcW w:w="856" w:type="dxa"/>
            <w:tcBorders>
              <w:top w:val="nil"/>
              <w:bottom w:val="single" w:sz="8" w:space="0" w:color="1F497D" w:themeColor="text2"/>
            </w:tcBorders>
            <w:shd w:val="clear" w:color="auto" w:fill="auto"/>
          </w:tcPr>
          <w:p w:rsidR="001F2E17" w:rsidRPr="00B6479E" w:rsidRDefault="001F2E17" w:rsidP="00B17A22">
            <w:pPr>
              <w:spacing w:before="40" w:after="40"/>
              <w:jc w:val="right"/>
              <w:rPr>
                <w:sz w:val="16"/>
                <w:szCs w:val="16"/>
              </w:rPr>
            </w:pPr>
            <w:r w:rsidRPr="00B6479E">
              <w:rPr>
                <w:sz w:val="16"/>
                <w:szCs w:val="16"/>
              </w:rPr>
              <w:t>38.1</w:t>
            </w:r>
          </w:p>
        </w:tc>
        <w:tc>
          <w:tcPr>
            <w:tcW w:w="856" w:type="dxa"/>
            <w:tcBorders>
              <w:top w:val="nil"/>
              <w:bottom w:val="single" w:sz="8" w:space="0" w:color="1F497D" w:themeColor="text2"/>
            </w:tcBorders>
            <w:shd w:val="clear" w:color="auto" w:fill="auto"/>
          </w:tcPr>
          <w:p w:rsidR="001F2E17" w:rsidRPr="00B6479E" w:rsidRDefault="001F2E17" w:rsidP="00B17A22">
            <w:pPr>
              <w:spacing w:before="40" w:after="40"/>
              <w:jc w:val="right"/>
              <w:rPr>
                <w:sz w:val="16"/>
                <w:szCs w:val="16"/>
              </w:rPr>
            </w:pPr>
            <w:r w:rsidRPr="00B6479E">
              <w:rPr>
                <w:sz w:val="16"/>
                <w:szCs w:val="16"/>
              </w:rPr>
              <w:t>91.4</w:t>
            </w:r>
          </w:p>
        </w:tc>
        <w:tc>
          <w:tcPr>
            <w:tcW w:w="856" w:type="dxa"/>
            <w:tcBorders>
              <w:top w:val="nil"/>
              <w:bottom w:val="single" w:sz="8" w:space="0" w:color="1F497D" w:themeColor="text2"/>
            </w:tcBorders>
            <w:shd w:val="clear" w:color="auto" w:fill="auto"/>
          </w:tcPr>
          <w:p w:rsidR="001F2E17" w:rsidRPr="00B6479E" w:rsidRDefault="001F2E17" w:rsidP="00B17A22">
            <w:pPr>
              <w:spacing w:before="40" w:after="40"/>
              <w:jc w:val="right"/>
              <w:rPr>
                <w:sz w:val="16"/>
                <w:szCs w:val="16"/>
              </w:rPr>
            </w:pPr>
            <w:r w:rsidRPr="00B6479E">
              <w:rPr>
                <w:sz w:val="16"/>
                <w:szCs w:val="16"/>
              </w:rPr>
              <w:t>25.3</w:t>
            </w:r>
          </w:p>
        </w:tc>
        <w:tc>
          <w:tcPr>
            <w:tcW w:w="994" w:type="dxa"/>
            <w:tcBorders>
              <w:top w:val="nil"/>
              <w:bottom w:val="single" w:sz="8" w:space="0" w:color="1F497D" w:themeColor="text2"/>
              <w:right w:val="single" w:sz="8" w:space="0" w:color="1F497D" w:themeColor="text2"/>
            </w:tcBorders>
            <w:shd w:val="clear" w:color="auto" w:fill="D8DCE5"/>
          </w:tcPr>
          <w:p w:rsidR="001F2E17" w:rsidRPr="00B6479E" w:rsidRDefault="001F2E17" w:rsidP="00B17A22">
            <w:pPr>
              <w:spacing w:before="40" w:after="40"/>
              <w:jc w:val="right"/>
              <w:rPr>
                <w:sz w:val="16"/>
                <w:szCs w:val="16"/>
              </w:rPr>
            </w:pPr>
            <w:r w:rsidRPr="00B6479E">
              <w:rPr>
                <w:sz w:val="16"/>
                <w:szCs w:val="16"/>
              </w:rPr>
              <w:t>200.0</w:t>
            </w:r>
          </w:p>
        </w:tc>
      </w:tr>
      <w:tr w:rsidR="001F2E17" w:rsidTr="00BD01C3">
        <w:trPr>
          <w:trHeight w:val="20"/>
        </w:trPr>
        <w:tc>
          <w:tcPr>
            <w:tcW w:w="5387" w:type="dxa"/>
            <w:gridSpan w:val="4"/>
            <w:tcBorders>
              <w:left w:val="single" w:sz="8" w:space="0" w:color="1F497D" w:themeColor="text2"/>
            </w:tcBorders>
            <w:shd w:val="clear" w:color="auto" w:fill="auto"/>
          </w:tcPr>
          <w:p w:rsidR="001F2E17" w:rsidRPr="00583252" w:rsidRDefault="001F2E17" w:rsidP="00B17A22">
            <w:pPr>
              <w:spacing w:before="40" w:after="40"/>
              <w:rPr>
                <w:rFonts w:eastAsia="Times New Roman"/>
                <w:color w:val="000000"/>
                <w:sz w:val="16"/>
                <w:szCs w:val="16"/>
              </w:rPr>
            </w:pPr>
            <w:r w:rsidRPr="00583252">
              <w:rPr>
                <w:rFonts w:eastAsia="Times New Roman"/>
                <w:b/>
                <w:bCs/>
                <w:color w:val="000000"/>
                <w:sz w:val="16"/>
                <w:szCs w:val="16"/>
              </w:rPr>
              <w:t>Net Budget Impact - Further Coalition Savings</w:t>
            </w:r>
          </w:p>
        </w:tc>
        <w:tc>
          <w:tcPr>
            <w:tcW w:w="886" w:type="dxa"/>
            <w:tcBorders>
              <w:top w:val="single" w:sz="8" w:space="0" w:color="1F497D" w:themeColor="text2"/>
              <w:bottom w:val="single" w:sz="8" w:space="0" w:color="1F497D" w:themeColor="text2"/>
            </w:tcBorders>
            <w:shd w:val="clear" w:color="auto" w:fill="auto"/>
          </w:tcPr>
          <w:p w:rsidR="001F2E17" w:rsidRPr="00BD01C3" w:rsidRDefault="001F2E17" w:rsidP="00B17A22">
            <w:pPr>
              <w:spacing w:before="40" w:after="40"/>
              <w:jc w:val="right"/>
              <w:rPr>
                <w:b/>
                <w:color w:val="000000"/>
                <w:sz w:val="16"/>
                <w:szCs w:val="16"/>
              </w:rPr>
            </w:pPr>
            <w:r w:rsidRPr="00BD01C3">
              <w:rPr>
                <w:b/>
                <w:color w:val="000000"/>
                <w:sz w:val="16"/>
                <w:szCs w:val="16"/>
              </w:rPr>
              <w:t>886.0</w:t>
            </w:r>
          </w:p>
        </w:tc>
        <w:tc>
          <w:tcPr>
            <w:tcW w:w="886" w:type="dxa"/>
            <w:tcBorders>
              <w:top w:val="single" w:sz="8" w:space="0" w:color="1F497D" w:themeColor="text2"/>
              <w:bottom w:val="single" w:sz="8" w:space="0" w:color="1F497D" w:themeColor="text2"/>
            </w:tcBorders>
            <w:shd w:val="clear" w:color="auto" w:fill="auto"/>
          </w:tcPr>
          <w:p w:rsidR="001F2E17" w:rsidRPr="00BD01C3" w:rsidRDefault="001F2E17" w:rsidP="00B17A22">
            <w:pPr>
              <w:spacing w:before="40" w:after="40"/>
              <w:jc w:val="right"/>
              <w:rPr>
                <w:b/>
                <w:color w:val="000000"/>
                <w:sz w:val="16"/>
                <w:szCs w:val="16"/>
              </w:rPr>
            </w:pPr>
            <w:r w:rsidRPr="00BD01C3">
              <w:rPr>
                <w:b/>
                <w:color w:val="000000"/>
                <w:sz w:val="16"/>
                <w:szCs w:val="16"/>
              </w:rPr>
              <w:t>1,263.5</w:t>
            </w:r>
          </w:p>
        </w:tc>
        <w:tc>
          <w:tcPr>
            <w:tcW w:w="886" w:type="dxa"/>
            <w:tcBorders>
              <w:top w:val="single" w:sz="8" w:space="0" w:color="1F497D" w:themeColor="text2"/>
              <w:bottom w:val="single" w:sz="8" w:space="0" w:color="1F497D" w:themeColor="text2"/>
            </w:tcBorders>
            <w:shd w:val="clear" w:color="auto" w:fill="auto"/>
          </w:tcPr>
          <w:p w:rsidR="001F2E17" w:rsidRPr="00BD01C3" w:rsidRDefault="001F2E17" w:rsidP="00B17A22">
            <w:pPr>
              <w:spacing w:before="40" w:after="40"/>
              <w:jc w:val="right"/>
              <w:rPr>
                <w:b/>
                <w:color w:val="000000"/>
                <w:sz w:val="16"/>
                <w:szCs w:val="16"/>
              </w:rPr>
            </w:pPr>
            <w:r w:rsidRPr="00BD01C3">
              <w:rPr>
                <w:b/>
                <w:color w:val="000000"/>
                <w:sz w:val="16"/>
                <w:szCs w:val="16"/>
              </w:rPr>
              <w:t>1,807.6</w:t>
            </w:r>
          </w:p>
        </w:tc>
        <w:tc>
          <w:tcPr>
            <w:tcW w:w="886" w:type="dxa"/>
            <w:tcBorders>
              <w:top w:val="single" w:sz="8" w:space="0" w:color="1F497D" w:themeColor="text2"/>
              <w:bottom w:val="single" w:sz="8" w:space="0" w:color="1F497D" w:themeColor="text2"/>
            </w:tcBorders>
            <w:shd w:val="clear" w:color="auto" w:fill="auto"/>
          </w:tcPr>
          <w:p w:rsidR="001F2E17" w:rsidRPr="00BD01C3" w:rsidRDefault="001F2E17" w:rsidP="00B17A22">
            <w:pPr>
              <w:spacing w:before="40" w:after="40"/>
              <w:jc w:val="right"/>
              <w:rPr>
                <w:b/>
                <w:color w:val="000000"/>
                <w:sz w:val="16"/>
                <w:szCs w:val="16"/>
              </w:rPr>
            </w:pPr>
            <w:r w:rsidRPr="00BD01C3">
              <w:rPr>
                <w:b/>
                <w:color w:val="000000"/>
                <w:sz w:val="16"/>
                <w:szCs w:val="16"/>
              </w:rPr>
              <w:t>2,347.0</w:t>
            </w:r>
          </w:p>
        </w:tc>
        <w:tc>
          <w:tcPr>
            <w:tcW w:w="968" w:type="dxa"/>
            <w:tcBorders>
              <w:top w:val="single" w:sz="8" w:space="0" w:color="1F497D" w:themeColor="text2"/>
              <w:bottom w:val="single" w:sz="8" w:space="0" w:color="1F497D" w:themeColor="text2"/>
              <w:right w:val="single" w:sz="8" w:space="0" w:color="1F497D" w:themeColor="text2"/>
            </w:tcBorders>
            <w:shd w:val="clear" w:color="auto" w:fill="D8DCE5"/>
          </w:tcPr>
          <w:p w:rsidR="001F2E17" w:rsidRPr="00BD01C3" w:rsidRDefault="001F2E17" w:rsidP="00B17A22">
            <w:pPr>
              <w:spacing w:before="40" w:after="40"/>
              <w:jc w:val="right"/>
              <w:rPr>
                <w:b/>
                <w:color w:val="000000"/>
                <w:sz w:val="16"/>
                <w:szCs w:val="16"/>
              </w:rPr>
            </w:pPr>
            <w:r w:rsidRPr="00BD01C3">
              <w:rPr>
                <w:b/>
                <w:color w:val="000000"/>
                <w:sz w:val="16"/>
                <w:szCs w:val="16"/>
              </w:rPr>
              <w:t>6,304.0</w:t>
            </w:r>
          </w:p>
        </w:tc>
        <w:tc>
          <w:tcPr>
            <w:tcW w:w="856" w:type="dxa"/>
            <w:tcBorders>
              <w:top w:val="single" w:sz="8" w:space="0" w:color="1F497D" w:themeColor="text2"/>
              <w:left w:val="single" w:sz="8" w:space="0" w:color="1F497D" w:themeColor="text2"/>
              <w:bottom w:val="single" w:sz="8" w:space="0" w:color="1F497D" w:themeColor="text2"/>
            </w:tcBorders>
            <w:shd w:val="clear" w:color="auto" w:fill="auto"/>
          </w:tcPr>
          <w:p w:rsidR="001F2E17" w:rsidRPr="00BD01C3" w:rsidRDefault="001F2E17" w:rsidP="00B17A22">
            <w:pPr>
              <w:spacing w:before="40" w:after="40"/>
              <w:jc w:val="right"/>
              <w:rPr>
                <w:b/>
                <w:color w:val="000000"/>
                <w:sz w:val="16"/>
                <w:szCs w:val="16"/>
              </w:rPr>
            </w:pPr>
            <w:r w:rsidRPr="00BD01C3">
              <w:rPr>
                <w:b/>
                <w:color w:val="000000"/>
                <w:sz w:val="16"/>
                <w:szCs w:val="16"/>
              </w:rPr>
              <w:t>886.0</w:t>
            </w:r>
          </w:p>
        </w:tc>
        <w:tc>
          <w:tcPr>
            <w:tcW w:w="856" w:type="dxa"/>
            <w:tcBorders>
              <w:top w:val="single" w:sz="8" w:space="0" w:color="1F497D" w:themeColor="text2"/>
              <w:bottom w:val="single" w:sz="8" w:space="0" w:color="1F497D" w:themeColor="text2"/>
            </w:tcBorders>
            <w:shd w:val="clear" w:color="auto" w:fill="auto"/>
          </w:tcPr>
          <w:p w:rsidR="001F2E17" w:rsidRPr="00BD01C3" w:rsidRDefault="001F2E17" w:rsidP="00B17A22">
            <w:pPr>
              <w:spacing w:before="40" w:after="40"/>
              <w:jc w:val="right"/>
              <w:rPr>
                <w:b/>
                <w:color w:val="000000"/>
                <w:sz w:val="16"/>
                <w:szCs w:val="16"/>
              </w:rPr>
            </w:pPr>
            <w:r w:rsidRPr="00BD01C3">
              <w:rPr>
                <w:b/>
                <w:color w:val="000000"/>
                <w:sz w:val="16"/>
                <w:szCs w:val="16"/>
              </w:rPr>
              <w:t>1,263.5</w:t>
            </w:r>
          </w:p>
        </w:tc>
        <w:tc>
          <w:tcPr>
            <w:tcW w:w="856" w:type="dxa"/>
            <w:tcBorders>
              <w:top w:val="single" w:sz="8" w:space="0" w:color="1F497D" w:themeColor="text2"/>
              <w:bottom w:val="single" w:sz="8" w:space="0" w:color="1F497D" w:themeColor="text2"/>
            </w:tcBorders>
            <w:shd w:val="clear" w:color="auto" w:fill="auto"/>
          </w:tcPr>
          <w:p w:rsidR="001F2E17" w:rsidRPr="00BD01C3" w:rsidRDefault="001F2E17" w:rsidP="00B17A22">
            <w:pPr>
              <w:spacing w:before="40" w:after="40"/>
              <w:jc w:val="right"/>
              <w:rPr>
                <w:b/>
                <w:color w:val="000000"/>
                <w:sz w:val="16"/>
                <w:szCs w:val="16"/>
              </w:rPr>
            </w:pPr>
            <w:r w:rsidRPr="00BD01C3">
              <w:rPr>
                <w:b/>
                <w:color w:val="000000"/>
                <w:sz w:val="16"/>
                <w:szCs w:val="16"/>
              </w:rPr>
              <w:t>1,807.</w:t>
            </w:r>
            <w:r>
              <w:rPr>
                <w:b/>
                <w:color w:val="000000"/>
                <w:sz w:val="16"/>
                <w:szCs w:val="16"/>
              </w:rPr>
              <w:t>6</w:t>
            </w:r>
          </w:p>
        </w:tc>
        <w:tc>
          <w:tcPr>
            <w:tcW w:w="856" w:type="dxa"/>
            <w:tcBorders>
              <w:top w:val="single" w:sz="8" w:space="0" w:color="1F497D" w:themeColor="text2"/>
              <w:bottom w:val="single" w:sz="8" w:space="0" w:color="1F497D" w:themeColor="text2"/>
            </w:tcBorders>
            <w:shd w:val="clear" w:color="auto" w:fill="auto"/>
          </w:tcPr>
          <w:p w:rsidR="001F2E17" w:rsidRPr="00BD01C3" w:rsidRDefault="001F2E17" w:rsidP="00B17A22">
            <w:pPr>
              <w:spacing w:before="40" w:after="40"/>
              <w:jc w:val="right"/>
              <w:rPr>
                <w:b/>
                <w:color w:val="000000"/>
                <w:sz w:val="16"/>
                <w:szCs w:val="16"/>
              </w:rPr>
            </w:pPr>
            <w:r w:rsidRPr="00BD01C3">
              <w:rPr>
                <w:b/>
                <w:color w:val="000000"/>
                <w:sz w:val="16"/>
                <w:szCs w:val="16"/>
              </w:rPr>
              <w:t>2,347.0</w:t>
            </w:r>
          </w:p>
        </w:tc>
        <w:tc>
          <w:tcPr>
            <w:tcW w:w="994" w:type="dxa"/>
            <w:tcBorders>
              <w:top w:val="single" w:sz="8" w:space="0" w:color="1F497D" w:themeColor="text2"/>
              <w:bottom w:val="single" w:sz="8" w:space="0" w:color="1F497D" w:themeColor="text2"/>
              <w:right w:val="single" w:sz="8" w:space="0" w:color="1F497D" w:themeColor="text2"/>
            </w:tcBorders>
            <w:shd w:val="clear" w:color="auto" w:fill="D8DCE5"/>
          </w:tcPr>
          <w:p w:rsidR="001F2E17" w:rsidRPr="00BD01C3" w:rsidRDefault="001F2E17" w:rsidP="00B17A22">
            <w:pPr>
              <w:spacing w:before="40" w:after="40"/>
              <w:jc w:val="right"/>
              <w:rPr>
                <w:b/>
                <w:color w:val="000000"/>
                <w:sz w:val="16"/>
                <w:szCs w:val="16"/>
              </w:rPr>
            </w:pPr>
            <w:r w:rsidRPr="00BD01C3">
              <w:rPr>
                <w:b/>
                <w:color w:val="000000"/>
                <w:sz w:val="16"/>
                <w:szCs w:val="16"/>
              </w:rPr>
              <w:t>6,304.0</w:t>
            </w:r>
          </w:p>
        </w:tc>
      </w:tr>
      <w:tr w:rsidR="001F2E17" w:rsidTr="00B6479E">
        <w:trPr>
          <w:trHeight w:val="20"/>
        </w:trPr>
        <w:tc>
          <w:tcPr>
            <w:tcW w:w="851" w:type="dxa"/>
            <w:gridSpan w:val="2"/>
            <w:tcBorders>
              <w:left w:val="single" w:sz="8" w:space="0" w:color="1F497D" w:themeColor="text2"/>
            </w:tcBorders>
            <w:shd w:val="clear" w:color="auto" w:fill="auto"/>
          </w:tcPr>
          <w:p w:rsidR="001F2E17" w:rsidRPr="00583252" w:rsidRDefault="001F2E17" w:rsidP="00B17A22">
            <w:pPr>
              <w:spacing w:before="0" w:after="0"/>
              <w:rPr>
                <w:rFonts w:eastAsia="Times New Roman"/>
                <w:b/>
                <w:bCs/>
                <w:color w:val="000000"/>
                <w:sz w:val="16"/>
                <w:szCs w:val="16"/>
              </w:rPr>
            </w:pPr>
          </w:p>
        </w:tc>
        <w:tc>
          <w:tcPr>
            <w:tcW w:w="2552" w:type="dxa"/>
            <w:shd w:val="clear" w:color="auto" w:fill="auto"/>
          </w:tcPr>
          <w:p w:rsidR="001F2E17" w:rsidRPr="0040084C" w:rsidRDefault="001F2E17" w:rsidP="00B17A22">
            <w:pPr>
              <w:spacing w:before="0" w:after="0"/>
              <w:rPr>
                <w:rFonts w:eastAsia="Times New Roman"/>
                <w:color w:val="000000"/>
                <w:sz w:val="16"/>
                <w:szCs w:val="16"/>
              </w:rPr>
            </w:pPr>
          </w:p>
        </w:tc>
        <w:tc>
          <w:tcPr>
            <w:tcW w:w="1984" w:type="dxa"/>
            <w:shd w:val="clear" w:color="auto" w:fill="auto"/>
          </w:tcPr>
          <w:p w:rsidR="001F2E17" w:rsidRPr="00583252" w:rsidRDefault="001F2E17" w:rsidP="00B17A22">
            <w:pPr>
              <w:spacing w:before="0" w:after="0"/>
              <w:rPr>
                <w:rFonts w:eastAsia="Times New Roman"/>
                <w:color w:val="000000"/>
                <w:sz w:val="16"/>
                <w:szCs w:val="16"/>
              </w:rPr>
            </w:pPr>
          </w:p>
        </w:tc>
        <w:tc>
          <w:tcPr>
            <w:tcW w:w="886" w:type="dxa"/>
            <w:shd w:val="clear" w:color="auto" w:fill="auto"/>
          </w:tcPr>
          <w:p w:rsidR="001F2E17" w:rsidRPr="0040084C" w:rsidRDefault="001F2E17" w:rsidP="00B17A22">
            <w:pPr>
              <w:spacing w:before="0" w:after="0"/>
              <w:jc w:val="right"/>
              <w:rPr>
                <w:bCs/>
                <w:color w:val="000000"/>
                <w:sz w:val="16"/>
                <w:szCs w:val="16"/>
              </w:rPr>
            </w:pPr>
          </w:p>
        </w:tc>
        <w:tc>
          <w:tcPr>
            <w:tcW w:w="886" w:type="dxa"/>
            <w:shd w:val="clear" w:color="auto" w:fill="auto"/>
          </w:tcPr>
          <w:p w:rsidR="001F2E17" w:rsidRPr="00B6479E" w:rsidRDefault="001F2E17" w:rsidP="00B17A22">
            <w:pPr>
              <w:spacing w:before="0" w:after="0"/>
              <w:jc w:val="right"/>
              <w:rPr>
                <w:bCs/>
                <w:color w:val="000000"/>
                <w:sz w:val="16"/>
                <w:szCs w:val="16"/>
              </w:rPr>
            </w:pPr>
          </w:p>
        </w:tc>
        <w:tc>
          <w:tcPr>
            <w:tcW w:w="886" w:type="dxa"/>
            <w:tcBorders>
              <w:top w:val="single" w:sz="8" w:space="0" w:color="1F497D" w:themeColor="text2"/>
            </w:tcBorders>
            <w:shd w:val="clear" w:color="auto" w:fill="auto"/>
          </w:tcPr>
          <w:p w:rsidR="001F2E17" w:rsidRPr="00B6479E" w:rsidRDefault="001F2E17" w:rsidP="00B17A22">
            <w:pPr>
              <w:spacing w:before="0" w:after="0"/>
              <w:jc w:val="right"/>
              <w:rPr>
                <w:bCs/>
                <w:color w:val="000000"/>
                <w:sz w:val="16"/>
                <w:szCs w:val="16"/>
              </w:rPr>
            </w:pPr>
          </w:p>
        </w:tc>
        <w:tc>
          <w:tcPr>
            <w:tcW w:w="886" w:type="dxa"/>
            <w:tcBorders>
              <w:top w:val="single" w:sz="8" w:space="0" w:color="1F497D" w:themeColor="text2"/>
            </w:tcBorders>
            <w:shd w:val="clear" w:color="auto" w:fill="auto"/>
          </w:tcPr>
          <w:p w:rsidR="001F2E17" w:rsidRPr="00B6479E" w:rsidRDefault="001F2E17" w:rsidP="00B17A22">
            <w:pPr>
              <w:spacing w:before="0" w:after="0"/>
              <w:jc w:val="right"/>
              <w:rPr>
                <w:bCs/>
                <w:color w:val="000000"/>
                <w:sz w:val="16"/>
                <w:szCs w:val="16"/>
              </w:rPr>
            </w:pPr>
          </w:p>
        </w:tc>
        <w:tc>
          <w:tcPr>
            <w:tcW w:w="968" w:type="dxa"/>
            <w:tcBorders>
              <w:top w:val="single" w:sz="8" w:space="0" w:color="1F497D" w:themeColor="text2"/>
              <w:right w:val="single" w:sz="8" w:space="0" w:color="1F497D" w:themeColor="text2"/>
            </w:tcBorders>
            <w:shd w:val="clear" w:color="auto" w:fill="D8DCE5"/>
          </w:tcPr>
          <w:p w:rsidR="001F2E17" w:rsidRPr="00B6479E" w:rsidRDefault="001F2E17" w:rsidP="00B17A22">
            <w:pPr>
              <w:spacing w:before="0" w:after="0"/>
              <w:jc w:val="right"/>
              <w:rPr>
                <w:bCs/>
                <w:color w:val="000000"/>
                <w:sz w:val="16"/>
                <w:szCs w:val="16"/>
              </w:rPr>
            </w:pPr>
          </w:p>
        </w:tc>
        <w:tc>
          <w:tcPr>
            <w:tcW w:w="856" w:type="dxa"/>
            <w:tcBorders>
              <w:top w:val="single" w:sz="8" w:space="0" w:color="1F497D" w:themeColor="text2"/>
              <w:left w:val="single" w:sz="8" w:space="0" w:color="1F497D" w:themeColor="text2"/>
            </w:tcBorders>
            <w:shd w:val="clear" w:color="auto" w:fill="auto"/>
          </w:tcPr>
          <w:p w:rsidR="001F2E17" w:rsidRPr="00B6479E" w:rsidRDefault="001F2E17" w:rsidP="00B17A22">
            <w:pPr>
              <w:spacing w:before="0" w:after="0"/>
              <w:jc w:val="right"/>
              <w:rPr>
                <w:bCs/>
                <w:color w:val="000000"/>
                <w:sz w:val="16"/>
                <w:szCs w:val="16"/>
              </w:rPr>
            </w:pPr>
          </w:p>
        </w:tc>
        <w:tc>
          <w:tcPr>
            <w:tcW w:w="856" w:type="dxa"/>
            <w:tcBorders>
              <w:top w:val="single" w:sz="8" w:space="0" w:color="1F497D" w:themeColor="text2"/>
            </w:tcBorders>
            <w:shd w:val="clear" w:color="auto" w:fill="auto"/>
          </w:tcPr>
          <w:p w:rsidR="001F2E17" w:rsidRPr="00B6479E" w:rsidRDefault="001F2E17" w:rsidP="00B17A22">
            <w:pPr>
              <w:spacing w:before="0" w:after="0"/>
              <w:jc w:val="right"/>
              <w:rPr>
                <w:bCs/>
                <w:color w:val="000000"/>
                <w:sz w:val="16"/>
                <w:szCs w:val="16"/>
              </w:rPr>
            </w:pPr>
          </w:p>
        </w:tc>
        <w:tc>
          <w:tcPr>
            <w:tcW w:w="856" w:type="dxa"/>
            <w:tcBorders>
              <w:top w:val="single" w:sz="8" w:space="0" w:color="1F497D" w:themeColor="text2"/>
            </w:tcBorders>
            <w:shd w:val="clear" w:color="auto" w:fill="auto"/>
          </w:tcPr>
          <w:p w:rsidR="001F2E17" w:rsidRPr="00B6479E" w:rsidRDefault="001F2E17" w:rsidP="00B17A22">
            <w:pPr>
              <w:spacing w:before="0" w:after="0"/>
              <w:jc w:val="right"/>
              <w:rPr>
                <w:bCs/>
                <w:color w:val="000000"/>
                <w:sz w:val="16"/>
                <w:szCs w:val="16"/>
              </w:rPr>
            </w:pPr>
          </w:p>
        </w:tc>
        <w:tc>
          <w:tcPr>
            <w:tcW w:w="856" w:type="dxa"/>
            <w:tcBorders>
              <w:top w:val="single" w:sz="8" w:space="0" w:color="1F497D" w:themeColor="text2"/>
            </w:tcBorders>
            <w:shd w:val="clear" w:color="auto" w:fill="auto"/>
          </w:tcPr>
          <w:p w:rsidR="001F2E17" w:rsidRPr="00B6479E" w:rsidRDefault="001F2E17" w:rsidP="00B17A22">
            <w:pPr>
              <w:spacing w:before="0" w:after="0"/>
              <w:jc w:val="right"/>
              <w:rPr>
                <w:bCs/>
                <w:color w:val="000000"/>
                <w:sz w:val="16"/>
                <w:szCs w:val="16"/>
              </w:rPr>
            </w:pPr>
          </w:p>
        </w:tc>
        <w:tc>
          <w:tcPr>
            <w:tcW w:w="994" w:type="dxa"/>
            <w:tcBorders>
              <w:top w:val="single" w:sz="8" w:space="0" w:color="1F497D" w:themeColor="text2"/>
              <w:right w:val="single" w:sz="8" w:space="0" w:color="1F497D" w:themeColor="text2"/>
            </w:tcBorders>
            <w:shd w:val="clear" w:color="auto" w:fill="D8DCE5"/>
          </w:tcPr>
          <w:p w:rsidR="001F2E17" w:rsidRPr="00B6479E" w:rsidRDefault="001F2E17" w:rsidP="00B17A22">
            <w:pPr>
              <w:spacing w:before="0" w:after="0"/>
              <w:jc w:val="right"/>
              <w:rPr>
                <w:bCs/>
                <w:color w:val="000000"/>
                <w:sz w:val="16"/>
                <w:szCs w:val="16"/>
              </w:rPr>
            </w:pPr>
          </w:p>
        </w:tc>
      </w:tr>
      <w:tr w:rsidR="001F2E17" w:rsidTr="00B6479E">
        <w:trPr>
          <w:trHeight w:val="20"/>
        </w:trPr>
        <w:tc>
          <w:tcPr>
            <w:tcW w:w="426" w:type="dxa"/>
            <w:tcBorders>
              <w:left w:val="single" w:sz="8" w:space="0" w:color="1F497D" w:themeColor="text2"/>
              <w:bottom w:val="nil"/>
            </w:tcBorders>
            <w:shd w:val="clear" w:color="auto" w:fill="auto"/>
          </w:tcPr>
          <w:p w:rsidR="001F2E17" w:rsidRPr="00583252" w:rsidRDefault="001F2E17" w:rsidP="00B17A22">
            <w:pPr>
              <w:spacing w:before="40" w:after="40"/>
              <w:rPr>
                <w:rFonts w:eastAsia="Times New Roman"/>
                <w:b/>
                <w:bCs/>
                <w:color w:val="000000"/>
                <w:sz w:val="16"/>
                <w:szCs w:val="16"/>
              </w:rPr>
            </w:pPr>
          </w:p>
        </w:tc>
        <w:tc>
          <w:tcPr>
            <w:tcW w:w="4961" w:type="dxa"/>
            <w:gridSpan w:val="3"/>
            <w:tcBorders>
              <w:bottom w:val="nil"/>
            </w:tcBorders>
            <w:shd w:val="clear" w:color="auto" w:fill="auto"/>
          </w:tcPr>
          <w:p w:rsidR="001F2E17" w:rsidRPr="0040084C" w:rsidRDefault="001F2E17" w:rsidP="00B17A22">
            <w:pPr>
              <w:spacing w:before="40" w:after="40"/>
              <w:rPr>
                <w:rFonts w:eastAsia="Times New Roman"/>
                <w:color w:val="000000"/>
                <w:sz w:val="16"/>
                <w:szCs w:val="16"/>
              </w:rPr>
            </w:pPr>
            <w:r w:rsidRPr="0040084C">
              <w:rPr>
                <w:rFonts w:eastAsia="Times New Roman"/>
                <w:color w:val="000000"/>
                <w:sz w:val="16"/>
                <w:szCs w:val="16"/>
              </w:rPr>
              <w:t>Net effect of interactions between policy proposals</w:t>
            </w:r>
            <w:r>
              <w:rPr>
                <w:rStyle w:val="EndnoteReference"/>
                <w:rFonts w:eastAsia="Times New Roman"/>
                <w:color w:val="000000"/>
                <w:sz w:val="16"/>
                <w:szCs w:val="16"/>
              </w:rPr>
              <w:endnoteReference w:id="20"/>
            </w:r>
            <w:r w:rsidRPr="0040084C">
              <w:rPr>
                <w:rFonts w:eastAsia="Times New Roman"/>
                <w:color w:val="000000"/>
                <w:sz w:val="16"/>
                <w:szCs w:val="16"/>
              </w:rPr>
              <w:t xml:space="preserve"> </w:t>
            </w:r>
          </w:p>
          <w:p w:rsidR="001F2E17" w:rsidRPr="00583252" w:rsidRDefault="001F2E17" w:rsidP="00B17A22">
            <w:pPr>
              <w:spacing w:before="40" w:after="40"/>
              <w:rPr>
                <w:rFonts w:eastAsia="Times New Roman"/>
                <w:color w:val="000000"/>
                <w:sz w:val="16"/>
                <w:szCs w:val="16"/>
              </w:rPr>
            </w:pPr>
          </w:p>
        </w:tc>
        <w:tc>
          <w:tcPr>
            <w:tcW w:w="886" w:type="dxa"/>
            <w:tcBorders>
              <w:bottom w:val="nil"/>
            </w:tcBorders>
            <w:shd w:val="clear" w:color="auto" w:fill="auto"/>
          </w:tcPr>
          <w:p w:rsidR="001F2E17" w:rsidRPr="0040084C" w:rsidRDefault="001F2E17" w:rsidP="00B17A22">
            <w:pPr>
              <w:spacing w:before="40" w:after="40"/>
              <w:jc w:val="right"/>
              <w:rPr>
                <w:bCs/>
                <w:color w:val="000000"/>
                <w:sz w:val="16"/>
                <w:szCs w:val="16"/>
              </w:rPr>
            </w:pPr>
            <w:r>
              <w:rPr>
                <w:bCs/>
                <w:color w:val="000000"/>
                <w:sz w:val="16"/>
                <w:szCs w:val="16"/>
              </w:rPr>
              <w:t>-</w:t>
            </w:r>
          </w:p>
        </w:tc>
        <w:tc>
          <w:tcPr>
            <w:tcW w:w="886" w:type="dxa"/>
            <w:tcBorders>
              <w:bottom w:val="nil"/>
            </w:tcBorders>
            <w:shd w:val="clear" w:color="auto" w:fill="auto"/>
          </w:tcPr>
          <w:p w:rsidR="001F2E17" w:rsidRPr="00B6479E" w:rsidRDefault="001F2E17" w:rsidP="00B17A22">
            <w:pPr>
              <w:spacing w:before="40" w:after="40"/>
              <w:jc w:val="right"/>
              <w:rPr>
                <w:bCs/>
                <w:color w:val="000000"/>
                <w:sz w:val="16"/>
                <w:szCs w:val="16"/>
              </w:rPr>
            </w:pPr>
            <w:r w:rsidRPr="00B6479E">
              <w:rPr>
                <w:bCs/>
                <w:color w:val="000000"/>
                <w:sz w:val="16"/>
                <w:szCs w:val="16"/>
              </w:rPr>
              <w:t>-60.0</w:t>
            </w:r>
          </w:p>
        </w:tc>
        <w:tc>
          <w:tcPr>
            <w:tcW w:w="886" w:type="dxa"/>
            <w:tcBorders>
              <w:bottom w:val="nil"/>
            </w:tcBorders>
            <w:shd w:val="clear" w:color="auto" w:fill="auto"/>
          </w:tcPr>
          <w:p w:rsidR="001F2E17" w:rsidRPr="00B6479E" w:rsidRDefault="001F2E17" w:rsidP="00B17A22">
            <w:pPr>
              <w:spacing w:before="40" w:after="40"/>
              <w:jc w:val="right"/>
              <w:rPr>
                <w:bCs/>
                <w:color w:val="000000"/>
                <w:sz w:val="16"/>
                <w:szCs w:val="16"/>
              </w:rPr>
            </w:pPr>
            <w:r w:rsidRPr="00B6479E">
              <w:rPr>
                <w:bCs/>
                <w:color w:val="000000"/>
                <w:sz w:val="16"/>
                <w:szCs w:val="16"/>
              </w:rPr>
              <w:t>-60.0</w:t>
            </w:r>
          </w:p>
        </w:tc>
        <w:tc>
          <w:tcPr>
            <w:tcW w:w="886" w:type="dxa"/>
            <w:tcBorders>
              <w:bottom w:val="nil"/>
            </w:tcBorders>
            <w:shd w:val="clear" w:color="auto" w:fill="auto"/>
          </w:tcPr>
          <w:p w:rsidR="001F2E17" w:rsidRPr="00B6479E" w:rsidRDefault="001F2E17" w:rsidP="00B17A22">
            <w:pPr>
              <w:spacing w:before="40" w:after="40"/>
              <w:jc w:val="right"/>
              <w:rPr>
                <w:bCs/>
                <w:color w:val="000000"/>
                <w:sz w:val="16"/>
                <w:szCs w:val="16"/>
              </w:rPr>
            </w:pPr>
            <w:r w:rsidRPr="00B6479E">
              <w:rPr>
                <w:bCs/>
                <w:color w:val="000000"/>
                <w:sz w:val="16"/>
                <w:szCs w:val="16"/>
              </w:rPr>
              <w:t>50.0</w:t>
            </w:r>
          </w:p>
        </w:tc>
        <w:tc>
          <w:tcPr>
            <w:tcW w:w="968" w:type="dxa"/>
            <w:tcBorders>
              <w:bottom w:val="nil"/>
              <w:right w:val="single" w:sz="8" w:space="0" w:color="1F497D" w:themeColor="text2"/>
            </w:tcBorders>
            <w:shd w:val="clear" w:color="auto" w:fill="D8DCE5"/>
          </w:tcPr>
          <w:p w:rsidR="001F2E17" w:rsidRPr="00B6479E" w:rsidRDefault="001F2E17" w:rsidP="00B17A22">
            <w:pPr>
              <w:spacing w:before="40" w:after="40"/>
              <w:jc w:val="right"/>
              <w:rPr>
                <w:bCs/>
                <w:color w:val="000000"/>
                <w:sz w:val="16"/>
                <w:szCs w:val="16"/>
              </w:rPr>
            </w:pPr>
            <w:r w:rsidRPr="00B6479E">
              <w:rPr>
                <w:bCs/>
                <w:color w:val="000000"/>
                <w:sz w:val="16"/>
                <w:szCs w:val="16"/>
              </w:rPr>
              <w:t>-70.0</w:t>
            </w:r>
          </w:p>
        </w:tc>
        <w:tc>
          <w:tcPr>
            <w:tcW w:w="856" w:type="dxa"/>
            <w:tcBorders>
              <w:left w:val="single" w:sz="8" w:space="0" w:color="1F497D" w:themeColor="text2"/>
              <w:bottom w:val="nil"/>
            </w:tcBorders>
            <w:shd w:val="clear" w:color="auto" w:fill="auto"/>
          </w:tcPr>
          <w:p w:rsidR="001F2E17" w:rsidRPr="00B6479E" w:rsidRDefault="001F2E17" w:rsidP="00B17A22">
            <w:pPr>
              <w:spacing w:before="40" w:after="40"/>
              <w:jc w:val="right"/>
              <w:rPr>
                <w:bCs/>
                <w:color w:val="000000"/>
                <w:sz w:val="16"/>
                <w:szCs w:val="16"/>
              </w:rPr>
            </w:pPr>
            <w:r w:rsidRPr="00B6479E">
              <w:rPr>
                <w:bCs/>
                <w:color w:val="000000"/>
                <w:sz w:val="16"/>
                <w:szCs w:val="16"/>
              </w:rPr>
              <w:t>-</w:t>
            </w:r>
          </w:p>
        </w:tc>
        <w:tc>
          <w:tcPr>
            <w:tcW w:w="856" w:type="dxa"/>
            <w:tcBorders>
              <w:bottom w:val="nil"/>
            </w:tcBorders>
            <w:shd w:val="clear" w:color="auto" w:fill="auto"/>
          </w:tcPr>
          <w:p w:rsidR="001F2E17" w:rsidRPr="00B6479E" w:rsidRDefault="001F2E17" w:rsidP="00B17A22">
            <w:pPr>
              <w:spacing w:before="40" w:after="40"/>
              <w:jc w:val="right"/>
              <w:rPr>
                <w:bCs/>
                <w:color w:val="000000"/>
                <w:sz w:val="16"/>
                <w:szCs w:val="16"/>
              </w:rPr>
            </w:pPr>
            <w:r w:rsidRPr="00B6479E">
              <w:rPr>
                <w:bCs/>
                <w:color w:val="000000"/>
                <w:sz w:val="16"/>
                <w:szCs w:val="16"/>
              </w:rPr>
              <w:t>-75.0</w:t>
            </w:r>
          </w:p>
        </w:tc>
        <w:tc>
          <w:tcPr>
            <w:tcW w:w="856" w:type="dxa"/>
            <w:tcBorders>
              <w:bottom w:val="nil"/>
            </w:tcBorders>
            <w:shd w:val="clear" w:color="auto" w:fill="auto"/>
          </w:tcPr>
          <w:p w:rsidR="001F2E17" w:rsidRPr="00B6479E" w:rsidRDefault="001F2E17" w:rsidP="00B17A22">
            <w:pPr>
              <w:spacing w:before="40" w:after="40"/>
              <w:jc w:val="right"/>
              <w:rPr>
                <w:bCs/>
                <w:color w:val="000000"/>
                <w:sz w:val="16"/>
                <w:szCs w:val="16"/>
              </w:rPr>
            </w:pPr>
            <w:r w:rsidRPr="00B6479E">
              <w:rPr>
                <w:bCs/>
                <w:color w:val="000000"/>
                <w:sz w:val="16"/>
                <w:szCs w:val="16"/>
              </w:rPr>
              <w:t>-85.0</w:t>
            </w:r>
          </w:p>
        </w:tc>
        <w:tc>
          <w:tcPr>
            <w:tcW w:w="856" w:type="dxa"/>
            <w:tcBorders>
              <w:bottom w:val="nil"/>
            </w:tcBorders>
            <w:shd w:val="clear" w:color="auto" w:fill="auto"/>
          </w:tcPr>
          <w:p w:rsidR="001F2E17" w:rsidRPr="00B6479E" w:rsidRDefault="001F2E17" w:rsidP="00B17A22">
            <w:pPr>
              <w:spacing w:before="40" w:after="40"/>
              <w:jc w:val="right"/>
              <w:rPr>
                <w:bCs/>
                <w:color w:val="000000"/>
                <w:sz w:val="16"/>
                <w:szCs w:val="16"/>
              </w:rPr>
            </w:pPr>
            <w:r w:rsidRPr="00B6479E">
              <w:rPr>
                <w:bCs/>
                <w:color w:val="000000"/>
                <w:sz w:val="16"/>
                <w:szCs w:val="16"/>
              </w:rPr>
              <w:t>35.0</w:t>
            </w:r>
          </w:p>
        </w:tc>
        <w:tc>
          <w:tcPr>
            <w:tcW w:w="994" w:type="dxa"/>
            <w:tcBorders>
              <w:bottom w:val="nil"/>
              <w:right w:val="single" w:sz="8" w:space="0" w:color="1F497D" w:themeColor="text2"/>
            </w:tcBorders>
            <w:shd w:val="clear" w:color="auto" w:fill="D8DCE5"/>
          </w:tcPr>
          <w:p w:rsidR="001F2E17" w:rsidRPr="00B6479E" w:rsidRDefault="001F2E17" w:rsidP="00B17A22">
            <w:pPr>
              <w:spacing w:before="40" w:after="40"/>
              <w:jc w:val="right"/>
              <w:rPr>
                <w:bCs/>
                <w:color w:val="000000"/>
                <w:sz w:val="16"/>
                <w:szCs w:val="16"/>
              </w:rPr>
            </w:pPr>
            <w:r w:rsidRPr="00B6479E">
              <w:rPr>
                <w:bCs/>
                <w:color w:val="000000"/>
                <w:sz w:val="16"/>
                <w:szCs w:val="16"/>
              </w:rPr>
              <w:t>-125.0</w:t>
            </w:r>
          </w:p>
        </w:tc>
      </w:tr>
      <w:tr w:rsidR="001F2E17" w:rsidTr="00BD01C3">
        <w:trPr>
          <w:trHeight w:val="20"/>
        </w:trPr>
        <w:tc>
          <w:tcPr>
            <w:tcW w:w="851" w:type="dxa"/>
            <w:gridSpan w:val="2"/>
            <w:tcBorders>
              <w:left w:val="single" w:sz="8" w:space="0" w:color="1F497D" w:themeColor="text2"/>
            </w:tcBorders>
            <w:shd w:val="clear" w:color="auto" w:fill="auto"/>
          </w:tcPr>
          <w:p w:rsidR="001F2E17" w:rsidRPr="00583252" w:rsidRDefault="001F2E17" w:rsidP="00B17A22">
            <w:pPr>
              <w:spacing w:before="0" w:after="0"/>
              <w:rPr>
                <w:rFonts w:eastAsia="Times New Roman"/>
                <w:b/>
                <w:bCs/>
                <w:color w:val="000000"/>
                <w:sz w:val="16"/>
                <w:szCs w:val="16"/>
              </w:rPr>
            </w:pPr>
          </w:p>
        </w:tc>
        <w:tc>
          <w:tcPr>
            <w:tcW w:w="2552" w:type="dxa"/>
            <w:shd w:val="clear" w:color="auto" w:fill="auto"/>
          </w:tcPr>
          <w:p w:rsidR="001F2E17" w:rsidRPr="0040084C" w:rsidRDefault="001F2E17" w:rsidP="00B17A22">
            <w:pPr>
              <w:spacing w:before="0" w:after="0"/>
              <w:rPr>
                <w:rFonts w:eastAsia="Times New Roman"/>
                <w:color w:val="000000"/>
                <w:sz w:val="16"/>
                <w:szCs w:val="16"/>
              </w:rPr>
            </w:pPr>
          </w:p>
        </w:tc>
        <w:tc>
          <w:tcPr>
            <w:tcW w:w="1984" w:type="dxa"/>
            <w:shd w:val="clear" w:color="auto" w:fill="auto"/>
          </w:tcPr>
          <w:p w:rsidR="001F2E17" w:rsidRPr="00583252" w:rsidRDefault="001F2E17" w:rsidP="00B17A22">
            <w:pPr>
              <w:spacing w:before="0" w:after="0"/>
              <w:rPr>
                <w:rFonts w:eastAsia="Times New Roman"/>
                <w:color w:val="000000"/>
                <w:sz w:val="16"/>
                <w:szCs w:val="16"/>
              </w:rPr>
            </w:pPr>
          </w:p>
        </w:tc>
        <w:tc>
          <w:tcPr>
            <w:tcW w:w="886" w:type="dxa"/>
            <w:tcBorders>
              <w:bottom w:val="single" w:sz="4" w:space="0" w:color="auto"/>
            </w:tcBorders>
            <w:shd w:val="clear" w:color="auto" w:fill="auto"/>
          </w:tcPr>
          <w:p w:rsidR="001F2E17" w:rsidRPr="0040084C" w:rsidRDefault="001F2E17" w:rsidP="00B17A22">
            <w:pPr>
              <w:spacing w:before="0" w:after="0"/>
              <w:jc w:val="right"/>
              <w:rPr>
                <w:bCs/>
                <w:color w:val="000000"/>
                <w:sz w:val="16"/>
                <w:szCs w:val="16"/>
              </w:rPr>
            </w:pPr>
          </w:p>
        </w:tc>
        <w:tc>
          <w:tcPr>
            <w:tcW w:w="886" w:type="dxa"/>
            <w:tcBorders>
              <w:bottom w:val="single" w:sz="4" w:space="0" w:color="auto"/>
            </w:tcBorders>
            <w:shd w:val="clear" w:color="auto" w:fill="auto"/>
          </w:tcPr>
          <w:p w:rsidR="001F2E17" w:rsidRPr="00B6479E" w:rsidRDefault="001F2E17" w:rsidP="00B17A22">
            <w:pPr>
              <w:spacing w:before="0" w:after="0"/>
              <w:jc w:val="right"/>
              <w:rPr>
                <w:bCs/>
                <w:color w:val="000000"/>
                <w:sz w:val="16"/>
                <w:szCs w:val="16"/>
              </w:rPr>
            </w:pPr>
          </w:p>
        </w:tc>
        <w:tc>
          <w:tcPr>
            <w:tcW w:w="886" w:type="dxa"/>
            <w:tcBorders>
              <w:bottom w:val="single" w:sz="4" w:space="0" w:color="auto"/>
            </w:tcBorders>
            <w:shd w:val="clear" w:color="auto" w:fill="auto"/>
          </w:tcPr>
          <w:p w:rsidR="001F2E17" w:rsidRPr="00B6479E" w:rsidRDefault="001F2E17" w:rsidP="00B17A22">
            <w:pPr>
              <w:spacing w:before="0" w:after="0"/>
              <w:jc w:val="right"/>
              <w:rPr>
                <w:bCs/>
                <w:color w:val="000000"/>
                <w:sz w:val="16"/>
                <w:szCs w:val="16"/>
              </w:rPr>
            </w:pPr>
          </w:p>
        </w:tc>
        <w:tc>
          <w:tcPr>
            <w:tcW w:w="886" w:type="dxa"/>
            <w:tcBorders>
              <w:bottom w:val="single" w:sz="4" w:space="0" w:color="auto"/>
            </w:tcBorders>
            <w:shd w:val="clear" w:color="auto" w:fill="auto"/>
          </w:tcPr>
          <w:p w:rsidR="001F2E17" w:rsidRPr="00B6479E" w:rsidRDefault="001F2E17" w:rsidP="00B17A22">
            <w:pPr>
              <w:spacing w:before="0" w:after="0"/>
              <w:jc w:val="right"/>
              <w:rPr>
                <w:bCs/>
                <w:color w:val="000000"/>
                <w:sz w:val="16"/>
                <w:szCs w:val="16"/>
              </w:rPr>
            </w:pPr>
          </w:p>
        </w:tc>
        <w:tc>
          <w:tcPr>
            <w:tcW w:w="968" w:type="dxa"/>
            <w:tcBorders>
              <w:bottom w:val="single" w:sz="4" w:space="0" w:color="auto"/>
              <w:right w:val="single" w:sz="8" w:space="0" w:color="1F497D" w:themeColor="text2"/>
            </w:tcBorders>
            <w:shd w:val="clear" w:color="auto" w:fill="D8DCE5"/>
          </w:tcPr>
          <w:p w:rsidR="001F2E17" w:rsidRPr="00B6479E" w:rsidRDefault="001F2E17" w:rsidP="00B17A22">
            <w:pPr>
              <w:spacing w:before="0" w:after="0"/>
              <w:jc w:val="right"/>
              <w:rPr>
                <w:bCs/>
                <w:color w:val="000000"/>
                <w:sz w:val="16"/>
                <w:szCs w:val="16"/>
              </w:rPr>
            </w:pPr>
          </w:p>
        </w:tc>
        <w:tc>
          <w:tcPr>
            <w:tcW w:w="856" w:type="dxa"/>
            <w:tcBorders>
              <w:left w:val="single" w:sz="8" w:space="0" w:color="1F497D" w:themeColor="text2"/>
              <w:bottom w:val="single" w:sz="4" w:space="0" w:color="auto"/>
            </w:tcBorders>
            <w:shd w:val="clear" w:color="auto" w:fill="auto"/>
          </w:tcPr>
          <w:p w:rsidR="001F2E17" w:rsidRPr="00B6479E" w:rsidRDefault="001F2E17" w:rsidP="00B17A22">
            <w:pPr>
              <w:spacing w:before="0" w:after="0"/>
              <w:jc w:val="right"/>
              <w:rPr>
                <w:bCs/>
                <w:color w:val="000000"/>
                <w:sz w:val="16"/>
                <w:szCs w:val="16"/>
              </w:rPr>
            </w:pPr>
          </w:p>
        </w:tc>
        <w:tc>
          <w:tcPr>
            <w:tcW w:w="856" w:type="dxa"/>
            <w:tcBorders>
              <w:bottom w:val="single" w:sz="4" w:space="0" w:color="auto"/>
            </w:tcBorders>
            <w:shd w:val="clear" w:color="auto" w:fill="auto"/>
          </w:tcPr>
          <w:p w:rsidR="001F2E17" w:rsidRPr="00B6479E" w:rsidRDefault="001F2E17" w:rsidP="00B17A22">
            <w:pPr>
              <w:spacing w:before="0" w:after="0"/>
              <w:jc w:val="right"/>
              <w:rPr>
                <w:bCs/>
                <w:color w:val="000000"/>
                <w:sz w:val="16"/>
                <w:szCs w:val="16"/>
              </w:rPr>
            </w:pPr>
          </w:p>
        </w:tc>
        <w:tc>
          <w:tcPr>
            <w:tcW w:w="856" w:type="dxa"/>
            <w:tcBorders>
              <w:bottom w:val="single" w:sz="4" w:space="0" w:color="auto"/>
            </w:tcBorders>
            <w:shd w:val="clear" w:color="auto" w:fill="auto"/>
          </w:tcPr>
          <w:p w:rsidR="001F2E17" w:rsidRPr="00B6479E" w:rsidRDefault="001F2E17" w:rsidP="00B17A22">
            <w:pPr>
              <w:spacing w:before="0" w:after="0"/>
              <w:jc w:val="right"/>
              <w:rPr>
                <w:bCs/>
                <w:color w:val="000000"/>
                <w:sz w:val="16"/>
                <w:szCs w:val="16"/>
              </w:rPr>
            </w:pPr>
          </w:p>
        </w:tc>
        <w:tc>
          <w:tcPr>
            <w:tcW w:w="856" w:type="dxa"/>
            <w:tcBorders>
              <w:bottom w:val="single" w:sz="4" w:space="0" w:color="auto"/>
            </w:tcBorders>
            <w:shd w:val="clear" w:color="auto" w:fill="auto"/>
          </w:tcPr>
          <w:p w:rsidR="001F2E17" w:rsidRPr="00B6479E" w:rsidRDefault="001F2E17" w:rsidP="00B17A22">
            <w:pPr>
              <w:spacing w:before="0" w:after="0"/>
              <w:jc w:val="right"/>
              <w:rPr>
                <w:bCs/>
                <w:color w:val="000000"/>
                <w:sz w:val="16"/>
                <w:szCs w:val="16"/>
              </w:rPr>
            </w:pPr>
          </w:p>
        </w:tc>
        <w:tc>
          <w:tcPr>
            <w:tcW w:w="994" w:type="dxa"/>
            <w:tcBorders>
              <w:bottom w:val="single" w:sz="4" w:space="0" w:color="auto"/>
              <w:right w:val="single" w:sz="8" w:space="0" w:color="1F497D" w:themeColor="text2"/>
            </w:tcBorders>
            <w:shd w:val="clear" w:color="auto" w:fill="D8DCE5"/>
          </w:tcPr>
          <w:p w:rsidR="001F2E17" w:rsidRPr="00B6479E" w:rsidRDefault="001F2E17" w:rsidP="00B17A22">
            <w:pPr>
              <w:spacing w:before="0" w:after="0"/>
              <w:jc w:val="right"/>
              <w:rPr>
                <w:bCs/>
                <w:color w:val="000000"/>
                <w:sz w:val="16"/>
                <w:szCs w:val="16"/>
              </w:rPr>
            </w:pPr>
          </w:p>
        </w:tc>
      </w:tr>
      <w:tr w:rsidR="001F2E17" w:rsidRPr="0023023B" w:rsidTr="002C6FBE">
        <w:trPr>
          <w:trHeight w:val="20"/>
        </w:trPr>
        <w:tc>
          <w:tcPr>
            <w:tcW w:w="5387" w:type="dxa"/>
            <w:gridSpan w:val="4"/>
            <w:tcBorders>
              <w:left w:val="single" w:sz="8" w:space="0" w:color="1F497D" w:themeColor="text2"/>
            </w:tcBorders>
            <w:shd w:val="clear" w:color="auto" w:fill="auto"/>
          </w:tcPr>
          <w:p w:rsidR="001F2E17" w:rsidRPr="0023023B" w:rsidRDefault="001F2E17" w:rsidP="00B17A22">
            <w:pPr>
              <w:spacing w:before="40" w:after="40"/>
              <w:rPr>
                <w:rFonts w:eastAsia="Times New Roman"/>
                <w:color w:val="000000"/>
                <w:sz w:val="16"/>
                <w:szCs w:val="16"/>
              </w:rPr>
            </w:pPr>
            <w:r w:rsidRPr="0023023B">
              <w:rPr>
                <w:rFonts w:eastAsia="Times New Roman"/>
                <w:b/>
                <w:bCs/>
                <w:color w:val="000000"/>
                <w:sz w:val="16"/>
                <w:szCs w:val="16"/>
              </w:rPr>
              <w:t>Total financial impact of the Coalition's election commitments (excluding public debt interest)</w:t>
            </w:r>
          </w:p>
        </w:tc>
        <w:tc>
          <w:tcPr>
            <w:tcW w:w="886" w:type="dxa"/>
            <w:tcBorders>
              <w:top w:val="single" w:sz="4" w:space="0" w:color="auto"/>
              <w:bottom w:val="single" w:sz="8" w:space="0" w:color="1F497D" w:themeColor="text2"/>
            </w:tcBorders>
            <w:shd w:val="clear" w:color="auto" w:fill="auto"/>
          </w:tcPr>
          <w:p w:rsidR="001F2E17" w:rsidRPr="00BD01C3" w:rsidRDefault="001F2E17" w:rsidP="00B17A22">
            <w:pPr>
              <w:spacing w:before="40" w:after="40"/>
              <w:jc w:val="right"/>
              <w:rPr>
                <w:b/>
                <w:sz w:val="16"/>
                <w:szCs w:val="16"/>
              </w:rPr>
            </w:pPr>
            <w:r w:rsidRPr="00BD01C3">
              <w:rPr>
                <w:b/>
                <w:sz w:val="16"/>
                <w:szCs w:val="16"/>
              </w:rPr>
              <w:t>634.5</w:t>
            </w:r>
          </w:p>
        </w:tc>
        <w:tc>
          <w:tcPr>
            <w:tcW w:w="886" w:type="dxa"/>
            <w:tcBorders>
              <w:top w:val="single" w:sz="4" w:space="0" w:color="auto"/>
              <w:bottom w:val="single" w:sz="8" w:space="0" w:color="1F497D" w:themeColor="text2"/>
            </w:tcBorders>
            <w:shd w:val="clear" w:color="auto" w:fill="auto"/>
          </w:tcPr>
          <w:p w:rsidR="001F2E17" w:rsidRPr="00BD01C3" w:rsidRDefault="001F2E17" w:rsidP="00B17A22">
            <w:pPr>
              <w:spacing w:before="40" w:after="40"/>
              <w:jc w:val="right"/>
              <w:rPr>
                <w:b/>
                <w:sz w:val="16"/>
                <w:szCs w:val="16"/>
              </w:rPr>
            </w:pPr>
            <w:r w:rsidRPr="00BD01C3">
              <w:rPr>
                <w:b/>
                <w:sz w:val="16"/>
                <w:szCs w:val="16"/>
              </w:rPr>
              <w:t>3,832.</w:t>
            </w:r>
            <w:r>
              <w:rPr>
                <w:b/>
                <w:sz w:val="16"/>
                <w:szCs w:val="16"/>
              </w:rPr>
              <w:t>7</w:t>
            </w:r>
          </w:p>
        </w:tc>
        <w:tc>
          <w:tcPr>
            <w:tcW w:w="886" w:type="dxa"/>
            <w:tcBorders>
              <w:top w:val="single" w:sz="4" w:space="0" w:color="auto"/>
              <w:bottom w:val="single" w:sz="8" w:space="0" w:color="1F497D" w:themeColor="text2"/>
            </w:tcBorders>
            <w:shd w:val="clear" w:color="auto" w:fill="auto"/>
          </w:tcPr>
          <w:p w:rsidR="001F2E17" w:rsidRPr="00BD01C3" w:rsidRDefault="001F2E17" w:rsidP="00B17A22">
            <w:pPr>
              <w:spacing w:before="40" w:after="40"/>
              <w:jc w:val="right"/>
              <w:rPr>
                <w:b/>
                <w:sz w:val="16"/>
                <w:szCs w:val="16"/>
              </w:rPr>
            </w:pPr>
            <w:r w:rsidRPr="00BD01C3">
              <w:rPr>
                <w:b/>
                <w:sz w:val="16"/>
                <w:szCs w:val="16"/>
              </w:rPr>
              <w:t>1,233.8</w:t>
            </w:r>
          </w:p>
        </w:tc>
        <w:tc>
          <w:tcPr>
            <w:tcW w:w="886" w:type="dxa"/>
            <w:tcBorders>
              <w:top w:val="single" w:sz="4" w:space="0" w:color="auto"/>
              <w:bottom w:val="single" w:sz="8" w:space="0" w:color="1F497D" w:themeColor="text2"/>
            </w:tcBorders>
            <w:shd w:val="clear" w:color="auto" w:fill="auto"/>
          </w:tcPr>
          <w:p w:rsidR="001F2E17" w:rsidRPr="00BD01C3" w:rsidRDefault="001F2E17" w:rsidP="00B17A22">
            <w:pPr>
              <w:spacing w:before="40" w:after="40"/>
              <w:jc w:val="right"/>
              <w:rPr>
                <w:b/>
                <w:sz w:val="16"/>
                <w:szCs w:val="16"/>
              </w:rPr>
            </w:pPr>
            <w:r w:rsidRPr="00BD01C3">
              <w:rPr>
                <w:b/>
                <w:sz w:val="16"/>
                <w:szCs w:val="16"/>
              </w:rPr>
              <w:t>170.6</w:t>
            </w:r>
          </w:p>
        </w:tc>
        <w:tc>
          <w:tcPr>
            <w:tcW w:w="968" w:type="dxa"/>
            <w:tcBorders>
              <w:top w:val="single" w:sz="4" w:space="0" w:color="auto"/>
              <w:bottom w:val="single" w:sz="8" w:space="0" w:color="1F497D" w:themeColor="text2"/>
              <w:right w:val="single" w:sz="8" w:space="0" w:color="1F497D" w:themeColor="text2"/>
            </w:tcBorders>
            <w:shd w:val="clear" w:color="auto" w:fill="D8DCE5"/>
          </w:tcPr>
          <w:p w:rsidR="001F2E17" w:rsidRPr="00BD01C3" w:rsidRDefault="001F2E17" w:rsidP="00B17A22">
            <w:pPr>
              <w:spacing w:before="40" w:after="40"/>
              <w:jc w:val="right"/>
              <w:rPr>
                <w:b/>
                <w:sz w:val="16"/>
                <w:szCs w:val="16"/>
              </w:rPr>
            </w:pPr>
            <w:r w:rsidRPr="00BD01C3">
              <w:rPr>
                <w:b/>
                <w:sz w:val="16"/>
                <w:szCs w:val="16"/>
              </w:rPr>
              <w:t>5,871.8</w:t>
            </w:r>
          </w:p>
        </w:tc>
        <w:tc>
          <w:tcPr>
            <w:tcW w:w="856" w:type="dxa"/>
            <w:tcBorders>
              <w:top w:val="single" w:sz="4" w:space="0" w:color="auto"/>
              <w:left w:val="single" w:sz="8" w:space="0" w:color="1F497D" w:themeColor="text2"/>
              <w:bottom w:val="single" w:sz="8" w:space="0" w:color="1F497D" w:themeColor="text2"/>
            </w:tcBorders>
            <w:shd w:val="clear" w:color="auto" w:fill="auto"/>
          </w:tcPr>
          <w:p w:rsidR="001F2E17" w:rsidRPr="00BD01C3" w:rsidRDefault="001F2E17" w:rsidP="00B17A22">
            <w:pPr>
              <w:spacing w:before="40" w:after="40"/>
              <w:jc w:val="right"/>
              <w:rPr>
                <w:b/>
                <w:sz w:val="16"/>
                <w:szCs w:val="16"/>
              </w:rPr>
            </w:pPr>
            <w:r w:rsidRPr="00BD01C3">
              <w:rPr>
                <w:b/>
                <w:sz w:val="16"/>
                <w:szCs w:val="16"/>
              </w:rPr>
              <w:t>2,804.5</w:t>
            </w:r>
          </w:p>
        </w:tc>
        <w:tc>
          <w:tcPr>
            <w:tcW w:w="856" w:type="dxa"/>
            <w:tcBorders>
              <w:top w:val="single" w:sz="4" w:space="0" w:color="auto"/>
              <w:bottom w:val="single" w:sz="8" w:space="0" w:color="1F497D" w:themeColor="text2"/>
            </w:tcBorders>
            <w:shd w:val="clear" w:color="auto" w:fill="auto"/>
          </w:tcPr>
          <w:p w:rsidR="001F2E17" w:rsidRPr="00BD01C3" w:rsidRDefault="001F2E17" w:rsidP="00B17A22">
            <w:pPr>
              <w:spacing w:before="40" w:after="40"/>
              <w:jc w:val="right"/>
              <w:rPr>
                <w:b/>
                <w:sz w:val="16"/>
                <w:szCs w:val="16"/>
              </w:rPr>
            </w:pPr>
            <w:r w:rsidRPr="00BD01C3">
              <w:rPr>
                <w:b/>
                <w:sz w:val="16"/>
                <w:szCs w:val="16"/>
              </w:rPr>
              <w:t>4,035.2</w:t>
            </w:r>
          </w:p>
        </w:tc>
        <w:tc>
          <w:tcPr>
            <w:tcW w:w="856" w:type="dxa"/>
            <w:tcBorders>
              <w:top w:val="single" w:sz="4" w:space="0" w:color="auto"/>
              <w:bottom w:val="single" w:sz="8" w:space="0" w:color="1F497D" w:themeColor="text2"/>
            </w:tcBorders>
            <w:shd w:val="clear" w:color="auto" w:fill="auto"/>
          </w:tcPr>
          <w:p w:rsidR="001F2E17" w:rsidRPr="00BD01C3" w:rsidRDefault="001F2E17" w:rsidP="00B17A22">
            <w:pPr>
              <w:spacing w:before="40" w:after="40"/>
              <w:jc w:val="right"/>
              <w:rPr>
                <w:b/>
                <w:sz w:val="16"/>
                <w:szCs w:val="16"/>
              </w:rPr>
            </w:pPr>
            <w:r w:rsidRPr="00BD01C3">
              <w:rPr>
                <w:b/>
                <w:sz w:val="16"/>
                <w:szCs w:val="16"/>
              </w:rPr>
              <w:t>1,127.2</w:t>
            </w:r>
          </w:p>
        </w:tc>
        <w:tc>
          <w:tcPr>
            <w:tcW w:w="856" w:type="dxa"/>
            <w:tcBorders>
              <w:top w:val="single" w:sz="4" w:space="0" w:color="auto"/>
              <w:bottom w:val="single" w:sz="8" w:space="0" w:color="1F497D" w:themeColor="text2"/>
            </w:tcBorders>
            <w:shd w:val="clear" w:color="auto" w:fill="auto"/>
          </w:tcPr>
          <w:p w:rsidR="001F2E17" w:rsidRPr="00BD01C3" w:rsidRDefault="001F2E17" w:rsidP="00B17A22">
            <w:pPr>
              <w:spacing w:before="40" w:after="40"/>
              <w:jc w:val="right"/>
              <w:rPr>
                <w:b/>
                <w:sz w:val="16"/>
                <w:szCs w:val="16"/>
              </w:rPr>
            </w:pPr>
            <w:r w:rsidRPr="00BD01C3">
              <w:rPr>
                <w:b/>
                <w:sz w:val="16"/>
                <w:szCs w:val="16"/>
              </w:rPr>
              <w:t>49.1</w:t>
            </w:r>
          </w:p>
        </w:tc>
        <w:tc>
          <w:tcPr>
            <w:tcW w:w="994" w:type="dxa"/>
            <w:tcBorders>
              <w:top w:val="single" w:sz="4" w:space="0" w:color="auto"/>
              <w:bottom w:val="single" w:sz="8" w:space="0" w:color="1F497D" w:themeColor="text2"/>
              <w:right w:val="single" w:sz="8" w:space="0" w:color="1F497D" w:themeColor="text2"/>
            </w:tcBorders>
            <w:shd w:val="clear" w:color="auto" w:fill="D8DCE5"/>
          </w:tcPr>
          <w:p w:rsidR="001F2E17" w:rsidRPr="00BD01C3" w:rsidRDefault="001F2E17" w:rsidP="00B17A22">
            <w:pPr>
              <w:spacing w:before="40" w:after="40"/>
              <w:jc w:val="right"/>
              <w:rPr>
                <w:b/>
                <w:sz w:val="16"/>
                <w:szCs w:val="16"/>
              </w:rPr>
            </w:pPr>
            <w:r w:rsidRPr="00BD01C3">
              <w:rPr>
                <w:b/>
                <w:sz w:val="16"/>
                <w:szCs w:val="16"/>
              </w:rPr>
              <w:t>8,016.3</w:t>
            </w:r>
          </w:p>
        </w:tc>
      </w:tr>
      <w:tr w:rsidR="001F2E17" w:rsidRPr="0023023B" w:rsidTr="002C6FBE">
        <w:trPr>
          <w:trHeight w:val="20"/>
        </w:trPr>
        <w:tc>
          <w:tcPr>
            <w:tcW w:w="851" w:type="dxa"/>
            <w:gridSpan w:val="2"/>
            <w:tcBorders>
              <w:left w:val="single" w:sz="8" w:space="0" w:color="1F497D" w:themeColor="text2"/>
            </w:tcBorders>
            <w:shd w:val="clear" w:color="auto" w:fill="auto"/>
          </w:tcPr>
          <w:p w:rsidR="001F2E17" w:rsidRPr="0023023B" w:rsidRDefault="001F2E17" w:rsidP="00B17A22">
            <w:pPr>
              <w:spacing w:before="0" w:after="0"/>
              <w:rPr>
                <w:rFonts w:eastAsia="Times New Roman"/>
                <w:b/>
                <w:bCs/>
                <w:color w:val="000000"/>
                <w:sz w:val="16"/>
                <w:szCs w:val="16"/>
              </w:rPr>
            </w:pPr>
            <w:bookmarkStart w:id="10" w:name="_GoBack"/>
            <w:bookmarkEnd w:id="10"/>
          </w:p>
        </w:tc>
        <w:tc>
          <w:tcPr>
            <w:tcW w:w="2552" w:type="dxa"/>
            <w:shd w:val="clear" w:color="auto" w:fill="auto"/>
          </w:tcPr>
          <w:p w:rsidR="001F2E17" w:rsidRPr="0023023B" w:rsidRDefault="001F2E17" w:rsidP="00B17A22">
            <w:pPr>
              <w:spacing w:before="0" w:after="0"/>
              <w:rPr>
                <w:rFonts w:eastAsia="Times New Roman"/>
                <w:bCs/>
                <w:color w:val="000000"/>
                <w:sz w:val="16"/>
                <w:szCs w:val="16"/>
              </w:rPr>
            </w:pPr>
          </w:p>
        </w:tc>
        <w:tc>
          <w:tcPr>
            <w:tcW w:w="1984" w:type="dxa"/>
            <w:shd w:val="clear" w:color="auto" w:fill="auto"/>
          </w:tcPr>
          <w:p w:rsidR="001F2E17" w:rsidRPr="0023023B" w:rsidRDefault="001F2E17" w:rsidP="00B17A22">
            <w:pPr>
              <w:spacing w:before="0" w:after="0"/>
              <w:rPr>
                <w:rFonts w:eastAsia="Times New Roman"/>
                <w:color w:val="000000"/>
                <w:sz w:val="16"/>
                <w:szCs w:val="16"/>
              </w:rPr>
            </w:pPr>
          </w:p>
        </w:tc>
        <w:tc>
          <w:tcPr>
            <w:tcW w:w="886" w:type="dxa"/>
            <w:shd w:val="clear" w:color="auto" w:fill="auto"/>
          </w:tcPr>
          <w:p w:rsidR="001F2E17" w:rsidRPr="0023023B" w:rsidRDefault="001F2E17" w:rsidP="00B17A22">
            <w:pPr>
              <w:spacing w:before="0" w:after="0"/>
              <w:jc w:val="right"/>
              <w:rPr>
                <w:rFonts w:eastAsia="Times New Roman"/>
                <w:color w:val="000000"/>
                <w:sz w:val="16"/>
                <w:szCs w:val="16"/>
              </w:rPr>
            </w:pPr>
          </w:p>
        </w:tc>
        <w:tc>
          <w:tcPr>
            <w:tcW w:w="886" w:type="dxa"/>
            <w:shd w:val="clear" w:color="auto" w:fill="auto"/>
          </w:tcPr>
          <w:p w:rsidR="001F2E17" w:rsidRPr="00B6479E" w:rsidRDefault="001F2E17" w:rsidP="00B17A22">
            <w:pPr>
              <w:spacing w:before="0" w:after="0"/>
              <w:jc w:val="right"/>
              <w:rPr>
                <w:rFonts w:eastAsia="Times New Roman"/>
                <w:color w:val="000000"/>
                <w:sz w:val="16"/>
                <w:szCs w:val="16"/>
              </w:rPr>
            </w:pPr>
          </w:p>
        </w:tc>
        <w:tc>
          <w:tcPr>
            <w:tcW w:w="886" w:type="dxa"/>
            <w:tcBorders>
              <w:top w:val="single" w:sz="8" w:space="0" w:color="1F497D" w:themeColor="text2"/>
            </w:tcBorders>
            <w:shd w:val="clear" w:color="auto" w:fill="auto"/>
          </w:tcPr>
          <w:p w:rsidR="001F2E17" w:rsidRPr="00B6479E" w:rsidRDefault="001F2E17" w:rsidP="00B17A22">
            <w:pPr>
              <w:spacing w:before="0" w:after="0"/>
              <w:jc w:val="right"/>
              <w:rPr>
                <w:rFonts w:eastAsia="Times New Roman"/>
                <w:color w:val="000000"/>
                <w:sz w:val="16"/>
                <w:szCs w:val="16"/>
              </w:rPr>
            </w:pPr>
          </w:p>
        </w:tc>
        <w:tc>
          <w:tcPr>
            <w:tcW w:w="886" w:type="dxa"/>
            <w:tcBorders>
              <w:top w:val="single" w:sz="8" w:space="0" w:color="1F497D" w:themeColor="text2"/>
            </w:tcBorders>
            <w:shd w:val="clear" w:color="auto" w:fill="auto"/>
          </w:tcPr>
          <w:p w:rsidR="001F2E17" w:rsidRPr="00B6479E" w:rsidRDefault="001F2E17" w:rsidP="00B17A22">
            <w:pPr>
              <w:spacing w:before="0" w:after="0"/>
              <w:jc w:val="right"/>
              <w:rPr>
                <w:rFonts w:eastAsia="Times New Roman"/>
                <w:color w:val="000000"/>
                <w:sz w:val="16"/>
                <w:szCs w:val="16"/>
              </w:rPr>
            </w:pPr>
          </w:p>
        </w:tc>
        <w:tc>
          <w:tcPr>
            <w:tcW w:w="968" w:type="dxa"/>
            <w:tcBorders>
              <w:top w:val="single" w:sz="8" w:space="0" w:color="1F497D" w:themeColor="text2"/>
              <w:right w:val="single" w:sz="8" w:space="0" w:color="1F497D" w:themeColor="text2"/>
            </w:tcBorders>
            <w:shd w:val="clear" w:color="auto" w:fill="D8DCE5"/>
          </w:tcPr>
          <w:p w:rsidR="001F2E17" w:rsidRPr="002C6FBE" w:rsidRDefault="001F2E17" w:rsidP="00B17A22">
            <w:pPr>
              <w:spacing w:before="0" w:after="0"/>
              <w:jc w:val="right"/>
              <w:rPr>
                <w:bCs/>
                <w:color w:val="000000"/>
                <w:sz w:val="16"/>
                <w:szCs w:val="16"/>
              </w:rPr>
            </w:pPr>
          </w:p>
        </w:tc>
        <w:tc>
          <w:tcPr>
            <w:tcW w:w="856" w:type="dxa"/>
            <w:tcBorders>
              <w:top w:val="single" w:sz="8" w:space="0" w:color="1F497D" w:themeColor="text2"/>
              <w:left w:val="single" w:sz="8" w:space="0" w:color="1F497D" w:themeColor="text2"/>
            </w:tcBorders>
            <w:shd w:val="clear" w:color="auto" w:fill="auto"/>
          </w:tcPr>
          <w:p w:rsidR="001F2E17" w:rsidRPr="002C6FBE" w:rsidRDefault="001F2E17" w:rsidP="00B17A22">
            <w:pPr>
              <w:spacing w:before="0" w:after="0"/>
              <w:jc w:val="right"/>
              <w:rPr>
                <w:bCs/>
                <w:color w:val="000000"/>
                <w:sz w:val="16"/>
                <w:szCs w:val="16"/>
              </w:rPr>
            </w:pPr>
          </w:p>
        </w:tc>
        <w:tc>
          <w:tcPr>
            <w:tcW w:w="856" w:type="dxa"/>
            <w:tcBorders>
              <w:top w:val="single" w:sz="8" w:space="0" w:color="1F497D" w:themeColor="text2"/>
            </w:tcBorders>
            <w:shd w:val="clear" w:color="auto" w:fill="auto"/>
          </w:tcPr>
          <w:p w:rsidR="001F2E17" w:rsidRPr="00B6479E" w:rsidRDefault="001F2E17" w:rsidP="00B17A22">
            <w:pPr>
              <w:spacing w:before="0" w:after="0"/>
              <w:jc w:val="right"/>
              <w:rPr>
                <w:rFonts w:eastAsia="Times New Roman"/>
                <w:color w:val="000000"/>
                <w:sz w:val="16"/>
                <w:szCs w:val="16"/>
              </w:rPr>
            </w:pPr>
          </w:p>
        </w:tc>
        <w:tc>
          <w:tcPr>
            <w:tcW w:w="856" w:type="dxa"/>
            <w:tcBorders>
              <w:top w:val="single" w:sz="8" w:space="0" w:color="1F497D" w:themeColor="text2"/>
            </w:tcBorders>
            <w:shd w:val="clear" w:color="auto" w:fill="auto"/>
          </w:tcPr>
          <w:p w:rsidR="001F2E17" w:rsidRPr="00B6479E" w:rsidRDefault="001F2E17" w:rsidP="00B17A22">
            <w:pPr>
              <w:spacing w:before="0" w:after="0"/>
              <w:jc w:val="right"/>
              <w:rPr>
                <w:rFonts w:eastAsia="Times New Roman"/>
                <w:color w:val="000000"/>
                <w:sz w:val="16"/>
                <w:szCs w:val="16"/>
              </w:rPr>
            </w:pPr>
          </w:p>
        </w:tc>
        <w:tc>
          <w:tcPr>
            <w:tcW w:w="856" w:type="dxa"/>
            <w:tcBorders>
              <w:top w:val="single" w:sz="8" w:space="0" w:color="1F497D" w:themeColor="text2"/>
            </w:tcBorders>
            <w:shd w:val="clear" w:color="auto" w:fill="auto"/>
          </w:tcPr>
          <w:p w:rsidR="001F2E17" w:rsidRPr="00B6479E" w:rsidRDefault="001F2E17" w:rsidP="00B17A22">
            <w:pPr>
              <w:spacing w:before="0" w:after="0"/>
              <w:jc w:val="right"/>
              <w:rPr>
                <w:rFonts w:eastAsia="Times New Roman"/>
                <w:color w:val="000000"/>
                <w:sz w:val="16"/>
                <w:szCs w:val="16"/>
              </w:rPr>
            </w:pPr>
          </w:p>
        </w:tc>
        <w:tc>
          <w:tcPr>
            <w:tcW w:w="994" w:type="dxa"/>
            <w:tcBorders>
              <w:top w:val="single" w:sz="8" w:space="0" w:color="1F497D" w:themeColor="text2"/>
              <w:right w:val="single" w:sz="8" w:space="0" w:color="1F497D" w:themeColor="text2"/>
            </w:tcBorders>
            <w:shd w:val="clear" w:color="auto" w:fill="D8DCE5"/>
          </w:tcPr>
          <w:p w:rsidR="001F2E17" w:rsidRPr="00B6479E" w:rsidRDefault="001F2E17" w:rsidP="00B17A22">
            <w:pPr>
              <w:spacing w:before="0" w:after="0"/>
              <w:jc w:val="right"/>
              <w:rPr>
                <w:rFonts w:eastAsia="Times New Roman"/>
                <w:color w:val="000000"/>
                <w:sz w:val="16"/>
                <w:szCs w:val="16"/>
              </w:rPr>
            </w:pPr>
          </w:p>
        </w:tc>
      </w:tr>
      <w:tr w:rsidR="001F2E17" w:rsidRPr="0023023B" w:rsidTr="00B6479E">
        <w:trPr>
          <w:trHeight w:val="20"/>
        </w:trPr>
        <w:tc>
          <w:tcPr>
            <w:tcW w:w="426" w:type="dxa"/>
            <w:tcBorders>
              <w:left w:val="single" w:sz="8" w:space="0" w:color="1F497D" w:themeColor="text2"/>
            </w:tcBorders>
            <w:shd w:val="clear" w:color="auto" w:fill="auto"/>
          </w:tcPr>
          <w:p w:rsidR="001F2E17" w:rsidRPr="0023023B" w:rsidRDefault="001F2E17" w:rsidP="00B17A22">
            <w:pPr>
              <w:spacing w:before="40" w:after="40"/>
              <w:rPr>
                <w:rFonts w:eastAsia="Times New Roman"/>
                <w:color w:val="000000"/>
                <w:sz w:val="16"/>
                <w:szCs w:val="16"/>
              </w:rPr>
            </w:pPr>
          </w:p>
        </w:tc>
        <w:tc>
          <w:tcPr>
            <w:tcW w:w="4961" w:type="dxa"/>
            <w:gridSpan w:val="3"/>
            <w:shd w:val="clear" w:color="auto" w:fill="auto"/>
          </w:tcPr>
          <w:p w:rsidR="001F2E17" w:rsidRPr="0023023B" w:rsidRDefault="001F2E17" w:rsidP="00B17A22">
            <w:pPr>
              <w:spacing w:before="40" w:after="40"/>
              <w:rPr>
                <w:rFonts w:eastAsia="Times New Roman"/>
                <w:color w:val="000000"/>
                <w:sz w:val="16"/>
                <w:szCs w:val="16"/>
              </w:rPr>
            </w:pPr>
            <w:r w:rsidRPr="0023023B">
              <w:rPr>
                <w:rFonts w:eastAsia="Times New Roman"/>
                <w:color w:val="000000"/>
                <w:sz w:val="16"/>
                <w:szCs w:val="16"/>
              </w:rPr>
              <w:t>Impact of public debt interest</w:t>
            </w:r>
            <w:r w:rsidRPr="0023023B">
              <w:rPr>
                <w:rStyle w:val="EndnoteReference"/>
                <w:rFonts w:eastAsia="Times New Roman"/>
                <w:color w:val="000000"/>
                <w:sz w:val="16"/>
                <w:szCs w:val="16"/>
              </w:rPr>
              <w:endnoteReference w:id="21"/>
            </w:r>
          </w:p>
        </w:tc>
        <w:tc>
          <w:tcPr>
            <w:tcW w:w="886" w:type="dxa"/>
            <w:shd w:val="clear" w:color="auto" w:fill="auto"/>
          </w:tcPr>
          <w:p w:rsidR="001F2E17" w:rsidRPr="0023023B" w:rsidRDefault="001F2E17" w:rsidP="00B17A22">
            <w:pPr>
              <w:spacing w:before="40" w:after="40"/>
              <w:jc w:val="right"/>
              <w:rPr>
                <w:rFonts w:asciiTheme="minorHAnsi" w:eastAsiaTheme="minorHAnsi" w:hAnsiTheme="minorHAnsi" w:cs="Arial"/>
                <w:bCs/>
                <w:sz w:val="16"/>
                <w:szCs w:val="16"/>
              </w:rPr>
            </w:pPr>
            <w:r w:rsidRPr="0023023B">
              <w:rPr>
                <w:rFonts w:asciiTheme="minorHAnsi" w:hAnsiTheme="minorHAnsi" w:cs="Arial"/>
                <w:bCs/>
                <w:sz w:val="16"/>
                <w:szCs w:val="16"/>
              </w:rPr>
              <w:t>67.8</w:t>
            </w:r>
          </w:p>
        </w:tc>
        <w:tc>
          <w:tcPr>
            <w:tcW w:w="886" w:type="dxa"/>
            <w:shd w:val="clear" w:color="auto" w:fill="auto"/>
          </w:tcPr>
          <w:p w:rsidR="001F2E17" w:rsidRPr="00B6479E" w:rsidRDefault="001F2E17" w:rsidP="00B17A22">
            <w:pPr>
              <w:spacing w:before="40" w:after="40"/>
              <w:jc w:val="right"/>
              <w:rPr>
                <w:rFonts w:asciiTheme="minorHAnsi" w:eastAsiaTheme="minorHAnsi" w:hAnsiTheme="minorHAnsi" w:cs="Arial"/>
                <w:bCs/>
                <w:sz w:val="16"/>
                <w:szCs w:val="16"/>
              </w:rPr>
            </w:pPr>
            <w:r w:rsidRPr="00B6479E">
              <w:rPr>
                <w:rFonts w:asciiTheme="minorHAnsi" w:hAnsiTheme="minorHAnsi" w:cs="Arial"/>
                <w:bCs/>
                <w:sz w:val="16"/>
                <w:szCs w:val="16"/>
              </w:rPr>
              <w:t>268.0</w:t>
            </w:r>
          </w:p>
        </w:tc>
        <w:tc>
          <w:tcPr>
            <w:tcW w:w="886" w:type="dxa"/>
            <w:shd w:val="clear" w:color="auto" w:fill="auto"/>
          </w:tcPr>
          <w:p w:rsidR="001F2E17" w:rsidRPr="00B6479E" w:rsidRDefault="001F2E17" w:rsidP="00B17A22">
            <w:pPr>
              <w:spacing w:before="40" w:after="40"/>
              <w:jc w:val="right"/>
              <w:rPr>
                <w:rFonts w:asciiTheme="minorHAnsi" w:eastAsiaTheme="minorHAnsi" w:hAnsiTheme="minorHAnsi" w:cs="Arial"/>
                <w:bCs/>
                <w:sz w:val="16"/>
                <w:szCs w:val="16"/>
              </w:rPr>
            </w:pPr>
            <w:r w:rsidRPr="00B6479E">
              <w:rPr>
                <w:rFonts w:asciiTheme="minorHAnsi" w:hAnsiTheme="minorHAnsi" w:cs="Arial"/>
                <w:bCs/>
                <w:sz w:val="16"/>
                <w:szCs w:val="16"/>
              </w:rPr>
              <w:t>426.8</w:t>
            </w:r>
          </w:p>
        </w:tc>
        <w:tc>
          <w:tcPr>
            <w:tcW w:w="886" w:type="dxa"/>
            <w:shd w:val="clear" w:color="auto" w:fill="auto"/>
          </w:tcPr>
          <w:p w:rsidR="001F2E17" w:rsidRPr="00B6479E" w:rsidRDefault="001F2E17" w:rsidP="00B17A22">
            <w:pPr>
              <w:spacing w:before="40" w:after="40"/>
              <w:jc w:val="right"/>
              <w:rPr>
                <w:rFonts w:asciiTheme="minorHAnsi" w:eastAsiaTheme="minorHAnsi" w:hAnsiTheme="minorHAnsi" w:cs="Arial"/>
                <w:bCs/>
                <w:sz w:val="16"/>
                <w:szCs w:val="16"/>
              </w:rPr>
            </w:pPr>
            <w:r w:rsidRPr="00B6479E">
              <w:rPr>
                <w:rFonts w:asciiTheme="minorHAnsi" w:eastAsiaTheme="minorHAnsi" w:hAnsiTheme="minorHAnsi" w:cs="Arial"/>
                <w:bCs/>
                <w:sz w:val="16"/>
                <w:szCs w:val="16"/>
              </w:rPr>
              <w:t>511.</w:t>
            </w:r>
            <w:r>
              <w:rPr>
                <w:rFonts w:asciiTheme="minorHAnsi" w:eastAsiaTheme="minorHAnsi" w:hAnsiTheme="minorHAnsi" w:cs="Arial"/>
                <w:bCs/>
                <w:sz w:val="16"/>
                <w:szCs w:val="16"/>
              </w:rPr>
              <w:t>1</w:t>
            </w:r>
          </w:p>
        </w:tc>
        <w:tc>
          <w:tcPr>
            <w:tcW w:w="968" w:type="dxa"/>
            <w:tcBorders>
              <w:right w:val="single" w:sz="8" w:space="0" w:color="1F497D" w:themeColor="text2"/>
            </w:tcBorders>
            <w:shd w:val="clear" w:color="auto" w:fill="D8DCE5"/>
          </w:tcPr>
          <w:p w:rsidR="001F2E17" w:rsidRPr="00B6479E" w:rsidRDefault="001F2E17" w:rsidP="00B17A22">
            <w:pPr>
              <w:spacing w:before="40" w:after="40"/>
              <w:jc w:val="right"/>
              <w:rPr>
                <w:color w:val="000000"/>
                <w:sz w:val="16"/>
                <w:szCs w:val="16"/>
              </w:rPr>
            </w:pPr>
            <w:r w:rsidRPr="00B6479E">
              <w:rPr>
                <w:color w:val="000000"/>
                <w:sz w:val="16"/>
                <w:szCs w:val="16"/>
              </w:rPr>
              <w:t>1,273.7</w:t>
            </w:r>
          </w:p>
        </w:tc>
        <w:tc>
          <w:tcPr>
            <w:tcW w:w="856" w:type="dxa"/>
            <w:tcBorders>
              <w:left w:val="single" w:sz="8" w:space="0" w:color="1F497D" w:themeColor="text2"/>
            </w:tcBorders>
            <w:shd w:val="clear" w:color="auto" w:fill="auto"/>
          </w:tcPr>
          <w:p w:rsidR="001F2E17" w:rsidRPr="00B6479E" w:rsidRDefault="001F2E17" w:rsidP="00B17A22">
            <w:pPr>
              <w:spacing w:before="40" w:after="40"/>
              <w:jc w:val="right"/>
              <w:rPr>
                <w:rFonts w:asciiTheme="minorHAnsi" w:eastAsiaTheme="minorHAnsi" w:hAnsiTheme="minorHAnsi" w:cs="Arial"/>
                <w:bCs/>
                <w:sz w:val="16"/>
                <w:szCs w:val="16"/>
              </w:rPr>
            </w:pPr>
            <w:r w:rsidRPr="00B6479E">
              <w:rPr>
                <w:rFonts w:asciiTheme="minorHAnsi" w:hAnsiTheme="minorHAnsi" w:cs="Arial"/>
                <w:bCs/>
                <w:sz w:val="16"/>
                <w:szCs w:val="16"/>
              </w:rPr>
              <w:t>67.8</w:t>
            </w:r>
          </w:p>
        </w:tc>
        <w:tc>
          <w:tcPr>
            <w:tcW w:w="856" w:type="dxa"/>
            <w:shd w:val="clear" w:color="auto" w:fill="auto"/>
          </w:tcPr>
          <w:p w:rsidR="001F2E17" w:rsidRPr="00B6479E" w:rsidRDefault="001F2E17" w:rsidP="00B17A22">
            <w:pPr>
              <w:spacing w:before="40" w:after="40"/>
              <w:jc w:val="right"/>
              <w:rPr>
                <w:rFonts w:asciiTheme="minorHAnsi" w:eastAsiaTheme="minorHAnsi" w:hAnsiTheme="minorHAnsi" w:cs="Arial"/>
                <w:bCs/>
                <w:sz w:val="16"/>
                <w:szCs w:val="16"/>
              </w:rPr>
            </w:pPr>
            <w:r w:rsidRPr="00B6479E">
              <w:rPr>
                <w:rFonts w:asciiTheme="minorHAnsi" w:hAnsiTheme="minorHAnsi" w:cs="Arial"/>
                <w:bCs/>
                <w:sz w:val="16"/>
                <w:szCs w:val="16"/>
              </w:rPr>
              <w:t>268.0</w:t>
            </w:r>
          </w:p>
        </w:tc>
        <w:tc>
          <w:tcPr>
            <w:tcW w:w="856" w:type="dxa"/>
            <w:shd w:val="clear" w:color="auto" w:fill="auto"/>
          </w:tcPr>
          <w:p w:rsidR="001F2E17" w:rsidRPr="00B6479E" w:rsidRDefault="001F2E17" w:rsidP="00B17A22">
            <w:pPr>
              <w:spacing w:before="40" w:after="40"/>
              <w:jc w:val="right"/>
              <w:rPr>
                <w:rFonts w:asciiTheme="minorHAnsi" w:eastAsiaTheme="minorHAnsi" w:hAnsiTheme="minorHAnsi" w:cs="Arial"/>
                <w:bCs/>
                <w:sz w:val="16"/>
                <w:szCs w:val="16"/>
              </w:rPr>
            </w:pPr>
            <w:r w:rsidRPr="00B6479E">
              <w:rPr>
                <w:rFonts w:asciiTheme="minorHAnsi" w:hAnsiTheme="minorHAnsi" w:cs="Arial"/>
                <w:bCs/>
                <w:sz w:val="16"/>
                <w:szCs w:val="16"/>
              </w:rPr>
              <w:t>426.8</w:t>
            </w:r>
          </w:p>
        </w:tc>
        <w:tc>
          <w:tcPr>
            <w:tcW w:w="856" w:type="dxa"/>
            <w:shd w:val="clear" w:color="auto" w:fill="auto"/>
          </w:tcPr>
          <w:p w:rsidR="001F2E17" w:rsidRPr="00B6479E" w:rsidRDefault="001F2E17" w:rsidP="00B17A22">
            <w:pPr>
              <w:spacing w:before="40" w:after="40"/>
              <w:jc w:val="right"/>
              <w:rPr>
                <w:rFonts w:asciiTheme="minorHAnsi" w:eastAsiaTheme="minorHAnsi" w:hAnsiTheme="minorHAnsi" w:cs="Arial"/>
                <w:bCs/>
                <w:sz w:val="16"/>
                <w:szCs w:val="16"/>
              </w:rPr>
            </w:pPr>
            <w:r w:rsidRPr="00B6479E">
              <w:rPr>
                <w:rFonts w:asciiTheme="minorHAnsi" w:eastAsiaTheme="minorHAnsi" w:hAnsiTheme="minorHAnsi" w:cs="Arial"/>
                <w:bCs/>
                <w:sz w:val="16"/>
                <w:szCs w:val="16"/>
              </w:rPr>
              <w:t>511.</w:t>
            </w:r>
            <w:r>
              <w:rPr>
                <w:rFonts w:asciiTheme="minorHAnsi" w:eastAsiaTheme="minorHAnsi" w:hAnsiTheme="minorHAnsi" w:cs="Arial"/>
                <w:bCs/>
                <w:sz w:val="16"/>
                <w:szCs w:val="16"/>
              </w:rPr>
              <w:t>1</w:t>
            </w:r>
          </w:p>
        </w:tc>
        <w:tc>
          <w:tcPr>
            <w:tcW w:w="994" w:type="dxa"/>
            <w:tcBorders>
              <w:right w:val="single" w:sz="8" w:space="0" w:color="1F497D" w:themeColor="text2"/>
            </w:tcBorders>
            <w:shd w:val="clear" w:color="auto" w:fill="D8DCE5"/>
          </w:tcPr>
          <w:p w:rsidR="001F2E17" w:rsidRPr="00B6479E" w:rsidRDefault="001F2E17" w:rsidP="00B17A22">
            <w:pPr>
              <w:spacing w:before="40" w:after="40"/>
              <w:jc w:val="right"/>
              <w:rPr>
                <w:color w:val="000000"/>
                <w:sz w:val="16"/>
                <w:szCs w:val="16"/>
              </w:rPr>
            </w:pPr>
            <w:r w:rsidRPr="00B6479E">
              <w:rPr>
                <w:color w:val="000000"/>
                <w:sz w:val="16"/>
                <w:szCs w:val="16"/>
              </w:rPr>
              <w:t>1,273.7</w:t>
            </w:r>
          </w:p>
        </w:tc>
      </w:tr>
      <w:tr w:rsidR="001F2E17" w:rsidRPr="0023023B" w:rsidTr="00B6479E">
        <w:trPr>
          <w:trHeight w:val="20"/>
        </w:trPr>
        <w:tc>
          <w:tcPr>
            <w:tcW w:w="851" w:type="dxa"/>
            <w:gridSpan w:val="2"/>
            <w:tcBorders>
              <w:top w:val="nil"/>
              <w:left w:val="single" w:sz="8" w:space="0" w:color="1F497D" w:themeColor="text2"/>
            </w:tcBorders>
            <w:shd w:val="clear" w:color="auto" w:fill="auto"/>
          </w:tcPr>
          <w:p w:rsidR="001F2E17" w:rsidRPr="0023023B" w:rsidRDefault="001F2E17" w:rsidP="00B17A22">
            <w:pPr>
              <w:spacing w:before="0" w:after="0"/>
              <w:rPr>
                <w:rFonts w:eastAsia="Times New Roman"/>
                <w:b/>
                <w:bCs/>
                <w:color w:val="000000"/>
                <w:sz w:val="16"/>
                <w:szCs w:val="16"/>
              </w:rPr>
            </w:pPr>
          </w:p>
        </w:tc>
        <w:tc>
          <w:tcPr>
            <w:tcW w:w="2552" w:type="dxa"/>
            <w:tcBorders>
              <w:top w:val="nil"/>
            </w:tcBorders>
            <w:shd w:val="clear" w:color="auto" w:fill="auto"/>
          </w:tcPr>
          <w:p w:rsidR="001F2E17" w:rsidRPr="0023023B" w:rsidRDefault="001F2E17" w:rsidP="00B17A22">
            <w:pPr>
              <w:spacing w:before="0" w:after="0"/>
              <w:rPr>
                <w:rFonts w:eastAsia="Times New Roman"/>
                <w:bCs/>
                <w:color w:val="000000"/>
                <w:sz w:val="16"/>
                <w:szCs w:val="16"/>
              </w:rPr>
            </w:pPr>
          </w:p>
        </w:tc>
        <w:tc>
          <w:tcPr>
            <w:tcW w:w="1984" w:type="dxa"/>
            <w:tcBorders>
              <w:top w:val="nil"/>
            </w:tcBorders>
            <w:shd w:val="clear" w:color="auto" w:fill="auto"/>
          </w:tcPr>
          <w:p w:rsidR="001F2E17" w:rsidRPr="0023023B" w:rsidRDefault="001F2E17" w:rsidP="00B17A22">
            <w:pPr>
              <w:spacing w:before="0" w:after="0"/>
              <w:rPr>
                <w:rFonts w:eastAsia="Times New Roman"/>
                <w:color w:val="000000"/>
                <w:sz w:val="16"/>
                <w:szCs w:val="16"/>
              </w:rPr>
            </w:pPr>
          </w:p>
        </w:tc>
        <w:tc>
          <w:tcPr>
            <w:tcW w:w="886" w:type="dxa"/>
            <w:tcBorders>
              <w:top w:val="nil"/>
              <w:bottom w:val="single" w:sz="8" w:space="0" w:color="1F497D" w:themeColor="text2"/>
            </w:tcBorders>
            <w:shd w:val="clear" w:color="auto" w:fill="auto"/>
          </w:tcPr>
          <w:p w:rsidR="001F2E17" w:rsidRPr="0023023B" w:rsidRDefault="001F2E17" w:rsidP="00B17A22">
            <w:pPr>
              <w:spacing w:before="0" w:after="0"/>
              <w:jc w:val="right"/>
              <w:rPr>
                <w:rFonts w:eastAsia="Times New Roman"/>
                <w:color w:val="000000"/>
                <w:sz w:val="16"/>
                <w:szCs w:val="16"/>
              </w:rPr>
            </w:pPr>
          </w:p>
        </w:tc>
        <w:tc>
          <w:tcPr>
            <w:tcW w:w="886" w:type="dxa"/>
            <w:tcBorders>
              <w:top w:val="nil"/>
              <w:bottom w:val="single" w:sz="8" w:space="0" w:color="1F497D" w:themeColor="text2"/>
            </w:tcBorders>
            <w:shd w:val="clear" w:color="auto" w:fill="auto"/>
          </w:tcPr>
          <w:p w:rsidR="001F2E17" w:rsidRPr="00B6479E" w:rsidRDefault="001F2E17" w:rsidP="00B17A22">
            <w:pPr>
              <w:spacing w:before="0" w:after="0"/>
              <w:jc w:val="right"/>
              <w:rPr>
                <w:rFonts w:eastAsia="Times New Roman"/>
                <w:color w:val="000000"/>
                <w:sz w:val="16"/>
                <w:szCs w:val="16"/>
              </w:rPr>
            </w:pPr>
          </w:p>
        </w:tc>
        <w:tc>
          <w:tcPr>
            <w:tcW w:w="886" w:type="dxa"/>
            <w:tcBorders>
              <w:top w:val="nil"/>
              <w:bottom w:val="single" w:sz="8" w:space="0" w:color="1F497D" w:themeColor="text2"/>
            </w:tcBorders>
            <w:shd w:val="clear" w:color="auto" w:fill="auto"/>
          </w:tcPr>
          <w:p w:rsidR="001F2E17" w:rsidRPr="00B6479E" w:rsidRDefault="001F2E17" w:rsidP="00B17A22">
            <w:pPr>
              <w:spacing w:before="0" w:after="0"/>
              <w:jc w:val="right"/>
              <w:rPr>
                <w:rFonts w:eastAsia="Times New Roman"/>
                <w:color w:val="000000"/>
                <w:sz w:val="16"/>
                <w:szCs w:val="16"/>
              </w:rPr>
            </w:pPr>
          </w:p>
        </w:tc>
        <w:tc>
          <w:tcPr>
            <w:tcW w:w="886" w:type="dxa"/>
            <w:tcBorders>
              <w:top w:val="nil"/>
              <w:bottom w:val="single" w:sz="8" w:space="0" w:color="1F497D" w:themeColor="text2"/>
            </w:tcBorders>
            <w:shd w:val="clear" w:color="auto" w:fill="auto"/>
          </w:tcPr>
          <w:p w:rsidR="001F2E17" w:rsidRPr="00B6479E" w:rsidRDefault="001F2E17" w:rsidP="00B17A22">
            <w:pPr>
              <w:spacing w:before="0" w:after="0"/>
              <w:jc w:val="right"/>
              <w:rPr>
                <w:rFonts w:eastAsia="Times New Roman"/>
                <w:color w:val="000000"/>
                <w:sz w:val="16"/>
                <w:szCs w:val="16"/>
              </w:rPr>
            </w:pPr>
          </w:p>
        </w:tc>
        <w:tc>
          <w:tcPr>
            <w:tcW w:w="968" w:type="dxa"/>
            <w:tcBorders>
              <w:top w:val="nil"/>
              <w:bottom w:val="single" w:sz="8" w:space="0" w:color="1F497D" w:themeColor="text2"/>
              <w:right w:val="single" w:sz="8" w:space="0" w:color="1F497D" w:themeColor="text2"/>
            </w:tcBorders>
            <w:shd w:val="clear" w:color="auto" w:fill="D8DCE5"/>
          </w:tcPr>
          <w:p w:rsidR="001F2E17" w:rsidRPr="00B6479E" w:rsidRDefault="001F2E17" w:rsidP="00B17A22">
            <w:pPr>
              <w:spacing w:before="0" w:after="0"/>
              <w:jc w:val="right"/>
              <w:rPr>
                <w:rFonts w:eastAsia="Times New Roman"/>
                <w:color w:val="000000"/>
                <w:sz w:val="16"/>
                <w:szCs w:val="16"/>
              </w:rPr>
            </w:pPr>
          </w:p>
        </w:tc>
        <w:tc>
          <w:tcPr>
            <w:tcW w:w="856" w:type="dxa"/>
            <w:tcBorders>
              <w:top w:val="nil"/>
              <w:left w:val="single" w:sz="8" w:space="0" w:color="1F497D" w:themeColor="text2"/>
              <w:bottom w:val="single" w:sz="8" w:space="0" w:color="1F497D" w:themeColor="text2"/>
            </w:tcBorders>
            <w:shd w:val="clear" w:color="auto" w:fill="auto"/>
          </w:tcPr>
          <w:p w:rsidR="001F2E17" w:rsidRPr="00B6479E" w:rsidRDefault="001F2E17" w:rsidP="00B17A22">
            <w:pPr>
              <w:spacing w:before="0" w:after="0"/>
              <w:jc w:val="right"/>
              <w:rPr>
                <w:rFonts w:eastAsia="Times New Roman"/>
                <w:color w:val="000000"/>
                <w:sz w:val="16"/>
                <w:szCs w:val="16"/>
              </w:rPr>
            </w:pPr>
          </w:p>
        </w:tc>
        <w:tc>
          <w:tcPr>
            <w:tcW w:w="856" w:type="dxa"/>
            <w:tcBorders>
              <w:top w:val="nil"/>
              <w:bottom w:val="single" w:sz="8" w:space="0" w:color="1F497D" w:themeColor="text2"/>
            </w:tcBorders>
            <w:shd w:val="clear" w:color="auto" w:fill="auto"/>
          </w:tcPr>
          <w:p w:rsidR="001F2E17" w:rsidRPr="00B6479E" w:rsidRDefault="001F2E17" w:rsidP="00B17A22">
            <w:pPr>
              <w:spacing w:before="0" w:after="0"/>
              <w:jc w:val="right"/>
              <w:rPr>
                <w:rFonts w:eastAsia="Times New Roman"/>
                <w:color w:val="000000"/>
                <w:sz w:val="16"/>
                <w:szCs w:val="16"/>
              </w:rPr>
            </w:pPr>
          </w:p>
        </w:tc>
        <w:tc>
          <w:tcPr>
            <w:tcW w:w="856" w:type="dxa"/>
            <w:tcBorders>
              <w:top w:val="nil"/>
              <w:bottom w:val="single" w:sz="8" w:space="0" w:color="1F497D" w:themeColor="text2"/>
            </w:tcBorders>
            <w:shd w:val="clear" w:color="auto" w:fill="auto"/>
          </w:tcPr>
          <w:p w:rsidR="001F2E17" w:rsidRPr="00B6479E" w:rsidRDefault="001F2E17" w:rsidP="00B17A22">
            <w:pPr>
              <w:spacing w:before="0" w:after="0"/>
              <w:jc w:val="right"/>
              <w:rPr>
                <w:rFonts w:eastAsia="Times New Roman"/>
                <w:color w:val="000000"/>
                <w:sz w:val="16"/>
                <w:szCs w:val="16"/>
              </w:rPr>
            </w:pPr>
          </w:p>
        </w:tc>
        <w:tc>
          <w:tcPr>
            <w:tcW w:w="856" w:type="dxa"/>
            <w:tcBorders>
              <w:top w:val="nil"/>
              <w:bottom w:val="single" w:sz="8" w:space="0" w:color="1F497D" w:themeColor="text2"/>
            </w:tcBorders>
            <w:shd w:val="clear" w:color="auto" w:fill="auto"/>
          </w:tcPr>
          <w:p w:rsidR="001F2E17" w:rsidRPr="00B6479E" w:rsidRDefault="001F2E17" w:rsidP="00B17A22">
            <w:pPr>
              <w:spacing w:before="0" w:after="0"/>
              <w:jc w:val="right"/>
              <w:rPr>
                <w:rFonts w:eastAsia="Times New Roman"/>
                <w:color w:val="000000"/>
                <w:sz w:val="16"/>
                <w:szCs w:val="16"/>
              </w:rPr>
            </w:pPr>
          </w:p>
        </w:tc>
        <w:tc>
          <w:tcPr>
            <w:tcW w:w="994" w:type="dxa"/>
            <w:tcBorders>
              <w:top w:val="nil"/>
              <w:bottom w:val="single" w:sz="8" w:space="0" w:color="1F497D" w:themeColor="text2"/>
              <w:right w:val="single" w:sz="8" w:space="0" w:color="1F497D" w:themeColor="text2"/>
            </w:tcBorders>
            <w:shd w:val="clear" w:color="auto" w:fill="D8DCE5"/>
          </w:tcPr>
          <w:p w:rsidR="001F2E17" w:rsidRPr="00B6479E" w:rsidRDefault="001F2E17" w:rsidP="00B17A22">
            <w:pPr>
              <w:spacing w:before="0" w:after="0"/>
              <w:jc w:val="right"/>
              <w:rPr>
                <w:rFonts w:eastAsia="Times New Roman"/>
                <w:color w:val="000000"/>
                <w:sz w:val="16"/>
                <w:szCs w:val="16"/>
              </w:rPr>
            </w:pPr>
          </w:p>
        </w:tc>
      </w:tr>
      <w:tr w:rsidR="001F2E17" w:rsidRPr="0023023B" w:rsidTr="00B6479E">
        <w:trPr>
          <w:trHeight w:val="20"/>
        </w:trPr>
        <w:tc>
          <w:tcPr>
            <w:tcW w:w="5387" w:type="dxa"/>
            <w:gridSpan w:val="4"/>
            <w:tcBorders>
              <w:left w:val="single" w:sz="8" w:space="0" w:color="1F497D" w:themeColor="text2"/>
            </w:tcBorders>
            <w:shd w:val="clear" w:color="auto" w:fill="auto"/>
          </w:tcPr>
          <w:p w:rsidR="001F2E17" w:rsidRPr="0023023B" w:rsidRDefault="001F2E17" w:rsidP="00B17A22">
            <w:pPr>
              <w:spacing w:before="40" w:after="40"/>
              <w:rPr>
                <w:rFonts w:eastAsia="Times New Roman"/>
                <w:color w:val="000000"/>
                <w:sz w:val="16"/>
                <w:szCs w:val="16"/>
              </w:rPr>
            </w:pPr>
            <w:r w:rsidRPr="0023023B">
              <w:rPr>
                <w:rFonts w:eastAsia="Times New Roman"/>
                <w:b/>
                <w:bCs/>
                <w:color w:val="000000"/>
                <w:sz w:val="16"/>
                <w:szCs w:val="16"/>
              </w:rPr>
              <w:t xml:space="preserve">Total financial impact of the Coalition's election commitments </w:t>
            </w:r>
          </w:p>
        </w:tc>
        <w:tc>
          <w:tcPr>
            <w:tcW w:w="886" w:type="dxa"/>
            <w:tcBorders>
              <w:top w:val="single" w:sz="8" w:space="0" w:color="1F497D" w:themeColor="text2"/>
              <w:bottom w:val="single" w:sz="8" w:space="0" w:color="1F497D" w:themeColor="text2"/>
            </w:tcBorders>
            <w:shd w:val="clear" w:color="auto" w:fill="auto"/>
          </w:tcPr>
          <w:p w:rsidR="001F2E17" w:rsidRPr="00BD01C3" w:rsidRDefault="001F2E17" w:rsidP="00B17A22">
            <w:pPr>
              <w:spacing w:before="40" w:after="40"/>
              <w:jc w:val="right"/>
              <w:rPr>
                <w:b/>
                <w:color w:val="000000"/>
                <w:sz w:val="16"/>
                <w:szCs w:val="16"/>
              </w:rPr>
            </w:pPr>
            <w:r w:rsidRPr="00BD01C3">
              <w:rPr>
                <w:b/>
                <w:color w:val="000000"/>
                <w:sz w:val="16"/>
                <w:szCs w:val="16"/>
              </w:rPr>
              <w:t>702.3</w:t>
            </w:r>
          </w:p>
        </w:tc>
        <w:tc>
          <w:tcPr>
            <w:tcW w:w="886" w:type="dxa"/>
            <w:tcBorders>
              <w:top w:val="single" w:sz="8" w:space="0" w:color="1F497D" w:themeColor="text2"/>
              <w:bottom w:val="single" w:sz="8" w:space="0" w:color="1F497D" w:themeColor="text2"/>
            </w:tcBorders>
            <w:shd w:val="clear" w:color="auto" w:fill="auto"/>
          </w:tcPr>
          <w:p w:rsidR="001F2E17" w:rsidRPr="00BD01C3" w:rsidRDefault="001F2E17" w:rsidP="00B17A22">
            <w:pPr>
              <w:spacing w:before="40" w:after="40"/>
              <w:jc w:val="right"/>
              <w:rPr>
                <w:b/>
                <w:color w:val="000000"/>
                <w:sz w:val="16"/>
                <w:szCs w:val="16"/>
              </w:rPr>
            </w:pPr>
            <w:r w:rsidRPr="00BD01C3">
              <w:rPr>
                <w:b/>
                <w:color w:val="000000"/>
                <w:sz w:val="16"/>
                <w:szCs w:val="16"/>
              </w:rPr>
              <w:t>4,100.7</w:t>
            </w:r>
          </w:p>
        </w:tc>
        <w:tc>
          <w:tcPr>
            <w:tcW w:w="886" w:type="dxa"/>
            <w:tcBorders>
              <w:top w:val="single" w:sz="8" w:space="0" w:color="1F497D" w:themeColor="text2"/>
              <w:bottom w:val="single" w:sz="8" w:space="0" w:color="1F497D" w:themeColor="text2"/>
            </w:tcBorders>
            <w:shd w:val="clear" w:color="auto" w:fill="auto"/>
          </w:tcPr>
          <w:p w:rsidR="001F2E17" w:rsidRPr="00BD01C3" w:rsidRDefault="001F2E17" w:rsidP="00B17A22">
            <w:pPr>
              <w:spacing w:before="40" w:after="40"/>
              <w:jc w:val="right"/>
              <w:rPr>
                <w:b/>
                <w:color w:val="000000"/>
                <w:sz w:val="16"/>
                <w:szCs w:val="16"/>
              </w:rPr>
            </w:pPr>
            <w:r w:rsidRPr="00BD01C3">
              <w:rPr>
                <w:b/>
                <w:color w:val="000000"/>
                <w:sz w:val="16"/>
                <w:szCs w:val="16"/>
              </w:rPr>
              <w:t>1,660.5</w:t>
            </w:r>
          </w:p>
        </w:tc>
        <w:tc>
          <w:tcPr>
            <w:tcW w:w="886" w:type="dxa"/>
            <w:tcBorders>
              <w:top w:val="single" w:sz="8" w:space="0" w:color="1F497D" w:themeColor="text2"/>
              <w:bottom w:val="single" w:sz="8" w:space="0" w:color="1F497D" w:themeColor="text2"/>
            </w:tcBorders>
            <w:shd w:val="clear" w:color="auto" w:fill="auto"/>
          </w:tcPr>
          <w:p w:rsidR="001F2E17" w:rsidRPr="00BD01C3" w:rsidRDefault="001F2E17" w:rsidP="00B17A22">
            <w:pPr>
              <w:spacing w:before="40" w:after="40"/>
              <w:jc w:val="right"/>
              <w:rPr>
                <w:b/>
                <w:color w:val="000000"/>
                <w:sz w:val="16"/>
                <w:szCs w:val="16"/>
              </w:rPr>
            </w:pPr>
            <w:r w:rsidRPr="00BD01C3">
              <w:rPr>
                <w:b/>
                <w:color w:val="000000"/>
                <w:sz w:val="16"/>
                <w:szCs w:val="16"/>
              </w:rPr>
              <w:t>681.8</w:t>
            </w:r>
          </w:p>
        </w:tc>
        <w:tc>
          <w:tcPr>
            <w:tcW w:w="968" w:type="dxa"/>
            <w:tcBorders>
              <w:top w:val="single" w:sz="8" w:space="0" w:color="1F497D" w:themeColor="text2"/>
              <w:bottom w:val="single" w:sz="8" w:space="0" w:color="1F497D" w:themeColor="text2"/>
              <w:right w:val="single" w:sz="8" w:space="0" w:color="1F497D" w:themeColor="text2"/>
            </w:tcBorders>
            <w:shd w:val="clear" w:color="auto" w:fill="D8DCE5"/>
          </w:tcPr>
          <w:p w:rsidR="001F2E17" w:rsidRPr="00BD01C3" w:rsidRDefault="001F2E17" w:rsidP="00B17A22">
            <w:pPr>
              <w:spacing w:before="40" w:after="40"/>
              <w:jc w:val="right"/>
              <w:rPr>
                <w:b/>
                <w:color w:val="000000"/>
                <w:sz w:val="16"/>
                <w:szCs w:val="16"/>
              </w:rPr>
            </w:pPr>
            <w:r w:rsidRPr="00BD01C3">
              <w:rPr>
                <w:b/>
                <w:color w:val="000000"/>
                <w:sz w:val="16"/>
                <w:szCs w:val="16"/>
              </w:rPr>
              <w:t>7,145.5</w:t>
            </w:r>
          </w:p>
        </w:tc>
        <w:tc>
          <w:tcPr>
            <w:tcW w:w="856" w:type="dxa"/>
            <w:tcBorders>
              <w:top w:val="single" w:sz="8" w:space="0" w:color="1F497D" w:themeColor="text2"/>
              <w:left w:val="single" w:sz="8" w:space="0" w:color="1F497D" w:themeColor="text2"/>
              <w:bottom w:val="single" w:sz="8" w:space="0" w:color="1F497D" w:themeColor="text2"/>
            </w:tcBorders>
            <w:shd w:val="clear" w:color="auto" w:fill="auto"/>
          </w:tcPr>
          <w:p w:rsidR="001F2E17" w:rsidRPr="00BD01C3" w:rsidRDefault="001F2E17" w:rsidP="00B17A22">
            <w:pPr>
              <w:spacing w:before="40" w:after="40"/>
              <w:jc w:val="right"/>
              <w:rPr>
                <w:b/>
                <w:color w:val="000000"/>
                <w:sz w:val="16"/>
                <w:szCs w:val="16"/>
              </w:rPr>
            </w:pPr>
            <w:r w:rsidRPr="00BD01C3">
              <w:rPr>
                <w:b/>
                <w:color w:val="000000"/>
                <w:sz w:val="16"/>
                <w:szCs w:val="16"/>
              </w:rPr>
              <w:t>2,872.3</w:t>
            </w:r>
          </w:p>
        </w:tc>
        <w:tc>
          <w:tcPr>
            <w:tcW w:w="856" w:type="dxa"/>
            <w:tcBorders>
              <w:top w:val="single" w:sz="8" w:space="0" w:color="1F497D" w:themeColor="text2"/>
              <w:bottom w:val="single" w:sz="8" w:space="0" w:color="1F497D" w:themeColor="text2"/>
            </w:tcBorders>
            <w:shd w:val="clear" w:color="auto" w:fill="auto"/>
          </w:tcPr>
          <w:p w:rsidR="001F2E17" w:rsidRPr="00BD01C3" w:rsidRDefault="001F2E17" w:rsidP="00B17A22">
            <w:pPr>
              <w:spacing w:before="40" w:after="40"/>
              <w:jc w:val="right"/>
              <w:rPr>
                <w:b/>
                <w:color w:val="000000"/>
                <w:sz w:val="16"/>
                <w:szCs w:val="16"/>
              </w:rPr>
            </w:pPr>
            <w:r w:rsidRPr="00BD01C3">
              <w:rPr>
                <w:b/>
                <w:color w:val="000000"/>
                <w:sz w:val="16"/>
                <w:szCs w:val="16"/>
              </w:rPr>
              <w:t>4,303.2</w:t>
            </w:r>
          </w:p>
        </w:tc>
        <w:tc>
          <w:tcPr>
            <w:tcW w:w="856" w:type="dxa"/>
            <w:tcBorders>
              <w:top w:val="single" w:sz="8" w:space="0" w:color="1F497D" w:themeColor="text2"/>
              <w:bottom w:val="single" w:sz="8" w:space="0" w:color="1F497D" w:themeColor="text2"/>
            </w:tcBorders>
            <w:shd w:val="clear" w:color="auto" w:fill="auto"/>
          </w:tcPr>
          <w:p w:rsidR="001F2E17" w:rsidRPr="00BD01C3" w:rsidRDefault="001F2E17" w:rsidP="00B17A22">
            <w:pPr>
              <w:spacing w:before="40" w:after="40"/>
              <w:jc w:val="right"/>
              <w:rPr>
                <w:b/>
                <w:color w:val="000000"/>
                <w:sz w:val="16"/>
                <w:szCs w:val="16"/>
              </w:rPr>
            </w:pPr>
            <w:r w:rsidRPr="00BD01C3">
              <w:rPr>
                <w:b/>
                <w:color w:val="000000"/>
                <w:sz w:val="16"/>
                <w:szCs w:val="16"/>
              </w:rPr>
              <w:t>1,554.0</w:t>
            </w:r>
          </w:p>
        </w:tc>
        <w:tc>
          <w:tcPr>
            <w:tcW w:w="856" w:type="dxa"/>
            <w:tcBorders>
              <w:top w:val="single" w:sz="8" w:space="0" w:color="1F497D" w:themeColor="text2"/>
              <w:bottom w:val="single" w:sz="8" w:space="0" w:color="1F497D" w:themeColor="text2"/>
            </w:tcBorders>
            <w:shd w:val="clear" w:color="auto" w:fill="auto"/>
          </w:tcPr>
          <w:p w:rsidR="001F2E17" w:rsidRPr="00BD01C3" w:rsidRDefault="001F2E17" w:rsidP="00B17A22">
            <w:pPr>
              <w:spacing w:before="40" w:after="40"/>
              <w:jc w:val="right"/>
              <w:rPr>
                <w:b/>
                <w:color w:val="000000"/>
                <w:sz w:val="16"/>
                <w:szCs w:val="16"/>
              </w:rPr>
            </w:pPr>
            <w:r w:rsidRPr="00BD01C3">
              <w:rPr>
                <w:b/>
                <w:color w:val="000000"/>
                <w:sz w:val="16"/>
                <w:szCs w:val="16"/>
              </w:rPr>
              <w:t>560.3</w:t>
            </w:r>
          </w:p>
        </w:tc>
        <w:tc>
          <w:tcPr>
            <w:tcW w:w="994" w:type="dxa"/>
            <w:tcBorders>
              <w:top w:val="single" w:sz="8" w:space="0" w:color="1F497D" w:themeColor="text2"/>
              <w:bottom w:val="single" w:sz="8" w:space="0" w:color="1F497D" w:themeColor="text2"/>
              <w:right w:val="single" w:sz="8" w:space="0" w:color="1F497D" w:themeColor="text2"/>
            </w:tcBorders>
            <w:shd w:val="clear" w:color="auto" w:fill="D8DCE5"/>
          </w:tcPr>
          <w:p w:rsidR="001F2E17" w:rsidRPr="00BD01C3" w:rsidRDefault="001F2E17" w:rsidP="00B17A22">
            <w:pPr>
              <w:spacing w:before="40" w:after="40"/>
              <w:jc w:val="right"/>
              <w:rPr>
                <w:b/>
                <w:color w:val="000000"/>
                <w:sz w:val="16"/>
                <w:szCs w:val="16"/>
              </w:rPr>
            </w:pPr>
            <w:r w:rsidRPr="00BD01C3">
              <w:rPr>
                <w:b/>
                <w:color w:val="000000"/>
                <w:sz w:val="16"/>
                <w:szCs w:val="16"/>
              </w:rPr>
              <w:t>9,290.0</w:t>
            </w:r>
          </w:p>
        </w:tc>
      </w:tr>
      <w:tr w:rsidR="001F2E17" w:rsidTr="00B6479E">
        <w:trPr>
          <w:trHeight w:val="20"/>
        </w:trPr>
        <w:tc>
          <w:tcPr>
            <w:tcW w:w="5387" w:type="dxa"/>
            <w:gridSpan w:val="4"/>
            <w:tcBorders>
              <w:left w:val="single" w:sz="8" w:space="0" w:color="1F497D" w:themeColor="text2"/>
              <w:bottom w:val="single" w:sz="8" w:space="0" w:color="1F497D" w:themeColor="text2"/>
            </w:tcBorders>
            <w:shd w:val="clear" w:color="auto" w:fill="auto"/>
          </w:tcPr>
          <w:p w:rsidR="001F2E17" w:rsidRPr="00583252" w:rsidRDefault="001F2E17" w:rsidP="00B17A22">
            <w:pPr>
              <w:spacing w:before="0" w:after="0"/>
              <w:rPr>
                <w:rFonts w:eastAsia="Times New Roman"/>
                <w:b/>
                <w:bCs/>
                <w:color w:val="000000"/>
                <w:sz w:val="16"/>
                <w:szCs w:val="16"/>
              </w:rPr>
            </w:pPr>
          </w:p>
        </w:tc>
        <w:tc>
          <w:tcPr>
            <w:tcW w:w="886" w:type="dxa"/>
            <w:tcBorders>
              <w:bottom w:val="single" w:sz="8" w:space="0" w:color="1F497D" w:themeColor="text2"/>
            </w:tcBorders>
            <w:shd w:val="clear" w:color="auto" w:fill="auto"/>
          </w:tcPr>
          <w:p w:rsidR="001F2E17" w:rsidRPr="00285EBA" w:rsidRDefault="001F2E17" w:rsidP="00B17A22">
            <w:pPr>
              <w:spacing w:before="0" w:after="0"/>
              <w:jc w:val="right"/>
              <w:rPr>
                <w:b/>
                <w:color w:val="000000"/>
                <w:sz w:val="16"/>
                <w:szCs w:val="16"/>
              </w:rPr>
            </w:pPr>
          </w:p>
        </w:tc>
        <w:tc>
          <w:tcPr>
            <w:tcW w:w="886" w:type="dxa"/>
            <w:tcBorders>
              <w:bottom w:val="single" w:sz="8" w:space="0" w:color="1F497D" w:themeColor="text2"/>
            </w:tcBorders>
            <w:shd w:val="clear" w:color="auto" w:fill="auto"/>
          </w:tcPr>
          <w:p w:rsidR="001F2E17" w:rsidRPr="00B6479E" w:rsidRDefault="001F2E17" w:rsidP="00B17A22">
            <w:pPr>
              <w:spacing w:before="0" w:after="0"/>
              <w:jc w:val="right"/>
              <w:rPr>
                <w:color w:val="000000"/>
                <w:sz w:val="16"/>
                <w:szCs w:val="16"/>
              </w:rPr>
            </w:pPr>
          </w:p>
        </w:tc>
        <w:tc>
          <w:tcPr>
            <w:tcW w:w="886" w:type="dxa"/>
            <w:tcBorders>
              <w:top w:val="single" w:sz="8" w:space="0" w:color="1F497D" w:themeColor="text2"/>
              <w:bottom w:val="single" w:sz="8" w:space="0" w:color="1F497D" w:themeColor="text2"/>
            </w:tcBorders>
            <w:shd w:val="clear" w:color="auto" w:fill="auto"/>
          </w:tcPr>
          <w:p w:rsidR="001F2E17" w:rsidRPr="00B6479E" w:rsidRDefault="001F2E17" w:rsidP="00B17A22">
            <w:pPr>
              <w:spacing w:before="0" w:after="0"/>
              <w:jc w:val="right"/>
              <w:rPr>
                <w:color w:val="000000"/>
                <w:sz w:val="16"/>
                <w:szCs w:val="16"/>
              </w:rPr>
            </w:pPr>
          </w:p>
        </w:tc>
        <w:tc>
          <w:tcPr>
            <w:tcW w:w="886" w:type="dxa"/>
            <w:tcBorders>
              <w:top w:val="single" w:sz="8" w:space="0" w:color="1F497D" w:themeColor="text2"/>
              <w:bottom w:val="single" w:sz="8" w:space="0" w:color="1F497D" w:themeColor="text2"/>
            </w:tcBorders>
            <w:shd w:val="clear" w:color="auto" w:fill="auto"/>
          </w:tcPr>
          <w:p w:rsidR="001F2E17" w:rsidRPr="00B6479E" w:rsidRDefault="001F2E17" w:rsidP="00B17A22">
            <w:pPr>
              <w:spacing w:before="0" w:after="0"/>
              <w:jc w:val="right"/>
              <w:rPr>
                <w:color w:val="000000"/>
                <w:sz w:val="16"/>
                <w:szCs w:val="16"/>
              </w:rPr>
            </w:pPr>
          </w:p>
        </w:tc>
        <w:tc>
          <w:tcPr>
            <w:tcW w:w="968" w:type="dxa"/>
            <w:tcBorders>
              <w:top w:val="single" w:sz="8" w:space="0" w:color="1F497D" w:themeColor="text2"/>
              <w:bottom w:val="single" w:sz="8" w:space="0" w:color="1F497D" w:themeColor="text2"/>
              <w:right w:val="single" w:sz="8" w:space="0" w:color="1F497D" w:themeColor="text2"/>
            </w:tcBorders>
            <w:shd w:val="clear" w:color="auto" w:fill="D8DCE5"/>
          </w:tcPr>
          <w:p w:rsidR="001F2E17" w:rsidRPr="00B6479E" w:rsidRDefault="001F2E17" w:rsidP="00B17A22">
            <w:pPr>
              <w:spacing w:before="0" w:after="0"/>
              <w:jc w:val="right"/>
              <w:rPr>
                <w:color w:val="000000"/>
                <w:sz w:val="16"/>
                <w:szCs w:val="16"/>
              </w:rPr>
            </w:pPr>
          </w:p>
        </w:tc>
        <w:tc>
          <w:tcPr>
            <w:tcW w:w="856" w:type="dxa"/>
            <w:tcBorders>
              <w:top w:val="single" w:sz="8" w:space="0" w:color="1F497D" w:themeColor="text2"/>
              <w:left w:val="single" w:sz="8" w:space="0" w:color="1F497D" w:themeColor="text2"/>
              <w:bottom w:val="single" w:sz="8" w:space="0" w:color="1F497D" w:themeColor="text2"/>
            </w:tcBorders>
            <w:shd w:val="clear" w:color="auto" w:fill="auto"/>
          </w:tcPr>
          <w:p w:rsidR="001F2E17" w:rsidRPr="00B6479E" w:rsidRDefault="001F2E17" w:rsidP="00B17A22">
            <w:pPr>
              <w:spacing w:before="0" w:after="0"/>
              <w:jc w:val="right"/>
              <w:rPr>
                <w:color w:val="000000"/>
                <w:sz w:val="16"/>
                <w:szCs w:val="16"/>
              </w:rPr>
            </w:pPr>
          </w:p>
        </w:tc>
        <w:tc>
          <w:tcPr>
            <w:tcW w:w="856" w:type="dxa"/>
            <w:tcBorders>
              <w:top w:val="single" w:sz="8" w:space="0" w:color="1F497D" w:themeColor="text2"/>
              <w:bottom w:val="single" w:sz="8" w:space="0" w:color="1F497D" w:themeColor="text2"/>
            </w:tcBorders>
            <w:shd w:val="clear" w:color="auto" w:fill="auto"/>
          </w:tcPr>
          <w:p w:rsidR="001F2E17" w:rsidRPr="00B6479E" w:rsidRDefault="001F2E17" w:rsidP="00B17A22">
            <w:pPr>
              <w:spacing w:before="0" w:after="0"/>
              <w:jc w:val="right"/>
              <w:rPr>
                <w:color w:val="000000"/>
                <w:sz w:val="16"/>
                <w:szCs w:val="16"/>
              </w:rPr>
            </w:pPr>
          </w:p>
        </w:tc>
        <w:tc>
          <w:tcPr>
            <w:tcW w:w="856" w:type="dxa"/>
            <w:tcBorders>
              <w:top w:val="single" w:sz="8" w:space="0" w:color="1F497D" w:themeColor="text2"/>
              <w:bottom w:val="single" w:sz="8" w:space="0" w:color="1F497D" w:themeColor="text2"/>
            </w:tcBorders>
            <w:shd w:val="clear" w:color="auto" w:fill="auto"/>
          </w:tcPr>
          <w:p w:rsidR="001F2E17" w:rsidRPr="00B6479E" w:rsidRDefault="001F2E17" w:rsidP="00B17A22">
            <w:pPr>
              <w:spacing w:before="0" w:after="0"/>
              <w:jc w:val="right"/>
              <w:rPr>
                <w:color w:val="000000"/>
                <w:sz w:val="16"/>
                <w:szCs w:val="16"/>
              </w:rPr>
            </w:pPr>
          </w:p>
        </w:tc>
        <w:tc>
          <w:tcPr>
            <w:tcW w:w="856" w:type="dxa"/>
            <w:tcBorders>
              <w:top w:val="single" w:sz="8" w:space="0" w:color="1F497D" w:themeColor="text2"/>
              <w:bottom w:val="single" w:sz="8" w:space="0" w:color="1F497D" w:themeColor="text2"/>
            </w:tcBorders>
            <w:shd w:val="clear" w:color="auto" w:fill="auto"/>
          </w:tcPr>
          <w:p w:rsidR="001F2E17" w:rsidRPr="00B6479E" w:rsidRDefault="001F2E17" w:rsidP="00B17A22">
            <w:pPr>
              <w:spacing w:before="0" w:after="0"/>
              <w:jc w:val="right"/>
              <w:rPr>
                <w:color w:val="000000"/>
                <w:sz w:val="16"/>
                <w:szCs w:val="16"/>
              </w:rPr>
            </w:pPr>
          </w:p>
        </w:tc>
        <w:tc>
          <w:tcPr>
            <w:tcW w:w="994" w:type="dxa"/>
            <w:tcBorders>
              <w:top w:val="single" w:sz="8" w:space="0" w:color="1F497D" w:themeColor="text2"/>
              <w:bottom w:val="single" w:sz="8" w:space="0" w:color="1F497D" w:themeColor="text2"/>
              <w:right w:val="single" w:sz="8" w:space="0" w:color="1F497D" w:themeColor="text2"/>
            </w:tcBorders>
            <w:shd w:val="clear" w:color="auto" w:fill="D8DCE5"/>
          </w:tcPr>
          <w:p w:rsidR="001F2E17" w:rsidRPr="00B6479E" w:rsidRDefault="001F2E17" w:rsidP="00B17A22">
            <w:pPr>
              <w:spacing w:before="0" w:after="0"/>
              <w:jc w:val="right"/>
              <w:rPr>
                <w:color w:val="000000"/>
                <w:sz w:val="16"/>
                <w:szCs w:val="16"/>
              </w:rPr>
            </w:pPr>
          </w:p>
        </w:tc>
      </w:tr>
    </w:tbl>
    <w:p w:rsidR="00DB64D3" w:rsidRDefault="00545F85" w:rsidP="0020610A">
      <w:pPr>
        <w:spacing w:before="0" w:after="0"/>
        <w:rPr>
          <w:sz w:val="18"/>
          <w:szCs w:val="18"/>
        </w:rPr>
      </w:pPr>
      <w:r w:rsidRPr="008C126F">
        <w:rPr>
          <w:sz w:val="18"/>
          <w:szCs w:val="18"/>
        </w:rPr>
        <w:t xml:space="preserve">For the financial impact on the budget balances, a positive number indicates an improvement in the budget </w:t>
      </w:r>
      <w:proofErr w:type="gramStart"/>
      <w:r w:rsidRPr="008C126F">
        <w:rPr>
          <w:sz w:val="18"/>
          <w:szCs w:val="18"/>
        </w:rPr>
        <w:t>balance,</w:t>
      </w:r>
      <w:proofErr w:type="gramEnd"/>
      <w:r w:rsidRPr="008C126F">
        <w:rPr>
          <w:sz w:val="18"/>
          <w:szCs w:val="18"/>
        </w:rPr>
        <w:t xml:space="preserve"> a negative number indicates a deterioration in the budget balance.</w:t>
      </w:r>
      <w:r w:rsidRPr="00545F85">
        <w:rPr>
          <w:sz w:val="18"/>
          <w:szCs w:val="18"/>
        </w:rPr>
        <w:t xml:space="preserve">  </w:t>
      </w:r>
      <w:r>
        <w:rPr>
          <w:sz w:val="18"/>
          <w:szCs w:val="18"/>
        </w:rPr>
        <w:br/>
      </w:r>
      <w:r w:rsidR="0020610A">
        <w:rPr>
          <w:sz w:val="18"/>
          <w:szCs w:val="18"/>
        </w:rPr>
        <w:t>Numbers may</w:t>
      </w:r>
      <w:r w:rsidR="0020610A" w:rsidRPr="00C01F8F">
        <w:rPr>
          <w:sz w:val="18"/>
          <w:szCs w:val="18"/>
        </w:rPr>
        <w:t xml:space="preserve"> not add due to rounding</w:t>
      </w:r>
      <w:r w:rsidR="0020610A">
        <w:rPr>
          <w:sz w:val="18"/>
          <w:szCs w:val="18"/>
        </w:rPr>
        <w:t>.</w:t>
      </w:r>
    </w:p>
    <w:p w:rsidR="002E3C3D" w:rsidRPr="006C0E96" w:rsidRDefault="002E3C3D" w:rsidP="002E3C3D">
      <w:pPr>
        <w:spacing w:before="0" w:after="0"/>
        <w:rPr>
          <w:sz w:val="18"/>
          <w:szCs w:val="18"/>
        </w:rPr>
      </w:pPr>
      <w:r>
        <w:rPr>
          <w:b/>
          <w:sz w:val="18"/>
          <w:szCs w:val="18"/>
        </w:rPr>
        <w:t xml:space="preserve">-    </w:t>
      </w:r>
      <w:r w:rsidRPr="00416003">
        <w:rPr>
          <w:sz w:val="18"/>
          <w:szCs w:val="18"/>
        </w:rPr>
        <w:t>Nil</w:t>
      </w:r>
    </w:p>
    <w:p w:rsidR="002E3C3D" w:rsidRDefault="002E3C3D" w:rsidP="002E3C3D">
      <w:pPr>
        <w:spacing w:before="0" w:after="0"/>
        <w:rPr>
          <w:b/>
          <w:sz w:val="18"/>
          <w:szCs w:val="18"/>
        </w:rPr>
        <w:sectPr w:rsidR="002E3C3D" w:rsidSect="00CB1D15">
          <w:headerReference w:type="even" r:id="rId188"/>
          <w:headerReference w:type="default" r:id="rId189"/>
          <w:footerReference w:type="even" r:id="rId190"/>
          <w:footerReference w:type="default" r:id="rId191"/>
          <w:headerReference w:type="first" r:id="rId192"/>
          <w:footerReference w:type="first" r:id="rId193"/>
          <w:endnotePr>
            <w:numFmt w:val="decimal"/>
          </w:endnotePr>
          <w:pgSz w:w="16840" w:h="11900" w:orient="landscape"/>
          <w:pgMar w:top="1440" w:right="1440" w:bottom="1440" w:left="1440" w:header="709" w:footer="530" w:gutter="0"/>
          <w:pgNumType w:start="29"/>
          <w:cols w:space="708"/>
          <w:titlePg/>
          <w:docGrid w:linePitch="326"/>
        </w:sectPr>
      </w:pPr>
    </w:p>
    <w:p w:rsidR="0020610A" w:rsidRDefault="0020610A" w:rsidP="0020610A">
      <w:pPr>
        <w:spacing w:before="0" w:after="0"/>
        <w:rPr>
          <w:sz w:val="18"/>
          <w:szCs w:val="18"/>
        </w:rPr>
      </w:pPr>
    </w:p>
    <w:p w:rsidR="00073523" w:rsidRDefault="00073523" w:rsidP="0020610A">
      <w:pPr>
        <w:spacing w:before="0" w:after="0"/>
        <w:rPr>
          <w:sz w:val="18"/>
          <w:szCs w:val="18"/>
        </w:rPr>
        <w:sectPr w:rsidR="00073523" w:rsidSect="00DB64D3">
          <w:headerReference w:type="even" r:id="rId194"/>
          <w:headerReference w:type="default" r:id="rId195"/>
          <w:footerReference w:type="even" r:id="rId196"/>
          <w:footerReference w:type="default" r:id="rId197"/>
          <w:headerReference w:type="first" r:id="rId198"/>
          <w:footerReference w:type="first" r:id="rId199"/>
          <w:type w:val="continuous"/>
          <w:pgSz w:w="16840" w:h="11900" w:orient="landscape"/>
          <w:pgMar w:top="1440" w:right="1440" w:bottom="1440" w:left="1440" w:header="709" w:footer="709" w:gutter="0"/>
          <w:pgNumType w:start="40"/>
          <w:cols w:space="708"/>
          <w:titlePg/>
          <w:docGrid w:linePitch="326"/>
        </w:sectPr>
      </w:pPr>
    </w:p>
    <w:p w:rsidR="0000705C" w:rsidRDefault="0000705C" w:rsidP="0000705C">
      <w:pPr>
        <w:pStyle w:val="PBOheading2"/>
      </w:pPr>
      <w:r>
        <w:lastRenderedPageBreak/>
        <w:t>Matters taken into account by the Parliamentary Budget Officer</w:t>
      </w:r>
    </w:p>
    <w:p w:rsidR="005C0F1A" w:rsidRDefault="005C0F1A" w:rsidP="005C0F1A">
      <w:pPr>
        <w:pStyle w:val="PBOtext"/>
      </w:pPr>
      <w:r>
        <w:t xml:space="preserve">In preparing the list of Coalition election commitments to be included in this report, as required by subsection </w:t>
      </w:r>
      <w:proofErr w:type="gramStart"/>
      <w:r>
        <w:t>64MA(</w:t>
      </w:r>
      <w:proofErr w:type="gramEnd"/>
      <w:r>
        <w:t>6) of the Act</w:t>
      </w:r>
      <w:r w:rsidR="00174C46">
        <w:t>,</w:t>
      </w:r>
      <w:r>
        <w:t xml:space="preserve"> the Parliamentary Budget Officer has had regard to the lists of policies provided by the Coalition under subsection 64MA(3) of the Act (see </w:t>
      </w:r>
      <w:r w:rsidR="0049204F">
        <w:rPr>
          <w:b/>
        </w:rPr>
        <w:t xml:space="preserve">Attachment </w:t>
      </w:r>
      <w:r w:rsidR="003226C1">
        <w:rPr>
          <w:b/>
        </w:rPr>
        <w:t>F</w:t>
      </w:r>
      <w:r>
        <w:t xml:space="preserve">), and public announcements made by the Coalition before and during the caretaker period for the 2013 general election.  On this basis, the Parliamentary Budget Officer is reasonably satisfied that the Coalition election commitments that would have a material impact on the Commonwealth budget have been included in </w:t>
      </w:r>
      <w:r w:rsidRPr="00B97A98">
        <w:rPr>
          <w:b/>
        </w:rPr>
        <w:t xml:space="preserve">table </w:t>
      </w:r>
      <w:r w:rsidR="003002B7">
        <w:rPr>
          <w:b/>
        </w:rPr>
        <w:t>3</w:t>
      </w:r>
      <w:r w:rsidRPr="00B97A98">
        <w:rPr>
          <w:b/>
        </w:rPr>
        <w:t xml:space="preserve"> </w:t>
      </w:r>
      <w:r>
        <w:t>in the report.</w:t>
      </w:r>
    </w:p>
    <w:p w:rsidR="005C0F1A" w:rsidRDefault="005C0F1A" w:rsidP="005C0F1A">
      <w:pPr>
        <w:pStyle w:val="PBOtext"/>
      </w:pPr>
      <w:r>
        <w:t xml:space="preserve">In accordance with section 64MAA of the Act, the Parliamentary Budget Officer has decided that all election commitments in </w:t>
      </w:r>
      <w:r w:rsidR="003002B7">
        <w:rPr>
          <w:b/>
        </w:rPr>
        <w:t>table 3</w:t>
      </w:r>
      <w:r>
        <w:t xml:space="preserve"> are publicly announced poli</w:t>
      </w:r>
      <w:r w:rsidR="00CA028A">
        <w:t>cies of the Coalition which the Coalition</w:t>
      </w:r>
      <w:r>
        <w:t xml:space="preserve"> intend</w:t>
      </w:r>
      <w:r w:rsidR="00CA028A">
        <w:t>s</w:t>
      </w:r>
      <w:r>
        <w:t xml:space="preserve"> to seek to have implemented after the election, and a policy costing of these election commitments should be included in this report.</w:t>
      </w:r>
    </w:p>
    <w:p w:rsidR="005C0F1A" w:rsidRDefault="005C0F1A" w:rsidP="005C0F1A">
      <w:pPr>
        <w:pStyle w:val="PBOtext"/>
      </w:pPr>
      <w:r>
        <w:t xml:space="preserve">All of the election commitments </w:t>
      </w:r>
      <w:r w:rsidR="00DF7FF9">
        <w:t xml:space="preserve">included in </w:t>
      </w:r>
      <w:r w:rsidR="003002B7" w:rsidRPr="003226C1">
        <w:rPr>
          <w:b/>
        </w:rPr>
        <w:t>table 3</w:t>
      </w:r>
      <w:r w:rsidR="00DF7FF9">
        <w:t xml:space="preserve"> were</w:t>
      </w:r>
      <w:r>
        <w:t xml:space="preserve"> on the list of election commitments provided by the Parliamentary Budget Officer to the Coalition within three days of the end of the caretaker period (see </w:t>
      </w:r>
      <w:r w:rsidRPr="00B97A98">
        <w:rPr>
          <w:b/>
        </w:rPr>
        <w:t xml:space="preserve">Attachment </w:t>
      </w:r>
      <w:r w:rsidR="003226C1">
        <w:rPr>
          <w:b/>
        </w:rPr>
        <w:t>G</w:t>
      </w:r>
      <w:r>
        <w:t>)</w:t>
      </w:r>
      <w:r w:rsidR="00DF7FF9">
        <w:t>.</w:t>
      </w:r>
    </w:p>
    <w:p w:rsidR="005C0F1A" w:rsidRDefault="005C0F1A" w:rsidP="005C0F1A">
      <w:pPr>
        <w:pStyle w:val="PBOheading2"/>
      </w:pPr>
      <w:r w:rsidRPr="00B97A98">
        <w:t>Parliamentary Budget Officer’s engagement with the Coalition</w:t>
      </w:r>
    </w:p>
    <w:p w:rsidR="005C0F1A" w:rsidRDefault="005C0F1A" w:rsidP="005C0F1A">
      <w:pPr>
        <w:pStyle w:val="PBOtext"/>
        <w:numPr>
          <w:ilvl w:val="0"/>
          <w:numId w:val="28"/>
        </w:numPr>
        <w:ind w:left="284" w:hanging="284"/>
      </w:pPr>
      <w:r>
        <w:t xml:space="preserve">On 6 September 2013, the Coalition provided a list of their election commitments to the Parliamentary Budget Officer, consistent with subsection </w:t>
      </w:r>
      <w:proofErr w:type="gramStart"/>
      <w:r>
        <w:t>64MA(</w:t>
      </w:r>
      <w:proofErr w:type="gramEnd"/>
      <w:r>
        <w:t xml:space="preserve">3) of the Act, which can be found at </w:t>
      </w:r>
      <w:r w:rsidRPr="00B97A98">
        <w:rPr>
          <w:b/>
        </w:rPr>
        <w:t xml:space="preserve">Attachment </w:t>
      </w:r>
      <w:r w:rsidR="003226C1">
        <w:rPr>
          <w:b/>
        </w:rPr>
        <w:t>F</w:t>
      </w:r>
      <w:r w:rsidR="006D579E">
        <w:t>.</w:t>
      </w:r>
    </w:p>
    <w:p w:rsidR="005C0F1A" w:rsidRPr="008C126F" w:rsidRDefault="005C0F1A" w:rsidP="005C0F1A">
      <w:pPr>
        <w:pStyle w:val="PBOtext"/>
        <w:numPr>
          <w:ilvl w:val="0"/>
          <w:numId w:val="28"/>
        </w:numPr>
        <w:ind w:left="284" w:hanging="284"/>
      </w:pPr>
      <w:r>
        <w:t xml:space="preserve">On </w:t>
      </w:r>
      <w:r w:rsidRPr="00440C5D">
        <w:t>20 September 2013, the Parliamentary Budget Officer provided the Coalition with a list of those policies that in his best professional judgment would have a material effect on the Budget</w:t>
      </w:r>
      <w:r w:rsidR="0049204F" w:rsidRPr="00440C5D">
        <w:t xml:space="preserve">.  </w:t>
      </w:r>
      <w:r w:rsidRPr="00440C5D">
        <w:t xml:space="preserve"> This can be found at </w:t>
      </w:r>
      <w:r w:rsidRPr="00440C5D">
        <w:rPr>
          <w:b/>
        </w:rPr>
        <w:t xml:space="preserve">Attachment </w:t>
      </w:r>
      <w:r w:rsidR="003226C1">
        <w:rPr>
          <w:b/>
        </w:rPr>
        <w:t>G</w:t>
      </w:r>
      <w:r w:rsidRPr="008C126F">
        <w:t>.</w:t>
      </w:r>
      <w:r w:rsidR="008D27DF" w:rsidRPr="008C126F">
        <w:t xml:space="preserve">  The list provided by the Parliamentary Budget Officer was identical to the list provided by the Coalition on 6 September 2013.</w:t>
      </w:r>
    </w:p>
    <w:p w:rsidR="005C0F1A" w:rsidRPr="00440C5D" w:rsidRDefault="00DF7FF9" w:rsidP="005C0F1A">
      <w:pPr>
        <w:pStyle w:val="PBOtext"/>
        <w:numPr>
          <w:ilvl w:val="0"/>
          <w:numId w:val="28"/>
        </w:numPr>
        <w:ind w:left="284" w:hanging="284"/>
      </w:pPr>
      <w:r w:rsidRPr="00440C5D">
        <w:t>T</w:t>
      </w:r>
      <w:r w:rsidR="005C0F1A" w:rsidRPr="00440C5D">
        <w:t xml:space="preserve">he Coalition </w:t>
      </w:r>
      <w:r w:rsidR="0049204F" w:rsidRPr="00440C5D">
        <w:t>did not provide</w:t>
      </w:r>
      <w:r w:rsidR="005C0F1A" w:rsidRPr="00440C5D">
        <w:t xml:space="preserve"> comments on the Parliamentary Budget Officer’s list of its election commi</w:t>
      </w:r>
      <w:r w:rsidR="006D579E">
        <w:t>tments.</w:t>
      </w:r>
    </w:p>
    <w:p w:rsidR="00B43B28" w:rsidRDefault="006972B9" w:rsidP="005C0F1A">
      <w:pPr>
        <w:pStyle w:val="PBOtext"/>
        <w:numPr>
          <w:ilvl w:val="0"/>
          <w:numId w:val="28"/>
        </w:numPr>
        <w:spacing w:before="0" w:after="0"/>
        <w:ind w:left="284" w:hanging="284"/>
      </w:pPr>
      <w:r>
        <w:t>Prior to its public release</w:t>
      </w:r>
      <w:r w:rsidR="005C0F1A">
        <w:t xml:space="preserve"> on </w:t>
      </w:r>
      <w:r w:rsidR="008C126F">
        <w:t>18</w:t>
      </w:r>
      <w:r w:rsidR="0077258B">
        <w:t xml:space="preserve"> October</w:t>
      </w:r>
      <w:r w:rsidR="005C0F1A">
        <w:t xml:space="preserve"> 2013, the Parliamentary Budget Officer provided the Coalition with a copy of </w:t>
      </w:r>
      <w:r w:rsidR="008C126F">
        <w:t xml:space="preserve">that </w:t>
      </w:r>
      <w:r w:rsidR="005C0F1A">
        <w:t>part of this report setting out the costings of the</w:t>
      </w:r>
      <w:r w:rsidR="008C126F">
        <w:t xml:space="preserve"> Coalition’s </w:t>
      </w:r>
      <w:r w:rsidR="005C0F1A">
        <w:t xml:space="preserve">election commitments and the total combined financial impact of those election commitments, consistent with subsection 64MC(2) of the Act.  </w:t>
      </w:r>
      <w:r w:rsidR="008C126F">
        <w:t>The Coalition provided no comments</w:t>
      </w:r>
      <w:r w:rsidR="000356EA">
        <w:t>.</w:t>
      </w:r>
    </w:p>
    <w:sectPr w:rsidR="00B43B28" w:rsidSect="00E319F9">
      <w:headerReference w:type="even" r:id="rId200"/>
      <w:headerReference w:type="first" r:id="rId201"/>
      <w:footerReference w:type="first" r:id="rId202"/>
      <w:pgSz w:w="11900" w:h="16840"/>
      <w:pgMar w:top="1440" w:right="1797" w:bottom="1440" w:left="1797" w:header="709" w:footer="709" w:gutter="0"/>
      <w:pgNumType w:start="45"/>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5D14" w:rsidRDefault="003B5D14">
      <w:pPr>
        <w:spacing w:before="0" w:after="0"/>
      </w:pPr>
      <w:r>
        <w:separator/>
      </w:r>
    </w:p>
  </w:endnote>
  <w:endnote w:type="continuationSeparator" w:id="0">
    <w:p w:rsidR="003B5D14" w:rsidRDefault="003B5D14">
      <w:pPr>
        <w:spacing w:before="0" w:after="0"/>
      </w:pPr>
      <w:r>
        <w:continuationSeparator/>
      </w:r>
    </w:p>
  </w:endnote>
  <w:endnote w:id="1">
    <w:p w:rsidR="003B5D14" w:rsidRPr="007C75BC" w:rsidRDefault="003B5D14" w:rsidP="00A94669">
      <w:pPr>
        <w:pStyle w:val="PBOtext"/>
        <w:tabs>
          <w:tab w:val="left" w:pos="960"/>
        </w:tabs>
        <w:spacing w:before="0" w:after="0" w:line="240" w:lineRule="auto"/>
        <w:rPr>
          <w:sz w:val="16"/>
          <w:szCs w:val="16"/>
        </w:rPr>
      </w:pPr>
      <w:r w:rsidRPr="007C75BC">
        <w:rPr>
          <w:rStyle w:val="EndnoteReference"/>
          <w:sz w:val="16"/>
          <w:szCs w:val="16"/>
        </w:rPr>
        <w:endnoteRef/>
      </w:r>
      <w:r w:rsidRPr="007C75BC">
        <w:rPr>
          <w:sz w:val="16"/>
          <w:szCs w:val="16"/>
        </w:rPr>
        <w:t xml:space="preserve"> This election commitment has additional impacts on the headline cash balance (beyond the impacts on the underlying cash balance) due to the reduced cash outflows from the Clean Energy Finance Corporation’s</w:t>
      </w:r>
      <w:r w:rsidRPr="007C75BC">
        <w:rPr>
          <w:sz w:val="16"/>
          <w:szCs w:val="16"/>
          <w:vertAlign w:val="superscript"/>
        </w:rPr>
        <w:t xml:space="preserve"> </w:t>
      </w:r>
      <w:r w:rsidRPr="007C75BC">
        <w:rPr>
          <w:sz w:val="16"/>
          <w:szCs w:val="16"/>
        </w:rPr>
        <w:t>loans and equity investment.  The total increase in the headline cash balance is estimated to be $630 million in 2013-14, $1.5 billion in 2014-15, $2.1 billion in 2015-16 and $2.2 billion in 2016-17.</w:t>
      </w:r>
    </w:p>
  </w:endnote>
  <w:endnote w:id="2">
    <w:p w:rsidR="003B5D14" w:rsidRPr="007C75BC" w:rsidRDefault="003B5D14" w:rsidP="001F7B39">
      <w:pPr>
        <w:spacing w:before="0" w:after="0"/>
        <w:rPr>
          <w:sz w:val="16"/>
          <w:szCs w:val="16"/>
        </w:rPr>
      </w:pPr>
      <w:r w:rsidRPr="007C75BC">
        <w:rPr>
          <w:rStyle w:val="EndnoteReference"/>
          <w:sz w:val="16"/>
          <w:szCs w:val="16"/>
        </w:rPr>
        <w:endnoteRef/>
      </w:r>
      <w:r w:rsidRPr="007C75BC">
        <w:rPr>
          <w:sz w:val="16"/>
          <w:szCs w:val="16"/>
        </w:rPr>
        <w:t xml:space="preserve"> The Coalition has advised the funding associated with this election commitment is a fixed amount, and costing documentation for these commitments is not included in this report.  The Parliamentary Budget Officer has not made an assessment on the adequacy of the funding in meeting the st</w:t>
      </w:r>
      <w:r w:rsidR="006D579E">
        <w:rPr>
          <w:sz w:val="16"/>
          <w:szCs w:val="16"/>
        </w:rPr>
        <w:t>ated policy objectives.</w:t>
      </w:r>
    </w:p>
  </w:endnote>
  <w:endnote w:id="3">
    <w:p w:rsidR="003B5D14" w:rsidRPr="00545F85" w:rsidRDefault="003B5D14" w:rsidP="001F7B39">
      <w:pPr>
        <w:pStyle w:val="PBOtext"/>
        <w:tabs>
          <w:tab w:val="left" w:pos="960"/>
        </w:tabs>
        <w:spacing w:before="0" w:after="0" w:line="240" w:lineRule="auto"/>
        <w:rPr>
          <w:sz w:val="16"/>
          <w:szCs w:val="16"/>
        </w:rPr>
      </w:pPr>
      <w:r w:rsidRPr="00545F85">
        <w:rPr>
          <w:rStyle w:val="EndnoteReference"/>
          <w:sz w:val="16"/>
          <w:szCs w:val="16"/>
        </w:rPr>
        <w:endnoteRef/>
      </w:r>
      <w:r w:rsidRPr="00545F85">
        <w:rPr>
          <w:sz w:val="16"/>
          <w:szCs w:val="16"/>
        </w:rPr>
        <w:t xml:space="preserve"> The impact of this election commitment is different to the impact reported by the Coalition in its list of election commitments (see Attachment </w:t>
      </w:r>
      <w:r>
        <w:rPr>
          <w:sz w:val="16"/>
          <w:szCs w:val="16"/>
        </w:rPr>
        <w:t>F</w:t>
      </w:r>
      <w:r w:rsidRPr="00545F85">
        <w:rPr>
          <w:sz w:val="16"/>
          <w:szCs w:val="16"/>
        </w:rPr>
        <w:t>).  The Parliamentary Budget Officer confirmed with the Coalition that the commitment will be implemented so that the January 2014 payments would be cancelled.  This will have a full year effect on a fiscal balance basis as two payments are accrued each year in early January and late June.  The underlying cash impact reflects the cancellation of one payment in 2013-14.</w:t>
      </w:r>
    </w:p>
  </w:endnote>
  <w:endnote w:id="4">
    <w:p w:rsidR="003B5D14" w:rsidRPr="00545F85" w:rsidRDefault="003B5D14">
      <w:pPr>
        <w:pStyle w:val="EndnoteText"/>
        <w:rPr>
          <w:sz w:val="16"/>
          <w:szCs w:val="16"/>
        </w:rPr>
      </w:pPr>
      <w:r w:rsidRPr="00545F85">
        <w:rPr>
          <w:rStyle w:val="EndnoteReference"/>
          <w:sz w:val="16"/>
          <w:szCs w:val="16"/>
        </w:rPr>
        <w:endnoteRef/>
      </w:r>
      <w:r w:rsidRPr="00545F85">
        <w:rPr>
          <w:sz w:val="16"/>
          <w:szCs w:val="16"/>
        </w:rPr>
        <w:t xml:space="preserve"> The impact of this election commitment is different to the impact reported by the Coalition in its list of election commitments (see Attachment </w:t>
      </w:r>
      <w:r>
        <w:rPr>
          <w:sz w:val="16"/>
          <w:szCs w:val="16"/>
        </w:rPr>
        <w:t>F</w:t>
      </w:r>
      <w:r w:rsidRPr="00545F85">
        <w:rPr>
          <w:sz w:val="16"/>
          <w:szCs w:val="16"/>
        </w:rPr>
        <w:t>). The Parliamentary Budget Officer has increased his estimates of the incomes of secondary carers from those used in the costings provided previously to the Coalition.</w:t>
      </w:r>
    </w:p>
  </w:endnote>
  <w:endnote w:id="5">
    <w:p w:rsidR="003B5D14" w:rsidRPr="00545F85" w:rsidRDefault="003B5D14" w:rsidP="001B1A1F">
      <w:pPr>
        <w:spacing w:before="0" w:after="0"/>
        <w:rPr>
          <w:sz w:val="16"/>
          <w:szCs w:val="16"/>
        </w:rPr>
      </w:pPr>
      <w:r w:rsidRPr="00545F85">
        <w:rPr>
          <w:rStyle w:val="EndnoteReference"/>
          <w:sz w:val="16"/>
          <w:szCs w:val="16"/>
        </w:rPr>
        <w:endnoteRef/>
      </w:r>
      <w:r w:rsidRPr="00545F85">
        <w:rPr>
          <w:sz w:val="16"/>
          <w:szCs w:val="16"/>
        </w:rPr>
        <w:t xml:space="preserve"> The components of COA017 –</w:t>
      </w:r>
      <w:r w:rsidRPr="00545F85">
        <w:rPr>
          <w:i/>
          <w:sz w:val="16"/>
          <w:szCs w:val="16"/>
        </w:rPr>
        <w:t xml:space="preserve"> Coalition’s Paid Parental Leave Scheme Package</w:t>
      </w:r>
      <w:r w:rsidRPr="00545F85">
        <w:rPr>
          <w:sz w:val="16"/>
          <w:szCs w:val="16"/>
        </w:rPr>
        <w:t xml:space="preserve"> have been costed together but the costing does not include the commitment COA021 – </w:t>
      </w:r>
      <w:r w:rsidRPr="00545F85">
        <w:rPr>
          <w:i/>
          <w:sz w:val="16"/>
          <w:szCs w:val="16"/>
        </w:rPr>
        <w:t xml:space="preserve">Levy of 1.5% on </w:t>
      </w:r>
      <w:r>
        <w:rPr>
          <w:i/>
          <w:sz w:val="16"/>
          <w:szCs w:val="16"/>
        </w:rPr>
        <w:t>company taxable income above $5 </w:t>
      </w:r>
      <w:r w:rsidRPr="00545F85">
        <w:rPr>
          <w:i/>
          <w:sz w:val="16"/>
          <w:szCs w:val="16"/>
        </w:rPr>
        <w:t>million</w:t>
      </w:r>
      <w:r w:rsidRPr="00545F85">
        <w:rPr>
          <w:sz w:val="16"/>
          <w:szCs w:val="16"/>
        </w:rPr>
        <w:t xml:space="preserve">, which was costed separately with the commitment COA021 – </w:t>
      </w:r>
      <w:r>
        <w:rPr>
          <w:i/>
          <w:sz w:val="16"/>
          <w:szCs w:val="16"/>
        </w:rPr>
        <w:t>Company Tax rate cut to 28.5 per </w:t>
      </w:r>
      <w:r w:rsidRPr="00545F85">
        <w:rPr>
          <w:i/>
          <w:sz w:val="16"/>
          <w:szCs w:val="16"/>
        </w:rPr>
        <w:t>cent</w:t>
      </w:r>
      <w:r w:rsidRPr="00545F85">
        <w:rPr>
          <w:sz w:val="16"/>
          <w:szCs w:val="16"/>
        </w:rPr>
        <w:t>, because of interacti</w:t>
      </w:r>
      <w:r w:rsidR="007755F7">
        <w:rPr>
          <w:sz w:val="16"/>
          <w:szCs w:val="16"/>
        </w:rPr>
        <w:t>ons between the two proposals (s</w:t>
      </w:r>
      <w:r w:rsidRPr="00545F85">
        <w:rPr>
          <w:sz w:val="16"/>
          <w:szCs w:val="16"/>
        </w:rPr>
        <w:t>ee footnotes 7, 16)</w:t>
      </w:r>
      <w:r w:rsidR="00C35297">
        <w:rPr>
          <w:sz w:val="16"/>
          <w:szCs w:val="16"/>
        </w:rPr>
        <w:t>.</w:t>
      </w:r>
    </w:p>
  </w:endnote>
  <w:endnote w:id="6">
    <w:p w:rsidR="003B5D14" w:rsidRPr="00545F85" w:rsidRDefault="003B5D14">
      <w:pPr>
        <w:pStyle w:val="EndnoteText"/>
        <w:rPr>
          <w:sz w:val="16"/>
          <w:szCs w:val="16"/>
        </w:rPr>
      </w:pPr>
      <w:r w:rsidRPr="00545F85">
        <w:rPr>
          <w:rStyle w:val="EndnoteReference"/>
          <w:sz w:val="16"/>
          <w:szCs w:val="16"/>
        </w:rPr>
        <w:endnoteRef/>
      </w:r>
      <w:r w:rsidRPr="00545F85">
        <w:rPr>
          <w:sz w:val="16"/>
          <w:szCs w:val="16"/>
        </w:rPr>
        <w:t xml:space="preserve"> The impact of this election commitment is different to the impact reported by the Coalition in its list of electi</w:t>
      </w:r>
      <w:r>
        <w:rPr>
          <w:sz w:val="16"/>
          <w:szCs w:val="16"/>
        </w:rPr>
        <w:t>on commitments (see Attachment F</w:t>
      </w:r>
      <w:r w:rsidRPr="00545F85">
        <w:rPr>
          <w:sz w:val="16"/>
          <w:szCs w:val="16"/>
        </w:rPr>
        <w:t>). The differences are due to the PBO using a higher overall growth rate assumption to derive the estimated future utilisation of existing public service paid maternity leave schemes under current policy.</w:t>
      </w:r>
    </w:p>
  </w:endnote>
  <w:endnote w:id="7">
    <w:p w:rsidR="003B5D14" w:rsidRPr="00545F85" w:rsidRDefault="003B5D14" w:rsidP="00750407">
      <w:pPr>
        <w:pStyle w:val="EndnoteText"/>
        <w:rPr>
          <w:sz w:val="16"/>
          <w:szCs w:val="16"/>
        </w:rPr>
      </w:pPr>
      <w:r w:rsidRPr="00545F85">
        <w:rPr>
          <w:rStyle w:val="EndnoteReference"/>
          <w:sz w:val="16"/>
          <w:szCs w:val="16"/>
        </w:rPr>
        <w:endnoteRef/>
      </w:r>
      <w:r w:rsidRPr="00545F85">
        <w:rPr>
          <w:sz w:val="16"/>
          <w:szCs w:val="16"/>
        </w:rPr>
        <w:t xml:space="preserve"> This commitment is costed together with COA021 – </w:t>
      </w:r>
      <w:r w:rsidRPr="00545F85">
        <w:rPr>
          <w:i/>
          <w:sz w:val="16"/>
          <w:szCs w:val="16"/>
        </w:rPr>
        <w:t>Company Tax rate cut to 28.5 per cent</w:t>
      </w:r>
      <w:r w:rsidRPr="00545F85">
        <w:rPr>
          <w:sz w:val="16"/>
          <w:szCs w:val="16"/>
        </w:rPr>
        <w:t xml:space="preserve"> because of interactio</w:t>
      </w:r>
      <w:r w:rsidR="002A227E">
        <w:rPr>
          <w:sz w:val="16"/>
          <w:szCs w:val="16"/>
        </w:rPr>
        <w:t>ns between the two proposals. (</w:t>
      </w:r>
      <w:proofErr w:type="gramStart"/>
      <w:r w:rsidR="002A227E">
        <w:rPr>
          <w:sz w:val="16"/>
          <w:szCs w:val="16"/>
        </w:rPr>
        <w:t>s</w:t>
      </w:r>
      <w:r w:rsidRPr="00545F85">
        <w:rPr>
          <w:sz w:val="16"/>
          <w:szCs w:val="16"/>
        </w:rPr>
        <w:t>ee</w:t>
      </w:r>
      <w:proofErr w:type="gramEnd"/>
      <w:r w:rsidRPr="00545F85">
        <w:rPr>
          <w:sz w:val="16"/>
          <w:szCs w:val="16"/>
        </w:rPr>
        <w:t xml:space="preserve"> footnote 16). The costings of the two proposals are not fully </w:t>
      </w:r>
      <w:proofErr w:type="gramStart"/>
      <w:r w:rsidRPr="00545F85">
        <w:rPr>
          <w:sz w:val="16"/>
          <w:szCs w:val="16"/>
        </w:rPr>
        <w:t>additive</w:t>
      </w:r>
      <w:proofErr w:type="gramEnd"/>
      <w:r w:rsidRPr="00545F85">
        <w:rPr>
          <w:sz w:val="16"/>
          <w:szCs w:val="16"/>
        </w:rPr>
        <w:t xml:space="preserve"> due to rounding and interactions between the proposals. This difference is included under ‘Net effect of interactions between policy proposals’</w:t>
      </w:r>
      <w:r w:rsidR="00C35297">
        <w:rPr>
          <w:sz w:val="16"/>
          <w:szCs w:val="16"/>
        </w:rPr>
        <w:t xml:space="preserve"> </w:t>
      </w:r>
      <w:r w:rsidR="002A227E">
        <w:rPr>
          <w:sz w:val="16"/>
          <w:szCs w:val="16"/>
        </w:rPr>
        <w:t>(s</w:t>
      </w:r>
      <w:r w:rsidRPr="00545F85">
        <w:rPr>
          <w:sz w:val="16"/>
          <w:szCs w:val="16"/>
        </w:rPr>
        <w:t xml:space="preserve">ee footnote </w:t>
      </w:r>
      <w:r w:rsidR="006D579E">
        <w:rPr>
          <w:sz w:val="16"/>
          <w:szCs w:val="16"/>
        </w:rPr>
        <w:t>20).</w:t>
      </w:r>
    </w:p>
  </w:endnote>
  <w:endnote w:id="8">
    <w:p w:rsidR="003B5D14" w:rsidRPr="00545F85" w:rsidRDefault="003B5D14" w:rsidP="00750407">
      <w:pPr>
        <w:pStyle w:val="PBOtext"/>
        <w:tabs>
          <w:tab w:val="left" w:pos="960"/>
        </w:tabs>
        <w:spacing w:before="0" w:after="0" w:line="240" w:lineRule="auto"/>
        <w:rPr>
          <w:sz w:val="16"/>
          <w:szCs w:val="16"/>
        </w:rPr>
      </w:pPr>
      <w:r w:rsidRPr="00545F85">
        <w:rPr>
          <w:rStyle w:val="EndnoteReference"/>
          <w:sz w:val="16"/>
          <w:szCs w:val="16"/>
        </w:rPr>
        <w:endnoteRef/>
      </w:r>
      <w:r w:rsidRPr="00545F85">
        <w:rPr>
          <w:sz w:val="16"/>
          <w:szCs w:val="16"/>
        </w:rPr>
        <w:t xml:space="preserve"> The impact of this election commitment is different to the impact reported by the Coalition in its list of electi</w:t>
      </w:r>
      <w:r>
        <w:rPr>
          <w:sz w:val="16"/>
          <w:szCs w:val="16"/>
        </w:rPr>
        <w:t>on commitments (see Attachment F</w:t>
      </w:r>
      <w:r w:rsidRPr="00545F85">
        <w:rPr>
          <w:sz w:val="16"/>
          <w:szCs w:val="16"/>
        </w:rPr>
        <w:t>). The Parliamentary Budget Officer</w:t>
      </w:r>
      <w:r w:rsidRPr="00545F85">
        <w:rPr>
          <w:rFonts w:cs="MS Shell Dlg 2"/>
          <w:color w:val="000000"/>
          <w:sz w:val="16"/>
          <w:szCs w:val="16"/>
        </w:rPr>
        <w:t xml:space="preserve"> has confirmed as per the 2013</w:t>
      </w:r>
      <w:r w:rsidRPr="00545F85">
        <w:rPr>
          <w:rFonts w:cs="MS Shell Dlg 2"/>
          <w:color w:val="000000"/>
          <w:sz w:val="16"/>
          <w:szCs w:val="16"/>
        </w:rPr>
        <w:noBreakHyphen/>
        <w:t>14 Portfolio Budget Statement that no funding has been provided to ACARA in 2016-17.</w:t>
      </w:r>
    </w:p>
  </w:endnote>
  <w:endnote w:id="9">
    <w:p w:rsidR="003B5D14" w:rsidRPr="00545F85" w:rsidRDefault="003B5D14" w:rsidP="00750407">
      <w:pPr>
        <w:spacing w:before="0" w:after="0"/>
        <w:rPr>
          <w:sz w:val="16"/>
          <w:szCs w:val="16"/>
        </w:rPr>
      </w:pPr>
      <w:r w:rsidRPr="00545F85">
        <w:rPr>
          <w:rStyle w:val="EndnoteReference"/>
          <w:sz w:val="16"/>
          <w:szCs w:val="16"/>
        </w:rPr>
        <w:endnoteRef/>
      </w:r>
      <w:r w:rsidRPr="00545F85">
        <w:rPr>
          <w:sz w:val="16"/>
          <w:szCs w:val="16"/>
        </w:rPr>
        <w:t xml:space="preserve"> The impact of this election commitment is different to the impact reported by the Coalition in its list of electi</w:t>
      </w:r>
      <w:r>
        <w:rPr>
          <w:sz w:val="16"/>
          <w:szCs w:val="16"/>
        </w:rPr>
        <w:t>on commitments (see Attachment F</w:t>
      </w:r>
      <w:r w:rsidRPr="00545F85">
        <w:rPr>
          <w:sz w:val="16"/>
          <w:szCs w:val="16"/>
        </w:rPr>
        <w:t>). The Parliamentary Budget Officer’s costing is based on advice from relevant Government departments.</w:t>
      </w:r>
    </w:p>
  </w:endnote>
  <w:endnote w:id="10">
    <w:p w:rsidR="003B5D14" w:rsidRPr="00545F85" w:rsidRDefault="003B5D14" w:rsidP="00750407">
      <w:pPr>
        <w:spacing w:before="0" w:after="0"/>
        <w:rPr>
          <w:sz w:val="16"/>
          <w:szCs w:val="16"/>
        </w:rPr>
      </w:pPr>
      <w:r w:rsidRPr="00545F85">
        <w:rPr>
          <w:rStyle w:val="EndnoteReference"/>
          <w:sz w:val="16"/>
          <w:szCs w:val="16"/>
        </w:rPr>
        <w:endnoteRef/>
      </w:r>
      <w:r w:rsidRPr="00545F85">
        <w:rPr>
          <w:sz w:val="16"/>
          <w:szCs w:val="16"/>
        </w:rPr>
        <w:t xml:space="preserve"> This election commitment has additional impacts on the headline cash balance (beyond the impacts on the underlying cash balance) because of the provision of loans.  The total reduction in the headline cash balance is estimated to be $5.0 million in 2013</w:t>
      </w:r>
      <w:r w:rsidRPr="00545F85">
        <w:rPr>
          <w:sz w:val="16"/>
          <w:szCs w:val="16"/>
        </w:rPr>
        <w:noBreakHyphen/>
        <w:t>14, $232.2 million in 2014-15, $851.5 million in 2015-16 and $855.3 million in 2016-17.</w:t>
      </w:r>
    </w:p>
  </w:endnote>
  <w:endnote w:id="11">
    <w:p w:rsidR="003B5D14" w:rsidRPr="00545F85" w:rsidRDefault="003B5D14">
      <w:pPr>
        <w:pStyle w:val="EndnoteText"/>
        <w:rPr>
          <w:sz w:val="16"/>
          <w:szCs w:val="16"/>
        </w:rPr>
      </w:pPr>
      <w:r w:rsidRPr="00545F85">
        <w:rPr>
          <w:rStyle w:val="EndnoteReference"/>
          <w:sz w:val="16"/>
          <w:szCs w:val="16"/>
        </w:rPr>
        <w:endnoteRef/>
      </w:r>
      <w:r w:rsidRPr="00545F85">
        <w:rPr>
          <w:sz w:val="16"/>
          <w:szCs w:val="16"/>
        </w:rPr>
        <w:t xml:space="preserve"> This election commitment was costed as part of COA064 –</w:t>
      </w:r>
      <w:r>
        <w:rPr>
          <w:sz w:val="16"/>
          <w:szCs w:val="16"/>
        </w:rPr>
        <w:t xml:space="preserve"> </w:t>
      </w:r>
      <w:r w:rsidRPr="00545F85">
        <w:rPr>
          <w:i/>
          <w:sz w:val="16"/>
          <w:szCs w:val="16"/>
        </w:rPr>
        <w:t>Redirect National Crime Prevention Fund to the Coalition’s Safer Streets Program</w:t>
      </w:r>
      <w:r w:rsidR="002A227E">
        <w:rPr>
          <w:sz w:val="16"/>
          <w:szCs w:val="16"/>
        </w:rPr>
        <w:t xml:space="preserve"> (s</w:t>
      </w:r>
      <w:r w:rsidRPr="00545F85">
        <w:rPr>
          <w:sz w:val="16"/>
          <w:szCs w:val="16"/>
        </w:rPr>
        <w:t>ee footnote 18).</w:t>
      </w:r>
    </w:p>
  </w:endnote>
  <w:endnote w:id="12">
    <w:p w:rsidR="003B5D14" w:rsidRPr="00545F85" w:rsidRDefault="003B5D14">
      <w:pPr>
        <w:pStyle w:val="EndnoteText"/>
        <w:rPr>
          <w:sz w:val="16"/>
          <w:szCs w:val="16"/>
        </w:rPr>
      </w:pPr>
      <w:r w:rsidRPr="00545F85">
        <w:rPr>
          <w:rStyle w:val="EndnoteReference"/>
          <w:sz w:val="16"/>
          <w:szCs w:val="16"/>
        </w:rPr>
        <w:endnoteRef/>
      </w:r>
      <w:r w:rsidRPr="00545F85">
        <w:rPr>
          <w:sz w:val="16"/>
          <w:szCs w:val="16"/>
        </w:rPr>
        <w:t xml:space="preserve"> The costing for this commitment includes COA040 – </w:t>
      </w:r>
      <w:r w:rsidRPr="00545F85">
        <w:rPr>
          <w:i/>
          <w:sz w:val="16"/>
          <w:szCs w:val="16"/>
        </w:rPr>
        <w:t>Redirect Building Better Regional Cities programme</w:t>
      </w:r>
      <w:r w:rsidR="00C35297">
        <w:rPr>
          <w:i/>
          <w:sz w:val="16"/>
          <w:szCs w:val="16"/>
        </w:rPr>
        <w:t xml:space="preserve"> </w:t>
      </w:r>
      <w:r w:rsidRPr="00545F85">
        <w:rPr>
          <w:sz w:val="16"/>
          <w:szCs w:val="16"/>
        </w:rPr>
        <w:t>(</w:t>
      </w:r>
      <w:r w:rsidR="002A227E">
        <w:rPr>
          <w:sz w:val="16"/>
          <w:szCs w:val="16"/>
        </w:rPr>
        <w:t>s</w:t>
      </w:r>
      <w:r w:rsidRPr="00545F85">
        <w:rPr>
          <w:sz w:val="16"/>
          <w:szCs w:val="16"/>
        </w:rPr>
        <w:t>ee footnote 13).</w:t>
      </w:r>
    </w:p>
  </w:endnote>
  <w:endnote w:id="13">
    <w:p w:rsidR="003B5D14" w:rsidRPr="00545F85" w:rsidRDefault="003B5D14">
      <w:pPr>
        <w:pStyle w:val="EndnoteText"/>
        <w:rPr>
          <w:sz w:val="16"/>
          <w:szCs w:val="16"/>
        </w:rPr>
      </w:pPr>
      <w:r w:rsidRPr="00545F85">
        <w:rPr>
          <w:rStyle w:val="EndnoteReference"/>
          <w:sz w:val="16"/>
          <w:szCs w:val="16"/>
        </w:rPr>
        <w:endnoteRef/>
      </w:r>
      <w:r w:rsidRPr="00545F85">
        <w:rPr>
          <w:sz w:val="16"/>
          <w:szCs w:val="16"/>
        </w:rPr>
        <w:t xml:space="preserve"> This election commitment was costed as part of COA040 – </w:t>
      </w:r>
      <w:r w:rsidRPr="00545F85">
        <w:rPr>
          <w:i/>
          <w:sz w:val="16"/>
          <w:szCs w:val="16"/>
        </w:rPr>
        <w:t>Community Development Grants programme</w:t>
      </w:r>
      <w:r w:rsidR="002A227E">
        <w:rPr>
          <w:sz w:val="16"/>
          <w:szCs w:val="16"/>
        </w:rPr>
        <w:t xml:space="preserve"> (s</w:t>
      </w:r>
      <w:r w:rsidRPr="00545F85">
        <w:rPr>
          <w:sz w:val="16"/>
          <w:szCs w:val="16"/>
        </w:rPr>
        <w:t>ee footnote 12).</w:t>
      </w:r>
    </w:p>
  </w:endnote>
  <w:endnote w:id="14">
    <w:p w:rsidR="003B5D14" w:rsidRPr="00545F85" w:rsidRDefault="003B5D14">
      <w:pPr>
        <w:pStyle w:val="EndnoteText"/>
        <w:rPr>
          <w:sz w:val="16"/>
          <w:szCs w:val="16"/>
        </w:rPr>
      </w:pPr>
      <w:r w:rsidRPr="00545F85">
        <w:rPr>
          <w:rStyle w:val="EndnoteReference"/>
          <w:sz w:val="16"/>
          <w:szCs w:val="16"/>
        </w:rPr>
        <w:endnoteRef/>
      </w:r>
      <w:r w:rsidRPr="00545F85">
        <w:rPr>
          <w:sz w:val="16"/>
          <w:szCs w:val="16"/>
        </w:rPr>
        <w:t xml:space="preserve"> The</w:t>
      </w:r>
      <w:r w:rsidRPr="00545F85">
        <w:rPr>
          <w:i/>
          <w:iCs/>
          <w:sz w:val="16"/>
          <w:szCs w:val="16"/>
        </w:rPr>
        <w:t xml:space="preserve"> </w:t>
      </w:r>
      <w:r w:rsidRPr="00545F85">
        <w:rPr>
          <w:sz w:val="16"/>
          <w:szCs w:val="16"/>
        </w:rPr>
        <w:t xml:space="preserve">impact of this election commitment is different to the impact reported by the Coalition in its list of election commitments (see Attachment </w:t>
      </w:r>
      <w:r>
        <w:rPr>
          <w:sz w:val="16"/>
          <w:szCs w:val="16"/>
        </w:rPr>
        <w:t>F</w:t>
      </w:r>
      <w:r w:rsidRPr="00545F85">
        <w:rPr>
          <w:sz w:val="16"/>
          <w:szCs w:val="16"/>
        </w:rPr>
        <w:t>). The Parliamentary Budget Officer, after confirming with the Coalition, has more accurately reflected the fortnightly payment schedule.</w:t>
      </w:r>
    </w:p>
  </w:endnote>
  <w:endnote w:id="15">
    <w:p w:rsidR="003B5D14" w:rsidRPr="00545F85" w:rsidRDefault="003B5D14">
      <w:pPr>
        <w:pStyle w:val="EndnoteText"/>
        <w:rPr>
          <w:sz w:val="16"/>
          <w:szCs w:val="16"/>
        </w:rPr>
      </w:pPr>
      <w:r w:rsidRPr="00545F85">
        <w:rPr>
          <w:rStyle w:val="EndnoteReference"/>
          <w:sz w:val="16"/>
          <w:szCs w:val="16"/>
        </w:rPr>
        <w:endnoteRef/>
      </w:r>
      <w:r w:rsidRPr="00545F85">
        <w:rPr>
          <w:sz w:val="16"/>
          <w:szCs w:val="16"/>
        </w:rPr>
        <w:t xml:space="preserve"> The Coalition did not include this component of the COA150 – </w:t>
      </w:r>
      <w:r w:rsidRPr="00545F85">
        <w:rPr>
          <w:i/>
          <w:sz w:val="16"/>
          <w:szCs w:val="16"/>
        </w:rPr>
        <w:t>Regional Co-operation to Combat People Smuggling</w:t>
      </w:r>
      <w:r w:rsidRPr="00545F85">
        <w:rPr>
          <w:sz w:val="16"/>
          <w:szCs w:val="16"/>
        </w:rPr>
        <w:t xml:space="preserve"> commitment in its table as it was assumed to have no net impact on the budget. The Parliamentary Budget Officer has determined that the component does have a net impact on the budget and accordingly has included a line item.</w:t>
      </w:r>
    </w:p>
  </w:endnote>
  <w:endnote w:id="16">
    <w:p w:rsidR="003B5D14" w:rsidRPr="00545F85" w:rsidRDefault="003B5D14">
      <w:pPr>
        <w:pStyle w:val="EndnoteText"/>
        <w:rPr>
          <w:sz w:val="16"/>
          <w:szCs w:val="16"/>
        </w:rPr>
      </w:pPr>
      <w:r w:rsidRPr="00545F85">
        <w:rPr>
          <w:rStyle w:val="EndnoteReference"/>
          <w:sz w:val="16"/>
          <w:szCs w:val="16"/>
        </w:rPr>
        <w:endnoteRef/>
      </w:r>
      <w:r w:rsidRPr="00545F85">
        <w:rPr>
          <w:sz w:val="16"/>
          <w:szCs w:val="16"/>
        </w:rPr>
        <w:t xml:space="preserve"> This commitment is costed together with COA021 – </w:t>
      </w:r>
      <w:r w:rsidRPr="00545F85">
        <w:rPr>
          <w:i/>
          <w:sz w:val="16"/>
          <w:szCs w:val="16"/>
        </w:rPr>
        <w:t>Levy of 1.5% on company taxable income above $5 million</w:t>
      </w:r>
      <w:r w:rsidRPr="00545F85">
        <w:rPr>
          <w:sz w:val="16"/>
          <w:szCs w:val="16"/>
        </w:rPr>
        <w:t xml:space="preserve"> because of interactions between the two propo</w:t>
      </w:r>
      <w:r w:rsidR="007755F7">
        <w:rPr>
          <w:sz w:val="16"/>
          <w:szCs w:val="16"/>
        </w:rPr>
        <w:t>sals (s</w:t>
      </w:r>
      <w:r w:rsidRPr="00545F85">
        <w:rPr>
          <w:sz w:val="16"/>
          <w:szCs w:val="16"/>
        </w:rPr>
        <w:t>ee footnote 7).</w:t>
      </w:r>
    </w:p>
  </w:endnote>
  <w:endnote w:id="17">
    <w:p w:rsidR="003B5D14" w:rsidRPr="007C75BC" w:rsidRDefault="003B5D14">
      <w:pPr>
        <w:pStyle w:val="EndnoteText"/>
        <w:rPr>
          <w:sz w:val="16"/>
          <w:szCs w:val="16"/>
        </w:rPr>
      </w:pPr>
      <w:r w:rsidRPr="00545F85">
        <w:rPr>
          <w:rStyle w:val="EndnoteReference"/>
          <w:sz w:val="16"/>
          <w:szCs w:val="16"/>
        </w:rPr>
        <w:endnoteRef/>
      </w:r>
      <w:r w:rsidRPr="00545F85">
        <w:rPr>
          <w:sz w:val="16"/>
          <w:szCs w:val="16"/>
        </w:rPr>
        <w:t xml:space="preserve"> This election commitment impacts the Commonwealth’s net worth as it changes unfunded superannuation liabilities. This commitment is expected</w:t>
      </w:r>
      <w:r w:rsidRPr="007C75BC">
        <w:rPr>
          <w:sz w:val="16"/>
          <w:szCs w:val="16"/>
        </w:rPr>
        <w:t xml:space="preserve"> to decrease net worth by around $4.4 billion by 2016-17.</w:t>
      </w:r>
    </w:p>
  </w:endnote>
  <w:endnote w:id="18">
    <w:p w:rsidR="003B5D14" w:rsidRPr="007C75BC" w:rsidRDefault="003B5D14" w:rsidP="001F7B39">
      <w:pPr>
        <w:pStyle w:val="EndnoteText"/>
        <w:rPr>
          <w:sz w:val="16"/>
          <w:szCs w:val="16"/>
        </w:rPr>
      </w:pPr>
      <w:r w:rsidRPr="007C75BC">
        <w:rPr>
          <w:rStyle w:val="EndnoteReference"/>
          <w:sz w:val="16"/>
          <w:szCs w:val="16"/>
        </w:rPr>
        <w:endnoteRef/>
      </w:r>
      <w:r w:rsidRPr="007C75BC">
        <w:rPr>
          <w:sz w:val="16"/>
          <w:szCs w:val="16"/>
        </w:rPr>
        <w:t xml:space="preserve"> The costing for this commitment includes COA064 – </w:t>
      </w:r>
      <w:r w:rsidRPr="007C75BC">
        <w:rPr>
          <w:i/>
          <w:sz w:val="16"/>
          <w:szCs w:val="16"/>
        </w:rPr>
        <w:t>Safer Streets – Protecting Communities from Crime</w:t>
      </w:r>
      <w:r w:rsidR="002A227E">
        <w:rPr>
          <w:sz w:val="16"/>
          <w:szCs w:val="16"/>
        </w:rPr>
        <w:t xml:space="preserve"> (s</w:t>
      </w:r>
      <w:r w:rsidRPr="007C75BC">
        <w:rPr>
          <w:sz w:val="16"/>
          <w:szCs w:val="16"/>
        </w:rPr>
        <w:t>ee footnote 11).</w:t>
      </w:r>
    </w:p>
  </w:endnote>
  <w:endnote w:id="19">
    <w:p w:rsidR="003B5D14" w:rsidRPr="007C75BC" w:rsidRDefault="003B5D14" w:rsidP="001F7B39">
      <w:pPr>
        <w:spacing w:before="0" w:after="0"/>
        <w:rPr>
          <w:sz w:val="16"/>
          <w:szCs w:val="16"/>
        </w:rPr>
      </w:pPr>
      <w:r w:rsidRPr="007C75BC">
        <w:rPr>
          <w:rStyle w:val="EndnoteReference"/>
          <w:sz w:val="16"/>
          <w:szCs w:val="16"/>
        </w:rPr>
        <w:endnoteRef/>
      </w:r>
      <w:r w:rsidRPr="007C75BC">
        <w:rPr>
          <w:sz w:val="16"/>
          <w:szCs w:val="16"/>
        </w:rPr>
        <w:t xml:space="preserve"> The impact of this commitment reflects not proceeding with the ALP’s proposed increase in the instant asset write-off but adopting the related offsetting savings.</w:t>
      </w:r>
    </w:p>
  </w:endnote>
  <w:endnote w:id="20">
    <w:p w:rsidR="003B5D14" w:rsidRPr="007C75BC" w:rsidRDefault="003B5D14" w:rsidP="00A4745F">
      <w:pPr>
        <w:spacing w:before="0" w:after="0"/>
        <w:rPr>
          <w:sz w:val="16"/>
          <w:szCs w:val="16"/>
        </w:rPr>
      </w:pPr>
      <w:r w:rsidRPr="007C75BC">
        <w:rPr>
          <w:rStyle w:val="EndnoteReference"/>
          <w:sz w:val="16"/>
          <w:szCs w:val="16"/>
        </w:rPr>
        <w:endnoteRef/>
      </w:r>
      <w:r w:rsidRPr="007C75BC">
        <w:rPr>
          <w:sz w:val="16"/>
          <w:szCs w:val="16"/>
        </w:rPr>
        <w:t xml:space="preserve"> Except where otherwise indicated, policy proposals have been costed on a standalone basis. This line reflects the net effect of interactions between policy proposals. There is an interaction between the Coalition proposals in relation to superannuation (COA006 – </w:t>
      </w:r>
      <w:r w:rsidRPr="007C75BC">
        <w:rPr>
          <w:i/>
          <w:sz w:val="16"/>
          <w:szCs w:val="16"/>
        </w:rPr>
        <w:t>Re-phase Superannuation Guarantee increase</w:t>
      </w:r>
      <w:r w:rsidRPr="007C75BC">
        <w:rPr>
          <w:sz w:val="16"/>
          <w:szCs w:val="16"/>
        </w:rPr>
        <w:t xml:space="preserve"> and COA007 – </w:t>
      </w:r>
      <w:r w:rsidRPr="007C75BC">
        <w:rPr>
          <w:i/>
          <w:sz w:val="16"/>
          <w:szCs w:val="16"/>
        </w:rPr>
        <w:t>Not proceed with low income super contribution</w:t>
      </w:r>
      <w:r w:rsidRPr="007C75BC">
        <w:rPr>
          <w:sz w:val="16"/>
          <w:szCs w:val="16"/>
        </w:rPr>
        <w:t xml:space="preserve">) that has the effect of reducing the combined net saving from these measures. These proposals also interact with COA017 – </w:t>
      </w:r>
      <w:r w:rsidRPr="007C75BC">
        <w:rPr>
          <w:i/>
          <w:sz w:val="16"/>
          <w:szCs w:val="16"/>
        </w:rPr>
        <w:t>Coalition’s Paid Parental Leave Scheme Package</w:t>
      </w:r>
      <w:r w:rsidRPr="007C75BC">
        <w:rPr>
          <w:sz w:val="16"/>
          <w:szCs w:val="16"/>
        </w:rPr>
        <w:t xml:space="preserve">, in effect reducing the net cost of this proposal. There is also an interaction between proposals that affect the company tax base (including proposals COA001 – </w:t>
      </w:r>
      <w:r w:rsidRPr="007C75BC">
        <w:rPr>
          <w:i/>
          <w:sz w:val="16"/>
          <w:szCs w:val="16"/>
        </w:rPr>
        <w:t>Discontinue business compensation measures</w:t>
      </w:r>
      <w:r w:rsidRPr="007C75BC">
        <w:rPr>
          <w:sz w:val="16"/>
          <w:szCs w:val="16"/>
        </w:rPr>
        <w:t xml:space="preserve">, COA010 – </w:t>
      </w:r>
      <w:r w:rsidRPr="007C75BC">
        <w:rPr>
          <w:i/>
          <w:sz w:val="16"/>
          <w:szCs w:val="16"/>
        </w:rPr>
        <w:t>Discontinue instant asset write-off increase</w:t>
      </w:r>
      <w:r w:rsidRPr="007C75BC">
        <w:rPr>
          <w:sz w:val="16"/>
          <w:szCs w:val="16"/>
        </w:rPr>
        <w:t xml:space="preserve">, COA012 – </w:t>
      </w:r>
      <w:r w:rsidRPr="007C75BC">
        <w:rPr>
          <w:i/>
          <w:sz w:val="16"/>
          <w:szCs w:val="16"/>
        </w:rPr>
        <w:t>Discontinue tax loss carry back</w:t>
      </w:r>
      <w:r w:rsidRPr="007C75BC">
        <w:rPr>
          <w:sz w:val="16"/>
          <w:szCs w:val="16"/>
        </w:rPr>
        <w:t xml:space="preserve"> and COA013 – </w:t>
      </w:r>
      <w:r w:rsidRPr="007C75BC">
        <w:rPr>
          <w:i/>
          <w:sz w:val="16"/>
          <w:szCs w:val="16"/>
        </w:rPr>
        <w:t>Discontinue accelerated deprec</w:t>
      </w:r>
      <w:r>
        <w:rPr>
          <w:i/>
          <w:sz w:val="16"/>
          <w:szCs w:val="16"/>
        </w:rPr>
        <w:t>i</w:t>
      </w:r>
      <w:r w:rsidRPr="007C75BC">
        <w:rPr>
          <w:i/>
          <w:sz w:val="16"/>
          <w:szCs w:val="16"/>
        </w:rPr>
        <w:t>ation for motor vehicles</w:t>
      </w:r>
      <w:r w:rsidRPr="007C75BC">
        <w:rPr>
          <w:sz w:val="16"/>
          <w:szCs w:val="16"/>
        </w:rPr>
        <w:t xml:space="preserve">) and the proposed COA021 – </w:t>
      </w:r>
      <w:r w:rsidRPr="007C75BC">
        <w:rPr>
          <w:i/>
          <w:sz w:val="16"/>
          <w:szCs w:val="16"/>
        </w:rPr>
        <w:t>Company Tax rate cut to 28.5 per cent</w:t>
      </w:r>
      <w:r w:rsidRPr="007C75BC">
        <w:rPr>
          <w:sz w:val="16"/>
          <w:szCs w:val="16"/>
        </w:rPr>
        <w:t xml:space="preserve"> (for companies not subject to the proposed paid parental levy), reducing the combined net revenue gain under these proposals. This line also includes the interaction between the Coalition’s Paid Parental Leave Scheme Package and the proposed reduction in the company tax rate to 28.5 per cent.</w:t>
      </w:r>
    </w:p>
  </w:endnote>
  <w:endnote w:id="21">
    <w:p w:rsidR="003B5D14" w:rsidRPr="007C75BC" w:rsidRDefault="003B5D14" w:rsidP="00A4745F">
      <w:pPr>
        <w:spacing w:before="0" w:after="0"/>
        <w:rPr>
          <w:sz w:val="16"/>
          <w:szCs w:val="16"/>
        </w:rPr>
      </w:pPr>
      <w:r w:rsidRPr="007C75BC">
        <w:rPr>
          <w:rStyle w:val="EndnoteReference"/>
          <w:sz w:val="16"/>
          <w:szCs w:val="16"/>
        </w:rPr>
        <w:endnoteRef/>
      </w:r>
      <w:r w:rsidRPr="007C75BC">
        <w:rPr>
          <w:sz w:val="16"/>
          <w:szCs w:val="16"/>
        </w:rPr>
        <w:t xml:space="preserve"> In addition to the changes in headline cash balance from the commitments to abolish the Clean Energy Finance Corporation, and loans provided through COA032 – </w:t>
      </w:r>
      <w:r w:rsidRPr="007C75BC">
        <w:rPr>
          <w:i/>
          <w:sz w:val="16"/>
          <w:szCs w:val="16"/>
        </w:rPr>
        <w:t>The Coalition’s policy for Better Apprentice Support</w:t>
      </w:r>
      <w:r w:rsidRPr="007C75BC">
        <w:rPr>
          <w:sz w:val="16"/>
          <w:szCs w:val="16"/>
        </w:rPr>
        <w:t>, the commitment for reduced equity investments into NBN Co is factored into the calculation for the public debt interest for the total combined impact of Coalition election commitments.  The commitment to reduce equity investments into NBN Co is not listed as a separate election commitment in the table above, and results in a net increase in the headline cash balance of $4.2 billion over the 2013-14 Budget forward estimates period.</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MS Shell Dlg 2">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5D14" w:rsidRPr="00C27399" w:rsidRDefault="003B5D14" w:rsidP="00F062AA">
    <w:pPr>
      <w:pStyle w:val="PBOfooter"/>
    </w:pPr>
    <w:r>
      <w:rPr>
        <w:lang w:eastAsia="en-AU"/>
      </w:rPr>
      <mc:AlternateContent>
        <mc:Choice Requires="wps">
          <w:drawing>
            <wp:anchor distT="0" distB="0" distL="114300" distR="114300" simplePos="0" relativeHeight="251673600" behindDoc="0" locked="0" layoutInCell="1" allowOverlap="1" wp14:anchorId="585799B1" wp14:editId="33AFF691">
              <wp:simplePos x="0" y="0"/>
              <wp:positionH relativeFrom="column">
                <wp:posOffset>290830</wp:posOffset>
              </wp:positionH>
              <wp:positionV relativeFrom="paragraph">
                <wp:posOffset>-78196</wp:posOffset>
              </wp:positionV>
              <wp:extent cx="0" cy="355600"/>
              <wp:effectExtent l="0" t="0" r="19050" b="25400"/>
              <wp:wrapNone/>
              <wp:docPr id="1"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55600"/>
                      </a:xfrm>
                      <a:prstGeom prst="line">
                        <a:avLst/>
                      </a:prstGeom>
                      <a:noFill/>
                      <a:ln w="9525">
                        <a:solidFill>
                          <a:srgbClr val="4A7EBB"/>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38100"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14"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9pt,-6.15pt" to="22.9pt,2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" strokecolor="#4a7ebb">
              <v:shadow opacity="22938f" offset="0"/>
            </v:line>
          </w:pict>
        </mc:Fallback>
      </mc:AlternateContent>
    </w:r>
    <w:r w:rsidRPr="009530F3">
      <w:fldChar w:fldCharType="begin"/>
    </w:r>
    <w:r w:rsidRPr="009530F3">
      <w:instrText xml:space="preserve">PAGE  </w:instrText>
    </w:r>
    <w:r w:rsidRPr="009530F3">
      <w:fldChar w:fldCharType="separate"/>
    </w:r>
    <w:r w:rsidR="00A02C49">
      <w:t>28</w:t>
    </w:r>
    <w:r w:rsidRPr="009530F3">
      <w:fldChar w:fldCharType="end"/>
    </w:r>
    <w:r>
      <w:tab/>
      <w:t>2013 Post-election report</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5D14" w:rsidRPr="00540A9A" w:rsidRDefault="003B5D14" w:rsidP="00540A9A">
    <w:pPr>
      <w:pStyle w:val="PBOfooter"/>
      <w:jc w:val="right"/>
    </w:pPr>
    <w:r w:rsidRPr="00540A9A">
      <w:rPr>
        <w:lang w:eastAsia="en-AU"/>
      </w:rPr>
      <mc:AlternateContent>
        <mc:Choice Requires="wps">
          <w:drawing>
            <wp:anchor distT="0" distB="0" distL="114300" distR="114300" simplePos="0" relativeHeight="251724800" behindDoc="0" locked="0" layoutInCell="1" allowOverlap="1" wp14:anchorId="008F6278" wp14:editId="17C13391">
              <wp:simplePos x="0" y="0"/>
              <wp:positionH relativeFrom="column">
                <wp:posOffset>4922520</wp:posOffset>
              </wp:positionH>
              <wp:positionV relativeFrom="paragraph">
                <wp:posOffset>-78196</wp:posOffset>
              </wp:positionV>
              <wp:extent cx="0" cy="355600"/>
              <wp:effectExtent l="0" t="0" r="19050" b="2540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55600"/>
                      </a:xfrm>
                      <a:prstGeom prst="line">
                        <a:avLst/>
                      </a:prstGeom>
                      <a:noFill/>
                      <a:ln w="9525">
                        <a:solidFill>
                          <a:srgbClr val="4A7EBB"/>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38100"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7.6pt,-6.15pt" to="387.6pt,2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" strokecolor="#4a7ebb">
              <v:shadow opacity="22938f" offset="0"/>
            </v:line>
          </w:pict>
        </mc:Fallback>
      </mc:AlternateContent>
    </w:r>
    <w:r w:rsidRPr="00540A9A">
      <w:t>Coalition</w:t>
    </w:r>
    <w:r w:rsidRPr="00540A9A">
      <w:tab/>
    </w:r>
    <w:r w:rsidRPr="00540A9A">
      <w:fldChar w:fldCharType="begin"/>
    </w:r>
    <w:r w:rsidRPr="00540A9A">
      <w:instrText xml:space="preserve"> PAGE  \* Arabic  \* MERGEFORMAT </w:instrText>
    </w:r>
    <w:r w:rsidRPr="00540A9A">
      <w:fldChar w:fldCharType="separate"/>
    </w:r>
    <w:r w:rsidR="00A02C49">
      <w:t>45</w:t>
    </w:r>
    <w:r w:rsidRPr="00540A9A">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5D14" w:rsidRPr="00F062AA" w:rsidRDefault="003B5D14" w:rsidP="00F062AA">
    <w:pPr>
      <w:pStyle w:val="PBOfooter"/>
      <w:jc w:val="right"/>
    </w:pPr>
    <w:r w:rsidRPr="00F062AA">
      <w:rPr>
        <w:lang w:eastAsia="en-AU"/>
      </w:rPr>
      <mc:AlternateContent>
        <mc:Choice Requires="wps">
          <w:drawing>
            <wp:anchor distT="0" distB="0" distL="114300" distR="114300" simplePos="0" relativeHeight="251692032" behindDoc="0" locked="0" layoutInCell="1" allowOverlap="1" wp14:anchorId="39FF568F" wp14:editId="13A8827F">
              <wp:simplePos x="0" y="0"/>
              <wp:positionH relativeFrom="column">
                <wp:posOffset>4922520</wp:posOffset>
              </wp:positionH>
              <wp:positionV relativeFrom="paragraph">
                <wp:posOffset>-78196</wp:posOffset>
              </wp:positionV>
              <wp:extent cx="0" cy="355600"/>
              <wp:effectExtent l="0" t="0" r="19050" b="2540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55600"/>
                      </a:xfrm>
                      <a:prstGeom prst="line">
                        <a:avLst/>
                      </a:prstGeom>
                      <a:noFill/>
                      <a:ln w="9525">
                        <a:solidFill>
                          <a:srgbClr val="4A7EBB"/>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38100"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Straight Connector 6" o:spid="_x0000_s1026" style="position:absolute;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7.6pt,-6.15pt" to="387.6pt,2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" strokecolor="#4a7ebb">
              <v:shadow opacity="22938f" offset="0"/>
            </v:line>
          </w:pict>
        </mc:Fallback>
      </mc:AlternateContent>
    </w:r>
    <w:r w:rsidRPr="00F062AA">
      <w:t>Coalition</w:t>
    </w:r>
    <w:r w:rsidRPr="00F062AA">
      <w:tab/>
    </w:r>
    <w:r w:rsidRPr="00F062AA">
      <w:fldChar w:fldCharType="begin"/>
    </w:r>
    <w:r w:rsidRPr="00F062AA">
      <w:instrText xml:space="preserve"> PAGE  \* Arabic  \* MERGEFORMAT </w:instrText>
    </w:r>
    <w:r w:rsidRPr="00F062AA">
      <w:fldChar w:fldCharType="separate"/>
    </w:r>
    <w:r w:rsidR="00A02C49">
      <w:t>27</w:t>
    </w:r>
    <w:r w:rsidRPr="00F062AA">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5D14" w:rsidRPr="007E005D" w:rsidRDefault="003B5D14" w:rsidP="00B55FD7">
    <w:pPr>
      <w:framePr w:wrap="around" w:vAnchor="text" w:hAnchor="margin" w:xAlign="center" w:y="1"/>
    </w:pPr>
    <w:r w:rsidRPr="007E005D">
      <w:fldChar w:fldCharType="begin"/>
    </w:r>
    <w:r w:rsidRPr="007E005D">
      <w:instrText xml:space="preserve">PAGE  </w:instrText>
    </w:r>
    <w:r w:rsidRPr="007E005D">
      <w:fldChar w:fldCharType="separate"/>
    </w:r>
    <w:r w:rsidR="00A02C49">
      <w:rPr>
        <w:noProof/>
      </w:rPr>
      <w:t>25</w:t>
    </w:r>
    <w:r w:rsidRPr="007E005D">
      <w:fldChar w:fldCharType="end"/>
    </w:r>
  </w:p>
  <w:p w:rsidR="003B5D14" w:rsidRPr="00540A9A" w:rsidRDefault="003B5D14" w:rsidP="00540A9A">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5D14" w:rsidRPr="00F8076B" w:rsidRDefault="003B5D14" w:rsidP="0049204F">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5D14" w:rsidRPr="00150FF4" w:rsidRDefault="003B5D14" w:rsidP="0049204F">
    <w:pPr>
      <w:pStyle w:val="Footer"/>
      <w:tabs>
        <w:tab w:val="left" w:pos="851"/>
      </w:tabs>
    </w:pPr>
    <w:r>
      <w:rPr>
        <w:noProof/>
      </w:rPr>
      <mc:AlternateContent>
        <mc:Choice Requires="wps">
          <w:drawing>
            <wp:anchor distT="0" distB="0" distL="114300" distR="114300" simplePos="0" relativeHeight="251720704" behindDoc="0" locked="0" layoutInCell="1" allowOverlap="1" wp14:anchorId="29406F8A" wp14:editId="2803CE29">
              <wp:simplePos x="0" y="0"/>
              <wp:positionH relativeFrom="column">
                <wp:posOffset>-527776</wp:posOffset>
              </wp:positionH>
              <wp:positionV relativeFrom="paragraph">
                <wp:posOffset>-615950</wp:posOffset>
              </wp:positionV>
              <wp:extent cx="317500" cy="0"/>
              <wp:effectExtent l="0" t="0" r="25400" b="19050"/>
              <wp:wrapNone/>
              <wp:docPr id="12"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17500" cy="0"/>
                      </a:xfrm>
                      <a:prstGeom prst="line">
                        <a:avLst/>
                      </a:prstGeom>
                      <a:noFill/>
                      <a:ln w="9525">
                        <a:solidFill>
                          <a:schemeClr val="accent1"/>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38100"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14" o:spid="_x0000_s1026" style="position:absolute;flip:x;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55pt,-48.5pt" to="-16.55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" strokecolor="#4f81bd [3204]">
              <v:shadow opacity="22938f" offset="0"/>
            </v:line>
          </w:pict>
        </mc:Fallback>
      </mc:AlternateContent>
    </w:r>
    <w:r>
      <w:rPr>
        <w:noProof/>
      </w:rPr>
      <mc:AlternateContent>
        <mc:Choice Requires="wps">
          <w:drawing>
            <wp:anchor distT="0" distB="0" distL="114300" distR="114300" simplePos="0" relativeHeight="251719680" behindDoc="0" locked="0" layoutInCell="1" allowOverlap="1" wp14:anchorId="3508CA3F" wp14:editId="2D439413">
              <wp:simplePos x="0" y="0"/>
              <wp:positionH relativeFrom="column">
                <wp:posOffset>-1063074</wp:posOffset>
              </wp:positionH>
              <wp:positionV relativeFrom="paragraph">
                <wp:posOffset>-1059532</wp:posOffset>
              </wp:positionV>
              <wp:extent cx="1301750" cy="527050"/>
              <wp:effectExtent l="0" t="0" r="0" b="0"/>
              <wp:wrapNone/>
              <wp:docPr id="11" name="Text Box 11"/>
              <wp:cNvGraphicFramePr/>
              <a:graphic xmlns:a="http://schemas.openxmlformats.org/drawingml/2006/main">
                <a:graphicData uri="http://schemas.microsoft.com/office/word/2010/wordprocessingShape">
                  <wps:wsp>
                    <wps:cNvSpPr txBox="1"/>
                    <wps:spPr>
                      <a:xfrm rot="5400000">
                        <a:off x="0" y="0"/>
                        <a:ext cx="1301750" cy="5270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B5D14" w:rsidRPr="00BC0D97" w:rsidRDefault="003B5D14" w:rsidP="00A90B81">
                          <w:pPr>
                            <w:pStyle w:val="PBOfooter"/>
                            <w:spacing w:before="120" w:after="114"/>
                          </w:pPr>
                          <w:r>
                            <w:t xml:space="preserve">   Coalition</w:t>
                          </w:r>
                          <w:r>
                            <w:tab/>
                          </w:r>
                          <w:r w:rsidRPr="00BC0D97">
                            <w:fldChar w:fldCharType="begin"/>
                          </w:r>
                          <w:r w:rsidRPr="00BC0D97">
                            <w:instrText xml:space="preserve"> PAGE   \* MERGEFORMAT </w:instrText>
                          </w:r>
                          <w:r w:rsidRPr="00BC0D97">
                            <w:fldChar w:fldCharType="separate"/>
                          </w:r>
                          <w:r w:rsidR="00A02C49">
                            <w:t>43</w:t>
                          </w:r>
                          <w:r w:rsidRPr="00BC0D97">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1" o:spid="_x0000_s1027" type="#_x0000_t202" style="position:absolute;margin-left:-83.7pt;margin-top:-83.45pt;width:102.5pt;height:41.5pt;rotation:90;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" filled="f" stroked="f" strokeweight=".5pt">
              <v:textbox>
                <w:txbxContent>
                  <w:p w:rsidR="003B5D14" w:rsidRPr="00BC0D97" w:rsidRDefault="003B5D14" w:rsidP="00A90B81">
                    <w:pPr>
                      <w:pStyle w:val="PBOfooter"/>
                      <w:spacing w:before="120" w:after="114"/>
                    </w:pPr>
                    <w:r>
                      <w:t xml:space="preserve">   Coalition</w:t>
                    </w:r>
                    <w:r>
                      <w:tab/>
                    </w:r>
                    <w:r w:rsidRPr="00BC0D97">
                      <w:fldChar w:fldCharType="begin"/>
                    </w:r>
                    <w:r w:rsidRPr="00BC0D97">
                      <w:instrText xml:space="preserve"> PAGE   \* MERGEFORMAT </w:instrText>
                    </w:r>
                    <w:r w:rsidRPr="00BC0D97">
                      <w:fldChar w:fldCharType="separate"/>
                    </w:r>
                    <w:r w:rsidR="00A02C49">
                      <w:t>43</w:t>
                    </w:r>
                    <w:r w:rsidRPr="00BC0D97">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5D14" w:rsidRDefault="003B5D14" w:rsidP="0049204F">
    <w:pPr>
      <w:pStyle w:val="Footer"/>
      <w:tabs>
        <w:tab w:val="left" w:pos="851"/>
        <w:tab w:val="left" w:pos="5162"/>
      </w:tabs>
    </w:pPr>
    <w:r>
      <w:rPr>
        <w:noProof/>
      </w:rPr>
      <mc:AlternateContent>
        <mc:Choice Requires="wps">
          <w:drawing>
            <wp:anchor distT="0" distB="0" distL="114300" distR="114300" simplePos="0" relativeHeight="251718656" behindDoc="0" locked="0" layoutInCell="1" allowOverlap="1" wp14:anchorId="149477CB" wp14:editId="1EC466E3">
              <wp:simplePos x="0" y="0"/>
              <wp:positionH relativeFrom="column">
                <wp:posOffset>-550001</wp:posOffset>
              </wp:positionH>
              <wp:positionV relativeFrom="paragraph">
                <wp:posOffset>-629920</wp:posOffset>
              </wp:positionV>
              <wp:extent cx="317500" cy="0"/>
              <wp:effectExtent l="0" t="0" r="25400" b="19050"/>
              <wp:wrapNone/>
              <wp:docPr id="10"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17500" cy="0"/>
                      </a:xfrm>
                      <a:prstGeom prst="line">
                        <a:avLst/>
                      </a:prstGeom>
                      <a:noFill/>
                      <a:ln w="9525">
                        <a:solidFill>
                          <a:schemeClr val="accent1"/>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38100"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14" o:spid="_x0000_s1026" style="position:absolute;flip:x;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3pt,-49.6pt" to="-18.3pt,-4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" strokecolor="#4f81bd [3204]">
              <v:shadow opacity="22938f" offset="0"/>
            </v:line>
          </w:pict>
        </mc:Fallback>
      </mc:AlternateContent>
    </w:r>
    <w:r>
      <w:rPr>
        <w:noProof/>
      </w:rPr>
      <mc:AlternateContent>
        <mc:Choice Requires="wps">
          <w:drawing>
            <wp:anchor distT="0" distB="0" distL="114300" distR="114300" simplePos="0" relativeHeight="251717632" behindDoc="0" locked="0" layoutInCell="1" allowOverlap="1" wp14:anchorId="6FABD885" wp14:editId="2E9E6027">
              <wp:simplePos x="0" y="0"/>
              <wp:positionH relativeFrom="column">
                <wp:posOffset>-1232596</wp:posOffset>
              </wp:positionH>
              <wp:positionV relativeFrom="paragraph">
                <wp:posOffset>-946724</wp:posOffset>
              </wp:positionV>
              <wp:extent cx="1572260" cy="527050"/>
              <wp:effectExtent l="0" t="0" r="0" b="0"/>
              <wp:wrapNone/>
              <wp:docPr id="7" name="Text Box 7"/>
              <wp:cNvGraphicFramePr/>
              <a:graphic xmlns:a="http://schemas.openxmlformats.org/drawingml/2006/main">
                <a:graphicData uri="http://schemas.microsoft.com/office/word/2010/wordprocessingShape">
                  <wps:wsp>
                    <wps:cNvSpPr txBox="1"/>
                    <wps:spPr>
                      <a:xfrm rot="5400000">
                        <a:off x="0" y="0"/>
                        <a:ext cx="1572260" cy="5270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B5D14" w:rsidRPr="00BC0D97" w:rsidRDefault="003B5D14" w:rsidP="00A90B81">
                          <w:pPr>
                            <w:pStyle w:val="PBOfooter"/>
                            <w:spacing w:before="120" w:after="114"/>
                          </w:pPr>
                          <w:r>
                            <w:t xml:space="preserve">    Coalition</w:t>
                          </w:r>
                          <w:r>
                            <w:tab/>
                          </w:r>
                          <w:r w:rsidRPr="00BC0D97">
                            <w:fldChar w:fldCharType="begin"/>
                          </w:r>
                          <w:r w:rsidRPr="00BC0D97">
                            <w:instrText xml:space="preserve"> PAGE   \* MERGEFORMAT </w:instrText>
                          </w:r>
                          <w:r w:rsidRPr="00BC0D97">
                            <w:fldChar w:fldCharType="separate"/>
                          </w:r>
                          <w:r w:rsidR="00A02C49">
                            <w:t>29</w:t>
                          </w:r>
                          <w:r w:rsidRPr="00BC0D97">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7" o:spid="_x0000_s1028" type="#_x0000_t202" style="position:absolute;margin-left:-97.05pt;margin-top:-74.55pt;width:123.8pt;height:41.5pt;rotation:90;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" filled="f" stroked="f" strokeweight=".5pt">
              <v:textbox>
                <w:txbxContent>
                  <w:p w:rsidR="003B5D14" w:rsidRPr="00BC0D97" w:rsidRDefault="003B5D14" w:rsidP="00A90B81">
                    <w:pPr>
                      <w:pStyle w:val="PBOfooter"/>
                      <w:spacing w:before="120" w:after="114"/>
                    </w:pPr>
                    <w:r>
                      <w:t xml:space="preserve">    Coalition</w:t>
                    </w:r>
                    <w:r>
                      <w:tab/>
                    </w:r>
                    <w:r w:rsidRPr="00BC0D97">
                      <w:fldChar w:fldCharType="begin"/>
                    </w:r>
                    <w:r w:rsidRPr="00BC0D97">
                      <w:instrText xml:space="preserve"> PAGE   \* MERGEFORMAT </w:instrText>
                    </w:r>
                    <w:r w:rsidRPr="00BC0D97">
                      <w:fldChar w:fldCharType="separate"/>
                    </w:r>
                    <w:r w:rsidR="00A02C49">
                      <w:t>29</w:t>
                    </w:r>
                    <w:r w:rsidRPr="00BC0D97">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5D14" w:rsidRPr="00601725" w:rsidRDefault="003B5D14" w:rsidP="00601725">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5D14" w:rsidRPr="006C104D" w:rsidRDefault="003B5D14" w:rsidP="006C104D">
    <w:pPr>
      <w:pStyle w:val="Footer"/>
      <w:tabs>
        <w:tab w:val="left" w:pos="851"/>
        <w:tab w:val="left" w:pos="5162"/>
      </w:tabs>
    </w:pPr>
    <w:r>
      <w:rPr>
        <w:noProof/>
      </w:rPr>
      <mc:AlternateContent>
        <mc:Choice Requires="wps">
          <w:drawing>
            <wp:anchor distT="0" distB="0" distL="114300" distR="114300" simplePos="0" relativeHeight="251702272" behindDoc="0" locked="0" layoutInCell="1" allowOverlap="1" wp14:anchorId="3B915B83" wp14:editId="52707227">
              <wp:simplePos x="0" y="0"/>
              <wp:positionH relativeFrom="column">
                <wp:posOffset>304458</wp:posOffset>
              </wp:positionH>
              <wp:positionV relativeFrom="paragraph">
                <wp:posOffset>4445</wp:posOffset>
              </wp:positionV>
              <wp:extent cx="0" cy="355600"/>
              <wp:effectExtent l="0" t="0" r="19050" b="25400"/>
              <wp:wrapNone/>
              <wp:docPr id="4"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55600"/>
                      </a:xfrm>
                      <a:prstGeom prst="line">
                        <a:avLst/>
                      </a:prstGeom>
                      <a:noFill/>
                      <a:ln w="9525">
                        <a:solidFill>
                          <a:srgbClr val="4A7EBB"/>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38100"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14" o:spid="_x0000_s1026" style="position:absolute;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95pt,.35pt" to="23.9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" strokecolor="#4a7ebb">
              <v:shadow opacity="22938f" offset="0"/>
            </v:line>
          </w:pict>
        </mc:Fallback>
      </mc:AlternateContent>
    </w:r>
    <w:r w:rsidRPr="009530F3">
      <w:fldChar w:fldCharType="begin"/>
    </w:r>
    <w:r w:rsidRPr="009530F3">
      <w:instrText xml:space="preserve">PAGE  </w:instrText>
    </w:r>
    <w:r w:rsidRPr="009530F3">
      <w:fldChar w:fldCharType="separate"/>
    </w:r>
    <w:r>
      <w:rPr>
        <w:noProof/>
      </w:rPr>
      <w:t>46</w:t>
    </w:r>
    <w:r w:rsidRPr="009530F3">
      <w:fldChar w:fldCharType="end"/>
    </w:r>
    <w:r>
      <w:tab/>
    </w:r>
    <w:r w:rsidR="00A02C49">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6156" type="#_x0000_t136" style="position:absolute;margin-left:0;margin-top:0;width:365.95pt;height:219.55pt;rotation:315;z-index:-25161523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t>Post-election report</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5D14" w:rsidRDefault="003B5D1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5D14" w:rsidRDefault="003B5D14">
      <w:pPr>
        <w:spacing w:before="0" w:after="0"/>
      </w:pPr>
      <w:r>
        <w:separator/>
      </w:r>
    </w:p>
  </w:footnote>
  <w:footnote w:type="continuationSeparator" w:id="0">
    <w:p w:rsidR="003B5D14" w:rsidRDefault="003B5D14">
      <w:pPr>
        <w:spacing w:before="0" w:after="0"/>
      </w:pPr>
      <w:r>
        <w:continuationSeparator/>
      </w:r>
    </w:p>
  </w:footnote>
  <w:footnote w:id="1">
    <w:p w:rsidR="003B5D14" w:rsidRPr="00E66CC5" w:rsidRDefault="003B5D14">
      <w:pPr>
        <w:pStyle w:val="FootnoteText"/>
        <w:rPr>
          <w:sz w:val="16"/>
          <w:szCs w:val="16"/>
        </w:rPr>
      </w:pPr>
      <w:r w:rsidRPr="00E66CC5">
        <w:rPr>
          <w:rStyle w:val="FootnoteReference"/>
          <w:sz w:val="16"/>
          <w:szCs w:val="16"/>
        </w:rPr>
        <w:footnoteRef/>
      </w:r>
      <w:r w:rsidRPr="00E66CC5">
        <w:rPr>
          <w:sz w:val="16"/>
          <w:szCs w:val="16"/>
        </w:rPr>
        <w:t xml:space="preserve"> The Parliamentary Budget Officer notes statements by the former Government indicating that provision for the cost of operating the processing facilities on Nauru had been included in the contingency reserve (joint press conference by former Prime Minister, the Hon Kevin Rudd MP; President of Nauru, His Excellency Baron </w:t>
      </w:r>
      <w:proofErr w:type="spellStart"/>
      <w:r w:rsidRPr="00E66CC5">
        <w:rPr>
          <w:sz w:val="16"/>
          <w:szCs w:val="16"/>
        </w:rPr>
        <w:t>Waqa</w:t>
      </w:r>
      <w:proofErr w:type="spellEnd"/>
      <w:r w:rsidRPr="00E66CC5">
        <w:rPr>
          <w:sz w:val="16"/>
          <w:szCs w:val="16"/>
        </w:rPr>
        <w:t xml:space="preserve"> MP; and former Minister for Immigration, Multicultural Affairs and Citizenship, the Hon Tony Burke MP, on Saturday, 3 August 2013).  </w:t>
      </w:r>
      <w:r w:rsidRPr="00316E6E">
        <w:rPr>
          <w:sz w:val="16"/>
          <w:szCs w:val="16"/>
        </w:rPr>
        <w:t>As the PBO has been unable to verify the magnitude of that provision, the PBO has not included any savings from reduced costs of operating the Nauru RPC beyond 2013</w:t>
      </w:r>
      <w:r w:rsidRPr="00316E6E">
        <w:rPr>
          <w:sz w:val="16"/>
          <w:szCs w:val="16"/>
        </w:rPr>
        <w:noBreakHyphen/>
        <w:t xml:space="preserve">14.  </w:t>
      </w:r>
      <w:r w:rsidRPr="00E66CC5">
        <w:rPr>
          <w:sz w:val="16"/>
          <w:szCs w:val="16"/>
        </w:rPr>
        <w:t>Refer to attached costing document COA150 –</w:t>
      </w:r>
      <w:r w:rsidRPr="00E66CC5">
        <w:rPr>
          <w:i/>
          <w:sz w:val="16"/>
          <w:szCs w:val="16"/>
        </w:rPr>
        <w:t xml:space="preserve"> Regional Cooperation to Combat People Smuggling.</w:t>
      </w:r>
      <w:r w:rsidRPr="00E66CC5">
        <w:rPr>
          <w:sz w:val="16"/>
          <w:szCs w:val="16"/>
        </w:rPr>
        <w:t xml:space="preserve">  For further guidance on this issue please refer to </w:t>
      </w:r>
      <w:r w:rsidRPr="00E66CC5">
        <w:rPr>
          <w:i/>
          <w:sz w:val="16"/>
          <w:szCs w:val="16"/>
        </w:rPr>
        <w:t>PBO guidance 05/2013: Possible Impact of Contingency Reserve on PBO Costings</w:t>
      </w:r>
      <w:r w:rsidR="006D579E">
        <w:rPr>
          <w:sz w:val="16"/>
          <w:szCs w:val="16"/>
        </w:rPr>
        <w:t>.</w:t>
      </w:r>
    </w:p>
  </w:footnote>
  <w:footnote w:id="2">
    <w:p w:rsidR="003B5D14" w:rsidRPr="00E66CC5" w:rsidRDefault="003B5D14" w:rsidP="001A2B1F">
      <w:pPr>
        <w:pStyle w:val="FootnoteText"/>
        <w:rPr>
          <w:sz w:val="16"/>
          <w:szCs w:val="16"/>
        </w:rPr>
      </w:pPr>
      <w:r w:rsidRPr="00E66CC5">
        <w:rPr>
          <w:rStyle w:val="FootnoteReference"/>
          <w:sz w:val="16"/>
          <w:szCs w:val="16"/>
        </w:rPr>
        <w:footnoteRef/>
      </w:r>
      <w:r w:rsidRPr="00E66CC5">
        <w:rPr>
          <w:sz w:val="16"/>
          <w:szCs w:val="16"/>
        </w:rPr>
        <w:t xml:space="preserve"> The costing in this report for the revenue forgone from the removal of the carbon tax is $211 million higher than the Coalition’s costing. However, this is largely offset by the report’s higher estimate for the total savings from the removal of expenditure associated with the carbon tax. The difference in costing methodology consists of the use of different assumptions and parameter updates. For the carbon tax package as a whole, including both saving and revenue, the difference between the Parliamentary Budget Officer’s costing and th</w:t>
      </w:r>
      <w:r w:rsidR="006D579E">
        <w:rPr>
          <w:sz w:val="16"/>
          <w:szCs w:val="16"/>
        </w:rPr>
        <w:t>e Coalition’s costing is minor.</w:t>
      </w:r>
    </w:p>
  </w:footnote>
  <w:footnote w:id="3">
    <w:p w:rsidR="003B5D14" w:rsidRPr="00FE4160" w:rsidRDefault="003B5D14">
      <w:pPr>
        <w:pStyle w:val="FootnoteText"/>
        <w:rPr>
          <w:sz w:val="16"/>
          <w:szCs w:val="16"/>
        </w:rPr>
      </w:pPr>
      <w:r>
        <w:rPr>
          <w:rStyle w:val="FootnoteReference"/>
        </w:rPr>
        <w:footnoteRef/>
      </w:r>
      <w:r>
        <w:t xml:space="preserve"> </w:t>
      </w:r>
      <w:r w:rsidRPr="00FE4160">
        <w:rPr>
          <w:sz w:val="16"/>
          <w:szCs w:val="16"/>
        </w:rPr>
        <w:t xml:space="preserve">This difference includes a $100 million interaction impact between the Levy of 1.5% on </w:t>
      </w:r>
      <w:r>
        <w:rPr>
          <w:sz w:val="16"/>
          <w:szCs w:val="16"/>
        </w:rPr>
        <w:t>company taxable income above $5 </w:t>
      </w:r>
      <w:r w:rsidRPr="00FE4160">
        <w:rPr>
          <w:sz w:val="16"/>
          <w:szCs w:val="16"/>
        </w:rPr>
        <w:t xml:space="preserve">million and the Company Tax rate cut to 28.5 per cent that the PBO included under ‘Net effect of interactions between policy proposals’. The Coalition included this amount in the impact of the Levy of 1.5% on </w:t>
      </w:r>
      <w:r>
        <w:rPr>
          <w:sz w:val="16"/>
          <w:szCs w:val="16"/>
        </w:rPr>
        <w:t>company taxable income above $5 </w:t>
      </w:r>
      <w:r w:rsidRPr="00FE4160">
        <w:rPr>
          <w:sz w:val="16"/>
          <w:szCs w:val="16"/>
        </w:rPr>
        <w:t>million.</w:t>
      </w:r>
    </w:p>
  </w:footnote>
  <w:footnote w:id="4">
    <w:p w:rsidR="003B5D14" w:rsidRPr="00E66CC5" w:rsidRDefault="003B5D14" w:rsidP="001A2B1F">
      <w:pPr>
        <w:pStyle w:val="FootnoteText"/>
        <w:rPr>
          <w:sz w:val="16"/>
          <w:szCs w:val="16"/>
        </w:rPr>
      </w:pPr>
      <w:r w:rsidRPr="00E66CC5">
        <w:rPr>
          <w:rStyle w:val="FootnoteReference"/>
          <w:sz w:val="16"/>
          <w:szCs w:val="16"/>
        </w:rPr>
        <w:footnoteRef/>
      </w:r>
      <w:r w:rsidRPr="00E66CC5">
        <w:rPr>
          <w:sz w:val="16"/>
          <w:szCs w:val="16"/>
        </w:rPr>
        <w:t xml:space="preserve"> The proposal is for </w:t>
      </w:r>
      <w:proofErr w:type="gramStart"/>
      <w:r w:rsidRPr="00E66CC5">
        <w:rPr>
          <w:sz w:val="16"/>
          <w:szCs w:val="16"/>
        </w:rPr>
        <w:t>pensions</w:t>
      </w:r>
      <w:proofErr w:type="gramEnd"/>
      <w:r w:rsidRPr="00E66CC5">
        <w:rPr>
          <w:sz w:val="16"/>
          <w:szCs w:val="16"/>
        </w:rPr>
        <w:t xml:space="preserve"> payable under the Defence Forces Retirement Benefit (DFRB) and Defence Force Retirement and Death Benefits (DFRDB) to be the same as the indexation method applying to the maximum basic rate of the Age Pension for superannuants aged 55 and over.</w:t>
      </w:r>
    </w:p>
  </w:footnote>
  <w:footnote w:id="5">
    <w:p w:rsidR="003B5D14" w:rsidRPr="00E66CC5" w:rsidRDefault="003B5D14">
      <w:pPr>
        <w:pStyle w:val="FootnoteText"/>
        <w:rPr>
          <w:sz w:val="16"/>
          <w:szCs w:val="16"/>
        </w:rPr>
      </w:pPr>
      <w:r w:rsidRPr="00E66CC5">
        <w:rPr>
          <w:rStyle w:val="FootnoteReference"/>
          <w:sz w:val="16"/>
          <w:szCs w:val="16"/>
        </w:rPr>
        <w:footnoteRef/>
      </w:r>
      <w:r w:rsidRPr="00E66CC5">
        <w:rPr>
          <w:sz w:val="16"/>
          <w:szCs w:val="16"/>
        </w:rPr>
        <w:t xml:space="preserve"> Considerable uncertainty is attached to long-term projections and should therefore be trea</w:t>
      </w:r>
      <w:r w:rsidR="006D579E">
        <w:rPr>
          <w:sz w:val="16"/>
          <w:szCs w:val="16"/>
        </w:rPr>
        <w:t>ted as broadly indicative only.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0A9A" w:rsidRDefault="00540A9A">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5D14" w:rsidRPr="006C104D" w:rsidRDefault="003B5D14" w:rsidP="006C104D">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5D14" w:rsidRDefault="003B5D1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0A9A" w:rsidRDefault="00540A9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0A9A" w:rsidRDefault="00540A9A">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5D14" w:rsidRPr="0047326E" w:rsidRDefault="003B5D14" w:rsidP="0049204F">
    <w:pPr>
      <w:pStyle w:val="Footer"/>
      <w:tabs>
        <w:tab w:val="left" w:pos="851"/>
        <w:tab w:val="left" w:pos="5162"/>
      </w:tabs>
    </w:pPr>
    <w:r>
      <w:rPr>
        <w:noProof/>
      </w:rPr>
      <mc:AlternateContent>
        <mc:Choice Requires="wps">
          <w:drawing>
            <wp:anchor distT="0" distB="0" distL="114300" distR="114300" simplePos="0" relativeHeight="251722752" behindDoc="0" locked="0" layoutInCell="1" allowOverlap="1" wp14:anchorId="7D288462" wp14:editId="166BA947">
              <wp:simplePos x="0" y="0"/>
              <wp:positionH relativeFrom="column">
                <wp:posOffset>-549366</wp:posOffset>
              </wp:positionH>
              <wp:positionV relativeFrom="paragraph">
                <wp:posOffset>832485</wp:posOffset>
              </wp:positionV>
              <wp:extent cx="317500" cy="0"/>
              <wp:effectExtent l="0" t="0" r="25400" b="19050"/>
              <wp:wrapNone/>
              <wp:docPr id="16"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17500" cy="0"/>
                      </a:xfrm>
                      <a:prstGeom prst="line">
                        <a:avLst/>
                      </a:prstGeom>
                      <a:noFill/>
                      <a:ln w="9525">
                        <a:solidFill>
                          <a:schemeClr val="accent1"/>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38100"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14" o:spid="_x0000_s1026" style="position:absolute;flip:x;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25pt,65.55pt" to="-18.25pt,6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" strokecolor="#4f81bd [3204]">
              <v:shadow opacity="22938f" offset="0"/>
            </v:line>
          </w:pict>
        </mc:Fallback>
      </mc:AlternateContent>
    </w:r>
    <w:r>
      <w:rPr>
        <w:noProof/>
      </w:rPr>
      <mc:AlternateContent>
        <mc:Choice Requires="wps">
          <w:drawing>
            <wp:anchor distT="0" distB="0" distL="114300" distR="114300" simplePos="0" relativeHeight="251721728" behindDoc="0" locked="0" layoutInCell="1" allowOverlap="1" wp14:anchorId="2FD4BE39" wp14:editId="0F925DE3">
              <wp:simplePos x="0" y="0"/>
              <wp:positionH relativeFrom="column">
                <wp:posOffset>-648970</wp:posOffset>
              </wp:positionH>
              <wp:positionV relativeFrom="paragraph">
                <wp:posOffset>483235</wp:posOffset>
              </wp:positionV>
              <wp:extent cx="514350" cy="2324100"/>
              <wp:effectExtent l="0" t="0" r="0" b="0"/>
              <wp:wrapNone/>
              <wp:docPr id="13" name="Text Box 13"/>
              <wp:cNvGraphicFramePr/>
              <a:graphic xmlns:a="http://schemas.openxmlformats.org/drawingml/2006/main">
                <a:graphicData uri="http://schemas.microsoft.com/office/word/2010/wordprocessingShape">
                  <wps:wsp>
                    <wps:cNvSpPr txBox="1"/>
                    <wps:spPr>
                      <a:xfrm>
                        <a:off x="0" y="0"/>
                        <a:ext cx="514350" cy="23241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B5D14" w:rsidRPr="006A602E" w:rsidRDefault="003B5D14" w:rsidP="00A90B81">
                          <w:pPr>
                            <w:pStyle w:val="PBOfooter"/>
                            <w:spacing w:before="120" w:after="114"/>
                          </w:pPr>
                          <w:r w:rsidRPr="006A602E">
                            <w:fldChar w:fldCharType="begin"/>
                          </w:r>
                          <w:r w:rsidRPr="006A602E">
                            <w:instrText xml:space="preserve">PAGE  </w:instrText>
                          </w:r>
                          <w:r w:rsidRPr="006A602E">
                            <w:fldChar w:fldCharType="separate"/>
                          </w:r>
                          <w:r w:rsidR="00A02C49">
                            <w:t>44</w:t>
                          </w:r>
                          <w:r w:rsidRPr="006A602E">
                            <w:fldChar w:fldCharType="end"/>
                          </w:r>
                          <w:r w:rsidRPr="006A602E">
                            <w:tab/>
                            <w:t>2013 Post-election report</w:t>
                          </w:r>
                        </w:p>
                      </w:txbxContent>
                    </wps:txbx>
                    <wps:bodyPr rot="0" spcFirstLastPara="0" vertOverflow="overflow" horzOverflow="overflow" vert="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3" o:spid="_x0000_s1026" type="#_x0000_t202" style="position:absolute;margin-left:-51.1pt;margin-top:38.05pt;width:40.5pt;height:183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" filled="f" stroked="f" strokeweight=".5pt">
              <v:textbox style="layout-flow:vertical">
                <w:txbxContent>
                  <w:p w:rsidR="003B5D14" w:rsidRPr="006A602E" w:rsidRDefault="003B5D14" w:rsidP="00A90B81">
                    <w:pPr>
                      <w:pStyle w:val="PBOfooter"/>
                      <w:spacing w:before="120" w:after="114"/>
                    </w:pPr>
                    <w:r w:rsidRPr="006A602E">
                      <w:fldChar w:fldCharType="begin"/>
                    </w:r>
                    <w:r w:rsidRPr="006A602E">
                      <w:instrText xml:space="preserve">PAGE  </w:instrText>
                    </w:r>
                    <w:r w:rsidRPr="006A602E">
                      <w:fldChar w:fldCharType="separate"/>
                    </w:r>
                    <w:r w:rsidR="00A02C49">
                      <w:t>44</w:t>
                    </w:r>
                    <w:r w:rsidRPr="006A602E">
                      <w:fldChar w:fldCharType="end"/>
                    </w:r>
                    <w:r w:rsidRPr="006A602E">
                      <w:tab/>
                      <w:t>2013 Post-election report</w:t>
                    </w:r>
                  </w:p>
                </w:txbxContent>
              </v:textbox>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5D14" w:rsidRPr="00150FF4" w:rsidRDefault="003B5D14" w:rsidP="0049204F">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5D14" w:rsidRPr="00150FF4" w:rsidRDefault="003B5D14" w:rsidP="0049204F">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5D14" w:rsidRPr="006C104D" w:rsidRDefault="003B5D14" w:rsidP="006C104D">
    <w:pPr>
      <w:pStyle w:val="Footer"/>
      <w:tabs>
        <w:tab w:val="left" w:pos="851"/>
      </w:tabs>
    </w:pPr>
    <w:r>
      <w:rPr>
        <w:noProof/>
      </w:rPr>
      <mc:AlternateContent>
        <mc:Choice Requires="wps">
          <w:drawing>
            <wp:anchor distT="0" distB="0" distL="114300" distR="114300" simplePos="0" relativeHeight="251705344" behindDoc="0" locked="0" layoutInCell="1" allowOverlap="1" wp14:anchorId="3526D4FB" wp14:editId="2DC5752E">
              <wp:simplePos x="0" y="0"/>
              <wp:positionH relativeFrom="column">
                <wp:posOffset>313348</wp:posOffset>
              </wp:positionH>
              <wp:positionV relativeFrom="paragraph">
                <wp:posOffset>4445</wp:posOffset>
              </wp:positionV>
              <wp:extent cx="0" cy="355600"/>
              <wp:effectExtent l="0" t="0" r="19050" b="25400"/>
              <wp:wrapNone/>
              <wp:docPr id="2"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55600"/>
                      </a:xfrm>
                      <a:prstGeom prst="line">
                        <a:avLst/>
                      </a:prstGeom>
                      <a:noFill/>
                      <a:ln w="9525">
                        <a:solidFill>
                          <a:srgbClr val="4A7EBB"/>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38100"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14" o:spid="_x0000_s1026" style="position:absolute;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65pt,.35pt" to="24.6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" strokecolor="#4a7ebb">
              <v:shadow opacity="22938f" offset="0"/>
            </v:line>
          </w:pict>
        </mc:Fallback>
      </mc:AlternateContent>
    </w:r>
    <w:r w:rsidRPr="009530F3">
      <w:fldChar w:fldCharType="begin"/>
    </w:r>
    <w:r w:rsidRPr="009530F3">
      <w:instrText xml:space="preserve">PAGE  </w:instrText>
    </w:r>
    <w:r w:rsidRPr="009530F3">
      <w:fldChar w:fldCharType="separate"/>
    </w:r>
    <w:r>
      <w:rPr>
        <w:noProof/>
      </w:rPr>
      <w:t>46</w:t>
    </w:r>
    <w:r w:rsidRPr="009530F3">
      <w:fldChar w:fldCharType="end"/>
    </w:r>
    <w:r>
      <w:tab/>
    </w:r>
    <w:r w:rsidR="00A02C49">
      <w:fldChar w:fldCharType="begin"/>
    </w:r>
    <w:r w:rsidR="00A02C49">
      <w:instrText xml:space="preserve"> TITLE  \* FirstCap  \* MERGEFORMAT </w:instrText>
    </w:r>
    <w:r w:rsidR="00A02C49">
      <w:fldChar w:fldCharType="separate"/>
    </w:r>
    <w:r w:rsidR="009516D2">
      <w:t>Parliamentary Budget Office template</w:t>
    </w:r>
    <w:r w:rsidR="00A02C49">
      <w:fldChar w:fldCharType="end"/>
    </w:r>
    <w:r w:rsidR="00A02C49">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6157" type="#_x0000_t136" style="position:absolute;margin-left:0;margin-top:0;width:365.95pt;height:219.55pt;rotation:315;z-index:-25161216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5D14" w:rsidRDefault="00A02C4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6154" type="#_x0000_t136" style="position:absolute;margin-left:0;margin-top:0;width:365.95pt;height:219.55pt;rotation:315;z-index:-25163059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5D14" w:rsidRPr="006A602E" w:rsidRDefault="003B5D14" w:rsidP="006A602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FD67B74"/>
    <w:lvl w:ilvl="0">
      <w:start w:val="1"/>
      <w:numFmt w:val="decimal"/>
      <w:lvlText w:val="%1."/>
      <w:lvlJc w:val="left"/>
      <w:pPr>
        <w:tabs>
          <w:tab w:val="num" w:pos="1492"/>
        </w:tabs>
        <w:ind w:left="1492" w:hanging="360"/>
      </w:pPr>
    </w:lvl>
  </w:abstractNum>
  <w:abstractNum w:abstractNumId="1">
    <w:nsid w:val="FFFFFF7D"/>
    <w:multiLevelType w:val="singleLevel"/>
    <w:tmpl w:val="8CC4A652"/>
    <w:lvl w:ilvl="0">
      <w:start w:val="1"/>
      <w:numFmt w:val="decimal"/>
      <w:lvlText w:val="%1."/>
      <w:lvlJc w:val="left"/>
      <w:pPr>
        <w:tabs>
          <w:tab w:val="num" w:pos="1209"/>
        </w:tabs>
        <w:ind w:left="1209" w:hanging="360"/>
      </w:pPr>
    </w:lvl>
  </w:abstractNum>
  <w:abstractNum w:abstractNumId="2">
    <w:nsid w:val="FFFFFF7E"/>
    <w:multiLevelType w:val="singleLevel"/>
    <w:tmpl w:val="3DECDACC"/>
    <w:lvl w:ilvl="0">
      <w:start w:val="1"/>
      <w:numFmt w:val="decimal"/>
      <w:lvlText w:val="%1."/>
      <w:lvlJc w:val="left"/>
      <w:pPr>
        <w:tabs>
          <w:tab w:val="num" w:pos="926"/>
        </w:tabs>
        <w:ind w:left="926" w:hanging="360"/>
      </w:pPr>
    </w:lvl>
  </w:abstractNum>
  <w:abstractNum w:abstractNumId="3">
    <w:nsid w:val="FFFFFF7F"/>
    <w:multiLevelType w:val="singleLevel"/>
    <w:tmpl w:val="BE881CAE"/>
    <w:lvl w:ilvl="0">
      <w:start w:val="1"/>
      <w:numFmt w:val="lowerLetter"/>
      <w:pStyle w:val="ListNumber2"/>
      <w:lvlText w:val="%1."/>
      <w:lvlJc w:val="left"/>
      <w:pPr>
        <w:ind w:left="643" w:hanging="360"/>
      </w:pPr>
    </w:lvl>
  </w:abstractNum>
  <w:abstractNum w:abstractNumId="4">
    <w:nsid w:val="FFFFFF80"/>
    <w:multiLevelType w:val="singleLevel"/>
    <w:tmpl w:val="17C8C52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CDCE0E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31258F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7B9A280A"/>
    <w:lvl w:ilvl="0">
      <w:start w:val="1"/>
      <w:numFmt w:val="bullet"/>
      <w:pStyle w:val="ListBullet2"/>
      <w:lvlText w:val=""/>
      <w:lvlJc w:val="left"/>
      <w:pPr>
        <w:ind w:left="644" w:hanging="360"/>
      </w:pPr>
      <w:rPr>
        <w:rFonts w:ascii="Symbol" w:hAnsi="Symbol" w:hint="default"/>
        <w:color w:val="224A76"/>
      </w:rPr>
    </w:lvl>
  </w:abstractNum>
  <w:abstractNum w:abstractNumId="8">
    <w:nsid w:val="FFFFFF88"/>
    <w:multiLevelType w:val="singleLevel"/>
    <w:tmpl w:val="C3320BB0"/>
    <w:lvl w:ilvl="0">
      <w:start w:val="1"/>
      <w:numFmt w:val="decimal"/>
      <w:pStyle w:val="ListNumber"/>
      <w:lvlText w:val="%1."/>
      <w:lvlJc w:val="left"/>
      <w:pPr>
        <w:tabs>
          <w:tab w:val="num" w:pos="360"/>
        </w:tabs>
        <w:ind w:left="360" w:hanging="360"/>
      </w:pPr>
    </w:lvl>
  </w:abstractNum>
  <w:abstractNum w:abstractNumId="9">
    <w:nsid w:val="FFFFFF89"/>
    <w:multiLevelType w:val="singleLevel"/>
    <w:tmpl w:val="DC86C364"/>
    <w:lvl w:ilvl="0">
      <w:start w:val="1"/>
      <w:numFmt w:val="bullet"/>
      <w:pStyle w:val="ListBullet"/>
      <w:lvlText w:val=""/>
      <w:lvlJc w:val="left"/>
      <w:pPr>
        <w:ind w:left="360" w:hanging="360"/>
      </w:pPr>
      <w:rPr>
        <w:rFonts w:ascii="Symbol" w:hAnsi="Symbol" w:hint="default"/>
        <w:color w:val="224A76"/>
      </w:rPr>
    </w:lvl>
  </w:abstractNum>
  <w:abstractNum w:abstractNumId="10">
    <w:nsid w:val="125161E1"/>
    <w:multiLevelType w:val="hybridMultilevel"/>
    <w:tmpl w:val="975E88B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15173C5F"/>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1BFA0899"/>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20617367"/>
    <w:multiLevelType w:val="hybridMultilevel"/>
    <w:tmpl w:val="88106910"/>
    <w:lvl w:ilvl="0" w:tplc="B5A6476C">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24260778"/>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24C72FF3"/>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2FDA6887"/>
    <w:multiLevelType w:val="hybridMultilevel"/>
    <w:tmpl w:val="40206B18"/>
    <w:lvl w:ilvl="0" w:tplc="66C8907A">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31EC6DB3"/>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3566435F"/>
    <w:multiLevelType w:val="hybridMultilevel"/>
    <w:tmpl w:val="C5E0A334"/>
    <w:lvl w:ilvl="0" w:tplc="D9B69286">
      <w:start w:val="4"/>
      <w:numFmt w:val="bullet"/>
      <w:lvlText w:val="•"/>
      <w:lvlJc w:val="left"/>
      <w:pPr>
        <w:ind w:left="720" w:hanging="360"/>
      </w:pPr>
      <w:rPr>
        <w:rFonts w:ascii="Calibri" w:eastAsia="Cambria"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4ED57944"/>
    <w:multiLevelType w:val="hybridMultilevel"/>
    <w:tmpl w:val="EF36AD90"/>
    <w:lvl w:ilvl="0" w:tplc="FD4A9C8A">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5AE6011B"/>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5EF80CA5"/>
    <w:multiLevelType w:val="hybridMultilevel"/>
    <w:tmpl w:val="8BF4783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nsid w:val="61AF31F5"/>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64766084"/>
    <w:multiLevelType w:val="hybridMultilevel"/>
    <w:tmpl w:val="00CE4D0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nsid w:val="6D883C55"/>
    <w:multiLevelType w:val="hybridMultilevel"/>
    <w:tmpl w:val="CE308E32"/>
    <w:lvl w:ilvl="0" w:tplc="4B208E5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nsid w:val="73815D44"/>
    <w:multiLevelType w:val="hybridMultilevel"/>
    <w:tmpl w:val="9D1E19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79230DF6"/>
    <w:multiLevelType w:val="hybridMultilevel"/>
    <w:tmpl w:val="7A0EE92E"/>
    <w:lvl w:ilvl="0" w:tplc="55AAB3D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nsid w:val="79AB5F4B"/>
    <w:multiLevelType w:val="hybridMultilevel"/>
    <w:tmpl w:val="22E4F41C"/>
    <w:lvl w:ilvl="0" w:tplc="66C8907A">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2"/>
  </w:num>
  <w:num w:numId="12">
    <w:abstractNumId w:val="12"/>
  </w:num>
  <w:num w:numId="13">
    <w:abstractNumId w:val="11"/>
  </w:num>
  <w:num w:numId="14">
    <w:abstractNumId w:val="17"/>
  </w:num>
  <w:num w:numId="15">
    <w:abstractNumId w:val="20"/>
  </w:num>
  <w:num w:numId="16">
    <w:abstractNumId w:val="14"/>
  </w:num>
  <w:num w:numId="17">
    <w:abstractNumId w:val="15"/>
  </w:num>
  <w:num w:numId="18">
    <w:abstractNumId w:val="21"/>
  </w:num>
  <w:num w:numId="19">
    <w:abstractNumId w:val="16"/>
  </w:num>
  <w:num w:numId="20">
    <w:abstractNumId w:val="27"/>
  </w:num>
  <w:num w:numId="21">
    <w:abstractNumId w:val="24"/>
  </w:num>
  <w:num w:numId="22">
    <w:abstractNumId w:val="26"/>
  </w:num>
  <w:num w:numId="23">
    <w:abstractNumId w:val="10"/>
  </w:num>
  <w:num w:numId="24">
    <w:abstractNumId w:val="13"/>
  </w:num>
  <w:num w:numId="25">
    <w:abstractNumId w:val="25"/>
  </w:num>
  <w:num w:numId="26">
    <w:abstractNumId w:val="18"/>
  </w:num>
  <w:num w:numId="27">
    <w:abstractNumId w:val="23"/>
  </w:num>
  <w:num w:numId="2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6158">
      <o:colormru v:ext="edit" colors="#c6d3e3,#d7dce4"/>
    </o:shapedefaults>
    <o:shapelayout v:ext="edit">
      <o:idmap v:ext="edit" data="6"/>
    </o:shapelayout>
  </w:hdrShapeDefaults>
  <w:footnotePr>
    <w:footnote w:id="-1"/>
    <w:footnote w:id="0"/>
  </w:footnotePr>
  <w:endnotePr>
    <w:pos w:val="sectEnd"/>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4E5B"/>
    <w:rsid w:val="0000705C"/>
    <w:rsid w:val="00007182"/>
    <w:rsid w:val="00011992"/>
    <w:rsid w:val="00012A49"/>
    <w:rsid w:val="00016047"/>
    <w:rsid w:val="000217CA"/>
    <w:rsid w:val="00027263"/>
    <w:rsid w:val="0003005F"/>
    <w:rsid w:val="000356EA"/>
    <w:rsid w:val="00040E50"/>
    <w:rsid w:val="00043C1A"/>
    <w:rsid w:val="00053998"/>
    <w:rsid w:val="0006311F"/>
    <w:rsid w:val="00073523"/>
    <w:rsid w:val="000739EC"/>
    <w:rsid w:val="00074085"/>
    <w:rsid w:val="000764D9"/>
    <w:rsid w:val="0008203B"/>
    <w:rsid w:val="000857D0"/>
    <w:rsid w:val="00096128"/>
    <w:rsid w:val="000C63DC"/>
    <w:rsid w:val="000D026C"/>
    <w:rsid w:val="000D1BD2"/>
    <w:rsid w:val="000D5871"/>
    <w:rsid w:val="000F3CA4"/>
    <w:rsid w:val="000F7AA7"/>
    <w:rsid w:val="00111655"/>
    <w:rsid w:val="00115296"/>
    <w:rsid w:val="00116DB6"/>
    <w:rsid w:val="00121D78"/>
    <w:rsid w:val="00124D96"/>
    <w:rsid w:val="0012558F"/>
    <w:rsid w:val="00130975"/>
    <w:rsid w:val="00130E24"/>
    <w:rsid w:val="00142603"/>
    <w:rsid w:val="00144686"/>
    <w:rsid w:val="00147361"/>
    <w:rsid w:val="00151B36"/>
    <w:rsid w:val="0016655C"/>
    <w:rsid w:val="0017278D"/>
    <w:rsid w:val="0017350A"/>
    <w:rsid w:val="00174C46"/>
    <w:rsid w:val="00177EA4"/>
    <w:rsid w:val="00187624"/>
    <w:rsid w:val="00190DE9"/>
    <w:rsid w:val="001A2B1F"/>
    <w:rsid w:val="001A2CC1"/>
    <w:rsid w:val="001A409F"/>
    <w:rsid w:val="001B1A1F"/>
    <w:rsid w:val="001C01F7"/>
    <w:rsid w:val="001C5281"/>
    <w:rsid w:val="001C5463"/>
    <w:rsid w:val="001D7AE4"/>
    <w:rsid w:val="001E3A40"/>
    <w:rsid w:val="001E4933"/>
    <w:rsid w:val="001F0E20"/>
    <w:rsid w:val="001F2E17"/>
    <w:rsid w:val="001F4FD1"/>
    <w:rsid w:val="001F7B39"/>
    <w:rsid w:val="00200A1F"/>
    <w:rsid w:val="002057DA"/>
    <w:rsid w:val="0020610A"/>
    <w:rsid w:val="00217A6C"/>
    <w:rsid w:val="00224928"/>
    <w:rsid w:val="0023023B"/>
    <w:rsid w:val="00233097"/>
    <w:rsid w:val="00253D51"/>
    <w:rsid w:val="002550A1"/>
    <w:rsid w:val="00266CC5"/>
    <w:rsid w:val="00271950"/>
    <w:rsid w:val="00273158"/>
    <w:rsid w:val="002746A9"/>
    <w:rsid w:val="0027597C"/>
    <w:rsid w:val="00281C69"/>
    <w:rsid w:val="00285EBA"/>
    <w:rsid w:val="002A227E"/>
    <w:rsid w:val="002A4A2C"/>
    <w:rsid w:val="002C417F"/>
    <w:rsid w:val="002C6FBE"/>
    <w:rsid w:val="002D2601"/>
    <w:rsid w:val="002D2904"/>
    <w:rsid w:val="002D3649"/>
    <w:rsid w:val="002D7CB7"/>
    <w:rsid w:val="002E311D"/>
    <w:rsid w:val="002E3C3D"/>
    <w:rsid w:val="002E4263"/>
    <w:rsid w:val="002F25CB"/>
    <w:rsid w:val="002F375F"/>
    <w:rsid w:val="002F3CFF"/>
    <w:rsid w:val="002F5CF2"/>
    <w:rsid w:val="003002B7"/>
    <w:rsid w:val="00302138"/>
    <w:rsid w:val="00304235"/>
    <w:rsid w:val="00311490"/>
    <w:rsid w:val="00315AF3"/>
    <w:rsid w:val="00316E6E"/>
    <w:rsid w:val="00317490"/>
    <w:rsid w:val="00317823"/>
    <w:rsid w:val="00317D85"/>
    <w:rsid w:val="003226C1"/>
    <w:rsid w:val="00332714"/>
    <w:rsid w:val="00353821"/>
    <w:rsid w:val="00355F89"/>
    <w:rsid w:val="00364941"/>
    <w:rsid w:val="00366E9A"/>
    <w:rsid w:val="00367427"/>
    <w:rsid w:val="00367DD9"/>
    <w:rsid w:val="00371BE5"/>
    <w:rsid w:val="0037632A"/>
    <w:rsid w:val="00382474"/>
    <w:rsid w:val="00391413"/>
    <w:rsid w:val="003950EA"/>
    <w:rsid w:val="003B5D14"/>
    <w:rsid w:val="003B6080"/>
    <w:rsid w:val="003B726C"/>
    <w:rsid w:val="003C731D"/>
    <w:rsid w:val="003D0831"/>
    <w:rsid w:val="003D7FEC"/>
    <w:rsid w:val="003E0D4C"/>
    <w:rsid w:val="003E1FDD"/>
    <w:rsid w:val="003E546E"/>
    <w:rsid w:val="003F0812"/>
    <w:rsid w:val="003F1284"/>
    <w:rsid w:val="003F4249"/>
    <w:rsid w:val="0040084C"/>
    <w:rsid w:val="00412511"/>
    <w:rsid w:val="00414E5B"/>
    <w:rsid w:val="00415FB2"/>
    <w:rsid w:val="00420FA6"/>
    <w:rsid w:val="00420FEC"/>
    <w:rsid w:val="00422F7C"/>
    <w:rsid w:val="0042341C"/>
    <w:rsid w:val="00423B63"/>
    <w:rsid w:val="00432245"/>
    <w:rsid w:val="00440C5D"/>
    <w:rsid w:val="004466A2"/>
    <w:rsid w:val="00451F4F"/>
    <w:rsid w:val="00455F91"/>
    <w:rsid w:val="00457A0E"/>
    <w:rsid w:val="004707AB"/>
    <w:rsid w:val="0047459F"/>
    <w:rsid w:val="0049204F"/>
    <w:rsid w:val="004938A7"/>
    <w:rsid w:val="00493ACF"/>
    <w:rsid w:val="004A59DC"/>
    <w:rsid w:val="004D076B"/>
    <w:rsid w:val="004D7E60"/>
    <w:rsid w:val="004E3A94"/>
    <w:rsid w:val="0050054F"/>
    <w:rsid w:val="00501685"/>
    <w:rsid w:val="00506D0B"/>
    <w:rsid w:val="005072E5"/>
    <w:rsid w:val="005152CF"/>
    <w:rsid w:val="005179B5"/>
    <w:rsid w:val="005251BB"/>
    <w:rsid w:val="00525470"/>
    <w:rsid w:val="00527480"/>
    <w:rsid w:val="005330EC"/>
    <w:rsid w:val="00540A9A"/>
    <w:rsid w:val="00545657"/>
    <w:rsid w:val="00545F85"/>
    <w:rsid w:val="005501C0"/>
    <w:rsid w:val="005519B0"/>
    <w:rsid w:val="0055556C"/>
    <w:rsid w:val="0056004D"/>
    <w:rsid w:val="0056477D"/>
    <w:rsid w:val="00566BE7"/>
    <w:rsid w:val="00572D23"/>
    <w:rsid w:val="00572EAA"/>
    <w:rsid w:val="00573154"/>
    <w:rsid w:val="00583252"/>
    <w:rsid w:val="00594910"/>
    <w:rsid w:val="005A078E"/>
    <w:rsid w:val="005C08D8"/>
    <w:rsid w:val="005C0F1A"/>
    <w:rsid w:val="005C1860"/>
    <w:rsid w:val="005D2DFA"/>
    <w:rsid w:val="005D47A6"/>
    <w:rsid w:val="005E3F76"/>
    <w:rsid w:val="005E40EC"/>
    <w:rsid w:val="005F001B"/>
    <w:rsid w:val="005F24F2"/>
    <w:rsid w:val="00601725"/>
    <w:rsid w:val="00603B15"/>
    <w:rsid w:val="00607875"/>
    <w:rsid w:val="0061449B"/>
    <w:rsid w:val="0062376C"/>
    <w:rsid w:val="00627072"/>
    <w:rsid w:val="00627B2B"/>
    <w:rsid w:val="0063385F"/>
    <w:rsid w:val="00634FF9"/>
    <w:rsid w:val="00657E45"/>
    <w:rsid w:val="006823BD"/>
    <w:rsid w:val="006844B0"/>
    <w:rsid w:val="00685674"/>
    <w:rsid w:val="00686186"/>
    <w:rsid w:val="00686434"/>
    <w:rsid w:val="0069045C"/>
    <w:rsid w:val="00690ECA"/>
    <w:rsid w:val="0069102A"/>
    <w:rsid w:val="00691E8F"/>
    <w:rsid w:val="00696343"/>
    <w:rsid w:val="006972B9"/>
    <w:rsid w:val="006A13D5"/>
    <w:rsid w:val="006A602E"/>
    <w:rsid w:val="006A6318"/>
    <w:rsid w:val="006B3EF8"/>
    <w:rsid w:val="006C104D"/>
    <w:rsid w:val="006C1918"/>
    <w:rsid w:val="006C21C3"/>
    <w:rsid w:val="006C4B68"/>
    <w:rsid w:val="006D35B0"/>
    <w:rsid w:val="006D579E"/>
    <w:rsid w:val="006D6731"/>
    <w:rsid w:val="006E13E1"/>
    <w:rsid w:val="006E1441"/>
    <w:rsid w:val="00712BCB"/>
    <w:rsid w:val="007176B0"/>
    <w:rsid w:val="007205EA"/>
    <w:rsid w:val="00732291"/>
    <w:rsid w:val="00750407"/>
    <w:rsid w:val="007521B5"/>
    <w:rsid w:val="00752FCD"/>
    <w:rsid w:val="0075400C"/>
    <w:rsid w:val="0076600F"/>
    <w:rsid w:val="00771E68"/>
    <w:rsid w:val="0077258B"/>
    <w:rsid w:val="00773981"/>
    <w:rsid w:val="00774595"/>
    <w:rsid w:val="007755F7"/>
    <w:rsid w:val="007759F4"/>
    <w:rsid w:val="0078002D"/>
    <w:rsid w:val="0078124D"/>
    <w:rsid w:val="0078562B"/>
    <w:rsid w:val="00794D46"/>
    <w:rsid w:val="007B1E4D"/>
    <w:rsid w:val="007B4B1E"/>
    <w:rsid w:val="007C02C8"/>
    <w:rsid w:val="007C4622"/>
    <w:rsid w:val="007C4637"/>
    <w:rsid w:val="007C5B44"/>
    <w:rsid w:val="007C695B"/>
    <w:rsid w:val="007C75BC"/>
    <w:rsid w:val="007D0D4A"/>
    <w:rsid w:val="007D193A"/>
    <w:rsid w:val="007D3307"/>
    <w:rsid w:val="007D4C0E"/>
    <w:rsid w:val="007E7D88"/>
    <w:rsid w:val="007F2286"/>
    <w:rsid w:val="007F7FB5"/>
    <w:rsid w:val="0080088C"/>
    <w:rsid w:val="008116F6"/>
    <w:rsid w:val="008121E4"/>
    <w:rsid w:val="00821C07"/>
    <w:rsid w:val="00822078"/>
    <w:rsid w:val="00833944"/>
    <w:rsid w:val="008505FE"/>
    <w:rsid w:val="008548D5"/>
    <w:rsid w:val="0086285C"/>
    <w:rsid w:val="008636C2"/>
    <w:rsid w:val="00867CAC"/>
    <w:rsid w:val="00872117"/>
    <w:rsid w:val="008A0F42"/>
    <w:rsid w:val="008A2804"/>
    <w:rsid w:val="008A2C21"/>
    <w:rsid w:val="008B39F6"/>
    <w:rsid w:val="008B3EC2"/>
    <w:rsid w:val="008C126F"/>
    <w:rsid w:val="008C775E"/>
    <w:rsid w:val="008C7F45"/>
    <w:rsid w:val="008D27DF"/>
    <w:rsid w:val="008E0718"/>
    <w:rsid w:val="008E3023"/>
    <w:rsid w:val="008E5929"/>
    <w:rsid w:val="008E59B0"/>
    <w:rsid w:val="008E6809"/>
    <w:rsid w:val="008E74C2"/>
    <w:rsid w:val="008F2EB2"/>
    <w:rsid w:val="009002EC"/>
    <w:rsid w:val="00912CF5"/>
    <w:rsid w:val="00913E8E"/>
    <w:rsid w:val="00913EEA"/>
    <w:rsid w:val="0091763A"/>
    <w:rsid w:val="00924112"/>
    <w:rsid w:val="009241BC"/>
    <w:rsid w:val="00930D95"/>
    <w:rsid w:val="00931ABE"/>
    <w:rsid w:val="0093452F"/>
    <w:rsid w:val="009415A4"/>
    <w:rsid w:val="0094376B"/>
    <w:rsid w:val="009516D2"/>
    <w:rsid w:val="009523BA"/>
    <w:rsid w:val="009530F3"/>
    <w:rsid w:val="009606A8"/>
    <w:rsid w:val="00963FB1"/>
    <w:rsid w:val="00971380"/>
    <w:rsid w:val="009829BA"/>
    <w:rsid w:val="00990F8F"/>
    <w:rsid w:val="009A3112"/>
    <w:rsid w:val="009B3176"/>
    <w:rsid w:val="009B5827"/>
    <w:rsid w:val="009B5E8D"/>
    <w:rsid w:val="009B7A9A"/>
    <w:rsid w:val="009C0262"/>
    <w:rsid w:val="009C0608"/>
    <w:rsid w:val="009C4DAA"/>
    <w:rsid w:val="009C600F"/>
    <w:rsid w:val="009C75FF"/>
    <w:rsid w:val="009E43E2"/>
    <w:rsid w:val="009E7DCB"/>
    <w:rsid w:val="009F3C04"/>
    <w:rsid w:val="009F3C37"/>
    <w:rsid w:val="00A02C49"/>
    <w:rsid w:val="00A069DE"/>
    <w:rsid w:val="00A108B3"/>
    <w:rsid w:val="00A138DA"/>
    <w:rsid w:val="00A14784"/>
    <w:rsid w:val="00A240FF"/>
    <w:rsid w:val="00A26A24"/>
    <w:rsid w:val="00A4122C"/>
    <w:rsid w:val="00A441FD"/>
    <w:rsid w:val="00A4669F"/>
    <w:rsid w:val="00A4745F"/>
    <w:rsid w:val="00A53E5C"/>
    <w:rsid w:val="00A545C7"/>
    <w:rsid w:val="00A54C35"/>
    <w:rsid w:val="00A82670"/>
    <w:rsid w:val="00A90B81"/>
    <w:rsid w:val="00A94669"/>
    <w:rsid w:val="00AA23DF"/>
    <w:rsid w:val="00AA2B31"/>
    <w:rsid w:val="00AB0384"/>
    <w:rsid w:val="00AB0D6F"/>
    <w:rsid w:val="00AB1730"/>
    <w:rsid w:val="00AB3170"/>
    <w:rsid w:val="00AC49F9"/>
    <w:rsid w:val="00AE3D0C"/>
    <w:rsid w:val="00AF3864"/>
    <w:rsid w:val="00B020D2"/>
    <w:rsid w:val="00B12308"/>
    <w:rsid w:val="00B17A22"/>
    <w:rsid w:val="00B17D23"/>
    <w:rsid w:val="00B2369F"/>
    <w:rsid w:val="00B30258"/>
    <w:rsid w:val="00B3066D"/>
    <w:rsid w:val="00B377C7"/>
    <w:rsid w:val="00B436B2"/>
    <w:rsid w:val="00B43B28"/>
    <w:rsid w:val="00B506AD"/>
    <w:rsid w:val="00B55FD7"/>
    <w:rsid w:val="00B602E8"/>
    <w:rsid w:val="00B6250E"/>
    <w:rsid w:val="00B6388A"/>
    <w:rsid w:val="00B6479E"/>
    <w:rsid w:val="00B6602A"/>
    <w:rsid w:val="00B66D03"/>
    <w:rsid w:val="00B725CA"/>
    <w:rsid w:val="00B73893"/>
    <w:rsid w:val="00B771B1"/>
    <w:rsid w:val="00B81959"/>
    <w:rsid w:val="00B81DE6"/>
    <w:rsid w:val="00B85D6F"/>
    <w:rsid w:val="00B86EB8"/>
    <w:rsid w:val="00B97A98"/>
    <w:rsid w:val="00BA0BE7"/>
    <w:rsid w:val="00BB6BDE"/>
    <w:rsid w:val="00BC30BD"/>
    <w:rsid w:val="00BC3B29"/>
    <w:rsid w:val="00BC6DE7"/>
    <w:rsid w:val="00BD01C3"/>
    <w:rsid w:val="00BD16E3"/>
    <w:rsid w:val="00BD30C8"/>
    <w:rsid w:val="00BD5095"/>
    <w:rsid w:val="00BE05E8"/>
    <w:rsid w:val="00BE1C34"/>
    <w:rsid w:val="00BF395D"/>
    <w:rsid w:val="00BF42B6"/>
    <w:rsid w:val="00BF4CDC"/>
    <w:rsid w:val="00BF6779"/>
    <w:rsid w:val="00C14CBF"/>
    <w:rsid w:val="00C16B62"/>
    <w:rsid w:val="00C27399"/>
    <w:rsid w:val="00C35297"/>
    <w:rsid w:val="00C358A5"/>
    <w:rsid w:val="00C42329"/>
    <w:rsid w:val="00C56C24"/>
    <w:rsid w:val="00C70614"/>
    <w:rsid w:val="00C721C5"/>
    <w:rsid w:val="00C92559"/>
    <w:rsid w:val="00C9613F"/>
    <w:rsid w:val="00CA028A"/>
    <w:rsid w:val="00CA40EA"/>
    <w:rsid w:val="00CA5EFE"/>
    <w:rsid w:val="00CA6C3B"/>
    <w:rsid w:val="00CA7864"/>
    <w:rsid w:val="00CB08EA"/>
    <w:rsid w:val="00CB1D15"/>
    <w:rsid w:val="00CC2F94"/>
    <w:rsid w:val="00CC4B4E"/>
    <w:rsid w:val="00CC5E04"/>
    <w:rsid w:val="00CD21A6"/>
    <w:rsid w:val="00CD3218"/>
    <w:rsid w:val="00CD5072"/>
    <w:rsid w:val="00CD7623"/>
    <w:rsid w:val="00CE451D"/>
    <w:rsid w:val="00CE721B"/>
    <w:rsid w:val="00CE7DF9"/>
    <w:rsid w:val="00D030C8"/>
    <w:rsid w:val="00D048D2"/>
    <w:rsid w:val="00D058D4"/>
    <w:rsid w:val="00D07BE5"/>
    <w:rsid w:val="00D116BD"/>
    <w:rsid w:val="00D140A1"/>
    <w:rsid w:val="00D27C5D"/>
    <w:rsid w:val="00D359B2"/>
    <w:rsid w:val="00D51BB4"/>
    <w:rsid w:val="00D5652E"/>
    <w:rsid w:val="00D64E3B"/>
    <w:rsid w:val="00D70987"/>
    <w:rsid w:val="00D75099"/>
    <w:rsid w:val="00D77CEE"/>
    <w:rsid w:val="00D84849"/>
    <w:rsid w:val="00D849D4"/>
    <w:rsid w:val="00D93E98"/>
    <w:rsid w:val="00DA462D"/>
    <w:rsid w:val="00DB0B20"/>
    <w:rsid w:val="00DB64D3"/>
    <w:rsid w:val="00DC4C15"/>
    <w:rsid w:val="00DC55B6"/>
    <w:rsid w:val="00DD0D65"/>
    <w:rsid w:val="00DD3A7D"/>
    <w:rsid w:val="00DF7FF9"/>
    <w:rsid w:val="00E007C0"/>
    <w:rsid w:val="00E14C7D"/>
    <w:rsid w:val="00E16215"/>
    <w:rsid w:val="00E260F1"/>
    <w:rsid w:val="00E319F9"/>
    <w:rsid w:val="00E36C85"/>
    <w:rsid w:val="00E41F23"/>
    <w:rsid w:val="00E55FCE"/>
    <w:rsid w:val="00E60877"/>
    <w:rsid w:val="00E63D69"/>
    <w:rsid w:val="00E65345"/>
    <w:rsid w:val="00E66CC5"/>
    <w:rsid w:val="00E72FE1"/>
    <w:rsid w:val="00E74B13"/>
    <w:rsid w:val="00E75DED"/>
    <w:rsid w:val="00E75E53"/>
    <w:rsid w:val="00E815BD"/>
    <w:rsid w:val="00E819B7"/>
    <w:rsid w:val="00E911C5"/>
    <w:rsid w:val="00E976A2"/>
    <w:rsid w:val="00EA46CE"/>
    <w:rsid w:val="00EA6E32"/>
    <w:rsid w:val="00EB10E4"/>
    <w:rsid w:val="00EB440D"/>
    <w:rsid w:val="00EB495B"/>
    <w:rsid w:val="00EB7246"/>
    <w:rsid w:val="00EC492D"/>
    <w:rsid w:val="00EC7B7D"/>
    <w:rsid w:val="00EC7CAC"/>
    <w:rsid w:val="00ED1C2F"/>
    <w:rsid w:val="00ED33BE"/>
    <w:rsid w:val="00ED4ECB"/>
    <w:rsid w:val="00ED5A7E"/>
    <w:rsid w:val="00ED6F9E"/>
    <w:rsid w:val="00EE26DF"/>
    <w:rsid w:val="00EE3CD1"/>
    <w:rsid w:val="00EF5D4A"/>
    <w:rsid w:val="00F062AA"/>
    <w:rsid w:val="00F07F55"/>
    <w:rsid w:val="00F379B5"/>
    <w:rsid w:val="00F41A5E"/>
    <w:rsid w:val="00F42E3D"/>
    <w:rsid w:val="00F47013"/>
    <w:rsid w:val="00F67260"/>
    <w:rsid w:val="00F73BF5"/>
    <w:rsid w:val="00F80E4A"/>
    <w:rsid w:val="00F82607"/>
    <w:rsid w:val="00F86FA2"/>
    <w:rsid w:val="00F958B5"/>
    <w:rsid w:val="00FA4A30"/>
    <w:rsid w:val="00FA774B"/>
    <w:rsid w:val="00FC4271"/>
    <w:rsid w:val="00FD6F91"/>
    <w:rsid w:val="00FE0FCF"/>
    <w:rsid w:val="00FE3193"/>
    <w:rsid w:val="00FE4160"/>
    <w:rsid w:val="00FE46CE"/>
    <w:rsid w:val="00FF24A0"/>
    <w:rsid w:val="00FF3159"/>
  </w:rsids>
  <m:mathPr>
    <m:mathFont m:val="Cambria Math"/>
    <m:brkBin m:val="before"/>
    <m:brkBinSub m:val="--"/>
    <m:smallFrac m:val="0"/>
    <m:dispDef m:val="0"/>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58">
      <o:colormru v:ext="edit" colors="#c6d3e3,#d7dce4"/>
    </o:shapedefaults>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mbria" w:hAnsi="Calibri" w:cs="Times New Roman"/>
        <w:lang w:val="en-AU" w:eastAsia="en-AU" w:bidi="ar-SA"/>
      </w:rPr>
    </w:rPrDefault>
    <w:pPrDefault/>
  </w:docDefaults>
  <w:latentStyles w:defLockedState="0" w:defUIPriority="0" w:defSemiHidden="0" w:defUnhideWhenUsed="0" w:defQFormat="0" w:count="267">
    <w:lsdException w:name="Normal" w:qFormat="1"/>
    <w:lsdException w:name="heading 1" w:locked="1" w:qFormat="1"/>
    <w:lsdException w:name="heading 2" w:locked="1" w:semiHidden="1" w:qFormat="1"/>
    <w:lsdException w:name="heading 3" w:locked="1" w:semiHidden="1" w:qFormat="1"/>
    <w:lsdException w:name="heading 4" w:locked="1" w:semiHidden="1" w:qFormat="1"/>
    <w:lsdException w:name="heading 5" w:locked="1" w:semiHidden="1" w:qFormat="1"/>
    <w:lsdException w:name="heading 6" w:locked="1" w:semiHidden="1" w:qFormat="1"/>
    <w:lsdException w:name="heading 7" w:locked="1" w:semiHidden="1" w:qFormat="1"/>
    <w:lsdException w:name="heading 8" w:locked="1" w:semiHidden="1" w:qFormat="1"/>
    <w:lsdException w:name="heading 9" w:locked="1" w:semiHidden="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4"/>
    <w:lsdException w:name="toc 2" w:uiPriority="4"/>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locked="1" w:semiHidden="1" w:unhideWhenUsed="1"/>
    <w:lsdException w:name="footnote text" w:uiPriority="5"/>
    <w:lsdException w:name="annotation text" w:semiHidden="1" w:unhideWhenUsed="1"/>
    <w:lsdException w:name="header" w:uiPriority="5"/>
    <w:lsdException w:name="footer" w:uiPriority="5" w:qFormat="1"/>
    <w:lsdException w:name="index heading" w:locked="1" w:semiHidden="1" w:unhideWhenUsed="1"/>
    <w:lsdException w:name="caption" w:semiHidden="1" w:uiPriority="5" w:unhideWhenUsed="1" w:qFormat="1"/>
    <w:lsdException w:name="table of figures" w:uiPriority="2"/>
    <w:lsdException w:name="envelope address" w:locked="1" w:semiHidden="1" w:unhideWhenUsed="1"/>
    <w:lsdException w:name="envelope return" w:locked="1" w:semiHidden="1" w:unhideWhenUsed="1"/>
    <w:lsdException w:name="footnote reference" w:uiPriority="5"/>
    <w:lsdException w:name="annotation reference" w:semiHidden="1" w:unhideWhenUsed="1"/>
    <w:lsdException w:name="line number" w:uiPriority="3"/>
    <w:lsdException w:name="page number" w:locked="1" w:uiPriority="4" w:qFormat="1"/>
    <w:lsdException w:name="endnote reference" w:semiHidden="1" w:unhideWhenUsed="1"/>
    <w:lsdException w:name="endnote text" w:semiHidden="1" w:unhideWhenUsed="1"/>
    <w:lsdException w:name="table of authorities" w:locked="1"/>
    <w:lsdException w:name="macro" w:locked="1" w:semiHidden="1" w:unhideWhenUsed="1"/>
    <w:lsdException w:name="toa heading" w:locked="1" w:semiHidden="1" w:unhideWhenUsed="1"/>
    <w:lsdException w:name="List" w:uiPriority="3"/>
    <w:lsdException w:name="List Bullet" w:uiPriority="3"/>
    <w:lsdException w:name="List Number" w:uiPriority="3"/>
    <w:lsdException w:name="List 2" w:uiPriority="3"/>
    <w:lsdException w:name="List 3" w:locked="1" w:semiHidden="1" w:unhideWhenUsed="1"/>
    <w:lsdException w:name="List 4" w:locked="1" w:semiHidden="1" w:unhideWhenUsed="1"/>
    <w:lsdException w:name="List 5" w:locked="1" w:semiHidden="1" w:unhideWhenUsed="1"/>
    <w:lsdException w:name="List Bullet 2" w:uiPriority="3"/>
    <w:lsdException w:name="List Bullet 3" w:locked="1" w:semiHidden="1" w:unhideWhenUsed="1"/>
    <w:lsdException w:name="List Bullet 4" w:locked="1" w:semiHidden="1" w:unhideWhenUsed="1"/>
    <w:lsdException w:name="List Bullet 5" w:locked="1" w:semiHidden="1" w:unhideWhenUsed="1"/>
    <w:lsdException w:name="List Number 2" w:uiPriority="3"/>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semiHidden="1" w:unhideWhenUsed="1"/>
    <w:lsdException w:name="Signature" w:locked="1" w:semiHidden="1" w:unhideWhenUsed="1"/>
    <w:lsdException w:name="Body Text" w:uiPriority="2"/>
    <w:lsdException w:name="Body Text Indent" w:semiHidden="1" w:unhideWhenUsed="1"/>
    <w:lsdException w:name="List Continue" w:uiPriority="3"/>
    <w:lsdException w:name="List Continue 2" w:uiPriority="3"/>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2" w:qFormat="1"/>
    <w:lsdException w:name="Salutation" w:locked="1" w:semiHidden="1" w:unhideWhenUsed="1"/>
    <w:lsdException w:name="Date" w:semiHidden="1" w:unhideWhenUsed="1"/>
    <w:lsdException w:name="Body Text First Indent" w:uiPriority="2"/>
    <w:lsdException w:name="Body Text First Indent 2" w:semiHidden="1" w:unhideWhenUsed="1"/>
    <w:lsdException w:name="Note Heading" w:locked="1" w:semiHidden="1" w:unhideWhenUsed="1"/>
    <w:lsdException w:name="Body Text 2" w:uiPriority="2"/>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lsdException w:name="FollowedHyperlink" w:uiPriority="99"/>
    <w:lsdException w:name="Strong" w:uiPriority="2" w:qFormat="1"/>
    <w:lsdException w:name="Emphasis" w:uiPriority="2" w:qFormat="1"/>
    <w:lsdException w:name="Document Map" w:semiHidden="1" w:unhideWhenUsed="1"/>
    <w:lsdException w:name="Plain Text" w:locked="1" w:semiHidden="1" w:unhideWhenUsed="1"/>
    <w:lsdException w:name="E-mail Signature" w:semiHidden="1" w:unhideWhenUsed="1"/>
    <w:lsdException w:name="Normal (Web)" w:locked="1"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uiPriority="99"/>
    <w:lsdException w:name="Table Web 1" w:locked="1"/>
    <w:lsdException w:name="Table Web 2" w:locked="1"/>
    <w:lsdException w:name="Table Web 3" w:locked="1"/>
    <w:lsdException w:name="Balloon Text" w:semiHidden="1" w:unhideWhenUsed="1"/>
    <w:lsdException w:name="Placeholder Text" w:locked="1" w:semiHidden="1" w:unhideWhenUsed="1"/>
    <w:lsdException w:name="No Spacing" w:locked="1" w:semiHidden="1" w:unhideWhenUsed="1" w:qFormat="1"/>
    <w:lsdException w:name="Medium Shading 1" w:locked="1"/>
    <w:lsdException w:name="Medium Shading 2" w:locked="1"/>
    <w:lsdException w:name="Medium List 1" w:locked="1"/>
    <w:lsdException w:name="Medium List 2" w:locked="1"/>
    <w:lsdException w:name="Medium Grid 1" w:locked="1"/>
    <w:lsdException w:name="Medium Grid 2" w:locked="1"/>
    <w:lsdException w:name="Medium Grid 3" w:locked="1"/>
    <w:lsdException w:name="Medium Shading 1 Accent 1" w:locked="1"/>
    <w:lsdException w:name="Medium Shading 2 Accent 1" w:locked="1"/>
    <w:lsdException w:name="Medium List 1 Accent 1" w:locked="1"/>
    <w:lsdException w:name="List Paragraph" w:uiPriority="3" w:qFormat="1"/>
    <w:lsdException w:name="Quote" w:uiPriority="5" w:qFormat="1"/>
    <w:lsdException w:name="Intense Quote" w:uiPriority="5" w:qFormat="1"/>
    <w:lsdException w:name="Medium List 2 Accent 1" w:locked="1"/>
    <w:lsdException w:name="Medium Grid 1 Accent 1" w:locked="1"/>
    <w:lsdException w:name="Medium Grid 2 Accent 1" w:locked="1"/>
    <w:lsdException w:name="Medium Grid 3 Accent 1" w:locked="1"/>
    <w:lsdException w:name="Medium Shading 1 Accent 2" w:locked="1"/>
    <w:lsdException w:name="Medium Shading 2 Accent 2" w:locked="1"/>
    <w:lsdException w:name="Medium List 1 Accent 2" w:locked="1"/>
    <w:lsdException w:name="Medium List 2 Accent 2" w:locked="1"/>
    <w:lsdException w:name="Medium Grid 1 Accent 2" w:locked="1"/>
    <w:lsdException w:name="Medium Grid 2 Accent 2" w:locked="1"/>
    <w:lsdException w:name="Medium Grid 3 Accent 2" w:locked="1"/>
    <w:lsdException w:name="Medium Shading 1 Accent 3" w:locked="1"/>
    <w:lsdException w:name="Medium Shading 2 Accent 3" w:locked="1"/>
    <w:lsdException w:name="Medium List 1 Accent 3" w:locked="1"/>
    <w:lsdException w:name="Medium List 2 Accent 3" w:locked="1"/>
    <w:lsdException w:name="Medium Grid 1 Accent 3" w:locked="1"/>
    <w:lsdException w:name="Medium Grid 2 Accent 3" w:locked="1"/>
    <w:lsdException w:name="Medium Grid 3 Accent 3" w:locked="1"/>
    <w:lsdException w:name="Medium Shading 1 Accent 4" w:locked="1"/>
    <w:lsdException w:name="Medium Shading 2 Accent 4" w:locked="1"/>
    <w:lsdException w:name="Medium List 1 Accent 4" w:locked="1"/>
    <w:lsdException w:name="Medium List 2 Accent 4" w:locked="1"/>
    <w:lsdException w:name="Medium Grid 1 Accent 4" w:locked="1"/>
    <w:lsdException w:name="Medium Grid 2 Accent 4" w:locked="1"/>
    <w:lsdException w:name="Medium Grid 3 Accent 4" w:locked="1"/>
    <w:lsdException w:name="Medium Shading 1 Accent 5" w:locked="1"/>
    <w:lsdException w:name="Medium Shading 2 Accent 5" w:locked="1"/>
    <w:lsdException w:name="Medium List 1 Accent 5" w:locked="1"/>
    <w:lsdException w:name="Medium List 2 Accent 5" w:locked="1"/>
    <w:lsdException w:name="Medium Grid 1 Accent 5" w:locked="1"/>
    <w:lsdException w:name="Medium Grid 2 Accent 5" w:locked="1"/>
    <w:lsdException w:name="Medium Grid 3 Accent 5" w:locked="1"/>
    <w:lsdException w:name="Medium Shading 1 Accent 6" w:locked="1"/>
    <w:lsdException w:name="Medium Shading 2 Accent 6" w:locked="1"/>
    <w:lsdException w:name="Medium List 1 Accent 6" w:locked="1"/>
    <w:lsdException w:name="Medium List 2 Accent 6" w:locked="1"/>
    <w:lsdException w:name="Medium Grid 1 Accent 6" w:locked="1"/>
    <w:lsdException w:name="Medium Grid 2 Accent 6" w:locked="1"/>
    <w:lsdException w:name="Medium Grid 3 Accent 6" w:locked="1"/>
    <w:lsdException w:name="Subtle Emphasis" w:uiPriority="2" w:qFormat="1"/>
    <w:lsdException w:name="Intense Emphasis" w:uiPriority="5" w:qFormat="1"/>
    <w:lsdException w:name="Subtle Reference" w:locked="1" w:semiHidden="1" w:unhideWhenUsed="1"/>
    <w:lsdException w:name="Intense Reference" w:locked="1" w:semiHidden="1" w:unhideWhenUsed="1"/>
    <w:lsdException w:name="Book Title" w:semiHidden="1" w:unhideWhenUsed="1" w:qFormat="1"/>
    <w:lsdException w:name="Bibliography" w:semiHidden="1" w:unhideWhenUsed="1"/>
    <w:lsdException w:name="TOC Heading" w:semiHidden="1" w:uiPriority="3" w:unhideWhenUsed="1" w:qFormat="1"/>
  </w:latentStyles>
  <w:style w:type="paragraph" w:default="1" w:styleId="Normal">
    <w:name w:val="Normal"/>
    <w:unhideWhenUsed/>
    <w:qFormat/>
    <w:rsid w:val="00142603"/>
    <w:pPr>
      <w:spacing w:before="120" w:after="113"/>
    </w:pPr>
  </w:style>
  <w:style w:type="paragraph" w:styleId="Heading1">
    <w:name w:val="heading 1"/>
    <w:basedOn w:val="Normal"/>
    <w:next w:val="Normal"/>
    <w:link w:val="Heading1Char"/>
    <w:semiHidden/>
    <w:qFormat/>
    <w:locked/>
    <w:rsid w:val="009C4DAA"/>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semiHidden/>
    <w:qFormat/>
    <w:locked/>
    <w:rsid w:val="00BE1C3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qFormat/>
    <w:locked/>
    <w:rsid w:val="0069102A"/>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semiHidden/>
    <w:rsid w:val="00CD21A6"/>
    <w:rPr>
      <w:rFonts w:ascii="Cambria" w:eastAsia="Times New Roman" w:hAnsi="Cambria" w:cs="Times New Roman"/>
      <w:b/>
      <w:bCs/>
      <w:kern w:val="32"/>
      <w:sz w:val="32"/>
      <w:szCs w:val="32"/>
    </w:rPr>
  </w:style>
  <w:style w:type="table" w:customStyle="1" w:styleId="PBOtables">
    <w:name w:val="PBO tables"/>
    <w:basedOn w:val="TableNormal"/>
    <w:qFormat/>
    <w:rsid w:val="007A74D9"/>
    <w:tblPr>
      <w:tblStyleRowBandSize w:val="1"/>
    </w:tblPr>
    <w:tcPr>
      <w:vAlign w:val="center"/>
    </w:tcPr>
    <w:tblStylePr w:type="firstRow">
      <w:pPr>
        <w:jc w:val="center"/>
      </w:pPr>
      <w:rPr>
        <w:rFonts w:ascii="Symbol" w:hAnsi="Symbol"/>
        <w:b/>
        <w:color w:val="FFFFFF"/>
        <w:sz w:val="19"/>
      </w:rPr>
      <w:tblPr/>
      <w:tcPr>
        <w:tcBorders>
          <w:insideV w:val="nil"/>
        </w:tcBorders>
        <w:shd w:val="clear" w:color="auto" w:fill="264A76"/>
        <w:vAlign w:val="center"/>
      </w:tcPr>
    </w:tblStylePr>
    <w:tblStylePr w:type="firstCol">
      <w:pPr>
        <w:jc w:val="left"/>
      </w:pPr>
      <w:rPr>
        <w:rFonts w:ascii="Symbol" w:hAnsi="Symbol"/>
        <w:b/>
      </w:rPr>
      <w:tblPr/>
      <w:tcPr>
        <w:vAlign w:val="center"/>
      </w:tcPr>
    </w:tblStylePr>
    <w:tblStylePr w:type="band1Horz">
      <w:pPr>
        <w:jc w:val="center"/>
      </w:pPr>
      <w:tblPr/>
      <w:tcPr>
        <w:shd w:val="clear" w:color="auto" w:fill="D7DCE4"/>
        <w:vAlign w:val="center"/>
      </w:tcPr>
    </w:tblStylePr>
    <w:tblStylePr w:type="band2Horz">
      <w:pPr>
        <w:jc w:val="center"/>
      </w:pPr>
      <w:rPr>
        <w:rFonts w:ascii="Symbol" w:hAnsi="Symbol"/>
        <w:sz w:val="20"/>
      </w:rPr>
      <w:tblPr/>
      <w:tcPr>
        <w:shd w:val="clear" w:color="auto" w:fill="FFFFFF"/>
        <w:vAlign w:val="center"/>
      </w:tcPr>
    </w:tblStylePr>
  </w:style>
  <w:style w:type="paragraph" w:customStyle="1" w:styleId="PBOtext">
    <w:name w:val="PBO text"/>
    <w:basedOn w:val="Normal"/>
    <w:qFormat/>
    <w:rsid w:val="00872117"/>
    <w:pPr>
      <w:spacing w:line="288" w:lineRule="auto"/>
    </w:pPr>
  </w:style>
  <w:style w:type="paragraph" w:customStyle="1" w:styleId="PBObullet">
    <w:name w:val="PBO bullet"/>
    <w:basedOn w:val="PBOtext"/>
    <w:qFormat/>
    <w:rsid w:val="00207C1F"/>
    <w:pPr>
      <w:ind w:left="284" w:hanging="284"/>
    </w:pPr>
  </w:style>
  <w:style w:type="paragraph" w:customStyle="1" w:styleId="PBOheading1">
    <w:name w:val="PBO heading 1"/>
    <w:basedOn w:val="Heading1"/>
    <w:uiPriority w:val="1"/>
    <w:qFormat/>
    <w:rsid w:val="00CC5E04"/>
    <w:pPr>
      <w:spacing w:before="680" w:after="480"/>
    </w:pPr>
    <w:rPr>
      <w:rFonts w:ascii="Georgia" w:hAnsi="Georgia"/>
      <w:b w:val="0"/>
      <w:color w:val="264A76"/>
      <w:sz w:val="36"/>
      <w:szCs w:val="24"/>
      <w:lang w:eastAsia="en-US"/>
    </w:rPr>
  </w:style>
  <w:style w:type="paragraph" w:customStyle="1" w:styleId="PBOheading2">
    <w:name w:val="PBO heading 2"/>
    <w:basedOn w:val="Heading2"/>
    <w:uiPriority w:val="1"/>
    <w:qFormat/>
    <w:rsid w:val="00BE1C34"/>
    <w:pPr>
      <w:spacing w:before="320" w:after="170" w:line="288" w:lineRule="auto"/>
    </w:pPr>
    <w:rPr>
      <w:rFonts w:ascii="Georgia" w:hAnsi="Georgia"/>
      <w:b w:val="0"/>
      <w:color w:val="1F497D" w:themeColor="text2"/>
      <w:sz w:val="28"/>
    </w:rPr>
  </w:style>
  <w:style w:type="paragraph" w:customStyle="1" w:styleId="PBOfiguretableheading">
    <w:name w:val="PBO figure/table heading"/>
    <w:uiPriority w:val="2"/>
    <w:qFormat/>
    <w:rsid w:val="00B206A8"/>
    <w:pPr>
      <w:spacing w:before="200" w:after="113" w:line="288" w:lineRule="auto"/>
    </w:pPr>
    <w:rPr>
      <w:b/>
      <w:i/>
      <w:color w:val="264A76"/>
      <w:szCs w:val="24"/>
      <w:lang w:eastAsia="en-US"/>
    </w:rPr>
  </w:style>
  <w:style w:type="paragraph" w:customStyle="1" w:styleId="PBOheading3">
    <w:name w:val="PBO heading 3"/>
    <w:basedOn w:val="Heading3"/>
    <w:uiPriority w:val="1"/>
    <w:qFormat/>
    <w:rsid w:val="0069102A"/>
    <w:pPr>
      <w:spacing w:after="200"/>
    </w:pPr>
    <w:rPr>
      <w:rFonts w:asciiTheme="minorHAnsi" w:hAnsiTheme="minorHAnsi"/>
      <w:color w:val="auto"/>
      <w:sz w:val="22"/>
      <w:szCs w:val="24"/>
      <w:lang w:eastAsia="en-US"/>
    </w:rPr>
  </w:style>
  <w:style w:type="paragraph" w:styleId="Title">
    <w:name w:val="Title"/>
    <w:basedOn w:val="Normal"/>
    <w:next w:val="Subtitle"/>
    <w:link w:val="TitleChar"/>
    <w:qFormat/>
    <w:rsid w:val="0075400C"/>
    <w:pPr>
      <w:spacing w:before="4300"/>
      <w:jc w:val="right"/>
    </w:pPr>
    <w:rPr>
      <w:rFonts w:ascii="Georgia" w:hAnsi="Georgia"/>
      <w:color w:val="264A76"/>
      <w:sz w:val="50"/>
    </w:rPr>
  </w:style>
  <w:style w:type="paragraph" w:styleId="Subtitle">
    <w:name w:val="Subtitle"/>
    <w:basedOn w:val="Normal"/>
    <w:next w:val="Normal"/>
    <w:link w:val="SubtitleChar"/>
    <w:uiPriority w:val="2"/>
    <w:qFormat/>
    <w:rsid w:val="002D2904"/>
    <w:pPr>
      <w:jc w:val="right"/>
    </w:pPr>
    <w:rPr>
      <w:rFonts w:ascii="Georgia" w:hAnsi="Georgia"/>
      <w:color w:val="808080"/>
      <w:sz w:val="50"/>
    </w:rPr>
  </w:style>
  <w:style w:type="character" w:customStyle="1" w:styleId="SubtitleChar">
    <w:name w:val="Subtitle Char"/>
    <w:link w:val="Subtitle"/>
    <w:uiPriority w:val="2"/>
    <w:rsid w:val="009C600F"/>
    <w:rPr>
      <w:rFonts w:ascii="Georgia" w:hAnsi="Georgia"/>
      <w:color w:val="808080"/>
      <w:sz w:val="50"/>
    </w:rPr>
  </w:style>
  <w:style w:type="character" w:customStyle="1" w:styleId="TitleChar">
    <w:name w:val="Title Char"/>
    <w:link w:val="Title"/>
    <w:rsid w:val="00CD21A6"/>
    <w:rPr>
      <w:rFonts w:ascii="Georgia" w:hAnsi="Georgia"/>
      <w:color w:val="264A76"/>
      <w:sz w:val="50"/>
    </w:rPr>
  </w:style>
  <w:style w:type="paragraph" w:styleId="Header">
    <w:name w:val="header"/>
    <w:basedOn w:val="Normal"/>
    <w:link w:val="HeaderChar"/>
    <w:uiPriority w:val="5"/>
    <w:rsid w:val="00CD21A6"/>
    <w:pPr>
      <w:tabs>
        <w:tab w:val="center" w:pos="4513"/>
        <w:tab w:val="right" w:pos="9026"/>
      </w:tabs>
    </w:pPr>
    <w:rPr>
      <w:color w:val="808080"/>
    </w:rPr>
  </w:style>
  <w:style w:type="character" w:customStyle="1" w:styleId="HeaderChar">
    <w:name w:val="Header Char"/>
    <w:link w:val="Header"/>
    <w:uiPriority w:val="5"/>
    <w:rsid w:val="00CD21A6"/>
    <w:rPr>
      <w:color w:val="808080"/>
    </w:rPr>
  </w:style>
  <w:style w:type="paragraph" w:styleId="Footer">
    <w:name w:val="footer"/>
    <w:basedOn w:val="Normal"/>
    <w:link w:val="FooterChar"/>
    <w:uiPriority w:val="5"/>
    <w:qFormat/>
    <w:rsid w:val="00C27399"/>
    <w:rPr>
      <w:b/>
      <w:sz w:val="18"/>
    </w:rPr>
  </w:style>
  <w:style w:type="character" w:customStyle="1" w:styleId="FooterChar">
    <w:name w:val="Footer Char"/>
    <w:link w:val="Footer"/>
    <w:uiPriority w:val="5"/>
    <w:rsid w:val="00CD21A6"/>
    <w:rPr>
      <w:b/>
      <w:sz w:val="18"/>
    </w:rPr>
  </w:style>
  <w:style w:type="character" w:styleId="PageNumber">
    <w:name w:val="page number"/>
    <w:uiPriority w:val="4"/>
    <w:unhideWhenUsed/>
    <w:qFormat/>
    <w:locked/>
    <w:rsid w:val="009530F3"/>
    <w:rPr>
      <w:rFonts w:ascii="Calibri" w:hAnsi="Calibri"/>
      <w:b/>
      <w:color w:val="224A76"/>
      <w:sz w:val="18"/>
    </w:rPr>
  </w:style>
  <w:style w:type="paragraph" w:customStyle="1" w:styleId="Oddpagefooter">
    <w:name w:val="Odd page footer"/>
    <w:basedOn w:val="Footer"/>
    <w:semiHidden/>
    <w:unhideWhenUsed/>
    <w:qFormat/>
    <w:rsid w:val="00FC4271"/>
    <w:pPr>
      <w:jc w:val="right"/>
    </w:pPr>
  </w:style>
  <w:style w:type="table" w:styleId="TableGrid">
    <w:name w:val="Table Grid"/>
    <w:basedOn w:val="TableNormal"/>
    <w:rsid w:val="009530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BOheading4">
    <w:name w:val="PBO heading 4"/>
    <w:basedOn w:val="PBOheading3"/>
    <w:next w:val="PBOtext"/>
    <w:uiPriority w:val="1"/>
    <w:qFormat/>
    <w:rsid w:val="001A409F"/>
    <w:rPr>
      <w:b w:val="0"/>
      <w:i/>
      <w:sz w:val="24"/>
    </w:rPr>
  </w:style>
  <w:style w:type="paragraph" w:styleId="Quote">
    <w:name w:val="Quote"/>
    <w:basedOn w:val="Normal"/>
    <w:next w:val="Normal"/>
    <w:link w:val="QuoteChar"/>
    <w:uiPriority w:val="5"/>
    <w:qFormat/>
    <w:rsid w:val="00B771B1"/>
    <w:pPr>
      <w:spacing w:after="120"/>
      <w:ind w:left="720"/>
    </w:pPr>
    <w:rPr>
      <w:i/>
      <w:iCs/>
      <w:color w:val="000000"/>
    </w:rPr>
  </w:style>
  <w:style w:type="character" w:customStyle="1" w:styleId="QuoteChar">
    <w:name w:val="Quote Char"/>
    <w:link w:val="Quote"/>
    <w:uiPriority w:val="5"/>
    <w:rsid w:val="00CD21A6"/>
    <w:rPr>
      <w:i/>
      <w:iCs/>
      <w:color w:val="000000"/>
    </w:rPr>
  </w:style>
  <w:style w:type="character" w:styleId="Strong">
    <w:name w:val="Strong"/>
    <w:uiPriority w:val="2"/>
    <w:qFormat/>
    <w:rsid w:val="00B771B1"/>
    <w:rPr>
      <w:rFonts w:ascii="Calibri" w:hAnsi="Calibri"/>
      <w:b/>
      <w:bCs/>
      <w:sz w:val="20"/>
    </w:rPr>
  </w:style>
  <w:style w:type="paragraph" w:styleId="BodyText">
    <w:name w:val="Body Text"/>
    <w:basedOn w:val="PBOtext"/>
    <w:link w:val="BodyTextChar"/>
    <w:uiPriority w:val="2"/>
    <w:unhideWhenUsed/>
    <w:rsid w:val="00B771B1"/>
    <w:pPr>
      <w:spacing w:after="120"/>
    </w:pPr>
  </w:style>
  <w:style w:type="character" w:customStyle="1" w:styleId="BodyTextChar">
    <w:name w:val="Body Text Char"/>
    <w:basedOn w:val="DefaultParagraphFont"/>
    <w:link w:val="BodyText"/>
    <w:uiPriority w:val="2"/>
    <w:rsid w:val="00CD21A6"/>
  </w:style>
  <w:style w:type="paragraph" w:styleId="BodyText2">
    <w:name w:val="Body Text 2"/>
    <w:basedOn w:val="PBOtext"/>
    <w:link w:val="BodyText2Char"/>
    <w:uiPriority w:val="2"/>
    <w:unhideWhenUsed/>
    <w:rsid w:val="00B771B1"/>
    <w:pPr>
      <w:spacing w:after="120" w:line="480" w:lineRule="auto"/>
    </w:pPr>
  </w:style>
  <w:style w:type="character" w:customStyle="1" w:styleId="BodyText2Char">
    <w:name w:val="Body Text 2 Char"/>
    <w:basedOn w:val="DefaultParagraphFont"/>
    <w:link w:val="BodyText2"/>
    <w:uiPriority w:val="2"/>
    <w:rsid w:val="00CD21A6"/>
  </w:style>
  <w:style w:type="paragraph" w:styleId="BodyTextFirstIndent">
    <w:name w:val="Body Text First Indent"/>
    <w:basedOn w:val="BodyText"/>
    <w:link w:val="BodyTextFirstIndentChar"/>
    <w:autoRedefine/>
    <w:uiPriority w:val="2"/>
    <w:unhideWhenUsed/>
    <w:rsid w:val="00B771B1"/>
    <w:pPr>
      <w:spacing w:before="0" w:line="240" w:lineRule="auto"/>
      <w:ind w:firstLine="210"/>
    </w:pPr>
    <w:rPr>
      <w:rFonts w:ascii="Cambria" w:hAnsi="Cambria"/>
      <w:sz w:val="24"/>
    </w:rPr>
  </w:style>
  <w:style w:type="character" w:customStyle="1" w:styleId="BodyTextFirstIndentChar">
    <w:name w:val="Body Text First Indent Char"/>
    <w:link w:val="BodyTextFirstIndent"/>
    <w:uiPriority w:val="2"/>
    <w:rsid w:val="00CD21A6"/>
    <w:rPr>
      <w:rFonts w:ascii="Cambria" w:hAnsi="Cambria"/>
      <w:sz w:val="24"/>
    </w:rPr>
  </w:style>
  <w:style w:type="paragraph" w:styleId="Caption">
    <w:name w:val="caption"/>
    <w:basedOn w:val="Normal"/>
    <w:next w:val="Normal"/>
    <w:uiPriority w:val="5"/>
    <w:qFormat/>
    <w:rsid w:val="00872117"/>
    <w:rPr>
      <w:rFonts w:ascii="Cambria" w:hAnsi="Cambria"/>
      <w:b/>
      <w:bCs/>
      <w:color w:val="224A76"/>
    </w:rPr>
  </w:style>
  <w:style w:type="character" w:styleId="Emphasis">
    <w:name w:val="Emphasis"/>
    <w:uiPriority w:val="2"/>
    <w:qFormat/>
    <w:rsid w:val="00B771B1"/>
    <w:rPr>
      <w:i/>
      <w:iCs/>
    </w:rPr>
  </w:style>
  <w:style w:type="character" w:styleId="SubtleEmphasis">
    <w:name w:val="Subtle Emphasis"/>
    <w:uiPriority w:val="2"/>
    <w:qFormat/>
    <w:rsid w:val="009C4DAA"/>
    <w:rPr>
      <w:i/>
      <w:iCs/>
      <w:color w:val="808080"/>
    </w:rPr>
  </w:style>
  <w:style w:type="paragraph" w:styleId="TableofFigures">
    <w:name w:val="table of figures"/>
    <w:basedOn w:val="Normal"/>
    <w:next w:val="Normal"/>
    <w:uiPriority w:val="2"/>
    <w:unhideWhenUsed/>
    <w:rsid w:val="009C4DAA"/>
  </w:style>
  <w:style w:type="paragraph" w:styleId="TableofAuthorities">
    <w:name w:val="table of authorities"/>
    <w:basedOn w:val="Normal"/>
    <w:next w:val="Normal"/>
    <w:semiHidden/>
    <w:locked/>
    <w:rsid w:val="009C4DAA"/>
    <w:pPr>
      <w:ind w:left="240" w:hanging="240"/>
    </w:pPr>
  </w:style>
  <w:style w:type="paragraph" w:styleId="TOCHeading">
    <w:name w:val="TOC Heading"/>
    <w:basedOn w:val="Heading1"/>
    <w:next w:val="Normal"/>
    <w:uiPriority w:val="3"/>
    <w:qFormat/>
    <w:rsid w:val="00382474"/>
    <w:pPr>
      <w:outlineLvl w:val="9"/>
    </w:pPr>
    <w:rPr>
      <w:color w:val="808080"/>
    </w:rPr>
  </w:style>
  <w:style w:type="paragraph" w:styleId="ListBullet">
    <w:name w:val="List Bullet"/>
    <w:basedOn w:val="PBObullet"/>
    <w:uiPriority w:val="3"/>
    <w:rsid w:val="009C4DAA"/>
    <w:pPr>
      <w:numPr>
        <w:numId w:val="1"/>
      </w:numPr>
      <w:contextualSpacing/>
    </w:pPr>
  </w:style>
  <w:style w:type="paragraph" w:styleId="ListBullet2">
    <w:name w:val="List Bullet 2"/>
    <w:basedOn w:val="ListBullet"/>
    <w:uiPriority w:val="3"/>
    <w:rsid w:val="009C4DAA"/>
    <w:pPr>
      <w:numPr>
        <w:numId w:val="2"/>
      </w:numPr>
    </w:pPr>
  </w:style>
  <w:style w:type="paragraph" w:styleId="ListContinue">
    <w:name w:val="List Continue"/>
    <w:basedOn w:val="PBOtext"/>
    <w:uiPriority w:val="3"/>
    <w:rsid w:val="009C4DAA"/>
    <w:pPr>
      <w:spacing w:after="120"/>
      <w:ind w:left="283"/>
      <w:contextualSpacing/>
    </w:pPr>
  </w:style>
  <w:style w:type="paragraph" w:styleId="ListContinue2">
    <w:name w:val="List Continue 2"/>
    <w:basedOn w:val="PBOtext"/>
    <w:uiPriority w:val="3"/>
    <w:rsid w:val="009C4DAA"/>
    <w:pPr>
      <w:spacing w:after="120"/>
      <w:ind w:left="566"/>
      <w:contextualSpacing/>
    </w:pPr>
  </w:style>
  <w:style w:type="paragraph" w:styleId="ListNumber">
    <w:name w:val="List Number"/>
    <w:basedOn w:val="PBOtext"/>
    <w:uiPriority w:val="3"/>
    <w:rsid w:val="009C4DAA"/>
    <w:pPr>
      <w:numPr>
        <w:numId w:val="6"/>
      </w:numPr>
      <w:contextualSpacing/>
    </w:pPr>
  </w:style>
  <w:style w:type="paragraph" w:styleId="ListNumber2">
    <w:name w:val="List Number 2"/>
    <w:basedOn w:val="PBOtext"/>
    <w:uiPriority w:val="3"/>
    <w:rsid w:val="009C4DAA"/>
    <w:pPr>
      <w:numPr>
        <w:numId w:val="7"/>
      </w:numPr>
      <w:contextualSpacing/>
    </w:pPr>
  </w:style>
  <w:style w:type="character" w:styleId="IntenseEmphasis">
    <w:name w:val="Intense Emphasis"/>
    <w:uiPriority w:val="5"/>
    <w:qFormat/>
    <w:rsid w:val="00CD21A6"/>
    <w:rPr>
      <w:b/>
      <w:bCs/>
      <w:i/>
      <w:iCs/>
      <w:color w:val="auto"/>
    </w:rPr>
  </w:style>
  <w:style w:type="paragraph" w:styleId="IntenseQuote">
    <w:name w:val="Intense Quote"/>
    <w:basedOn w:val="Normal"/>
    <w:next w:val="Normal"/>
    <w:link w:val="IntenseQuoteChar"/>
    <w:uiPriority w:val="5"/>
    <w:qFormat/>
    <w:rsid w:val="00CD21A6"/>
    <w:pPr>
      <w:pBdr>
        <w:bottom w:val="single" w:sz="4" w:space="4" w:color="D7DCE4"/>
      </w:pBdr>
      <w:spacing w:before="200" w:after="280"/>
      <w:ind w:left="936" w:right="936"/>
    </w:pPr>
    <w:rPr>
      <w:rFonts w:ascii="Cambria" w:hAnsi="Cambria"/>
      <w:b/>
      <w:bCs/>
      <w:i/>
      <w:iCs/>
      <w:color w:val="224A76"/>
      <w:sz w:val="22"/>
    </w:rPr>
  </w:style>
  <w:style w:type="character" w:customStyle="1" w:styleId="IntenseQuoteChar">
    <w:name w:val="Intense Quote Char"/>
    <w:link w:val="IntenseQuote"/>
    <w:uiPriority w:val="5"/>
    <w:rsid w:val="00CD21A6"/>
    <w:rPr>
      <w:rFonts w:ascii="Cambria" w:hAnsi="Cambria"/>
      <w:b/>
      <w:bCs/>
      <w:i/>
      <w:iCs/>
      <w:color w:val="224A76"/>
      <w:sz w:val="22"/>
    </w:rPr>
  </w:style>
  <w:style w:type="paragraph" w:styleId="BalloonText">
    <w:name w:val="Balloon Text"/>
    <w:basedOn w:val="Normal"/>
    <w:link w:val="BalloonTextChar"/>
    <w:semiHidden/>
    <w:unhideWhenUsed/>
    <w:rsid w:val="005F24F2"/>
    <w:pPr>
      <w:spacing w:before="0" w:after="0"/>
    </w:pPr>
    <w:rPr>
      <w:rFonts w:ascii="Tahoma" w:hAnsi="Tahoma" w:cs="Tahoma"/>
      <w:sz w:val="16"/>
      <w:szCs w:val="16"/>
    </w:rPr>
  </w:style>
  <w:style w:type="character" w:customStyle="1" w:styleId="BalloonTextChar">
    <w:name w:val="Balloon Text Char"/>
    <w:basedOn w:val="DefaultParagraphFont"/>
    <w:link w:val="BalloonText"/>
    <w:semiHidden/>
    <w:rsid w:val="005F24F2"/>
    <w:rPr>
      <w:rFonts w:ascii="Tahoma" w:hAnsi="Tahoma" w:cs="Tahoma"/>
      <w:sz w:val="16"/>
      <w:szCs w:val="16"/>
    </w:rPr>
  </w:style>
  <w:style w:type="character" w:styleId="Hyperlink">
    <w:name w:val="Hyperlink"/>
    <w:basedOn w:val="DefaultParagraphFont"/>
    <w:uiPriority w:val="99"/>
    <w:unhideWhenUsed/>
    <w:rsid w:val="003C731D"/>
    <w:rPr>
      <w:color w:val="0000FF"/>
      <w:u w:val="single"/>
    </w:rPr>
  </w:style>
  <w:style w:type="character" w:styleId="FollowedHyperlink">
    <w:name w:val="FollowedHyperlink"/>
    <w:basedOn w:val="DefaultParagraphFont"/>
    <w:uiPriority w:val="99"/>
    <w:unhideWhenUsed/>
    <w:rsid w:val="003C731D"/>
    <w:rPr>
      <w:color w:val="800080"/>
      <w:u w:val="single"/>
    </w:rPr>
  </w:style>
  <w:style w:type="paragraph" w:customStyle="1" w:styleId="font5">
    <w:name w:val="font5"/>
    <w:basedOn w:val="Normal"/>
    <w:rsid w:val="003C731D"/>
    <w:pPr>
      <w:spacing w:before="100" w:beforeAutospacing="1" w:after="100" w:afterAutospacing="1"/>
    </w:pPr>
    <w:rPr>
      <w:rFonts w:ascii="Tahoma" w:eastAsia="Times New Roman" w:hAnsi="Tahoma" w:cs="Tahoma"/>
      <w:b/>
      <w:bCs/>
      <w:color w:val="000000"/>
      <w:sz w:val="18"/>
      <w:szCs w:val="18"/>
    </w:rPr>
  </w:style>
  <w:style w:type="paragraph" w:customStyle="1" w:styleId="font6">
    <w:name w:val="font6"/>
    <w:basedOn w:val="Normal"/>
    <w:rsid w:val="003C731D"/>
    <w:pPr>
      <w:spacing w:before="100" w:beforeAutospacing="1" w:after="100" w:afterAutospacing="1"/>
    </w:pPr>
    <w:rPr>
      <w:rFonts w:ascii="Tahoma" w:eastAsia="Times New Roman" w:hAnsi="Tahoma" w:cs="Tahoma"/>
      <w:color w:val="000000"/>
      <w:sz w:val="18"/>
      <w:szCs w:val="18"/>
    </w:rPr>
  </w:style>
  <w:style w:type="paragraph" w:customStyle="1" w:styleId="xl64">
    <w:name w:val="xl64"/>
    <w:basedOn w:val="Normal"/>
    <w:rsid w:val="003C731D"/>
    <w:pPr>
      <w:pBdr>
        <w:top w:val="single" w:sz="8" w:space="0" w:color="1F497D"/>
        <w:left w:val="single" w:sz="8" w:space="0" w:color="1F497D"/>
        <w:right w:val="dotted" w:sz="4" w:space="0" w:color="1F497D"/>
      </w:pBdr>
      <w:shd w:val="clear" w:color="000000" w:fill="264A76"/>
      <w:spacing w:before="100" w:beforeAutospacing="1" w:after="100" w:afterAutospacing="1"/>
      <w:jc w:val="center"/>
      <w:textAlignment w:val="center"/>
    </w:pPr>
    <w:rPr>
      <w:rFonts w:ascii="Times New Roman" w:eastAsia="Times New Roman" w:hAnsi="Times New Roman"/>
      <w:b/>
      <w:bCs/>
      <w:color w:val="FFFFFF"/>
      <w:sz w:val="18"/>
      <w:szCs w:val="18"/>
    </w:rPr>
  </w:style>
  <w:style w:type="paragraph" w:customStyle="1" w:styleId="xl65">
    <w:name w:val="xl65"/>
    <w:basedOn w:val="Normal"/>
    <w:rsid w:val="003C731D"/>
    <w:pPr>
      <w:pBdr>
        <w:top w:val="single" w:sz="8" w:space="0" w:color="1F497D"/>
        <w:right w:val="dotted" w:sz="4" w:space="0" w:color="1F497D"/>
      </w:pBdr>
      <w:shd w:val="clear" w:color="000000" w:fill="264A76"/>
      <w:spacing w:before="100" w:beforeAutospacing="1" w:after="100" w:afterAutospacing="1"/>
      <w:jc w:val="center"/>
      <w:textAlignment w:val="center"/>
    </w:pPr>
    <w:rPr>
      <w:rFonts w:ascii="Times New Roman" w:eastAsia="Times New Roman" w:hAnsi="Times New Roman"/>
      <w:b/>
      <w:bCs/>
      <w:color w:val="FFFFFF"/>
      <w:sz w:val="18"/>
      <w:szCs w:val="18"/>
    </w:rPr>
  </w:style>
  <w:style w:type="paragraph" w:customStyle="1" w:styleId="xl66">
    <w:name w:val="xl66"/>
    <w:basedOn w:val="Normal"/>
    <w:rsid w:val="003C731D"/>
    <w:pPr>
      <w:pBdr>
        <w:left w:val="single" w:sz="8" w:space="0" w:color="1F497D"/>
        <w:right w:val="dotted" w:sz="4" w:space="0" w:color="1F497D"/>
      </w:pBdr>
      <w:spacing w:before="100" w:beforeAutospacing="1" w:after="100" w:afterAutospacing="1"/>
      <w:textAlignment w:val="center"/>
    </w:pPr>
    <w:rPr>
      <w:rFonts w:ascii="Times New Roman" w:eastAsia="Times New Roman" w:hAnsi="Times New Roman"/>
      <w:b/>
      <w:bCs/>
      <w:sz w:val="18"/>
      <w:szCs w:val="18"/>
    </w:rPr>
  </w:style>
  <w:style w:type="paragraph" w:customStyle="1" w:styleId="xl67">
    <w:name w:val="xl67"/>
    <w:basedOn w:val="Normal"/>
    <w:rsid w:val="003C731D"/>
    <w:pPr>
      <w:pBdr>
        <w:right w:val="dotted" w:sz="4" w:space="0" w:color="244061"/>
      </w:pBdr>
      <w:spacing w:before="100" w:beforeAutospacing="1" w:after="100" w:afterAutospacing="1"/>
      <w:jc w:val="right"/>
      <w:textAlignment w:val="center"/>
    </w:pPr>
    <w:rPr>
      <w:rFonts w:ascii="Times New Roman" w:eastAsia="Times New Roman" w:hAnsi="Times New Roman"/>
      <w:sz w:val="18"/>
      <w:szCs w:val="18"/>
    </w:rPr>
  </w:style>
  <w:style w:type="paragraph" w:customStyle="1" w:styleId="xl68">
    <w:name w:val="xl68"/>
    <w:basedOn w:val="Normal"/>
    <w:rsid w:val="003C731D"/>
    <w:pPr>
      <w:pBdr>
        <w:right w:val="single" w:sz="8" w:space="0" w:color="1F497D"/>
      </w:pBdr>
      <w:spacing w:before="100" w:beforeAutospacing="1" w:after="100" w:afterAutospacing="1"/>
      <w:jc w:val="right"/>
      <w:textAlignment w:val="center"/>
    </w:pPr>
    <w:rPr>
      <w:rFonts w:ascii="Times New Roman" w:eastAsia="Times New Roman" w:hAnsi="Times New Roman"/>
      <w:sz w:val="18"/>
      <w:szCs w:val="18"/>
    </w:rPr>
  </w:style>
  <w:style w:type="paragraph" w:customStyle="1" w:styleId="xl69">
    <w:name w:val="xl69"/>
    <w:basedOn w:val="Normal"/>
    <w:rsid w:val="003C731D"/>
    <w:pPr>
      <w:pBdr>
        <w:left w:val="single" w:sz="8" w:space="0" w:color="1F497D"/>
        <w:right w:val="dotted" w:sz="4" w:space="0" w:color="1F497D"/>
      </w:pBdr>
      <w:spacing w:before="100" w:beforeAutospacing="1" w:after="100" w:afterAutospacing="1"/>
      <w:textAlignment w:val="center"/>
    </w:pPr>
    <w:rPr>
      <w:rFonts w:ascii="Times New Roman" w:eastAsia="Times New Roman" w:hAnsi="Times New Roman"/>
      <w:sz w:val="18"/>
      <w:szCs w:val="18"/>
    </w:rPr>
  </w:style>
  <w:style w:type="paragraph" w:customStyle="1" w:styleId="xl70">
    <w:name w:val="xl70"/>
    <w:basedOn w:val="Normal"/>
    <w:rsid w:val="003C731D"/>
    <w:pPr>
      <w:pBdr>
        <w:right w:val="dotted" w:sz="4" w:space="0" w:color="244061"/>
      </w:pBdr>
      <w:spacing w:before="100" w:beforeAutospacing="1" w:after="100" w:afterAutospacing="1"/>
      <w:jc w:val="right"/>
      <w:textAlignment w:val="center"/>
    </w:pPr>
    <w:rPr>
      <w:rFonts w:ascii="Times New Roman" w:eastAsia="Times New Roman" w:hAnsi="Times New Roman"/>
      <w:sz w:val="16"/>
      <w:szCs w:val="16"/>
    </w:rPr>
  </w:style>
  <w:style w:type="paragraph" w:customStyle="1" w:styleId="xl71">
    <w:name w:val="xl71"/>
    <w:basedOn w:val="Normal"/>
    <w:rsid w:val="003C731D"/>
    <w:pPr>
      <w:pBdr>
        <w:right w:val="single" w:sz="8" w:space="0" w:color="1F497D"/>
      </w:pBdr>
      <w:spacing w:before="100" w:beforeAutospacing="1" w:after="100" w:afterAutospacing="1"/>
      <w:jc w:val="right"/>
      <w:textAlignment w:val="center"/>
    </w:pPr>
    <w:rPr>
      <w:rFonts w:ascii="Times New Roman" w:eastAsia="Times New Roman" w:hAnsi="Times New Roman"/>
      <w:sz w:val="16"/>
      <w:szCs w:val="16"/>
    </w:rPr>
  </w:style>
  <w:style w:type="paragraph" w:customStyle="1" w:styleId="xl72">
    <w:name w:val="xl72"/>
    <w:basedOn w:val="Normal"/>
    <w:rsid w:val="003C731D"/>
    <w:pPr>
      <w:pBdr>
        <w:right w:val="dotted" w:sz="4" w:space="0" w:color="244061"/>
      </w:pBdr>
      <w:spacing w:before="100" w:beforeAutospacing="1" w:after="100" w:afterAutospacing="1"/>
      <w:jc w:val="right"/>
      <w:textAlignment w:val="center"/>
    </w:pPr>
    <w:rPr>
      <w:rFonts w:ascii="Times New Roman" w:eastAsia="Times New Roman" w:hAnsi="Times New Roman"/>
      <w:b/>
      <w:bCs/>
      <w:sz w:val="16"/>
      <w:szCs w:val="16"/>
    </w:rPr>
  </w:style>
  <w:style w:type="paragraph" w:customStyle="1" w:styleId="xl73">
    <w:name w:val="xl73"/>
    <w:basedOn w:val="Normal"/>
    <w:rsid w:val="003C731D"/>
    <w:pPr>
      <w:pBdr>
        <w:right w:val="single" w:sz="8" w:space="0" w:color="1F497D"/>
      </w:pBdr>
      <w:spacing w:before="100" w:beforeAutospacing="1" w:after="100" w:afterAutospacing="1"/>
      <w:jc w:val="right"/>
      <w:textAlignment w:val="center"/>
    </w:pPr>
    <w:rPr>
      <w:rFonts w:ascii="Times New Roman" w:eastAsia="Times New Roman" w:hAnsi="Times New Roman"/>
      <w:b/>
      <w:bCs/>
      <w:sz w:val="16"/>
      <w:szCs w:val="16"/>
    </w:rPr>
  </w:style>
  <w:style w:type="paragraph" w:customStyle="1" w:styleId="xl74">
    <w:name w:val="xl74"/>
    <w:basedOn w:val="Normal"/>
    <w:rsid w:val="003C731D"/>
    <w:pPr>
      <w:pBdr>
        <w:left w:val="single" w:sz="8" w:space="0" w:color="1F497D"/>
        <w:bottom w:val="single" w:sz="8" w:space="0" w:color="1F497D"/>
        <w:right w:val="dotted" w:sz="4" w:space="0" w:color="1F497D"/>
      </w:pBdr>
      <w:spacing w:before="100" w:beforeAutospacing="1" w:after="100" w:afterAutospacing="1"/>
      <w:textAlignment w:val="center"/>
    </w:pPr>
    <w:rPr>
      <w:rFonts w:ascii="Times New Roman" w:eastAsia="Times New Roman" w:hAnsi="Times New Roman"/>
      <w:b/>
      <w:bCs/>
      <w:sz w:val="18"/>
      <w:szCs w:val="18"/>
    </w:rPr>
  </w:style>
  <w:style w:type="paragraph" w:customStyle="1" w:styleId="xl75">
    <w:name w:val="xl75"/>
    <w:basedOn w:val="Normal"/>
    <w:rsid w:val="003C731D"/>
    <w:pPr>
      <w:pBdr>
        <w:bottom w:val="single" w:sz="8" w:space="0" w:color="1F497D"/>
        <w:right w:val="dotted" w:sz="4" w:space="0" w:color="1F497D"/>
      </w:pBdr>
      <w:spacing w:before="100" w:beforeAutospacing="1" w:after="100" w:afterAutospacing="1"/>
      <w:textAlignment w:val="center"/>
    </w:pPr>
    <w:rPr>
      <w:rFonts w:ascii="Times New Roman" w:eastAsia="Times New Roman" w:hAnsi="Times New Roman"/>
      <w:sz w:val="18"/>
      <w:szCs w:val="18"/>
    </w:rPr>
  </w:style>
  <w:style w:type="paragraph" w:customStyle="1" w:styleId="xl76">
    <w:name w:val="xl76"/>
    <w:basedOn w:val="Normal"/>
    <w:rsid w:val="003C731D"/>
    <w:pPr>
      <w:pBdr>
        <w:bottom w:val="single" w:sz="8" w:space="0" w:color="1F497D"/>
        <w:right w:val="dotted" w:sz="4" w:space="0" w:color="244061"/>
      </w:pBdr>
      <w:spacing w:before="100" w:beforeAutospacing="1" w:after="100" w:afterAutospacing="1"/>
      <w:jc w:val="right"/>
      <w:textAlignment w:val="center"/>
    </w:pPr>
    <w:rPr>
      <w:rFonts w:ascii="Times New Roman" w:eastAsia="Times New Roman" w:hAnsi="Times New Roman"/>
      <w:sz w:val="18"/>
      <w:szCs w:val="18"/>
    </w:rPr>
  </w:style>
  <w:style w:type="paragraph" w:customStyle="1" w:styleId="xl77">
    <w:name w:val="xl77"/>
    <w:basedOn w:val="Normal"/>
    <w:rsid w:val="003C731D"/>
    <w:pPr>
      <w:pBdr>
        <w:bottom w:val="single" w:sz="8" w:space="0" w:color="1F497D"/>
        <w:right w:val="single" w:sz="8" w:space="0" w:color="1F497D"/>
      </w:pBdr>
      <w:spacing w:before="100" w:beforeAutospacing="1" w:after="100" w:afterAutospacing="1"/>
      <w:jc w:val="right"/>
      <w:textAlignment w:val="center"/>
    </w:pPr>
    <w:rPr>
      <w:rFonts w:ascii="Times New Roman" w:eastAsia="Times New Roman" w:hAnsi="Times New Roman"/>
      <w:sz w:val="18"/>
      <w:szCs w:val="18"/>
    </w:rPr>
  </w:style>
  <w:style w:type="paragraph" w:customStyle="1" w:styleId="xl78">
    <w:name w:val="xl78"/>
    <w:basedOn w:val="Normal"/>
    <w:rsid w:val="003C731D"/>
    <w:pPr>
      <w:pBdr>
        <w:right w:val="dotted" w:sz="4" w:space="0" w:color="1F497D"/>
      </w:pBdr>
      <w:spacing w:before="100" w:beforeAutospacing="1" w:after="100" w:afterAutospacing="1"/>
      <w:textAlignment w:val="center"/>
    </w:pPr>
    <w:rPr>
      <w:rFonts w:ascii="Times New Roman" w:eastAsia="Times New Roman" w:hAnsi="Times New Roman"/>
      <w:i/>
      <w:iCs/>
      <w:sz w:val="18"/>
      <w:szCs w:val="18"/>
    </w:rPr>
  </w:style>
  <w:style w:type="paragraph" w:customStyle="1" w:styleId="xl79">
    <w:name w:val="xl79"/>
    <w:basedOn w:val="Normal"/>
    <w:rsid w:val="003C731D"/>
    <w:pPr>
      <w:pBdr>
        <w:right w:val="dotted" w:sz="4" w:space="0" w:color="1F497D"/>
      </w:pBdr>
      <w:spacing w:before="100" w:beforeAutospacing="1" w:after="100" w:afterAutospacing="1"/>
      <w:textAlignment w:val="center"/>
    </w:pPr>
    <w:rPr>
      <w:rFonts w:ascii="Times New Roman" w:eastAsia="Times New Roman" w:hAnsi="Times New Roman"/>
      <w:sz w:val="18"/>
      <w:szCs w:val="18"/>
    </w:rPr>
  </w:style>
  <w:style w:type="paragraph" w:customStyle="1" w:styleId="xl80">
    <w:name w:val="xl80"/>
    <w:basedOn w:val="Normal"/>
    <w:rsid w:val="003C731D"/>
    <w:pPr>
      <w:pBdr>
        <w:right w:val="dotted" w:sz="4" w:space="0" w:color="1F497D"/>
      </w:pBdr>
      <w:spacing w:before="100" w:beforeAutospacing="1" w:after="100" w:afterAutospacing="1"/>
      <w:textAlignment w:val="center"/>
    </w:pPr>
    <w:rPr>
      <w:rFonts w:ascii="Times New Roman" w:eastAsia="Times New Roman" w:hAnsi="Times New Roman"/>
      <w:b/>
      <w:bCs/>
      <w:sz w:val="18"/>
      <w:szCs w:val="18"/>
    </w:rPr>
  </w:style>
  <w:style w:type="paragraph" w:customStyle="1" w:styleId="xl81">
    <w:name w:val="xl81"/>
    <w:basedOn w:val="Normal"/>
    <w:rsid w:val="003C731D"/>
    <w:pPr>
      <w:pBdr>
        <w:right w:val="dotted" w:sz="4" w:space="0" w:color="1F497D"/>
      </w:pBdr>
      <w:spacing w:before="100" w:beforeAutospacing="1" w:after="100" w:afterAutospacing="1"/>
      <w:textAlignment w:val="center"/>
    </w:pPr>
    <w:rPr>
      <w:rFonts w:ascii="Times New Roman" w:eastAsia="Times New Roman" w:hAnsi="Times New Roman"/>
      <w:sz w:val="18"/>
      <w:szCs w:val="18"/>
    </w:rPr>
  </w:style>
  <w:style w:type="paragraph" w:customStyle="1" w:styleId="xl82">
    <w:name w:val="xl82"/>
    <w:basedOn w:val="Normal"/>
    <w:rsid w:val="003C731D"/>
    <w:pPr>
      <w:spacing w:before="100" w:beforeAutospacing="1" w:after="100" w:afterAutospacing="1"/>
    </w:pPr>
    <w:rPr>
      <w:rFonts w:ascii="Times New Roman" w:eastAsia="Times New Roman" w:hAnsi="Times New Roman"/>
      <w:sz w:val="24"/>
      <w:szCs w:val="24"/>
    </w:rPr>
  </w:style>
  <w:style w:type="paragraph" w:customStyle="1" w:styleId="xl83">
    <w:name w:val="xl83"/>
    <w:basedOn w:val="Normal"/>
    <w:rsid w:val="003C731D"/>
    <w:pPr>
      <w:pBdr>
        <w:left w:val="single" w:sz="8" w:space="0" w:color="1F497D"/>
      </w:pBdr>
      <w:spacing w:before="100" w:beforeAutospacing="1" w:after="100" w:afterAutospacing="1"/>
      <w:textAlignment w:val="center"/>
    </w:pPr>
    <w:rPr>
      <w:rFonts w:ascii="Times New Roman" w:eastAsia="Times New Roman" w:hAnsi="Times New Roman"/>
      <w:i/>
      <w:iCs/>
      <w:sz w:val="18"/>
      <w:szCs w:val="18"/>
    </w:rPr>
  </w:style>
  <w:style w:type="paragraph" w:customStyle="1" w:styleId="xl84">
    <w:name w:val="xl84"/>
    <w:basedOn w:val="Normal"/>
    <w:rsid w:val="003C731D"/>
    <w:pPr>
      <w:spacing w:before="100" w:beforeAutospacing="1" w:after="100" w:afterAutospacing="1"/>
      <w:textAlignment w:val="center"/>
    </w:pPr>
    <w:rPr>
      <w:rFonts w:ascii="Times New Roman" w:eastAsia="Times New Roman" w:hAnsi="Times New Roman"/>
      <w:i/>
      <w:iCs/>
      <w:sz w:val="18"/>
      <w:szCs w:val="18"/>
    </w:rPr>
  </w:style>
  <w:style w:type="paragraph" w:customStyle="1" w:styleId="xl85">
    <w:name w:val="xl85"/>
    <w:basedOn w:val="Normal"/>
    <w:rsid w:val="003C731D"/>
    <w:pPr>
      <w:pBdr>
        <w:left w:val="single" w:sz="8" w:space="0" w:color="1F497D"/>
      </w:pBdr>
      <w:spacing w:before="100" w:beforeAutospacing="1" w:after="100" w:afterAutospacing="1"/>
      <w:textAlignment w:val="center"/>
    </w:pPr>
    <w:rPr>
      <w:rFonts w:ascii="Times New Roman" w:eastAsia="Times New Roman" w:hAnsi="Times New Roman"/>
      <w:sz w:val="18"/>
      <w:szCs w:val="18"/>
    </w:rPr>
  </w:style>
  <w:style w:type="paragraph" w:customStyle="1" w:styleId="xl86">
    <w:name w:val="xl86"/>
    <w:basedOn w:val="Normal"/>
    <w:rsid w:val="003C731D"/>
    <w:pPr>
      <w:pBdr>
        <w:left w:val="single" w:sz="8" w:space="0" w:color="1F497D"/>
      </w:pBdr>
      <w:spacing w:before="100" w:beforeAutospacing="1" w:after="100" w:afterAutospacing="1"/>
      <w:textAlignment w:val="center"/>
    </w:pPr>
    <w:rPr>
      <w:rFonts w:ascii="Times New Roman" w:eastAsia="Times New Roman" w:hAnsi="Times New Roman"/>
      <w:b/>
      <w:bCs/>
      <w:sz w:val="18"/>
      <w:szCs w:val="18"/>
    </w:rPr>
  </w:style>
  <w:style w:type="paragraph" w:customStyle="1" w:styleId="xl87">
    <w:name w:val="xl87"/>
    <w:basedOn w:val="Normal"/>
    <w:rsid w:val="003C731D"/>
    <w:pPr>
      <w:pBdr>
        <w:left w:val="single" w:sz="8" w:space="0" w:color="1F497D"/>
        <w:right w:val="dotted" w:sz="4" w:space="0" w:color="1F497D"/>
      </w:pBdr>
      <w:shd w:val="clear" w:color="000000" w:fill="D7DCE4"/>
      <w:spacing w:before="100" w:beforeAutospacing="1" w:after="100" w:afterAutospacing="1"/>
      <w:textAlignment w:val="center"/>
    </w:pPr>
    <w:rPr>
      <w:rFonts w:ascii="Times New Roman" w:eastAsia="Times New Roman" w:hAnsi="Times New Roman"/>
      <w:b/>
      <w:bCs/>
      <w:sz w:val="18"/>
      <w:szCs w:val="18"/>
    </w:rPr>
  </w:style>
  <w:style w:type="paragraph" w:customStyle="1" w:styleId="xl88">
    <w:name w:val="xl88"/>
    <w:basedOn w:val="Normal"/>
    <w:rsid w:val="003C731D"/>
    <w:pPr>
      <w:pBdr>
        <w:left w:val="single" w:sz="8" w:space="0" w:color="1F497D"/>
        <w:bottom w:val="dotted" w:sz="4" w:space="0" w:color="1F497D"/>
        <w:right w:val="dotted" w:sz="4" w:space="0" w:color="1F497D"/>
      </w:pBdr>
      <w:shd w:val="clear" w:color="000000" w:fill="D7DCE4"/>
      <w:spacing w:before="100" w:beforeAutospacing="1" w:after="100" w:afterAutospacing="1"/>
      <w:textAlignment w:val="center"/>
    </w:pPr>
    <w:rPr>
      <w:rFonts w:ascii="Times New Roman" w:eastAsia="Times New Roman" w:hAnsi="Times New Roman"/>
      <w:b/>
      <w:bCs/>
      <w:sz w:val="18"/>
      <w:szCs w:val="18"/>
    </w:rPr>
  </w:style>
  <w:style w:type="paragraph" w:customStyle="1" w:styleId="xl89">
    <w:name w:val="xl89"/>
    <w:basedOn w:val="Normal"/>
    <w:rsid w:val="003C731D"/>
    <w:pPr>
      <w:pBdr>
        <w:top w:val="dotted" w:sz="4" w:space="0" w:color="1F497D"/>
        <w:left w:val="dotted" w:sz="4" w:space="0" w:color="244061"/>
        <w:right w:val="dotted" w:sz="4" w:space="0" w:color="244061"/>
      </w:pBdr>
      <w:shd w:val="clear" w:color="000000" w:fill="D7DCE4"/>
      <w:spacing w:before="100" w:beforeAutospacing="1" w:after="100" w:afterAutospacing="1"/>
      <w:jc w:val="right"/>
      <w:textAlignment w:val="center"/>
    </w:pPr>
    <w:rPr>
      <w:rFonts w:ascii="Times New Roman" w:eastAsia="Times New Roman" w:hAnsi="Times New Roman"/>
      <w:b/>
      <w:bCs/>
      <w:sz w:val="18"/>
      <w:szCs w:val="18"/>
    </w:rPr>
  </w:style>
  <w:style w:type="paragraph" w:customStyle="1" w:styleId="xl90">
    <w:name w:val="xl90"/>
    <w:basedOn w:val="Normal"/>
    <w:rsid w:val="003C731D"/>
    <w:pPr>
      <w:pBdr>
        <w:left w:val="dotted" w:sz="4" w:space="0" w:color="244061"/>
        <w:bottom w:val="dotted" w:sz="4" w:space="0" w:color="1F497D"/>
        <w:right w:val="dotted" w:sz="4" w:space="0" w:color="244061"/>
      </w:pBdr>
      <w:shd w:val="clear" w:color="000000" w:fill="D7DCE4"/>
      <w:spacing w:before="100" w:beforeAutospacing="1" w:after="100" w:afterAutospacing="1"/>
      <w:jc w:val="right"/>
      <w:textAlignment w:val="center"/>
    </w:pPr>
    <w:rPr>
      <w:rFonts w:ascii="Times New Roman" w:eastAsia="Times New Roman" w:hAnsi="Times New Roman"/>
      <w:b/>
      <w:bCs/>
      <w:sz w:val="18"/>
      <w:szCs w:val="18"/>
    </w:rPr>
  </w:style>
  <w:style w:type="paragraph" w:customStyle="1" w:styleId="xl91">
    <w:name w:val="xl91"/>
    <w:basedOn w:val="Normal"/>
    <w:rsid w:val="003C731D"/>
    <w:pPr>
      <w:pBdr>
        <w:top w:val="dotted" w:sz="4" w:space="0" w:color="1F497D"/>
        <w:left w:val="dotted" w:sz="4" w:space="0" w:color="244061"/>
        <w:right w:val="single" w:sz="8" w:space="0" w:color="1F497D"/>
      </w:pBdr>
      <w:shd w:val="clear" w:color="000000" w:fill="D7DCE4"/>
      <w:spacing w:before="100" w:beforeAutospacing="1" w:after="100" w:afterAutospacing="1"/>
      <w:jc w:val="right"/>
      <w:textAlignment w:val="center"/>
    </w:pPr>
    <w:rPr>
      <w:rFonts w:ascii="Times New Roman" w:eastAsia="Times New Roman" w:hAnsi="Times New Roman"/>
      <w:b/>
      <w:bCs/>
      <w:sz w:val="18"/>
      <w:szCs w:val="18"/>
    </w:rPr>
  </w:style>
  <w:style w:type="paragraph" w:customStyle="1" w:styleId="xl92">
    <w:name w:val="xl92"/>
    <w:basedOn w:val="Normal"/>
    <w:rsid w:val="003C731D"/>
    <w:pPr>
      <w:pBdr>
        <w:left w:val="dotted" w:sz="4" w:space="0" w:color="244061"/>
        <w:bottom w:val="dotted" w:sz="4" w:space="0" w:color="1F497D"/>
        <w:right w:val="single" w:sz="8" w:space="0" w:color="1F497D"/>
      </w:pBdr>
      <w:shd w:val="clear" w:color="000000" w:fill="D7DCE4"/>
      <w:spacing w:before="100" w:beforeAutospacing="1" w:after="100" w:afterAutospacing="1"/>
      <w:jc w:val="right"/>
      <w:textAlignment w:val="center"/>
    </w:pPr>
    <w:rPr>
      <w:rFonts w:ascii="Times New Roman" w:eastAsia="Times New Roman" w:hAnsi="Times New Roman"/>
      <w:b/>
      <w:bCs/>
      <w:sz w:val="18"/>
      <w:szCs w:val="18"/>
    </w:rPr>
  </w:style>
  <w:style w:type="paragraph" w:customStyle="1" w:styleId="xl93">
    <w:name w:val="xl93"/>
    <w:basedOn w:val="Normal"/>
    <w:rsid w:val="003C731D"/>
    <w:pPr>
      <w:pBdr>
        <w:top w:val="single" w:sz="8" w:space="0" w:color="1F497D"/>
        <w:left w:val="single" w:sz="8" w:space="0" w:color="1F497D"/>
        <w:bottom w:val="dotted" w:sz="4" w:space="0" w:color="1F497D"/>
      </w:pBdr>
      <w:shd w:val="clear" w:color="000000" w:fill="264A76"/>
      <w:spacing w:before="100" w:beforeAutospacing="1" w:after="100" w:afterAutospacing="1"/>
      <w:jc w:val="center"/>
      <w:textAlignment w:val="center"/>
    </w:pPr>
    <w:rPr>
      <w:rFonts w:ascii="Times New Roman" w:eastAsia="Times New Roman" w:hAnsi="Times New Roman"/>
      <w:b/>
      <w:bCs/>
      <w:color w:val="FFFFFF"/>
      <w:sz w:val="18"/>
      <w:szCs w:val="18"/>
    </w:rPr>
  </w:style>
  <w:style w:type="paragraph" w:customStyle="1" w:styleId="xl94">
    <w:name w:val="xl94"/>
    <w:basedOn w:val="Normal"/>
    <w:rsid w:val="003C731D"/>
    <w:pPr>
      <w:pBdr>
        <w:top w:val="single" w:sz="8" w:space="0" w:color="1F497D"/>
        <w:bottom w:val="dotted" w:sz="4" w:space="0" w:color="1F497D"/>
      </w:pBdr>
      <w:shd w:val="clear" w:color="000000" w:fill="264A76"/>
      <w:spacing w:before="100" w:beforeAutospacing="1" w:after="100" w:afterAutospacing="1"/>
      <w:jc w:val="center"/>
      <w:textAlignment w:val="center"/>
    </w:pPr>
    <w:rPr>
      <w:rFonts w:ascii="Times New Roman" w:eastAsia="Times New Roman" w:hAnsi="Times New Roman"/>
      <w:b/>
      <w:bCs/>
      <w:color w:val="FFFFFF"/>
      <w:sz w:val="18"/>
      <w:szCs w:val="18"/>
    </w:rPr>
  </w:style>
  <w:style w:type="paragraph" w:customStyle="1" w:styleId="xl95">
    <w:name w:val="xl95"/>
    <w:basedOn w:val="Normal"/>
    <w:rsid w:val="003C731D"/>
    <w:pPr>
      <w:pBdr>
        <w:top w:val="single" w:sz="8" w:space="0" w:color="1F497D"/>
        <w:bottom w:val="dotted" w:sz="4" w:space="0" w:color="1F497D"/>
        <w:right w:val="single" w:sz="8" w:space="0" w:color="1F497D"/>
      </w:pBdr>
      <w:shd w:val="clear" w:color="000000" w:fill="264A76"/>
      <w:spacing w:before="100" w:beforeAutospacing="1" w:after="100" w:afterAutospacing="1"/>
      <w:jc w:val="center"/>
      <w:textAlignment w:val="center"/>
    </w:pPr>
    <w:rPr>
      <w:rFonts w:ascii="Times New Roman" w:eastAsia="Times New Roman" w:hAnsi="Times New Roman"/>
      <w:b/>
      <w:bCs/>
      <w:color w:val="FFFFFF"/>
      <w:sz w:val="18"/>
      <w:szCs w:val="18"/>
    </w:rPr>
  </w:style>
  <w:style w:type="paragraph" w:customStyle="1" w:styleId="xl96">
    <w:name w:val="xl96"/>
    <w:basedOn w:val="Normal"/>
    <w:rsid w:val="003C731D"/>
    <w:pPr>
      <w:pBdr>
        <w:left w:val="dotted" w:sz="4" w:space="0" w:color="1F497D"/>
        <w:right w:val="dotted" w:sz="4" w:space="0" w:color="1F497D"/>
      </w:pBdr>
      <w:shd w:val="clear" w:color="000000" w:fill="D7DCE4"/>
      <w:spacing w:before="100" w:beforeAutospacing="1" w:after="100" w:afterAutospacing="1"/>
      <w:jc w:val="center"/>
      <w:textAlignment w:val="center"/>
    </w:pPr>
    <w:rPr>
      <w:rFonts w:ascii="Times New Roman" w:eastAsia="Times New Roman" w:hAnsi="Times New Roman"/>
      <w:b/>
      <w:bCs/>
      <w:sz w:val="18"/>
      <w:szCs w:val="18"/>
    </w:rPr>
  </w:style>
  <w:style w:type="paragraph" w:customStyle="1" w:styleId="xl97">
    <w:name w:val="xl97"/>
    <w:basedOn w:val="Normal"/>
    <w:rsid w:val="003C731D"/>
    <w:pPr>
      <w:pBdr>
        <w:left w:val="dotted" w:sz="4" w:space="0" w:color="1F497D"/>
        <w:bottom w:val="dotted" w:sz="4" w:space="0" w:color="1F497D"/>
        <w:right w:val="dotted" w:sz="4" w:space="0" w:color="1F497D"/>
      </w:pBdr>
      <w:shd w:val="clear" w:color="000000" w:fill="D7DCE4"/>
      <w:spacing w:before="100" w:beforeAutospacing="1" w:after="100" w:afterAutospacing="1"/>
      <w:jc w:val="center"/>
      <w:textAlignment w:val="center"/>
    </w:pPr>
    <w:rPr>
      <w:rFonts w:ascii="Times New Roman" w:eastAsia="Times New Roman" w:hAnsi="Times New Roman"/>
      <w:b/>
      <w:bCs/>
      <w:sz w:val="18"/>
      <w:szCs w:val="18"/>
    </w:rPr>
  </w:style>
  <w:style w:type="paragraph" w:customStyle="1" w:styleId="xl98">
    <w:name w:val="xl98"/>
    <w:basedOn w:val="Normal"/>
    <w:rsid w:val="003C731D"/>
    <w:pPr>
      <w:pBdr>
        <w:top w:val="dotted" w:sz="4" w:space="0" w:color="1F497D"/>
        <w:left w:val="single" w:sz="8" w:space="0" w:color="1F497D"/>
        <w:right w:val="dotted" w:sz="4" w:space="0" w:color="244061"/>
      </w:pBdr>
      <w:shd w:val="clear" w:color="000000" w:fill="D7DCE4"/>
      <w:spacing w:before="100" w:beforeAutospacing="1" w:after="100" w:afterAutospacing="1"/>
      <w:jc w:val="right"/>
      <w:textAlignment w:val="center"/>
    </w:pPr>
    <w:rPr>
      <w:rFonts w:ascii="Times New Roman" w:eastAsia="Times New Roman" w:hAnsi="Times New Roman"/>
      <w:b/>
      <w:bCs/>
      <w:sz w:val="18"/>
      <w:szCs w:val="18"/>
    </w:rPr>
  </w:style>
  <w:style w:type="paragraph" w:customStyle="1" w:styleId="xl99">
    <w:name w:val="xl99"/>
    <w:basedOn w:val="Normal"/>
    <w:rsid w:val="003C731D"/>
    <w:pPr>
      <w:pBdr>
        <w:left w:val="single" w:sz="8" w:space="0" w:color="1F497D"/>
        <w:bottom w:val="dotted" w:sz="4" w:space="0" w:color="1F497D"/>
        <w:right w:val="dotted" w:sz="4" w:space="0" w:color="244061"/>
      </w:pBdr>
      <w:shd w:val="clear" w:color="000000" w:fill="D7DCE4"/>
      <w:spacing w:before="100" w:beforeAutospacing="1" w:after="100" w:afterAutospacing="1"/>
      <w:jc w:val="right"/>
      <w:textAlignment w:val="center"/>
    </w:pPr>
    <w:rPr>
      <w:rFonts w:ascii="Times New Roman" w:eastAsia="Times New Roman" w:hAnsi="Times New Roman"/>
      <w:b/>
      <w:bCs/>
      <w:sz w:val="18"/>
      <w:szCs w:val="18"/>
    </w:rPr>
  </w:style>
  <w:style w:type="paragraph" w:customStyle="1" w:styleId="xl100">
    <w:name w:val="xl100"/>
    <w:basedOn w:val="Normal"/>
    <w:rsid w:val="003C731D"/>
    <w:pPr>
      <w:pBdr>
        <w:top w:val="single" w:sz="8" w:space="0" w:color="1F497D"/>
        <w:left w:val="dotted" w:sz="4" w:space="0" w:color="1F497D"/>
        <w:bottom w:val="dotted" w:sz="4" w:space="0" w:color="1F497D"/>
      </w:pBdr>
      <w:shd w:val="clear" w:color="000000" w:fill="264A76"/>
      <w:spacing w:before="100" w:beforeAutospacing="1" w:after="100" w:afterAutospacing="1"/>
      <w:jc w:val="center"/>
      <w:textAlignment w:val="center"/>
    </w:pPr>
    <w:rPr>
      <w:rFonts w:ascii="Times New Roman" w:eastAsia="Times New Roman" w:hAnsi="Times New Roman"/>
      <w:b/>
      <w:bCs/>
      <w:color w:val="FFFFFF"/>
      <w:sz w:val="18"/>
      <w:szCs w:val="18"/>
    </w:rPr>
  </w:style>
  <w:style w:type="paragraph" w:customStyle="1" w:styleId="xl101">
    <w:name w:val="xl101"/>
    <w:basedOn w:val="Normal"/>
    <w:rsid w:val="003C731D"/>
    <w:pPr>
      <w:pBdr>
        <w:top w:val="dotted" w:sz="4" w:space="0" w:color="1F497D"/>
        <w:left w:val="dotted" w:sz="4" w:space="0" w:color="1F497D"/>
        <w:right w:val="dotted" w:sz="4" w:space="0" w:color="244061"/>
      </w:pBdr>
      <w:shd w:val="clear" w:color="000000" w:fill="D7DCE4"/>
      <w:spacing w:before="100" w:beforeAutospacing="1" w:after="100" w:afterAutospacing="1"/>
      <w:jc w:val="right"/>
      <w:textAlignment w:val="center"/>
    </w:pPr>
    <w:rPr>
      <w:rFonts w:ascii="Times New Roman" w:eastAsia="Times New Roman" w:hAnsi="Times New Roman"/>
      <w:b/>
      <w:bCs/>
      <w:sz w:val="18"/>
      <w:szCs w:val="18"/>
    </w:rPr>
  </w:style>
  <w:style w:type="paragraph" w:customStyle="1" w:styleId="xl102">
    <w:name w:val="xl102"/>
    <w:basedOn w:val="Normal"/>
    <w:rsid w:val="003C731D"/>
    <w:pPr>
      <w:pBdr>
        <w:left w:val="dotted" w:sz="4" w:space="0" w:color="1F497D"/>
        <w:bottom w:val="dotted" w:sz="4" w:space="0" w:color="1F497D"/>
        <w:right w:val="dotted" w:sz="4" w:space="0" w:color="244061"/>
      </w:pBdr>
      <w:shd w:val="clear" w:color="000000" w:fill="D7DCE4"/>
      <w:spacing w:before="100" w:beforeAutospacing="1" w:after="100" w:afterAutospacing="1"/>
      <w:jc w:val="right"/>
      <w:textAlignment w:val="center"/>
    </w:pPr>
    <w:rPr>
      <w:rFonts w:ascii="Times New Roman" w:eastAsia="Times New Roman" w:hAnsi="Times New Roman"/>
      <w:b/>
      <w:bCs/>
      <w:sz w:val="18"/>
      <w:szCs w:val="18"/>
    </w:rPr>
  </w:style>
  <w:style w:type="paragraph" w:customStyle="1" w:styleId="xl103">
    <w:name w:val="xl103"/>
    <w:basedOn w:val="Normal"/>
    <w:rsid w:val="003C731D"/>
    <w:pPr>
      <w:pBdr>
        <w:right w:val="dotted" w:sz="4" w:space="0" w:color="244061"/>
      </w:pBdr>
      <w:spacing w:before="100" w:beforeAutospacing="1" w:after="100" w:afterAutospacing="1"/>
      <w:jc w:val="right"/>
      <w:textAlignment w:val="top"/>
    </w:pPr>
    <w:rPr>
      <w:rFonts w:ascii="Times New Roman" w:eastAsia="Times New Roman" w:hAnsi="Times New Roman"/>
      <w:b/>
      <w:bCs/>
      <w:sz w:val="16"/>
      <w:szCs w:val="16"/>
    </w:rPr>
  </w:style>
  <w:style w:type="paragraph" w:customStyle="1" w:styleId="xl104">
    <w:name w:val="xl104"/>
    <w:basedOn w:val="Normal"/>
    <w:rsid w:val="003C731D"/>
    <w:pPr>
      <w:pBdr>
        <w:right w:val="single" w:sz="8" w:space="0" w:color="1F497D"/>
      </w:pBdr>
      <w:spacing w:before="100" w:beforeAutospacing="1" w:after="100" w:afterAutospacing="1"/>
      <w:jc w:val="right"/>
      <w:textAlignment w:val="top"/>
    </w:pPr>
    <w:rPr>
      <w:rFonts w:ascii="Times New Roman" w:eastAsia="Times New Roman" w:hAnsi="Times New Roman"/>
      <w:b/>
      <w:bCs/>
      <w:sz w:val="16"/>
      <w:szCs w:val="16"/>
    </w:rPr>
  </w:style>
  <w:style w:type="paragraph" w:customStyle="1" w:styleId="xl105">
    <w:name w:val="xl105"/>
    <w:basedOn w:val="Normal"/>
    <w:rsid w:val="003C731D"/>
    <w:pPr>
      <w:pBdr>
        <w:left w:val="single" w:sz="8" w:space="0" w:color="1F497D"/>
        <w:right w:val="dotted" w:sz="4" w:space="0" w:color="1F497D"/>
      </w:pBdr>
      <w:spacing w:before="100" w:beforeAutospacing="1" w:after="100" w:afterAutospacing="1"/>
      <w:textAlignment w:val="top"/>
    </w:pPr>
    <w:rPr>
      <w:rFonts w:ascii="Times New Roman" w:eastAsia="Times New Roman" w:hAnsi="Times New Roman"/>
      <w:b/>
      <w:bCs/>
      <w:sz w:val="18"/>
      <w:szCs w:val="18"/>
    </w:rPr>
  </w:style>
  <w:style w:type="paragraph" w:customStyle="1" w:styleId="xl106">
    <w:name w:val="xl106"/>
    <w:basedOn w:val="Normal"/>
    <w:rsid w:val="003C731D"/>
    <w:pPr>
      <w:pBdr>
        <w:right w:val="dotted" w:sz="4" w:space="0" w:color="1F497D"/>
      </w:pBdr>
      <w:spacing w:before="100" w:beforeAutospacing="1" w:after="100" w:afterAutospacing="1"/>
      <w:textAlignment w:val="top"/>
    </w:pPr>
    <w:rPr>
      <w:rFonts w:ascii="Times New Roman" w:eastAsia="Times New Roman" w:hAnsi="Times New Roman"/>
      <w:sz w:val="18"/>
      <w:szCs w:val="18"/>
    </w:rPr>
  </w:style>
  <w:style w:type="paragraph" w:customStyle="1" w:styleId="xl107">
    <w:name w:val="xl107"/>
    <w:basedOn w:val="Normal"/>
    <w:rsid w:val="003C731D"/>
    <w:pPr>
      <w:pBdr>
        <w:right w:val="dotted" w:sz="4" w:space="0" w:color="1F497D"/>
      </w:pBdr>
      <w:spacing w:before="100" w:beforeAutospacing="1" w:after="100" w:afterAutospacing="1"/>
      <w:textAlignment w:val="top"/>
    </w:pPr>
    <w:rPr>
      <w:rFonts w:ascii="Times New Roman" w:eastAsia="Times New Roman" w:hAnsi="Times New Roman"/>
      <w:b/>
      <w:bCs/>
      <w:sz w:val="18"/>
      <w:szCs w:val="18"/>
    </w:rPr>
  </w:style>
  <w:style w:type="paragraph" w:customStyle="1" w:styleId="xl108">
    <w:name w:val="xl108"/>
    <w:basedOn w:val="Normal"/>
    <w:rsid w:val="003C731D"/>
    <w:pPr>
      <w:pBdr>
        <w:right w:val="dotted" w:sz="4" w:space="0" w:color="1F497D"/>
      </w:pBdr>
      <w:spacing w:before="100" w:beforeAutospacing="1" w:after="100" w:afterAutospacing="1"/>
      <w:textAlignment w:val="top"/>
    </w:pPr>
    <w:rPr>
      <w:rFonts w:ascii="Times New Roman" w:eastAsia="Times New Roman" w:hAnsi="Times New Roman"/>
      <w:sz w:val="18"/>
      <w:szCs w:val="18"/>
    </w:rPr>
  </w:style>
  <w:style w:type="paragraph" w:customStyle="1" w:styleId="xl109">
    <w:name w:val="xl109"/>
    <w:basedOn w:val="Normal"/>
    <w:rsid w:val="003C731D"/>
    <w:pPr>
      <w:pBdr>
        <w:right w:val="dotted" w:sz="4" w:space="0" w:color="1F497D"/>
      </w:pBdr>
      <w:spacing w:before="100" w:beforeAutospacing="1" w:after="100" w:afterAutospacing="1"/>
      <w:textAlignment w:val="top"/>
    </w:pPr>
    <w:rPr>
      <w:rFonts w:ascii="Times New Roman" w:eastAsia="Times New Roman" w:hAnsi="Times New Roman"/>
      <w:i/>
      <w:iCs/>
      <w:sz w:val="18"/>
      <w:szCs w:val="18"/>
    </w:rPr>
  </w:style>
  <w:style w:type="paragraph" w:customStyle="1" w:styleId="xl110">
    <w:name w:val="xl110"/>
    <w:basedOn w:val="Normal"/>
    <w:rsid w:val="003C731D"/>
    <w:pPr>
      <w:pBdr>
        <w:right w:val="dotted" w:sz="4" w:space="0" w:color="244061"/>
      </w:pBdr>
      <w:spacing w:before="100" w:beforeAutospacing="1" w:after="100" w:afterAutospacing="1"/>
      <w:jc w:val="right"/>
      <w:textAlignment w:val="center"/>
    </w:pPr>
    <w:rPr>
      <w:rFonts w:ascii="Times New Roman" w:eastAsia="Times New Roman" w:hAnsi="Times New Roman"/>
      <w:sz w:val="18"/>
      <w:szCs w:val="18"/>
    </w:rPr>
  </w:style>
  <w:style w:type="paragraph" w:customStyle="1" w:styleId="xl111">
    <w:name w:val="xl111"/>
    <w:basedOn w:val="Normal"/>
    <w:rsid w:val="003C731D"/>
    <w:pPr>
      <w:pBdr>
        <w:right w:val="single" w:sz="8" w:space="0" w:color="1F497D"/>
      </w:pBdr>
      <w:spacing w:before="100" w:beforeAutospacing="1" w:after="100" w:afterAutospacing="1"/>
      <w:jc w:val="right"/>
      <w:textAlignment w:val="center"/>
    </w:pPr>
    <w:rPr>
      <w:rFonts w:ascii="Times New Roman" w:eastAsia="Times New Roman" w:hAnsi="Times New Roman"/>
      <w:sz w:val="18"/>
      <w:szCs w:val="18"/>
    </w:rPr>
  </w:style>
  <w:style w:type="paragraph" w:customStyle="1" w:styleId="xl112">
    <w:name w:val="xl112"/>
    <w:basedOn w:val="Normal"/>
    <w:rsid w:val="00420FA6"/>
    <w:pPr>
      <w:pBdr>
        <w:right w:val="single" w:sz="8" w:space="0" w:color="1F497D"/>
      </w:pBdr>
      <w:spacing w:before="100" w:beforeAutospacing="1" w:after="100" w:afterAutospacing="1"/>
      <w:jc w:val="right"/>
      <w:textAlignment w:val="top"/>
    </w:pPr>
    <w:rPr>
      <w:rFonts w:ascii="Times New Roman" w:eastAsia="Times New Roman" w:hAnsi="Times New Roman"/>
      <w:i/>
      <w:iCs/>
      <w:sz w:val="18"/>
      <w:szCs w:val="18"/>
    </w:rPr>
  </w:style>
  <w:style w:type="paragraph" w:customStyle="1" w:styleId="xl113">
    <w:name w:val="xl113"/>
    <w:basedOn w:val="Normal"/>
    <w:rsid w:val="00420FA6"/>
    <w:pPr>
      <w:spacing w:before="100" w:beforeAutospacing="1" w:after="100" w:afterAutospacing="1"/>
    </w:pPr>
    <w:rPr>
      <w:rFonts w:ascii="Times New Roman" w:eastAsia="Times New Roman" w:hAnsi="Times New Roman"/>
      <w:i/>
      <w:iCs/>
      <w:sz w:val="24"/>
      <w:szCs w:val="24"/>
    </w:rPr>
  </w:style>
  <w:style w:type="paragraph" w:customStyle="1" w:styleId="xl114">
    <w:name w:val="xl114"/>
    <w:basedOn w:val="Normal"/>
    <w:rsid w:val="00420FA6"/>
    <w:pPr>
      <w:pBdr>
        <w:left w:val="dotted" w:sz="4" w:space="0" w:color="1F497D"/>
      </w:pBdr>
      <w:spacing w:before="100" w:beforeAutospacing="1" w:after="100" w:afterAutospacing="1"/>
      <w:textAlignment w:val="top"/>
    </w:pPr>
    <w:rPr>
      <w:rFonts w:ascii="Times New Roman" w:eastAsia="Times New Roman" w:hAnsi="Times New Roman"/>
      <w:b/>
      <w:bCs/>
      <w:sz w:val="18"/>
      <w:szCs w:val="18"/>
    </w:rPr>
  </w:style>
  <w:style w:type="paragraph" w:customStyle="1" w:styleId="xl115">
    <w:name w:val="xl115"/>
    <w:basedOn w:val="Normal"/>
    <w:rsid w:val="00420FA6"/>
    <w:pPr>
      <w:pBdr>
        <w:right w:val="dotted" w:sz="4" w:space="0" w:color="1F497D"/>
      </w:pBdr>
      <w:spacing w:before="100" w:beforeAutospacing="1" w:after="100" w:afterAutospacing="1"/>
      <w:textAlignment w:val="top"/>
    </w:pPr>
    <w:rPr>
      <w:rFonts w:ascii="Times New Roman" w:eastAsia="Times New Roman" w:hAnsi="Times New Roman"/>
      <w:b/>
      <w:bCs/>
      <w:sz w:val="18"/>
      <w:szCs w:val="18"/>
    </w:rPr>
  </w:style>
  <w:style w:type="paragraph" w:customStyle="1" w:styleId="xl116">
    <w:name w:val="xl116"/>
    <w:basedOn w:val="Normal"/>
    <w:rsid w:val="00420FA6"/>
    <w:pPr>
      <w:pBdr>
        <w:left w:val="single" w:sz="8" w:space="0" w:color="1F497D"/>
        <w:right w:val="dotted" w:sz="4" w:space="0" w:color="1F497D"/>
      </w:pBdr>
      <w:spacing w:before="100" w:beforeAutospacing="1" w:after="100" w:afterAutospacing="1"/>
      <w:textAlignment w:val="top"/>
    </w:pPr>
    <w:rPr>
      <w:rFonts w:ascii="Times New Roman" w:eastAsia="Times New Roman" w:hAnsi="Times New Roman"/>
      <w:sz w:val="18"/>
      <w:szCs w:val="18"/>
    </w:rPr>
  </w:style>
  <w:style w:type="paragraph" w:customStyle="1" w:styleId="xl117">
    <w:name w:val="xl117"/>
    <w:basedOn w:val="Normal"/>
    <w:rsid w:val="00420FA6"/>
    <w:pPr>
      <w:pBdr>
        <w:right w:val="dotted" w:sz="4" w:space="0" w:color="244061"/>
      </w:pBdr>
      <w:spacing w:before="100" w:beforeAutospacing="1" w:after="100" w:afterAutospacing="1"/>
      <w:jc w:val="right"/>
      <w:textAlignment w:val="top"/>
    </w:pPr>
    <w:rPr>
      <w:rFonts w:ascii="Times New Roman" w:eastAsia="Times New Roman" w:hAnsi="Times New Roman"/>
      <w:b/>
      <w:bCs/>
      <w:sz w:val="18"/>
      <w:szCs w:val="18"/>
    </w:rPr>
  </w:style>
  <w:style w:type="paragraph" w:customStyle="1" w:styleId="xl118">
    <w:name w:val="xl118"/>
    <w:basedOn w:val="Normal"/>
    <w:rsid w:val="00420FA6"/>
    <w:pPr>
      <w:pBdr>
        <w:right w:val="single" w:sz="8" w:space="0" w:color="1F497D"/>
      </w:pBdr>
      <w:spacing w:before="100" w:beforeAutospacing="1" w:after="100" w:afterAutospacing="1"/>
      <w:jc w:val="right"/>
      <w:textAlignment w:val="top"/>
    </w:pPr>
    <w:rPr>
      <w:rFonts w:ascii="Times New Roman" w:eastAsia="Times New Roman" w:hAnsi="Times New Roman"/>
      <w:b/>
      <w:bCs/>
      <w:sz w:val="18"/>
      <w:szCs w:val="18"/>
    </w:rPr>
  </w:style>
  <w:style w:type="paragraph" w:customStyle="1" w:styleId="xl119">
    <w:name w:val="xl119"/>
    <w:basedOn w:val="Normal"/>
    <w:rsid w:val="00420FA6"/>
    <w:pPr>
      <w:spacing w:before="100" w:beforeAutospacing="1" w:after="100" w:afterAutospacing="1"/>
    </w:pPr>
    <w:rPr>
      <w:rFonts w:ascii="Times New Roman" w:eastAsia="Times New Roman" w:hAnsi="Times New Roman"/>
      <w:b/>
      <w:bCs/>
      <w:sz w:val="24"/>
      <w:szCs w:val="24"/>
    </w:rPr>
  </w:style>
  <w:style w:type="paragraph" w:customStyle="1" w:styleId="xl120">
    <w:name w:val="xl120"/>
    <w:basedOn w:val="Normal"/>
    <w:rsid w:val="00420FA6"/>
    <w:pPr>
      <w:pBdr>
        <w:left w:val="single" w:sz="8" w:space="0" w:color="1F497D"/>
        <w:right w:val="dotted" w:sz="4" w:space="0" w:color="1F497D"/>
      </w:pBdr>
      <w:spacing w:before="100" w:beforeAutospacing="1" w:after="100" w:afterAutospacing="1"/>
      <w:textAlignment w:val="top"/>
    </w:pPr>
    <w:rPr>
      <w:rFonts w:ascii="Times New Roman" w:eastAsia="Times New Roman" w:hAnsi="Times New Roman"/>
      <w:b/>
      <w:bCs/>
      <w:i/>
      <w:iCs/>
      <w:sz w:val="18"/>
      <w:szCs w:val="18"/>
    </w:rPr>
  </w:style>
  <w:style w:type="paragraph" w:customStyle="1" w:styleId="xl121">
    <w:name w:val="xl121"/>
    <w:basedOn w:val="Normal"/>
    <w:rsid w:val="00420FA6"/>
    <w:pPr>
      <w:pBdr>
        <w:left w:val="single" w:sz="8" w:space="0" w:color="1F497D"/>
        <w:right w:val="dotted" w:sz="4" w:space="0" w:color="1F497D"/>
      </w:pBdr>
      <w:spacing w:before="100" w:beforeAutospacing="1" w:after="100" w:afterAutospacing="1"/>
      <w:textAlignment w:val="top"/>
    </w:pPr>
    <w:rPr>
      <w:rFonts w:ascii="Times New Roman" w:eastAsia="Times New Roman" w:hAnsi="Times New Roman"/>
      <w:i/>
      <w:iCs/>
      <w:sz w:val="18"/>
      <w:szCs w:val="18"/>
    </w:rPr>
  </w:style>
  <w:style w:type="paragraph" w:customStyle="1" w:styleId="xl122">
    <w:name w:val="xl122"/>
    <w:basedOn w:val="Normal"/>
    <w:rsid w:val="00420FA6"/>
    <w:pPr>
      <w:pBdr>
        <w:left w:val="single" w:sz="8" w:space="0" w:color="1F497D"/>
      </w:pBdr>
      <w:spacing w:before="100" w:beforeAutospacing="1" w:after="100" w:afterAutospacing="1"/>
      <w:textAlignment w:val="top"/>
    </w:pPr>
    <w:rPr>
      <w:rFonts w:ascii="Times New Roman" w:eastAsia="Times New Roman" w:hAnsi="Times New Roman"/>
      <w:b/>
      <w:bCs/>
      <w:sz w:val="18"/>
      <w:szCs w:val="18"/>
    </w:rPr>
  </w:style>
  <w:style w:type="paragraph" w:customStyle="1" w:styleId="xl123">
    <w:name w:val="xl123"/>
    <w:basedOn w:val="Normal"/>
    <w:rsid w:val="00420FA6"/>
    <w:pPr>
      <w:spacing w:before="100" w:beforeAutospacing="1" w:after="100" w:afterAutospacing="1"/>
      <w:textAlignment w:val="top"/>
    </w:pPr>
    <w:rPr>
      <w:rFonts w:ascii="Times New Roman" w:eastAsia="Times New Roman" w:hAnsi="Times New Roman"/>
      <w:b/>
      <w:bCs/>
      <w:sz w:val="18"/>
      <w:szCs w:val="18"/>
    </w:rPr>
  </w:style>
  <w:style w:type="paragraph" w:customStyle="1" w:styleId="xl124">
    <w:name w:val="xl124"/>
    <w:basedOn w:val="Normal"/>
    <w:rsid w:val="00420FA6"/>
    <w:pPr>
      <w:pBdr>
        <w:left w:val="single" w:sz="8" w:space="0" w:color="1F497D"/>
      </w:pBdr>
      <w:spacing w:before="100" w:beforeAutospacing="1" w:after="100" w:afterAutospacing="1"/>
      <w:textAlignment w:val="top"/>
    </w:pPr>
    <w:rPr>
      <w:rFonts w:ascii="Times New Roman" w:eastAsia="Times New Roman" w:hAnsi="Times New Roman"/>
      <w:sz w:val="18"/>
      <w:szCs w:val="18"/>
    </w:rPr>
  </w:style>
  <w:style w:type="paragraph" w:styleId="NormalWeb">
    <w:name w:val="Normal (Web)"/>
    <w:basedOn w:val="Normal"/>
    <w:uiPriority w:val="99"/>
    <w:unhideWhenUsed/>
    <w:locked/>
    <w:rsid w:val="00130E24"/>
    <w:pPr>
      <w:spacing w:before="100" w:beforeAutospacing="1" w:after="100" w:afterAutospacing="1"/>
    </w:pPr>
    <w:rPr>
      <w:rFonts w:ascii="Times New Roman" w:eastAsia="Times New Roman" w:hAnsi="Times New Roman"/>
      <w:sz w:val="24"/>
      <w:szCs w:val="24"/>
    </w:rPr>
  </w:style>
  <w:style w:type="character" w:styleId="EndnoteReference">
    <w:name w:val="endnote reference"/>
    <w:basedOn w:val="DefaultParagraphFont"/>
    <w:semiHidden/>
    <w:unhideWhenUsed/>
    <w:rsid w:val="00E55FCE"/>
    <w:rPr>
      <w:vertAlign w:val="superscript"/>
    </w:rPr>
  </w:style>
  <w:style w:type="character" w:styleId="CommentReference">
    <w:name w:val="annotation reference"/>
    <w:basedOn w:val="DefaultParagraphFont"/>
    <w:semiHidden/>
    <w:unhideWhenUsed/>
    <w:rsid w:val="008C7F45"/>
    <w:rPr>
      <w:sz w:val="16"/>
      <w:szCs w:val="16"/>
    </w:rPr>
  </w:style>
  <w:style w:type="paragraph" w:styleId="CommentText">
    <w:name w:val="annotation text"/>
    <w:basedOn w:val="Normal"/>
    <w:link w:val="CommentTextChar"/>
    <w:semiHidden/>
    <w:unhideWhenUsed/>
    <w:rsid w:val="008C7F45"/>
  </w:style>
  <w:style w:type="character" w:customStyle="1" w:styleId="CommentTextChar">
    <w:name w:val="Comment Text Char"/>
    <w:basedOn w:val="DefaultParagraphFont"/>
    <w:link w:val="CommentText"/>
    <w:semiHidden/>
    <w:rsid w:val="008C7F45"/>
  </w:style>
  <w:style w:type="paragraph" w:styleId="CommentSubject">
    <w:name w:val="annotation subject"/>
    <w:basedOn w:val="CommentText"/>
    <w:next w:val="CommentText"/>
    <w:link w:val="CommentSubjectChar"/>
    <w:semiHidden/>
    <w:unhideWhenUsed/>
    <w:rsid w:val="008C7F45"/>
    <w:rPr>
      <w:b/>
      <w:bCs/>
    </w:rPr>
  </w:style>
  <w:style w:type="character" w:customStyle="1" w:styleId="CommentSubjectChar">
    <w:name w:val="Comment Subject Char"/>
    <w:basedOn w:val="CommentTextChar"/>
    <w:link w:val="CommentSubject"/>
    <w:semiHidden/>
    <w:rsid w:val="008C7F45"/>
    <w:rPr>
      <w:b/>
      <w:bCs/>
    </w:rPr>
  </w:style>
  <w:style w:type="paragraph" w:styleId="EndnoteText">
    <w:name w:val="endnote text"/>
    <w:basedOn w:val="Normal"/>
    <w:link w:val="EndnoteTextChar"/>
    <w:semiHidden/>
    <w:unhideWhenUsed/>
    <w:rsid w:val="00096128"/>
    <w:pPr>
      <w:spacing w:before="0" w:after="0"/>
    </w:pPr>
  </w:style>
  <w:style w:type="character" w:customStyle="1" w:styleId="EndnoteTextChar">
    <w:name w:val="Endnote Text Char"/>
    <w:basedOn w:val="DefaultParagraphFont"/>
    <w:link w:val="EndnoteText"/>
    <w:semiHidden/>
    <w:rsid w:val="00096128"/>
  </w:style>
  <w:style w:type="paragraph" w:styleId="FootnoteText">
    <w:name w:val="footnote text"/>
    <w:basedOn w:val="Normal"/>
    <w:link w:val="FootnoteTextChar"/>
    <w:uiPriority w:val="5"/>
    <w:rsid w:val="00096128"/>
    <w:pPr>
      <w:spacing w:before="0" w:after="0"/>
    </w:pPr>
  </w:style>
  <w:style w:type="character" w:customStyle="1" w:styleId="FootnoteTextChar">
    <w:name w:val="Footnote Text Char"/>
    <w:basedOn w:val="DefaultParagraphFont"/>
    <w:link w:val="FootnoteText"/>
    <w:uiPriority w:val="5"/>
    <w:rsid w:val="00096128"/>
  </w:style>
  <w:style w:type="character" w:styleId="FootnoteReference">
    <w:name w:val="footnote reference"/>
    <w:basedOn w:val="DefaultParagraphFont"/>
    <w:uiPriority w:val="5"/>
    <w:rsid w:val="00096128"/>
    <w:rPr>
      <w:vertAlign w:val="superscript"/>
    </w:rPr>
  </w:style>
  <w:style w:type="paragraph" w:customStyle="1" w:styleId="PBOfooter">
    <w:name w:val="PBO footer"/>
    <w:basedOn w:val="PBOtext"/>
    <w:qFormat/>
    <w:rsid w:val="00B602E8"/>
    <w:pPr>
      <w:spacing w:before="0" w:after="0"/>
    </w:pPr>
    <w:rPr>
      <w:b/>
      <w:noProof/>
      <w:szCs w:val="24"/>
      <w:lang w:eastAsia="en-US"/>
    </w:rPr>
  </w:style>
  <w:style w:type="character" w:customStyle="1" w:styleId="Heading3Char">
    <w:name w:val="Heading 3 Char"/>
    <w:basedOn w:val="DefaultParagraphFont"/>
    <w:link w:val="Heading3"/>
    <w:semiHidden/>
    <w:rsid w:val="0069102A"/>
    <w:rPr>
      <w:rFonts w:asciiTheme="majorHAnsi" w:eastAsiaTheme="majorEastAsia" w:hAnsiTheme="majorHAnsi" w:cstheme="majorBidi"/>
      <w:b/>
      <w:bCs/>
      <w:color w:val="4F81BD" w:themeColor="accent1"/>
    </w:rPr>
  </w:style>
  <w:style w:type="character" w:customStyle="1" w:styleId="Heading2Char">
    <w:name w:val="Heading 2 Char"/>
    <w:basedOn w:val="DefaultParagraphFont"/>
    <w:link w:val="Heading2"/>
    <w:semiHidden/>
    <w:rsid w:val="00BE1C34"/>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mbria" w:hAnsi="Calibri" w:cs="Times New Roman"/>
        <w:lang w:val="en-AU" w:eastAsia="en-AU" w:bidi="ar-SA"/>
      </w:rPr>
    </w:rPrDefault>
    <w:pPrDefault/>
  </w:docDefaults>
  <w:latentStyles w:defLockedState="0" w:defUIPriority="0" w:defSemiHidden="0" w:defUnhideWhenUsed="0" w:defQFormat="0" w:count="267">
    <w:lsdException w:name="Normal" w:qFormat="1"/>
    <w:lsdException w:name="heading 1" w:locked="1" w:qFormat="1"/>
    <w:lsdException w:name="heading 2" w:locked="1" w:semiHidden="1" w:qFormat="1"/>
    <w:lsdException w:name="heading 3" w:locked="1" w:semiHidden="1" w:qFormat="1"/>
    <w:lsdException w:name="heading 4" w:locked="1" w:semiHidden="1" w:qFormat="1"/>
    <w:lsdException w:name="heading 5" w:locked="1" w:semiHidden="1" w:qFormat="1"/>
    <w:lsdException w:name="heading 6" w:locked="1" w:semiHidden="1" w:qFormat="1"/>
    <w:lsdException w:name="heading 7" w:locked="1" w:semiHidden="1" w:qFormat="1"/>
    <w:lsdException w:name="heading 8" w:locked="1" w:semiHidden="1" w:qFormat="1"/>
    <w:lsdException w:name="heading 9" w:locked="1" w:semiHidden="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4"/>
    <w:lsdException w:name="toc 2" w:uiPriority="4"/>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locked="1" w:semiHidden="1" w:unhideWhenUsed="1"/>
    <w:lsdException w:name="footnote text" w:uiPriority="5"/>
    <w:lsdException w:name="annotation text" w:semiHidden="1" w:unhideWhenUsed="1"/>
    <w:lsdException w:name="header" w:uiPriority="5"/>
    <w:lsdException w:name="footer" w:uiPriority="5" w:qFormat="1"/>
    <w:lsdException w:name="index heading" w:locked="1" w:semiHidden="1" w:unhideWhenUsed="1"/>
    <w:lsdException w:name="caption" w:semiHidden="1" w:uiPriority="5" w:unhideWhenUsed="1" w:qFormat="1"/>
    <w:lsdException w:name="table of figures" w:uiPriority="2"/>
    <w:lsdException w:name="envelope address" w:locked="1" w:semiHidden="1" w:unhideWhenUsed="1"/>
    <w:lsdException w:name="envelope return" w:locked="1" w:semiHidden="1" w:unhideWhenUsed="1"/>
    <w:lsdException w:name="footnote reference" w:uiPriority="5"/>
    <w:lsdException w:name="annotation reference" w:semiHidden="1" w:unhideWhenUsed="1"/>
    <w:lsdException w:name="line number" w:uiPriority="3"/>
    <w:lsdException w:name="page number" w:locked="1" w:uiPriority="4" w:qFormat="1"/>
    <w:lsdException w:name="endnote reference" w:semiHidden="1" w:unhideWhenUsed="1"/>
    <w:lsdException w:name="endnote text" w:semiHidden="1" w:unhideWhenUsed="1"/>
    <w:lsdException w:name="table of authorities" w:locked="1"/>
    <w:lsdException w:name="macro" w:locked="1" w:semiHidden="1" w:unhideWhenUsed="1"/>
    <w:lsdException w:name="toa heading" w:locked="1" w:semiHidden="1" w:unhideWhenUsed="1"/>
    <w:lsdException w:name="List" w:uiPriority="3"/>
    <w:lsdException w:name="List Bullet" w:uiPriority="3"/>
    <w:lsdException w:name="List Number" w:uiPriority="3"/>
    <w:lsdException w:name="List 2" w:uiPriority="3"/>
    <w:lsdException w:name="List 3" w:locked="1" w:semiHidden="1" w:unhideWhenUsed="1"/>
    <w:lsdException w:name="List 4" w:locked="1" w:semiHidden="1" w:unhideWhenUsed="1"/>
    <w:lsdException w:name="List 5" w:locked="1" w:semiHidden="1" w:unhideWhenUsed="1"/>
    <w:lsdException w:name="List Bullet 2" w:uiPriority="3"/>
    <w:lsdException w:name="List Bullet 3" w:locked="1" w:semiHidden="1" w:unhideWhenUsed="1"/>
    <w:lsdException w:name="List Bullet 4" w:locked="1" w:semiHidden="1" w:unhideWhenUsed="1"/>
    <w:lsdException w:name="List Bullet 5" w:locked="1" w:semiHidden="1" w:unhideWhenUsed="1"/>
    <w:lsdException w:name="List Number 2" w:uiPriority="3"/>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semiHidden="1" w:unhideWhenUsed="1"/>
    <w:lsdException w:name="Signature" w:locked="1" w:semiHidden="1" w:unhideWhenUsed="1"/>
    <w:lsdException w:name="Body Text" w:uiPriority="2"/>
    <w:lsdException w:name="Body Text Indent" w:semiHidden="1" w:unhideWhenUsed="1"/>
    <w:lsdException w:name="List Continue" w:uiPriority="3"/>
    <w:lsdException w:name="List Continue 2" w:uiPriority="3"/>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2" w:qFormat="1"/>
    <w:lsdException w:name="Salutation" w:locked="1" w:semiHidden="1" w:unhideWhenUsed="1"/>
    <w:lsdException w:name="Date" w:semiHidden="1" w:unhideWhenUsed="1"/>
    <w:lsdException w:name="Body Text First Indent" w:uiPriority="2"/>
    <w:lsdException w:name="Body Text First Indent 2" w:semiHidden="1" w:unhideWhenUsed="1"/>
    <w:lsdException w:name="Note Heading" w:locked="1" w:semiHidden="1" w:unhideWhenUsed="1"/>
    <w:lsdException w:name="Body Text 2" w:uiPriority="2"/>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lsdException w:name="FollowedHyperlink" w:uiPriority="99"/>
    <w:lsdException w:name="Strong" w:uiPriority="2" w:qFormat="1"/>
    <w:lsdException w:name="Emphasis" w:uiPriority="2" w:qFormat="1"/>
    <w:lsdException w:name="Document Map" w:semiHidden="1" w:unhideWhenUsed="1"/>
    <w:lsdException w:name="Plain Text" w:locked="1" w:semiHidden="1" w:unhideWhenUsed="1"/>
    <w:lsdException w:name="E-mail Signature" w:semiHidden="1" w:unhideWhenUsed="1"/>
    <w:lsdException w:name="Normal (Web)" w:locked="1"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uiPriority="99"/>
    <w:lsdException w:name="Table Web 1" w:locked="1"/>
    <w:lsdException w:name="Table Web 2" w:locked="1"/>
    <w:lsdException w:name="Table Web 3" w:locked="1"/>
    <w:lsdException w:name="Balloon Text" w:semiHidden="1" w:unhideWhenUsed="1"/>
    <w:lsdException w:name="Placeholder Text" w:locked="1" w:semiHidden="1" w:unhideWhenUsed="1"/>
    <w:lsdException w:name="No Spacing" w:locked="1" w:semiHidden="1" w:unhideWhenUsed="1" w:qFormat="1"/>
    <w:lsdException w:name="Medium Shading 1" w:locked="1"/>
    <w:lsdException w:name="Medium Shading 2" w:locked="1"/>
    <w:lsdException w:name="Medium List 1" w:locked="1"/>
    <w:lsdException w:name="Medium List 2" w:locked="1"/>
    <w:lsdException w:name="Medium Grid 1" w:locked="1"/>
    <w:lsdException w:name="Medium Grid 2" w:locked="1"/>
    <w:lsdException w:name="Medium Grid 3" w:locked="1"/>
    <w:lsdException w:name="Medium Shading 1 Accent 1" w:locked="1"/>
    <w:lsdException w:name="Medium Shading 2 Accent 1" w:locked="1"/>
    <w:lsdException w:name="Medium List 1 Accent 1" w:locked="1"/>
    <w:lsdException w:name="List Paragraph" w:uiPriority="3" w:qFormat="1"/>
    <w:lsdException w:name="Quote" w:uiPriority="5" w:qFormat="1"/>
    <w:lsdException w:name="Intense Quote" w:uiPriority="5" w:qFormat="1"/>
    <w:lsdException w:name="Medium List 2 Accent 1" w:locked="1"/>
    <w:lsdException w:name="Medium Grid 1 Accent 1" w:locked="1"/>
    <w:lsdException w:name="Medium Grid 2 Accent 1" w:locked="1"/>
    <w:lsdException w:name="Medium Grid 3 Accent 1" w:locked="1"/>
    <w:lsdException w:name="Medium Shading 1 Accent 2" w:locked="1"/>
    <w:lsdException w:name="Medium Shading 2 Accent 2" w:locked="1"/>
    <w:lsdException w:name="Medium List 1 Accent 2" w:locked="1"/>
    <w:lsdException w:name="Medium List 2 Accent 2" w:locked="1"/>
    <w:lsdException w:name="Medium Grid 1 Accent 2" w:locked="1"/>
    <w:lsdException w:name="Medium Grid 2 Accent 2" w:locked="1"/>
    <w:lsdException w:name="Medium Grid 3 Accent 2" w:locked="1"/>
    <w:lsdException w:name="Medium Shading 1 Accent 3" w:locked="1"/>
    <w:lsdException w:name="Medium Shading 2 Accent 3" w:locked="1"/>
    <w:lsdException w:name="Medium List 1 Accent 3" w:locked="1"/>
    <w:lsdException w:name="Medium List 2 Accent 3" w:locked="1"/>
    <w:lsdException w:name="Medium Grid 1 Accent 3" w:locked="1"/>
    <w:lsdException w:name="Medium Grid 2 Accent 3" w:locked="1"/>
    <w:lsdException w:name="Medium Grid 3 Accent 3" w:locked="1"/>
    <w:lsdException w:name="Medium Shading 1 Accent 4" w:locked="1"/>
    <w:lsdException w:name="Medium Shading 2 Accent 4" w:locked="1"/>
    <w:lsdException w:name="Medium List 1 Accent 4" w:locked="1"/>
    <w:lsdException w:name="Medium List 2 Accent 4" w:locked="1"/>
    <w:lsdException w:name="Medium Grid 1 Accent 4" w:locked="1"/>
    <w:lsdException w:name="Medium Grid 2 Accent 4" w:locked="1"/>
    <w:lsdException w:name="Medium Grid 3 Accent 4" w:locked="1"/>
    <w:lsdException w:name="Medium Shading 1 Accent 5" w:locked="1"/>
    <w:lsdException w:name="Medium Shading 2 Accent 5" w:locked="1"/>
    <w:lsdException w:name="Medium List 1 Accent 5" w:locked="1"/>
    <w:lsdException w:name="Medium List 2 Accent 5" w:locked="1"/>
    <w:lsdException w:name="Medium Grid 1 Accent 5" w:locked="1"/>
    <w:lsdException w:name="Medium Grid 2 Accent 5" w:locked="1"/>
    <w:lsdException w:name="Medium Grid 3 Accent 5" w:locked="1"/>
    <w:lsdException w:name="Medium Shading 1 Accent 6" w:locked="1"/>
    <w:lsdException w:name="Medium Shading 2 Accent 6" w:locked="1"/>
    <w:lsdException w:name="Medium List 1 Accent 6" w:locked="1"/>
    <w:lsdException w:name="Medium List 2 Accent 6" w:locked="1"/>
    <w:lsdException w:name="Medium Grid 1 Accent 6" w:locked="1"/>
    <w:lsdException w:name="Medium Grid 2 Accent 6" w:locked="1"/>
    <w:lsdException w:name="Medium Grid 3 Accent 6" w:locked="1"/>
    <w:lsdException w:name="Subtle Emphasis" w:uiPriority="2" w:qFormat="1"/>
    <w:lsdException w:name="Intense Emphasis" w:uiPriority="5" w:qFormat="1"/>
    <w:lsdException w:name="Subtle Reference" w:locked="1" w:semiHidden="1" w:unhideWhenUsed="1"/>
    <w:lsdException w:name="Intense Reference" w:locked="1" w:semiHidden="1" w:unhideWhenUsed="1"/>
    <w:lsdException w:name="Book Title" w:semiHidden="1" w:unhideWhenUsed="1" w:qFormat="1"/>
    <w:lsdException w:name="Bibliography" w:semiHidden="1" w:unhideWhenUsed="1"/>
    <w:lsdException w:name="TOC Heading" w:semiHidden="1" w:uiPriority="3" w:unhideWhenUsed="1" w:qFormat="1"/>
  </w:latentStyles>
  <w:style w:type="paragraph" w:default="1" w:styleId="Normal">
    <w:name w:val="Normal"/>
    <w:unhideWhenUsed/>
    <w:qFormat/>
    <w:rsid w:val="00142603"/>
    <w:pPr>
      <w:spacing w:before="120" w:after="113"/>
    </w:pPr>
  </w:style>
  <w:style w:type="paragraph" w:styleId="Heading1">
    <w:name w:val="heading 1"/>
    <w:basedOn w:val="Normal"/>
    <w:next w:val="Normal"/>
    <w:link w:val="Heading1Char"/>
    <w:semiHidden/>
    <w:qFormat/>
    <w:locked/>
    <w:rsid w:val="009C4DAA"/>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semiHidden/>
    <w:qFormat/>
    <w:locked/>
    <w:rsid w:val="00BE1C3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qFormat/>
    <w:locked/>
    <w:rsid w:val="0069102A"/>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semiHidden/>
    <w:rsid w:val="00CD21A6"/>
    <w:rPr>
      <w:rFonts w:ascii="Cambria" w:eastAsia="Times New Roman" w:hAnsi="Cambria" w:cs="Times New Roman"/>
      <w:b/>
      <w:bCs/>
      <w:kern w:val="32"/>
      <w:sz w:val="32"/>
      <w:szCs w:val="32"/>
    </w:rPr>
  </w:style>
  <w:style w:type="table" w:customStyle="1" w:styleId="PBOtables">
    <w:name w:val="PBO tables"/>
    <w:basedOn w:val="TableNormal"/>
    <w:qFormat/>
    <w:rsid w:val="007A74D9"/>
    <w:tblPr>
      <w:tblStyleRowBandSize w:val="1"/>
    </w:tblPr>
    <w:tcPr>
      <w:vAlign w:val="center"/>
    </w:tcPr>
    <w:tblStylePr w:type="firstRow">
      <w:pPr>
        <w:jc w:val="center"/>
      </w:pPr>
      <w:rPr>
        <w:rFonts w:ascii="Symbol" w:hAnsi="Symbol"/>
        <w:b/>
        <w:color w:val="FFFFFF"/>
        <w:sz w:val="19"/>
      </w:rPr>
      <w:tblPr/>
      <w:tcPr>
        <w:tcBorders>
          <w:insideV w:val="nil"/>
        </w:tcBorders>
        <w:shd w:val="clear" w:color="auto" w:fill="264A76"/>
        <w:vAlign w:val="center"/>
      </w:tcPr>
    </w:tblStylePr>
    <w:tblStylePr w:type="firstCol">
      <w:pPr>
        <w:jc w:val="left"/>
      </w:pPr>
      <w:rPr>
        <w:rFonts w:ascii="Symbol" w:hAnsi="Symbol"/>
        <w:b/>
      </w:rPr>
      <w:tblPr/>
      <w:tcPr>
        <w:vAlign w:val="center"/>
      </w:tcPr>
    </w:tblStylePr>
    <w:tblStylePr w:type="band1Horz">
      <w:pPr>
        <w:jc w:val="center"/>
      </w:pPr>
      <w:tblPr/>
      <w:tcPr>
        <w:shd w:val="clear" w:color="auto" w:fill="D7DCE4"/>
        <w:vAlign w:val="center"/>
      </w:tcPr>
    </w:tblStylePr>
    <w:tblStylePr w:type="band2Horz">
      <w:pPr>
        <w:jc w:val="center"/>
      </w:pPr>
      <w:rPr>
        <w:rFonts w:ascii="Symbol" w:hAnsi="Symbol"/>
        <w:sz w:val="20"/>
      </w:rPr>
      <w:tblPr/>
      <w:tcPr>
        <w:shd w:val="clear" w:color="auto" w:fill="FFFFFF"/>
        <w:vAlign w:val="center"/>
      </w:tcPr>
    </w:tblStylePr>
  </w:style>
  <w:style w:type="paragraph" w:customStyle="1" w:styleId="PBOtext">
    <w:name w:val="PBO text"/>
    <w:basedOn w:val="Normal"/>
    <w:qFormat/>
    <w:rsid w:val="00872117"/>
    <w:pPr>
      <w:spacing w:line="288" w:lineRule="auto"/>
    </w:pPr>
  </w:style>
  <w:style w:type="paragraph" w:customStyle="1" w:styleId="PBObullet">
    <w:name w:val="PBO bullet"/>
    <w:basedOn w:val="PBOtext"/>
    <w:qFormat/>
    <w:rsid w:val="00207C1F"/>
    <w:pPr>
      <w:ind w:left="284" w:hanging="284"/>
    </w:pPr>
  </w:style>
  <w:style w:type="paragraph" w:customStyle="1" w:styleId="PBOheading1">
    <w:name w:val="PBO heading 1"/>
    <w:basedOn w:val="Heading1"/>
    <w:uiPriority w:val="1"/>
    <w:qFormat/>
    <w:rsid w:val="00CC5E04"/>
    <w:pPr>
      <w:spacing w:before="680" w:after="480"/>
    </w:pPr>
    <w:rPr>
      <w:rFonts w:ascii="Georgia" w:hAnsi="Georgia"/>
      <w:b w:val="0"/>
      <w:color w:val="264A76"/>
      <w:sz w:val="36"/>
      <w:szCs w:val="24"/>
      <w:lang w:eastAsia="en-US"/>
    </w:rPr>
  </w:style>
  <w:style w:type="paragraph" w:customStyle="1" w:styleId="PBOheading2">
    <w:name w:val="PBO heading 2"/>
    <w:basedOn w:val="Heading2"/>
    <w:uiPriority w:val="1"/>
    <w:qFormat/>
    <w:rsid w:val="00BE1C34"/>
    <w:pPr>
      <w:spacing w:before="320" w:after="170" w:line="288" w:lineRule="auto"/>
    </w:pPr>
    <w:rPr>
      <w:rFonts w:ascii="Georgia" w:hAnsi="Georgia"/>
      <w:b w:val="0"/>
      <w:color w:val="1F497D" w:themeColor="text2"/>
      <w:sz w:val="28"/>
    </w:rPr>
  </w:style>
  <w:style w:type="paragraph" w:customStyle="1" w:styleId="PBOfiguretableheading">
    <w:name w:val="PBO figure/table heading"/>
    <w:uiPriority w:val="2"/>
    <w:qFormat/>
    <w:rsid w:val="00B206A8"/>
    <w:pPr>
      <w:spacing w:before="200" w:after="113" w:line="288" w:lineRule="auto"/>
    </w:pPr>
    <w:rPr>
      <w:b/>
      <w:i/>
      <w:color w:val="264A76"/>
      <w:szCs w:val="24"/>
      <w:lang w:eastAsia="en-US"/>
    </w:rPr>
  </w:style>
  <w:style w:type="paragraph" w:customStyle="1" w:styleId="PBOheading3">
    <w:name w:val="PBO heading 3"/>
    <w:basedOn w:val="Heading3"/>
    <w:uiPriority w:val="1"/>
    <w:qFormat/>
    <w:rsid w:val="0069102A"/>
    <w:pPr>
      <w:spacing w:after="200"/>
    </w:pPr>
    <w:rPr>
      <w:rFonts w:asciiTheme="minorHAnsi" w:hAnsiTheme="minorHAnsi"/>
      <w:color w:val="auto"/>
      <w:sz w:val="22"/>
      <w:szCs w:val="24"/>
      <w:lang w:eastAsia="en-US"/>
    </w:rPr>
  </w:style>
  <w:style w:type="paragraph" w:styleId="Title">
    <w:name w:val="Title"/>
    <w:basedOn w:val="Normal"/>
    <w:next w:val="Subtitle"/>
    <w:link w:val="TitleChar"/>
    <w:qFormat/>
    <w:rsid w:val="0075400C"/>
    <w:pPr>
      <w:spacing w:before="4300"/>
      <w:jc w:val="right"/>
    </w:pPr>
    <w:rPr>
      <w:rFonts w:ascii="Georgia" w:hAnsi="Georgia"/>
      <w:color w:val="264A76"/>
      <w:sz w:val="50"/>
    </w:rPr>
  </w:style>
  <w:style w:type="paragraph" w:styleId="Subtitle">
    <w:name w:val="Subtitle"/>
    <w:basedOn w:val="Normal"/>
    <w:next w:val="Normal"/>
    <w:link w:val="SubtitleChar"/>
    <w:uiPriority w:val="2"/>
    <w:qFormat/>
    <w:rsid w:val="002D2904"/>
    <w:pPr>
      <w:jc w:val="right"/>
    </w:pPr>
    <w:rPr>
      <w:rFonts w:ascii="Georgia" w:hAnsi="Georgia"/>
      <w:color w:val="808080"/>
      <w:sz w:val="50"/>
    </w:rPr>
  </w:style>
  <w:style w:type="character" w:customStyle="1" w:styleId="SubtitleChar">
    <w:name w:val="Subtitle Char"/>
    <w:link w:val="Subtitle"/>
    <w:uiPriority w:val="2"/>
    <w:rsid w:val="009C600F"/>
    <w:rPr>
      <w:rFonts w:ascii="Georgia" w:hAnsi="Georgia"/>
      <w:color w:val="808080"/>
      <w:sz w:val="50"/>
    </w:rPr>
  </w:style>
  <w:style w:type="character" w:customStyle="1" w:styleId="TitleChar">
    <w:name w:val="Title Char"/>
    <w:link w:val="Title"/>
    <w:rsid w:val="00CD21A6"/>
    <w:rPr>
      <w:rFonts w:ascii="Georgia" w:hAnsi="Georgia"/>
      <w:color w:val="264A76"/>
      <w:sz w:val="50"/>
    </w:rPr>
  </w:style>
  <w:style w:type="paragraph" w:styleId="Header">
    <w:name w:val="header"/>
    <w:basedOn w:val="Normal"/>
    <w:link w:val="HeaderChar"/>
    <w:uiPriority w:val="5"/>
    <w:rsid w:val="00CD21A6"/>
    <w:pPr>
      <w:tabs>
        <w:tab w:val="center" w:pos="4513"/>
        <w:tab w:val="right" w:pos="9026"/>
      </w:tabs>
    </w:pPr>
    <w:rPr>
      <w:color w:val="808080"/>
    </w:rPr>
  </w:style>
  <w:style w:type="character" w:customStyle="1" w:styleId="HeaderChar">
    <w:name w:val="Header Char"/>
    <w:link w:val="Header"/>
    <w:uiPriority w:val="5"/>
    <w:rsid w:val="00CD21A6"/>
    <w:rPr>
      <w:color w:val="808080"/>
    </w:rPr>
  </w:style>
  <w:style w:type="paragraph" w:styleId="Footer">
    <w:name w:val="footer"/>
    <w:basedOn w:val="Normal"/>
    <w:link w:val="FooterChar"/>
    <w:uiPriority w:val="5"/>
    <w:qFormat/>
    <w:rsid w:val="00C27399"/>
    <w:rPr>
      <w:b/>
      <w:sz w:val="18"/>
    </w:rPr>
  </w:style>
  <w:style w:type="character" w:customStyle="1" w:styleId="FooterChar">
    <w:name w:val="Footer Char"/>
    <w:link w:val="Footer"/>
    <w:uiPriority w:val="5"/>
    <w:rsid w:val="00CD21A6"/>
    <w:rPr>
      <w:b/>
      <w:sz w:val="18"/>
    </w:rPr>
  </w:style>
  <w:style w:type="character" w:styleId="PageNumber">
    <w:name w:val="page number"/>
    <w:uiPriority w:val="4"/>
    <w:unhideWhenUsed/>
    <w:qFormat/>
    <w:locked/>
    <w:rsid w:val="009530F3"/>
    <w:rPr>
      <w:rFonts w:ascii="Calibri" w:hAnsi="Calibri"/>
      <w:b/>
      <w:color w:val="224A76"/>
      <w:sz w:val="18"/>
    </w:rPr>
  </w:style>
  <w:style w:type="paragraph" w:customStyle="1" w:styleId="Oddpagefooter">
    <w:name w:val="Odd page footer"/>
    <w:basedOn w:val="Footer"/>
    <w:semiHidden/>
    <w:unhideWhenUsed/>
    <w:qFormat/>
    <w:rsid w:val="00FC4271"/>
    <w:pPr>
      <w:jc w:val="right"/>
    </w:pPr>
  </w:style>
  <w:style w:type="table" w:styleId="TableGrid">
    <w:name w:val="Table Grid"/>
    <w:basedOn w:val="TableNormal"/>
    <w:rsid w:val="009530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BOheading4">
    <w:name w:val="PBO heading 4"/>
    <w:basedOn w:val="PBOheading3"/>
    <w:next w:val="PBOtext"/>
    <w:uiPriority w:val="1"/>
    <w:qFormat/>
    <w:rsid w:val="001A409F"/>
    <w:rPr>
      <w:b w:val="0"/>
      <w:i/>
      <w:sz w:val="24"/>
    </w:rPr>
  </w:style>
  <w:style w:type="paragraph" w:styleId="Quote">
    <w:name w:val="Quote"/>
    <w:basedOn w:val="Normal"/>
    <w:next w:val="Normal"/>
    <w:link w:val="QuoteChar"/>
    <w:uiPriority w:val="5"/>
    <w:qFormat/>
    <w:rsid w:val="00B771B1"/>
    <w:pPr>
      <w:spacing w:after="120"/>
      <w:ind w:left="720"/>
    </w:pPr>
    <w:rPr>
      <w:i/>
      <w:iCs/>
      <w:color w:val="000000"/>
    </w:rPr>
  </w:style>
  <w:style w:type="character" w:customStyle="1" w:styleId="QuoteChar">
    <w:name w:val="Quote Char"/>
    <w:link w:val="Quote"/>
    <w:uiPriority w:val="5"/>
    <w:rsid w:val="00CD21A6"/>
    <w:rPr>
      <w:i/>
      <w:iCs/>
      <w:color w:val="000000"/>
    </w:rPr>
  </w:style>
  <w:style w:type="character" w:styleId="Strong">
    <w:name w:val="Strong"/>
    <w:uiPriority w:val="2"/>
    <w:qFormat/>
    <w:rsid w:val="00B771B1"/>
    <w:rPr>
      <w:rFonts w:ascii="Calibri" w:hAnsi="Calibri"/>
      <w:b/>
      <w:bCs/>
      <w:sz w:val="20"/>
    </w:rPr>
  </w:style>
  <w:style w:type="paragraph" w:styleId="BodyText">
    <w:name w:val="Body Text"/>
    <w:basedOn w:val="PBOtext"/>
    <w:link w:val="BodyTextChar"/>
    <w:uiPriority w:val="2"/>
    <w:unhideWhenUsed/>
    <w:rsid w:val="00B771B1"/>
    <w:pPr>
      <w:spacing w:after="120"/>
    </w:pPr>
  </w:style>
  <w:style w:type="character" w:customStyle="1" w:styleId="BodyTextChar">
    <w:name w:val="Body Text Char"/>
    <w:basedOn w:val="DefaultParagraphFont"/>
    <w:link w:val="BodyText"/>
    <w:uiPriority w:val="2"/>
    <w:rsid w:val="00CD21A6"/>
  </w:style>
  <w:style w:type="paragraph" w:styleId="BodyText2">
    <w:name w:val="Body Text 2"/>
    <w:basedOn w:val="PBOtext"/>
    <w:link w:val="BodyText2Char"/>
    <w:uiPriority w:val="2"/>
    <w:unhideWhenUsed/>
    <w:rsid w:val="00B771B1"/>
    <w:pPr>
      <w:spacing w:after="120" w:line="480" w:lineRule="auto"/>
    </w:pPr>
  </w:style>
  <w:style w:type="character" w:customStyle="1" w:styleId="BodyText2Char">
    <w:name w:val="Body Text 2 Char"/>
    <w:basedOn w:val="DefaultParagraphFont"/>
    <w:link w:val="BodyText2"/>
    <w:uiPriority w:val="2"/>
    <w:rsid w:val="00CD21A6"/>
  </w:style>
  <w:style w:type="paragraph" w:styleId="BodyTextFirstIndent">
    <w:name w:val="Body Text First Indent"/>
    <w:basedOn w:val="BodyText"/>
    <w:link w:val="BodyTextFirstIndentChar"/>
    <w:autoRedefine/>
    <w:uiPriority w:val="2"/>
    <w:unhideWhenUsed/>
    <w:rsid w:val="00B771B1"/>
    <w:pPr>
      <w:spacing w:before="0" w:line="240" w:lineRule="auto"/>
      <w:ind w:firstLine="210"/>
    </w:pPr>
    <w:rPr>
      <w:rFonts w:ascii="Cambria" w:hAnsi="Cambria"/>
      <w:sz w:val="24"/>
    </w:rPr>
  </w:style>
  <w:style w:type="character" w:customStyle="1" w:styleId="BodyTextFirstIndentChar">
    <w:name w:val="Body Text First Indent Char"/>
    <w:link w:val="BodyTextFirstIndent"/>
    <w:uiPriority w:val="2"/>
    <w:rsid w:val="00CD21A6"/>
    <w:rPr>
      <w:rFonts w:ascii="Cambria" w:hAnsi="Cambria"/>
      <w:sz w:val="24"/>
    </w:rPr>
  </w:style>
  <w:style w:type="paragraph" w:styleId="Caption">
    <w:name w:val="caption"/>
    <w:basedOn w:val="Normal"/>
    <w:next w:val="Normal"/>
    <w:uiPriority w:val="5"/>
    <w:qFormat/>
    <w:rsid w:val="00872117"/>
    <w:rPr>
      <w:rFonts w:ascii="Cambria" w:hAnsi="Cambria"/>
      <w:b/>
      <w:bCs/>
      <w:color w:val="224A76"/>
    </w:rPr>
  </w:style>
  <w:style w:type="character" w:styleId="Emphasis">
    <w:name w:val="Emphasis"/>
    <w:uiPriority w:val="2"/>
    <w:qFormat/>
    <w:rsid w:val="00B771B1"/>
    <w:rPr>
      <w:i/>
      <w:iCs/>
    </w:rPr>
  </w:style>
  <w:style w:type="character" w:styleId="SubtleEmphasis">
    <w:name w:val="Subtle Emphasis"/>
    <w:uiPriority w:val="2"/>
    <w:qFormat/>
    <w:rsid w:val="009C4DAA"/>
    <w:rPr>
      <w:i/>
      <w:iCs/>
      <w:color w:val="808080"/>
    </w:rPr>
  </w:style>
  <w:style w:type="paragraph" w:styleId="TableofFigures">
    <w:name w:val="table of figures"/>
    <w:basedOn w:val="Normal"/>
    <w:next w:val="Normal"/>
    <w:uiPriority w:val="2"/>
    <w:unhideWhenUsed/>
    <w:rsid w:val="009C4DAA"/>
  </w:style>
  <w:style w:type="paragraph" w:styleId="TableofAuthorities">
    <w:name w:val="table of authorities"/>
    <w:basedOn w:val="Normal"/>
    <w:next w:val="Normal"/>
    <w:semiHidden/>
    <w:locked/>
    <w:rsid w:val="009C4DAA"/>
    <w:pPr>
      <w:ind w:left="240" w:hanging="240"/>
    </w:pPr>
  </w:style>
  <w:style w:type="paragraph" w:styleId="TOCHeading">
    <w:name w:val="TOC Heading"/>
    <w:basedOn w:val="Heading1"/>
    <w:next w:val="Normal"/>
    <w:uiPriority w:val="3"/>
    <w:qFormat/>
    <w:rsid w:val="00382474"/>
    <w:pPr>
      <w:outlineLvl w:val="9"/>
    </w:pPr>
    <w:rPr>
      <w:color w:val="808080"/>
    </w:rPr>
  </w:style>
  <w:style w:type="paragraph" w:styleId="ListBullet">
    <w:name w:val="List Bullet"/>
    <w:basedOn w:val="PBObullet"/>
    <w:uiPriority w:val="3"/>
    <w:rsid w:val="009C4DAA"/>
    <w:pPr>
      <w:numPr>
        <w:numId w:val="1"/>
      </w:numPr>
      <w:contextualSpacing/>
    </w:pPr>
  </w:style>
  <w:style w:type="paragraph" w:styleId="ListBullet2">
    <w:name w:val="List Bullet 2"/>
    <w:basedOn w:val="ListBullet"/>
    <w:uiPriority w:val="3"/>
    <w:rsid w:val="009C4DAA"/>
    <w:pPr>
      <w:numPr>
        <w:numId w:val="2"/>
      </w:numPr>
    </w:pPr>
  </w:style>
  <w:style w:type="paragraph" w:styleId="ListContinue">
    <w:name w:val="List Continue"/>
    <w:basedOn w:val="PBOtext"/>
    <w:uiPriority w:val="3"/>
    <w:rsid w:val="009C4DAA"/>
    <w:pPr>
      <w:spacing w:after="120"/>
      <w:ind w:left="283"/>
      <w:contextualSpacing/>
    </w:pPr>
  </w:style>
  <w:style w:type="paragraph" w:styleId="ListContinue2">
    <w:name w:val="List Continue 2"/>
    <w:basedOn w:val="PBOtext"/>
    <w:uiPriority w:val="3"/>
    <w:rsid w:val="009C4DAA"/>
    <w:pPr>
      <w:spacing w:after="120"/>
      <w:ind w:left="566"/>
      <w:contextualSpacing/>
    </w:pPr>
  </w:style>
  <w:style w:type="paragraph" w:styleId="ListNumber">
    <w:name w:val="List Number"/>
    <w:basedOn w:val="PBOtext"/>
    <w:uiPriority w:val="3"/>
    <w:rsid w:val="009C4DAA"/>
    <w:pPr>
      <w:numPr>
        <w:numId w:val="6"/>
      </w:numPr>
      <w:contextualSpacing/>
    </w:pPr>
  </w:style>
  <w:style w:type="paragraph" w:styleId="ListNumber2">
    <w:name w:val="List Number 2"/>
    <w:basedOn w:val="PBOtext"/>
    <w:uiPriority w:val="3"/>
    <w:rsid w:val="009C4DAA"/>
    <w:pPr>
      <w:numPr>
        <w:numId w:val="7"/>
      </w:numPr>
      <w:contextualSpacing/>
    </w:pPr>
  </w:style>
  <w:style w:type="character" w:styleId="IntenseEmphasis">
    <w:name w:val="Intense Emphasis"/>
    <w:uiPriority w:val="5"/>
    <w:qFormat/>
    <w:rsid w:val="00CD21A6"/>
    <w:rPr>
      <w:b/>
      <w:bCs/>
      <w:i/>
      <w:iCs/>
      <w:color w:val="auto"/>
    </w:rPr>
  </w:style>
  <w:style w:type="paragraph" w:styleId="IntenseQuote">
    <w:name w:val="Intense Quote"/>
    <w:basedOn w:val="Normal"/>
    <w:next w:val="Normal"/>
    <w:link w:val="IntenseQuoteChar"/>
    <w:uiPriority w:val="5"/>
    <w:qFormat/>
    <w:rsid w:val="00CD21A6"/>
    <w:pPr>
      <w:pBdr>
        <w:bottom w:val="single" w:sz="4" w:space="4" w:color="D7DCE4"/>
      </w:pBdr>
      <w:spacing w:before="200" w:after="280"/>
      <w:ind w:left="936" w:right="936"/>
    </w:pPr>
    <w:rPr>
      <w:rFonts w:ascii="Cambria" w:hAnsi="Cambria"/>
      <w:b/>
      <w:bCs/>
      <w:i/>
      <w:iCs/>
      <w:color w:val="224A76"/>
      <w:sz w:val="22"/>
    </w:rPr>
  </w:style>
  <w:style w:type="character" w:customStyle="1" w:styleId="IntenseQuoteChar">
    <w:name w:val="Intense Quote Char"/>
    <w:link w:val="IntenseQuote"/>
    <w:uiPriority w:val="5"/>
    <w:rsid w:val="00CD21A6"/>
    <w:rPr>
      <w:rFonts w:ascii="Cambria" w:hAnsi="Cambria"/>
      <w:b/>
      <w:bCs/>
      <w:i/>
      <w:iCs/>
      <w:color w:val="224A76"/>
      <w:sz w:val="22"/>
    </w:rPr>
  </w:style>
  <w:style w:type="paragraph" w:styleId="BalloonText">
    <w:name w:val="Balloon Text"/>
    <w:basedOn w:val="Normal"/>
    <w:link w:val="BalloonTextChar"/>
    <w:semiHidden/>
    <w:unhideWhenUsed/>
    <w:rsid w:val="005F24F2"/>
    <w:pPr>
      <w:spacing w:before="0" w:after="0"/>
    </w:pPr>
    <w:rPr>
      <w:rFonts w:ascii="Tahoma" w:hAnsi="Tahoma" w:cs="Tahoma"/>
      <w:sz w:val="16"/>
      <w:szCs w:val="16"/>
    </w:rPr>
  </w:style>
  <w:style w:type="character" w:customStyle="1" w:styleId="BalloonTextChar">
    <w:name w:val="Balloon Text Char"/>
    <w:basedOn w:val="DefaultParagraphFont"/>
    <w:link w:val="BalloonText"/>
    <w:semiHidden/>
    <w:rsid w:val="005F24F2"/>
    <w:rPr>
      <w:rFonts w:ascii="Tahoma" w:hAnsi="Tahoma" w:cs="Tahoma"/>
      <w:sz w:val="16"/>
      <w:szCs w:val="16"/>
    </w:rPr>
  </w:style>
  <w:style w:type="character" w:styleId="Hyperlink">
    <w:name w:val="Hyperlink"/>
    <w:basedOn w:val="DefaultParagraphFont"/>
    <w:uiPriority w:val="99"/>
    <w:unhideWhenUsed/>
    <w:rsid w:val="003C731D"/>
    <w:rPr>
      <w:color w:val="0000FF"/>
      <w:u w:val="single"/>
    </w:rPr>
  </w:style>
  <w:style w:type="character" w:styleId="FollowedHyperlink">
    <w:name w:val="FollowedHyperlink"/>
    <w:basedOn w:val="DefaultParagraphFont"/>
    <w:uiPriority w:val="99"/>
    <w:unhideWhenUsed/>
    <w:rsid w:val="003C731D"/>
    <w:rPr>
      <w:color w:val="800080"/>
      <w:u w:val="single"/>
    </w:rPr>
  </w:style>
  <w:style w:type="paragraph" w:customStyle="1" w:styleId="font5">
    <w:name w:val="font5"/>
    <w:basedOn w:val="Normal"/>
    <w:rsid w:val="003C731D"/>
    <w:pPr>
      <w:spacing w:before="100" w:beforeAutospacing="1" w:after="100" w:afterAutospacing="1"/>
    </w:pPr>
    <w:rPr>
      <w:rFonts w:ascii="Tahoma" w:eastAsia="Times New Roman" w:hAnsi="Tahoma" w:cs="Tahoma"/>
      <w:b/>
      <w:bCs/>
      <w:color w:val="000000"/>
      <w:sz w:val="18"/>
      <w:szCs w:val="18"/>
    </w:rPr>
  </w:style>
  <w:style w:type="paragraph" w:customStyle="1" w:styleId="font6">
    <w:name w:val="font6"/>
    <w:basedOn w:val="Normal"/>
    <w:rsid w:val="003C731D"/>
    <w:pPr>
      <w:spacing w:before="100" w:beforeAutospacing="1" w:after="100" w:afterAutospacing="1"/>
    </w:pPr>
    <w:rPr>
      <w:rFonts w:ascii="Tahoma" w:eastAsia="Times New Roman" w:hAnsi="Tahoma" w:cs="Tahoma"/>
      <w:color w:val="000000"/>
      <w:sz w:val="18"/>
      <w:szCs w:val="18"/>
    </w:rPr>
  </w:style>
  <w:style w:type="paragraph" w:customStyle="1" w:styleId="xl64">
    <w:name w:val="xl64"/>
    <w:basedOn w:val="Normal"/>
    <w:rsid w:val="003C731D"/>
    <w:pPr>
      <w:pBdr>
        <w:top w:val="single" w:sz="8" w:space="0" w:color="1F497D"/>
        <w:left w:val="single" w:sz="8" w:space="0" w:color="1F497D"/>
        <w:right w:val="dotted" w:sz="4" w:space="0" w:color="1F497D"/>
      </w:pBdr>
      <w:shd w:val="clear" w:color="000000" w:fill="264A76"/>
      <w:spacing w:before="100" w:beforeAutospacing="1" w:after="100" w:afterAutospacing="1"/>
      <w:jc w:val="center"/>
      <w:textAlignment w:val="center"/>
    </w:pPr>
    <w:rPr>
      <w:rFonts w:ascii="Times New Roman" w:eastAsia="Times New Roman" w:hAnsi="Times New Roman"/>
      <w:b/>
      <w:bCs/>
      <w:color w:val="FFFFFF"/>
      <w:sz w:val="18"/>
      <w:szCs w:val="18"/>
    </w:rPr>
  </w:style>
  <w:style w:type="paragraph" w:customStyle="1" w:styleId="xl65">
    <w:name w:val="xl65"/>
    <w:basedOn w:val="Normal"/>
    <w:rsid w:val="003C731D"/>
    <w:pPr>
      <w:pBdr>
        <w:top w:val="single" w:sz="8" w:space="0" w:color="1F497D"/>
        <w:right w:val="dotted" w:sz="4" w:space="0" w:color="1F497D"/>
      </w:pBdr>
      <w:shd w:val="clear" w:color="000000" w:fill="264A76"/>
      <w:spacing w:before="100" w:beforeAutospacing="1" w:after="100" w:afterAutospacing="1"/>
      <w:jc w:val="center"/>
      <w:textAlignment w:val="center"/>
    </w:pPr>
    <w:rPr>
      <w:rFonts w:ascii="Times New Roman" w:eastAsia="Times New Roman" w:hAnsi="Times New Roman"/>
      <w:b/>
      <w:bCs/>
      <w:color w:val="FFFFFF"/>
      <w:sz w:val="18"/>
      <w:szCs w:val="18"/>
    </w:rPr>
  </w:style>
  <w:style w:type="paragraph" w:customStyle="1" w:styleId="xl66">
    <w:name w:val="xl66"/>
    <w:basedOn w:val="Normal"/>
    <w:rsid w:val="003C731D"/>
    <w:pPr>
      <w:pBdr>
        <w:left w:val="single" w:sz="8" w:space="0" w:color="1F497D"/>
        <w:right w:val="dotted" w:sz="4" w:space="0" w:color="1F497D"/>
      </w:pBdr>
      <w:spacing w:before="100" w:beforeAutospacing="1" w:after="100" w:afterAutospacing="1"/>
      <w:textAlignment w:val="center"/>
    </w:pPr>
    <w:rPr>
      <w:rFonts w:ascii="Times New Roman" w:eastAsia="Times New Roman" w:hAnsi="Times New Roman"/>
      <w:b/>
      <w:bCs/>
      <w:sz w:val="18"/>
      <w:szCs w:val="18"/>
    </w:rPr>
  </w:style>
  <w:style w:type="paragraph" w:customStyle="1" w:styleId="xl67">
    <w:name w:val="xl67"/>
    <w:basedOn w:val="Normal"/>
    <w:rsid w:val="003C731D"/>
    <w:pPr>
      <w:pBdr>
        <w:right w:val="dotted" w:sz="4" w:space="0" w:color="244061"/>
      </w:pBdr>
      <w:spacing w:before="100" w:beforeAutospacing="1" w:after="100" w:afterAutospacing="1"/>
      <w:jc w:val="right"/>
      <w:textAlignment w:val="center"/>
    </w:pPr>
    <w:rPr>
      <w:rFonts w:ascii="Times New Roman" w:eastAsia="Times New Roman" w:hAnsi="Times New Roman"/>
      <w:sz w:val="18"/>
      <w:szCs w:val="18"/>
    </w:rPr>
  </w:style>
  <w:style w:type="paragraph" w:customStyle="1" w:styleId="xl68">
    <w:name w:val="xl68"/>
    <w:basedOn w:val="Normal"/>
    <w:rsid w:val="003C731D"/>
    <w:pPr>
      <w:pBdr>
        <w:right w:val="single" w:sz="8" w:space="0" w:color="1F497D"/>
      </w:pBdr>
      <w:spacing w:before="100" w:beforeAutospacing="1" w:after="100" w:afterAutospacing="1"/>
      <w:jc w:val="right"/>
      <w:textAlignment w:val="center"/>
    </w:pPr>
    <w:rPr>
      <w:rFonts w:ascii="Times New Roman" w:eastAsia="Times New Roman" w:hAnsi="Times New Roman"/>
      <w:sz w:val="18"/>
      <w:szCs w:val="18"/>
    </w:rPr>
  </w:style>
  <w:style w:type="paragraph" w:customStyle="1" w:styleId="xl69">
    <w:name w:val="xl69"/>
    <w:basedOn w:val="Normal"/>
    <w:rsid w:val="003C731D"/>
    <w:pPr>
      <w:pBdr>
        <w:left w:val="single" w:sz="8" w:space="0" w:color="1F497D"/>
        <w:right w:val="dotted" w:sz="4" w:space="0" w:color="1F497D"/>
      </w:pBdr>
      <w:spacing w:before="100" w:beforeAutospacing="1" w:after="100" w:afterAutospacing="1"/>
      <w:textAlignment w:val="center"/>
    </w:pPr>
    <w:rPr>
      <w:rFonts w:ascii="Times New Roman" w:eastAsia="Times New Roman" w:hAnsi="Times New Roman"/>
      <w:sz w:val="18"/>
      <w:szCs w:val="18"/>
    </w:rPr>
  </w:style>
  <w:style w:type="paragraph" w:customStyle="1" w:styleId="xl70">
    <w:name w:val="xl70"/>
    <w:basedOn w:val="Normal"/>
    <w:rsid w:val="003C731D"/>
    <w:pPr>
      <w:pBdr>
        <w:right w:val="dotted" w:sz="4" w:space="0" w:color="244061"/>
      </w:pBdr>
      <w:spacing w:before="100" w:beforeAutospacing="1" w:after="100" w:afterAutospacing="1"/>
      <w:jc w:val="right"/>
      <w:textAlignment w:val="center"/>
    </w:pPr>
    <w:rPr>
      <w:rFonts w:ascii="Times New Roman" w:eastAsia="Times New Roman" w:hAnsi="Times New Roman"/>
      <w:sz w:val="16"/>
      <w:szCs w:val="16"/>
    </w:rPr>
  </w:style>
  <w:style w:type="paragraph" w:customStyle="1" w:styleId="xl71">
    <w:name w:val="xl71"/>
    <w:basedOn w:val="Normal"/>
    <w:rsid w:val="003C731D"/>
    <w:pPr>
      <w:pBdr>
        <w:right w:val="single" w:sz="8" w:space="0" w:color="1F497D"/>
      </w:pBdr>
      <w:spacing w:before="100" w:beforeAutospacing="1" w:after="100" w:afterAutospacing="1"/>
      <w:jc w:val="right"/>
      <w:textAlignment w:val="center"/>
    </w:pPr>
    <w:rPr>
      <w:rFonts w:ascii="Times New Roman" w:eastAsia="Times New Roman" w:hAnsi="Times New Roman"/>
      <w:sz w:val="16"/>
      <w:szCs w:val="16"/>
    </w:rPr>
  </w:style>
  <w:style w:type="paragraph" w:customStyle="1" w:styleId="xl72">
    <w:name w:val="xl72"/>
    <w:basedOn w:val="Normal"/>
    <w:rsid w:val="003C731D"/>
    <w:pPr>
      <w:pBdr>
        <w:right w:val="dotted" w:sz="4" w:space="0" w:color="244061"/>
      </w:pBdr>
      <w:spacing w:before="100" w:beforeAutospacing="1" w:after="100" w:afterAutospacing="1"/>
      <w:jc w:val="right"/>
      <w:textAlignment w:val="center"/>
    </w:pPr>
    <w:rPr>
      <w:rFonts w:ascii="Times New Roman" w:eastAsia="Times New Roman" w:hAnsi="Times New Roman"/>
      <w:b/>
      <w:bCs/>
      <w:sz w:val="16"/>
      <w:szCs w:val="16"/>
    </w:rPr>
  </w:style>
  <w:style w:type="paragraph" w:customStyle="1" w:styleId="xl73">
    <w:name w:val="xl73"/>
    <w:basedOn w:val="Normal"/>
    <w:rsid w:val="003C731D"/>
    <w:pPr>
      <w:pBdr>
        <w:right w:val="single" w:sz="8" w:space="0" w:color="1F497D"/>
      </w:pBdr>
      <w:spacing w:before="100" w:beforeAutospacing="1" w:after="100" w:afterAutospacing="1"/>
      <w:jc w:val="right"/>
      <w:textAlignment w:val="center"/>
    </w:pPr>
    <w:rPr>
      <w:rFonts w:ascii="Times New Roman" w:eastAsia="Times New Roman" w:hAnsi="Times New Roman"/>
      <w:b/>
      <w:bCs/>
      <w:sz w:val="16"/>
      <w:szCs w:val="16"/>
    </w:rPr>
  </w:style>
  <w:style w:type="paragraph" w:customStyle="1" w:styleId="xl74">
    <w:name w:val="xl74"/>
    <w:basedOn w:val="Normal"/>
    <w:rsid w:val="003C731D"/>
    <w:pPr>
      <w:pBdr>
        <w:left w:val="single" w:sz="8" w:space="0" w:color="1F497D"/>
        <w:bottom w:val="single" w:sz="8" w:space="0" w:color="1F497D"/>
        <w:right w:val="dotted" w:sz="4" w:space="0" w:color="1F497D"/>
      </w:pBdr>
      <w:spacing w:before="100" w:beforeAutospacing="1" w:after="100" w:afterAutospacing="1"/>
      <w:textAlignment w:val="center"/>
    </w:pPr>
    <w:rPr>
      <w:rFonts w:ascii="Times New Roman" w:eastAsia="Times New Roman" w:hAnsi="Times New Roman"/>
      <w:b/>
      <w:bCs/>
      <w:sz w:val="18"/>
      <w:szCs w:val="18"/>
    </w:rPr>
  </w:style>
  <w:style w:type="paragraph" w:customStyle="1" w:styleId="xl75">
    <w:name w:val="xl75"/>
    <w:basedOn w:val="Normal"/>
    <w:rsid w:val="003C731D"/>
    <w:pPr>
      <w:pBdr>
        <w:bottom w:val="single" w:sz="8" w:space="0" w:color="1F497D"/>
        <w:right w:val="dotted" w:sz="4" w:space="0" w:color="1F497D"/>
      </w:pBdr>
      <w:spacing w:before="100" w:beforeAutospacing="1" w:after="100" w:afterAutospacing="1"/>
      <w:textAlignment w:val="center"/>
    </w:pPr>
    <w:rPr>
      <w:rFonts w:ascii="Times New Roman" w:eastAsia="Times New Roman" w:hAnsi="Times New Roman"/>
      <w:sz w:val="18"/>
      <w:szCs w:val="18"/>
    </w:rPr>
  </w:style>
  <w:style w:type="paragraph" w:customStyle="1" w:styleId="xl76">
    <w:name w:val="xl76"/>
    <w:basedOn w:val="Normal"/>
    <w:rsid w:val="003C731D"/>
    <w:pPr>
      <w:pBdr>
        <w:bottom w:val="single" w:sz="8" w:space="0" w:color="1F497D"/>
        <w:right w:val="dotted" w:sz="4" w:space="0" w:color="244061"/>
      </w:pBdr>
      <w:spacing w:before="100" w:beforeAutospacing="1" w:after="100" w:afterAutospacing="1"/>
      <w:jc w:val="right"/>
      <w:textAlignment w:val="center"/>
    </w:pPr>
    <w:rPr>
      <w:rFonts w:ascii="Times New Roman" w:eastAsia="Times New Roman" w:hAnsi="Times New Roman"/>
      <w:sz w:val="18"/>
      <w:szCs w:val="18"/>
    </w:rPr>
  </w:style>
  <w:style w:type="paragraph" w:customStyle="1" w:styleId="xl77">
    <w:name w:val="xl77"/>
    <w:basedOn w:val="Normal"/>
    <w:rsid w:val="003C731D"/>
    <w:pPr>
      <w:pBdr>
        <w:bottom w:val="single" w:sz="8" w:space="0" w:color="1F497D"/>
        <w:right w:val="single" w:sz="8" w:space="0" w:color="1F497D"/>
      </w:pBdr>
      <w:spacing w:before="100" w:beforeAutospacing="1" w:after="100" w:afterAutospacing="1"/>
      <w:jc w:val="right"/>
      <w:textAlignment w:val="center"/>
    </w:pPr>
    <w:rPr>
      <w:rFonts w:ascii="Times New Roman" w:eastAsia="Times New Roman" w:hAnsi="Times New Roman"/>
      <w:sz w:val="18"/>
      <w:szCs w:val="18"/>
    </w:rPr>
  </w:style>
  <w:style w:type="paragraph" w:customStyle="1" w:styleId="xl78">
    <w:name w:val="xl78"/>
    <w:basedOn w:val="Normal"/>
    <w:rsid w:val="003C731D"/>
    <w:pPr>
      <w:pBdr>
        <w:right w:val="dotted" w:sz="4" w:space="0" w:color="1F497D"/>
      </w:pBdr>
      <w:spacing w:before="100" w:beforeAutospacing="1" w:after="100" w:afterAutospacing="1"/>
      <w:textAlignment w:val="center"/>
    </w:pPr>
    <w:rPr>
      <w:rFonts w:ascii="Times New Roman" w:eastAsia="Times New Roman" w:hAnsi="Times New Roman"/>
      <w:i/>
      <w:iCs/>
      <w:sz w:val="18"/>
      <w:szCs w:val="18"/>
    </w:rPr>
  </w:style>
  <w:style w:type="paragraph" w:customStyle="1" w:styleId="xl79">
    <w:name w:val="xl79"/>
    <w:basedOn w:val="Normal"/>
    <w:rsid w:val="003C731D"/>
    <w:pPr>
      <w:pBdr>
        <w:right w:val="dotted" w:sz="4" w:space="0" w:color="1F497D"/>
      </w:pBdr>
      <w:spacing w:before="100" w:beforeAutospacing="1" w:after="100" w:afterAutospacing="1"/>
      <w:textAlignment w:val="center"/>
    </w:pPr>
    <w:rPr>
      <w:rFonts w:ascii="Times New Roman" w:eastAsia="Times New Roman" w:hAnsi="Times New Roman"/>
      <w:sz w:val="18"/>
      <w:szCs w:val="18"/>
    </w:rPr>
  </w:style>
  <w:style w:type="paragraph" w:customStyle="1" w:styleId="xl80">
    <w:name w:val="xl80"/>
    <w:basedOn w:val="Normal"/>
    <w:rsid w:val="003C731D"/>
    <w:pPr>
      <w:pBdr>
        <w:right w:val="dotted" w:sz="4" w:space="0" w:color="1F497D"/>
      </w:pBdr>
      <w:spacing w:before="100" w:beforeAutospacing="1" w:after="100" w:afterAutospacing="1"/>
      <w:textAlignment w:val="center"/>
    </w:pPr>
    <w:rPr>
      <w:rFonts w:ascii="Times New Roman" w:eastAsia="Times New Roman" w:hAnsi="Times New Roman"/>
      <w:b/>
      <w:bCs/>
      <w:sz w:val="18"/>
      <w:szCs w:val="18"/>
    </w:rPr>
  </w:style>
  <w:style w:type="paragraph" w:customStyle="1" w:styleId="xl81">
    <w:name w:val="xl81"/>
    <w:basedOn w:val="Normal"/>
    <w:rsid w:val="003C731D"/>
    <w:pPr>
      <w:pBdr>
        <w:right w:val="dotted" w:sz="4" w:space="0" w:color="1F497D"/>
      </w:pBdr>
      <w:spacing w:before="100" w:beforeAutospacing="1" w:after="100" w:afterAutospacing="1"/>
      <w:textAlignment w:val="center"/>
    </w:pPr>
    <w:rPr>
      <w:rFonts w:ascii="Times New Roman" w:eastAsia="Times New Roman" w:hAnsi="Times New Roman"/>
      <w:sz w:val="18"/>
      <w:szCs w:val="18"/>
    </w:rPr>
  </w:style>
  <w:style w:type="paragraph" w:customStyle="1" w:styleId="xl82">
    <w:name w:val="xl82"/>
    <w:basedOn w:val="Normal"/>
    <w:rsid w:val="003C731D"/>
    <w:pPr>
      <w:spacing w:before="100" w:beforeAutospacing="1" w:after="100" w:afterAutospacing="1"/>
    </w:pPr>
    <w:rPr>
      <w:rFonts w:ascii="Times New Roman" w:eastAsia="Times New Roman" w:hAnsi="Times New Roman"/>
      <w:sz w:val="24"/>
      <w:szCs w:val="24"/>
    </w:rPr>
  </w:style>
  <w:style w:type="paragraph" w:customStyle="1" w:styleId="xl83">
    <w:name w:val="xl83"/>
    <w:basedOn w:val="Normal"/>
    <w:rsid w:val="003C731D"/>
    <w:pPr>
      <w:pBdr>
        <w:left w:val="single" w:sz="8" w:space="0" w:color="1F497D"/>
      </w:pBdr>
      <w:spacing w:before="100" w:beforeAutospacing="1" w:after="100" w:afterAutospacing="1"/>
      <w:textAlignment w:val="center"/>
    </w:pPr>
    <w:rPr>
      <w:rFonts w:ascii="Times New Roman" w:eastAsia="Times New Roman" w:hAnsi="Times New Roman"/>
      <w:i/>
      <w:iCs/>
      <w:sz w:val="18"/>
      <w:szCs w:val="18"/>
    </w:rPr>
  </w:style>
  <w:style w:type="paragraph" w:customStyle="1" w:styleId="xl84">
    <w:name w:val="xl84"/>
    <w:basedOn w:val="Normal"/>
    <w:rsid w:val="003C731D"/>
    <w:pPr>
      <w:spacing w:before="100" w:beforeAutospacing="1" w:after="100" w:afterAutospacing="1"/>
      <w:textAlignment w:val="center"/>
    </w:pPr>
    <w:rPr>
      <w:rFonts w:ascii="Times New Roman" w:eastAsia="Times New Roman" w:hAnsi="Times New Roman"/>
      <w:i/>
      <w:iCs/>
      <w:sz w:val="18"/>
      <w:szCs w:val="18"/>
    </w:rPr>
  </w:style>
  <w:style w:type="paragraph" w:customStyle="1" w:styleId="xl85">
    <w:name w:val="xl85"/>
    <w:basedOn w:val="Normal"/>
    <w:rsid w:val="003C731D"/>
    <w:pPr>
      <w:pBdr>
        <w:left w:val="single" w:sz="8" w:space="0" w:color="1F497D"/>
      </w:pBdr>
      <w:spacing w:before="100" w:beforeAutospacing="1" w:after="100" w:afterAutospacing="1"/>
      <w:textAlignment w:val="center"/>
    </w:pPr>
    <w:rPr>
      <w:rFonts w:ascii="Times New Roman" w:eastAsia="Times New Roman" w:hAnsi="Times New Roman"/>
      <w:sz w:val="18"/>
      <w:szCs w:val="18"/>
    </w:rPr>
  </w:style>
  <w:style w:type="paragraph" w:customStyle="1" w:styleId="xl86">
    <w:name w:val="xl86"/>
    <w:basedOn w:val="Normal"/>
    <w:rsid w:val="003C731D"/>
    <w:pPr>
      <w:pBdr>
        <w:left w:val="single" w:sz="8" w:space="0" w:color="1F497D"/>
      </w:pBdr>
      <w:spacing w:before="100" w:beforeAutospacing="1" w:after="100" w:afterAutospacing="1"/>
      <w:textAlignment w:val="center"/>
    </w:pPr>
    <w:rPr>
      <w:rFonts w:ascii="Times New Roman" w:eastAsia="Times New Roman" w:hAnsi="Times New Roman"/>
      <w:b/>
      <w:bCs/>
      <w:sz w:val="18"/>
      <w:szCs w:val="18"/>
    </w:rPr>
  </w:style>
  <w:style w:type="paragraph" w:customStyle="1" w:styleId="xl87">
    <w:name w:val="xl87"/>
    <w:basedOn w:val="Normal"/>
    <w:rsid w:val="003C731D"/>
    <w:pPr>
      <w:pBdr>
        <w:left w:val="single" w:sz="8" w:space="0" w:color="1F497D"/>
        <w:right w:val="dotted" w:sz="4" w:space="0" w:color="1F497D"/>
      </w:pBdr>
      <w:shd w:val="clear" w:color="000000" w:fill="D7DCE4"/>
      <w:spacing w:before="100" w:beforeAutospacing="1" w:after="100" w:afterAutospacing="1"/>
      <w:textAlignment w:val="center"/>
    </w:pPr>
    <w:rPr>
      <w:rFonts w:ascii="Times New Roman" w:eastAsia="Times New Roman" w:hAnsi="Times New Roman"/>
      <w:b/>
      <w:bCs/>
      <w:sz w:val="18"/>
      <w:szCs w:val="18"/>
    </w:rPr>
  </w:style>
  <w:style w:type="paragraph" w:customStyle="1" w:styleId="xl88">
    <w:name w:val="xl88"/>
    <w:basedOn w:val="Normal"/>
    <w:rsid w:val="003C731D"/>
    <w:pPr>
      <w:pBdr>
        <w:left w:val="single" w:sz="8" w:space="0" w:color="1F497D"/>
        <w:bottom w:val="dotted" w:sz="4" w:space="0" w:color="1F497D"/>
        <w:right w:val="dotted" w:sz="4" w:space="0" w:color="1F497D"/>
      </w:pBdr>
      <w:shd w:val="clear" w:color="000000" w:fill="D7DCE4"/>
      <w:spacing w:before="100" w:beforeAutospacing="1" w:after="100" w:afterAutospacing="1"/>
      <w:textAlignment w:val="center"/>
    </w:pPr>
    <w:rPr>
      <w:rFonts w:ascii="Times New Roman" w:eastAsia="Times New Roman" w:hAnsi="Times New Roman"/>
      <w:b/>
      <w:bCs/>
      <w:sz w:val="18"/>
      <w:szCs w:val="18"/>
    </w:rPr>
  </w:style>
  <w:style w:type="paragraph" w:customStyle="1" w:styleId="xl89">
    <w:name w:val="xl89"/>
    <w:basedOn w:val="Normal"/>
    <w:rsid w:val="003C731D"/>
    <w:pPr>
      <w:pBdr>
        <w:top w:val="dotted" w:sz="4" w:space="0" w:color="1F497D"/>
        <w:left w:val="dotted" w:sz="4" w:space="0" w:color="244061"/>
        <w:right w:val="dotted" w:sz="4" w:space="0" w:color="244061"/>
      </w:pBdr>
      <w:shd w:val="clear" w:color="000000" w:fill="D7DCE4"/>
      <w:spacing w:before="100" w:beforeAutospacing="1" w:after="100" w:afterAutospacing="1"/>
      <w:jc w:val="right"/>
      <w:textAlignment w:val="center"/>
    </w:pPr>
    <w:rPr>
      <w:rFonts w:ascii="Times New Roman" w:eastAsia="Times New Roman" w:hAnsi="Times New Roman"/>
      <w:b/>
      <w:bCs/>
      <w:sz w:val="18"/>
      <w:szCs w:val="18"/>
    </w:rPr>
  </w:style>
  <w:style w:type="paragraph" w:customStyle="1" w:styleId="xl90">
    <w:name w:val="xl90"/>
    <w:basedOn w:val="Normal"/>
    <w:rsid w:val="003C731D"/>
    <w:pPr>
      <w:pBdr>
        <w:left w:val="dotted" w:sz="4" w:space="0" w:color="244061"/>
        <w:bottom w:val="dotted" w:sz="4" w:space="0" w:color="1F497D"/>
        <w:right w:val="dotted" w:sz="4" w:space="0" w:color="244061"/>
      </w:pBdr>
      <w:shd w:val="clear" w:color="000000" w:fill="D7DCE4"/>
      <w:spacing w:before="100" w:beforeAutospacing="1" w:after="100" w:afterAutospacing="1"/>
      <w:jc w:val="right"/>
      <w:textAlignment w:val="center"/>
    </w:pPr>
    <w:rPr>
      <w:rFonts w:ascii="Times New Roman" w:eastAsia="Times New Roman" w:hAnsi="Times New Roman"/>
      <w:b/>
      <w:bCs/>
      <w:sz w:val="18"/>
      <w:szCs w:val="18"/>
    </w:rPr>
  </w:style>
  <w:style w:type="paragraph" w:customStyle="1" w:styleId="xl91">
    <w:name w:val="xl91"/>
    <w:basedOn w:val="Normal"/>
    <w:rsid w:val="003C731D"/>
    <w:pPr>
      <w:pBdr>
        <w:top w:val="dotted" w:sz="4" w:space="0" w:color="1F497D"/>
        <w:left w:val="dotted" w:sz="4" w:space="0" w:color="244061"/>
        <w:right w:val="single" w:sz="8" w:space="0" w:color="1F497D"/>
      </w:pBdr>
      <w:shd w:val="clear" w:color="000000" w:fill="D7DCE4"/>
      <w:spacing w:before="100" w:beforeAutospacing="1" w:after="100" w:afterAutospacing="1"/>
      <w:jc w:val="right"/>
      <w:textAlignment w:val="center"/>
    </w:pPr>
    <w:rPr>
      <w:rFonts w:ascii="Times New Roman" w:eastAsia="Times New Roman" w:hAnsi="Times New Roman"/>
      <w:b/>
      <w:bCs/>
      <w:sz w:val="18"/>
      <w:szCs w:val="18"/>
    </w:rPr>
  </w:style>
  <w:style w:type="paragraph" w:customStyle="1" w:styleId="xl92">
    <w:name w:val="xl92"/>
    <w:basedOn w:val="Normal"/>
    <w:rsid w:val="003C731D"/>
    <w:pPr>
      <w:pBdr>
        <w:left w:val="dotted" w:sz="4" w:space="0" w:color="244061"/>
        <w:bottom w:val="dotted" w:sz="4" w:space="0" w:color="1F497D"/>
        <w:right w:val="single" w:sz="8" w:space="0" w:color="1F497D"/>
      </w:pBdr>
      <w:shd w:val="clear" w:color="000000" w:fill="D7DCE4"/>
      <w:spacing w:before="100" w:beforeAutospacing="1" w:after="100" w:afterAutospacing="1"/>
      <w:jc w:val="right"/>
      <w:textAlignment w:val="center"/>
    </w:pPr>
    <w:rPr>
      <w:rFonts w:ascii="Times New Roman" w:eastAsia="Times New Roman" w:hAnsi="Times New Roman"/>
      <w:b/>
      <w:bCs/>
      <w:sz w:val="18"/>
      <w:szCs w:val="18"/>
    </w:rPr>
  </w:style>
  <w:style w:type="paragraph" w:customStyle="1" w:styleId="xl93">
    <w:name w:val="xl93"/>
    <w:basedOn w:val="Normal"/>
    <w:rsid w:val="003C731D"/>
    <w:pPr>
      <w:pBdr>
        <w:top w:val="single" w:sz="8" w:space="0" w:color="1F497D"/>
        <w:left w:val="single" w:sz="8" w:space="0" w:color="1F497D"/>
        <w:bottom w:val="dotted" w:sz="4" w:space="0" w:color="1F497D"/>
      </w:pBdr>
      <w:shd w:val="clear" w:color="000000" w:fill="264A76"/>
      <w:spacing w:before="100" w:beforeAutospacing="1" w:after="100" w:afterAutospacing="1"/>
      <w:jc w:val="center"/>
      <w:textAlignment w:val="center"/>
    </w:pPr>
    <w:rPr>
      <w:rFonts w:ascii="Times New Roman" w:eastAsia="Times New Roman" w:hAnsi="Times New Roman"/>
      <w:b/>
      <w:bCs/>
      <w:color w:val="FFFFFF"/>
      <w:sz w:val="18"/>
      <w:szCs w:val="18"/>
    </w:rPr>
  </w:style>
  <w:style w:type="paragraph" w:customStyle="1" w:styleId="xl94">
    <w:name w:val="xl94"/>
    <w:basedOn w:val="Normal"/>
    <w:rsid w:val="003C731D"/>
    <w:pPr>
      <w:pBdr>
        <w:top w:val="single" w:sz="8" w:space="0" w:color="1F497D"/>
        <w:bottom w:val="dotted" w:sz="4" w:space="0" w:color="1F497D"/>
      </w:pBdr>
      <w:shd w:val="clear" w:color="000000" w:fill="264A76"/>
      <w:spacing w:before="100" w:beforeAutospacing="1" w:after="100" w:afterAutospacing="1"/>
      <w:jc w:val="center"/>
      <w:textAlignment w:val="center"/>
    </w:pPr>
    <w:rPr>
      <w:rFonts w:ascii="Times New Roman" w:eastAsia="Times New Roman" w:hAnsi="Times New Roman"/>
      <w:b/>
      <w:bCs/>
      <w:color w:val="FFFFFF"/>
      <w:sz w:val="18"/>
      <w:szCs w:val="18"/>
    </w:rPr>
  </w:style>
  <w:style w:type="paragraph" w:customStyle="1" w:styleId="xl95">
    <w:name w:val="xl95"/>
    <w:basedOn w:val="Normal"/>
    <w:rsid w:val="003C731D"/>
    <w:pPr>
      <w:pBdr>
        <w:top w:val="single" w:sz="8" w:space="0" w:color="1F497D"/>
        <w:bottom w:val="dotted" w:sz="4" w:space="0" w:color="1F497D"/>
        <w:right w:val="single" w:sz="8" w:space="0" w:color="1F497D"/>
      </w:pBdr>
      <w:shd w:val="clear" w:color="000000" w:fill="264A76"/>
      <w:spacing w:before="100" w:beforeAutospacing="1" w:after="100" w:afterAutospacing="1"/>
      <w:jc w:val="center"/>
      <w:textAlignment w:val="center"/>
    </w:pPr>
    <w:rPr>
      <w:rFonts w:ascii="Times New Roman" w:eastAsia="Times New Roman" w:hAnsi="Times New Roman"/>
      <w:b/>
      <w:bCs/>
      <w:color w:val="FFFFFF"/>
      <w:sz w:val="18"/>
      <w:szCs w:val="18"/>
    </w:rPr>
  </w:style>
  <w:style w:type="paragraph" w:customStyle="1" w:styleId="xl96">
    <w:name w:val="xl96"/>
    <w:basedOn w:val="Normal"/>
    <w:rsid w:val="003C731D"/>
    <w:pPr>
      <w:pBdr>
        <w:left w:val="dotted" w:sz="4" w:space="0" w:color="1F497D"/>
        <w:right w:val="dotted" w:sz="4" w:space="0" w:color="1F497D"/>
      </w:pBdr>
      <w:shd w:val="clear" w:color="000000" w:fill="D7DCE4"/>
      <w:spacing w:before="100" w:beforeAutospacing="1" w:after="100" w:afterAutospacing="1"/>
      <w:jc w:val="center"/>
      <w:textAlignment w:val="center"/>
    </w:pPr>
    <w:rPr>
      <w:rFonts w:ascii="Times New Roman" w:eastAsia="Times New Roman" w:hAnsi="Times New Roman"/>
      <w:b/>
      <w:bCs/>
      <w:sz w:val="18"/>
      <w:szCs w:val="18"/>
    </w:rPr>
  </w:style>
  <w:style w:type="paragraph" w:customStyle="1" w:styleId="xl97">
    <w:name w:val="xl97"/>
    <w:basedOn w:val="Normal"/>
    <w:rsid w:val="003C731D"/>
    <w:pPr>
      <w:pBdr>
        <w:left w:val="dotted" w:sz="4" w:space="0" w:color="1F497D"/>
        <w:bottom w:val="dotted" w:sz="4" w:space="0" w:color="1F497D"/>
        <w:right w:val="dotted" w:sz="4" w:space="0" w:color="1F497D"/>
      </w:pBdr>
      <w:shd w:val="clear" w:color="000000" w:fill="D7DCE4"/>
      <w:spacing w:before="100" w:beforeAutospacing="1" w:after="100" w:afterAutospacing="1"/>
      <w:jc w:val="center"/>
      <w:textAlignment w:val="center"/>
    </w:pPr>
    <w:rPr>
      <w:rFonts w:ascii="Times New Roman" w:eastAsia="Times New Roman" w:hAnsi="Times New Roman"/>
      <w:b/>
      <w:bCs/>
      <w:sz w:val="18"/>
      <w:szCs w:val="18"/>
    </w:rPr>
  </w:style>
  <w:style w:type="paragraph" w:customStyle="1" w:styleId="xl98">
    <w:name w:val="xl98"/>
    <w:basedOn w:val="Normal"/>
    <w:rsid w:val="003C731D"/>
    <w:pPr>
      <w:pBdr>
        <w:top w:val="dotted" w:sz="4" w:space="0" w:color="1F497D"/>
        <w:left w:val="single" w:sz="8" w:space="0" w:color="1F497D"/>
        <w:right w:val="dotted" w:sz="4" w:space="0" w:color="244061"/>
      </w:pBdr>
      <w:shd w:val="clear" w:color="000000" w:fill="D7DCE4"/>
      <w:spacing w:before="100" w:beforeAutospacing="1" w:after="100" w:afterAutospacing="1"/>
      <w:jc w:val="right"/>
      <w:textAlignment w:val="center"/>
    </w:pPr>
    <w:rPr>
      <w:rFonts w:ascii="Times New Roman" w:eastAsia="Times New Roman" w:hAnsi="Times New Roman"/>
      <w:b/>
      <w:bCs/>
      <w:sz w:val="18"/>
      <w:szCs w:val="18"/>
    </w:rPr>
  </w:style>
  <w:style w:type="paragraph" w:customStyle="1" w:styleId="xl99">
    <w:name w:val="xl99"/>
    <w:basedOn w:val="Normal"/>
    <w:rsid w:val="003C731D"/>
    <w:pPr>
      <w:pBdr>
        <w:left w:val="single" w:sz="8" w:space="0" w:color="1F497D"/>
        <w:bottom w:val="dotted" w:sz="4" w:space="0" w:color="1F497D"/>
        <w:right w:val="dotted" w:sz="4" w:space="0" w:color="244061"/>
      </w:pBdr>
      <w:shd w:val="clear" w:color="000000" w:fill="D7DCE4"/>
      <w:spacing w:before="100" w:beforeAutospacing="1" w:after="100" w:afterAutospacing="1"/>
      <w:jc w:val="right"/>
      <w:textAlignment w:val="center"/>
    </w:pPr>
    <w:rPr>
      <w:rFonts w:ascii="Times New Roman" w:eastAsia="Times New Roman" w:hAnsi="Times New Roman"/>
      <w:b/>
      <w:bCs/>
      <w:sz w:val="18"/>
      <w:szCs w:val="18"/>
    </w:rPr>
  </w:style>
  <w:style w:type="paragraph" w:customStyle="1" w:styleId="xl100">
    <w:name w:val="xl100"/>
    <w:basedOn w:val="Normal"/>
    <w:rsid w:val="003C731D"/>
    <w:pPr>
      <w:pBdr>
        <w:top w:val="single" w:sz="8" w:space="0" w:color="1F497D"/>
        <w:left w:val="dotted" w:sz="4" w:space="0" w:color="1F497D"/>
        <w:bottom w:val="dotted" w:sz="4" w:space="0" w:color="1F497D"/>
      </w:pBdr>
      <w:shd w:val="clear" w:color="000000" w:fill="264A76"/>
      <w:spacing w:before="100" w:beforeAutospacing="1" w:after="100" w:afterAutospacing="1"/>
      <w:jc w:val="center"/>
      <w:textAlignment w:val="center"/>
    </w:pPr>
    <w:rPr>
      <w:rFonts w:ascii="Times New Roman" w:eastAsia="Times New Roman" w:hAnsi="Times New Roman"/>
      <w:b/>
      <w:bCs/>
      <w:color w:val="FFFFFF"/>
      <w:sz w:val="18"/>
      <w:szCs w:val="18"/>
    </w:rPr>
  </w:style>
  <w:style w:type="paragraph" w:customStyle="1" w:styleId="xl101">
    <w:name w:val="xl101"/>
    <w:basedOn w:val="Normal"/>
    <w:rsid w:val="003C731D"/>
    <w:pPr>
      <w:pBdr>
        <w:top w:val="dotted" w:sz="4" w:space="0" w:color="1F497D"/>
        <w:left w:val="dotted" w:sz="4" w:space="0" w:color="1F497D"/>
        <w:right w:val="dotted" w:sz="4" w:space="0" w:color="244061"/>
      </w:pBdr>
      <w:shd w:val="clear" w:color="000000" w:fill="D7DCE4"/>
      <w:spacing w:before="100" w:beforeAutospacing="1" w:after="100" w:afterAutospacing="1"/>
      <w:jc w:val="right"/>
      <w:textAlignment w:val="center"/>
    </w:pPr>
    <w:rPr>
      <w:rFonts w:ascii="Times New Roman" w:eastAsia="Times New Roman" w:hAnsi="Times New Roman"/>
      <w:b/>
      <w:bCs/>
      <w:sz w:val="18"/>
      <w:szCs w:val="18"/>
    </w:rPr>
  </w:style>
  <w:style w:type="paragraph" w:customStyle="1" w:styleId="xl102">
    <w:name w:val="xl102"/>
    <w:basedOn w:val="Normal"/>
    <w:rsid w:val="003C731D"/>
    <w:pPr>
      <w:pBdr>
        <w:left w:val="dotted" w:sz="4" w:space="0" w:color="1F497D"/>
        <w:bottom w:val="dotted" w:sz="4" w:space="0" w:color="1F497D"/>
        <w:right w:val="dotted" w:sz="4" w:space="0" w:color="244061"/>
      </w:pBdr>
      <w:shd w:val="clear" w:color="000000" w:fill="D7DCE4"/>
      <w:spacing w:before="100" w:beforeAutospacing="1" w:after="100" w:afterAutospacing="1"/>
      <w:jc w:val="right"/>
      <w:textAlignment w:val="center"/>
    </w:pPr>
    <w:rPr>
      <w:rFonts w:ascii="Times New Roman" w:eastAsia="Times New Roman" w:hAnsi="Times New Roman"/>
      <w:b/>
      <w:bCs/>
      <w:sz w:val="18"/>
      <w:szCs w:val="18"/>
    </w:rPr>
  </w:style>
  <w:style w:type="paragraph" w:customStyle="1" w:styleId="xl103">
    <w:name w:val="xl103"/>
    <w:basedOn w:val="Normal"/>
    <w:rsid w:val="003C731D"/>
    <w:pPr>
      <w:pBdr>
        <w:right w:val="dotted" w:sz="4" w:space="0" w:color="244061"/>
      </w:pBdr>
      <w:spacing w:before="100" w:beforeAutospacing="1" w:after="100" w:afterAutospacing="1"/>
      <w:jc w:val="right"/>
      <w:textAlignment w:val="top"/>
    </w:pPr>
    <w:rPr>
      <w:rFonts w:ascii="Times New Roman" w:eastAsia="Times New Roman" w:hAnsi="Times New Roman"/>
      <w:b/>
      <w:bCs/>
      <w:sz w:val="16"/>
      <w:szCs w:val="16"/>
    </w:rPr>
  </w:style>
  <w:style w:type="paragraph" w:customStyle="1" w:styleId="xl104">
    <w:name w:val="xl104"/>
    <w:basedOn w:val="Normal"/>
    <w:rsid w:val="003C731D"/>
    <w:pPr>
      <w:pBdr>
        <w:right w:val="single" w:sz="8" w:space="0" w:color="1F497D"/>
      </w:pBdr>
      <w:spacing w:before="100" w:beforeAutospacing="1" w:after="100" w:afterAutospacing="1"/>
      <w:jc w:val="right"/>
      <w:textAlignment w:val="top"/>
    </w:pPr>
    <w:rPr>
      <w:rFonts w:ascii="Times New Roman" w:eastAsia="Times New Roman" w:hAnsi="Times New Roman"/>
      <w:b/>
      <w:bCs/>
      <w:sz w:val="16"/>
      <w:szCs w:val="16"/>
    </w:rPr>
  </w:style>
  <w:style w:type="paragraph" w:customStyle="1" w:styleId="xl105">
    <w:name w:val="xl105"/>
    <w:basedOn w:val="Normal"/>
    <w:rsid w:val="003C731D"/>
    <w:pPr>
      <w:pBdr>
        <w:left w:val="single" w:sz="8" w:space="0" w:color="1F497D"/>
        <w:right w:val="dotted" w:sz="4" w:space="0" w:color="1F497D"/>
      </w:pBdr>
      <w:spacing w:before="100" w:beforeAutospacing="1" w:after="100" w:afterAutospacing="1"/>
      <w:textAlignment w:val="top"/>
    </w:pPr>
    <w:rPr>
      <w:rFonts w:ascii="Times New Roman" w:eastAsia="Times New Roman" w:hAnsi="Times New Roman"/>
      <w:b/>
      <w:bCs/>
      <w:sz w:val="18"/>
      <w:szCs w:val="18"/>
    </w:rPr>
  </w:style>
  <w:style w:type="paragraph" w:customStyle="1" w:styleId="xl106">
    <w:name w:val="xl106"/>
    <w:basedOn w:val="Normal"/>
    <w:rsid w:val="003C731D"/>
    <w:pPr>
      <w:pBdr>
        <w:right w:val="dotted" w:sz="4" w:space="0" w:color="1F497D"/>
      </w:pBdr>
      <w:spacing w:before="100" w:beforeAutospacing="1" w:after="100" w:afterAutospacing="1"/>
      <w:textAlignment w:val="top"/>
    </w:pPr>
    <w:rPr>
      <w:rFonts w:ascii="Times New Roman" w:eastAsia="Times New Roman" w:hAnsi="Times New Roman"/>
      <w:sz w:val="18"/>
      <w:szCs w:val="18"/>
    </w:rPr>
  </w:style>
  <w:style w:type="paragraph" w:customStyle="1" w:styleId="xl107">
    <w:name w:val="xl107"/>
    <w:basedOn w:val="Normal"/>
    <w:rsid w:val="003C731D"/>
    <w:pPr>
      <w:pBdr>
        <w:right w:val="dotted" w:sz="4" w:space="0" w:color="1F497D"/>
      </w:pBdr>
      <w:spacing w:before="100" w:beforeAutospacing="1" w:after="100" w:afterAutospacing="1"/>
      <w:textAlignment w:val="top"/>
    </w:pPr>
    <w:rPr>
      <w:rFonts w:ascii="Times New Roman" w:eastAsia="Times New Roman" w:hAnsi="Times New Roman"/>
      <w:b/>
      <w:bCs/>
      <w:sz w:val="18"/>
      <w:szCs w:val="18"/>
    </w:rPr>
  </w:style>
  <w:style w:type="paragraph" w:customStyle="1" w:styleId="xl108">
    <w:name w:val="xl108"/>
    <w:basedOn w:val="Normal"/>
    <w:rsid w:val="003C731D"/>
    <w:pPr>
      <w:pBdr>
        <w:right w:val="dotted" w:sz="4" w:space="0" w:color="1F497D"/>
      </w:pBdr>
      <w:spacing w:before="100" w:beforeAutospacing="1" w:after="100" w:afterAutospacing="1"/>
      <w:textAlignment w:val="top"/>
    </w:pPr>
    <w:rPr>
      <w:rFonts w:ascii="Times New Roman" w:eastAsia="Times New Roman" w:hAnsi="Times New Roman"/>
      <w:sz w:val="18"/>
      <w:szCs w:val="18"/>
    </w:rPr>
  </w:style>
  <w:style w:type="paragraph" w:customStyle="1" w:styleId="xl109">
    <w:name w:val="xl109"/>
    <w:basedOn w:val="Normal"/>
    <w:rsid w:val="003C731D"/>
    <w:pPr>
      <w:pBdr>
        <w:right w:val="dotted" w:sz="4" w:space="0" w:color="1F497D"/>
      </w:pBdr>
      <w:spacing w:before="100" w:beforeAutospacing="1" w:after="100" w:afterAutospacing="1"/>
      <w:textAlignment w:val="top"/>
    </w:pPr>
    <w:rPr>
      <w:rFonts w:ascii="Times New Roman" w:eastAsia="Times New Roman" w:hAnsi="Times New Roman"/>
      <w:i/>
      <w:iCs/>
      <w:sz w:val="18"/>
      <w:szCs w:val="18"/>
    </w:rPr>
  </w:style>
  <w:style w:type="paragraph" w:customStyle="1" w:styleId="xl110">
    <w:name w:val="xl110"/>
    <w:basedOn w:val="Normal"/>
    <w:rsid w:val="003C731D"/>
    <w:pPr>
      <w:pBdr>
        <w:right w:val="dotted" w:sz="4" w:space="0" w:color="244061"/>
      </w:pBdr>
      <w:spacing w:before="100" w:beforeAutospacing="1" w:after="100" w:afterAutospacing="1"/>
      <w:jc w:val="right"/>
      <w:textAlignment w:val="center"/>
    </w:pPr>
    <w:rPr>
      <w:rFonts w:ascii="Times New Roman" w:eastAsia="Times New Roman" w:hAnsi="Times New Roman"/>
      <w:sz w:val="18"/>
      <w:szCs w:val="18"/>
    </w:rPr>
  </w:style>
  <w:style w:type="paragraph" w:customStyle="1" w:styleId="xl111">
    <w:name w:val="xl111"/>
    <w:basedOn w:val="Normal"/>
    <w:rsid w:val="003C731D"/>
    <w:pPr>
      <w:pBdr>
        <w:right w:val="single" w:sz="8" w:space="0" w:color="1F497D"/>
      </w:pBdr>
      <w:spacing w:before="100" w:beforeAutospacing="1" w:after="100" w:afterAutospacing="1"/>
      <w:jc w:val="right"/>
      <w:textAlignment w:val="center"/>
    </w:pPr>
    <w:rPr>
      <w:rFonts w:ascii="Times New Roman" w:eastAsia="Times New Roman" w:hAnsi="Times New Roman"/>
      <w:sz w:val="18"/>
      <w:szCs w:val="18"/>
    </w:rPr>
  </w:style>
  <w:style w:type="paragraph" w:customStyle="1" w:styleId="xl112">
    <w:name w:val="xl112"/>
    <w:basedOn w:val="Normal"/>
    <w:rsid w:val="00420FA6"/>
    <w:pPr>
      <w:pBdr>
        <w:right w:val="single" w:sz="8" w:space="0" w:color="1F497D"/>
      </w:pBdr>
      <w:spacing w:before="100" w:beforeAutospacing="1" w:after="100" w:afterAutospacing="1"/>
      <w:jc w:val="right"/>
      <w:textAlignment w:val="top"/>
    </w:pPr>
    <w:rPr>
      <w:rFonts w:ascii="Times New Roman" w:eastAsia="Times New Roman" w:hAnsi="Times New Roman"/>
      <w:i/>
      <w:iCs/>
      <w:sz w:val="18"/>
      <w:szCs w:val="18"/>
    </w:rPr>
  </w:style>
  <w:style w:type="paragraph" w:customStyle="1" w:styleId="xl113">
    <w:name w:val="xl113"/>
    <w:basedOn w:val="Normal"/>
    <w:rsid w:val="00420FA6"/>
    <w:pPr>
      <w:spacing w:before="100" w:beforeAutospacing="1" w:after="100" w:afterAutospacing="1"/>
    </w:pPr>
    <w:rPr>
      <w:rFonts w:ascii="Times New Roman" w:eastAsia="Times New Roman" w:hAnsi="Times New Roman"/>
      <w:i/>
      <w:iCs/>
      <w:sz w:val="24"/>
      <w:szCs w:val="24"/>
    </w:rPr>
  </w:style>
  <w:style w:type="paragraph" w:customStyle="1" w:styleId="xl114">
    <w:name w:val="xl114"/>
    <w:basedOn w:val="Normal"/>
    <w:rsid w:val="00420FA6"/>
    <w:pPr>
      <w:pBdr>
        <w:left w:val="dotted" w:sz="4" w:space="0" w:color="1F497D"/>
      </w:pBdr>
      <w:spacing w:before="100" w:beforeAutospacing="1" w:after="100" w:afterAutospacing="1"/>
      <w:textAlignment w:val="top"/>
    </w:pPr>
    <w:rPr>
      <w:rFonts w:ascii="Times New Roman" w:eastAsia="Times New Roman" w:hAnsi="Times New Roman"/>
      <w:b/>
      <w:bCs/>
      <w:sz w:val="18"/>
      <w:szCs w:val="18"/>
    </w:rPr>
  </w:style>
  <w:style w:type="paragraph" w:customStyle="1" w:styleId="xl115">
    <w:name w:val="xl115"/>
    <w:basedOn w:val="Normal"/>
    <w:rsid w:val="00420FA6"/>
    <w:pPr>
      <w:pBdr>
        <w:right w:val="dotted" w:sz="4" w:space="0" w:color="1F497D"/>
      </w:pBdr>
      <w:spacing w:before="100" w:beforeAutospacing="1" w:after="100" w:afterAutospacing="1"/>
      <w:textAlignment w:val="top"/>
    </w:pPr>
    <w:rPr>
      <w:rFonts w:ascii="Times New Roman" w:eastAsia="Times New Roman" w:hAnsi="Times New Roman"/>
      <w:b/>
      <w:bCs/>
      <w:sz w:val="18"/>
      <w:szCs w:val="18"/>
    </w:rPr>
  </w:style>
  <w:style w:type="paragraph" w:customStyle="1" w:styleId="xl116">
    <w:name w:val="xl116"/>
    <w:basedOn w:val="Normal"/>
    <w:rsid w:val="00420FA6"/>
    <w:pPr>
      <w:pBdr>
        <w:left w:val="single" w:sz="8" w:space="0" w:color="1F497D"/>
        <w:right w:val="dotted" w:sz="4" w:space="0" w:color="1F497D"/>
      </w:pBdr>
      <w:spacing w:before="100" w:beforeAutospacing="1" w:after="100" w:afterAutospacing="1"/>
      <w:textAlignment w:val="top"/>
    </w:pPr>
    <w:rPr>
      <w:rFonts w:ascii="Times New Roman" w:eastAsia="Times New Roman" w:hAnsi="Times New Roman"/>
      <w:sz w:val="18"/>
      <w:szCs w:val="18"/>
    </w:rPr>
  </w:style>
  <w:style w:type="paragraph" w:customStyle="1" w:styleId="xl117">
    <w:name w:val="xl117"/>
    <w:basedOn w:val="Normal"/>
    <w:rsid w:val="00420FA6"/>
    <w:pPr>
      <w:pBdr>
        <w:right w:val="dotted" w:sz="4" w:space="0" w:color="244061"/>
      </w:pBdr>
      <w:spacing w:before="100" w:beforeAutospacing="1" w:after="100" w:afterAutospacing="1"/>
      <w:jc w:val="right"/>
      <w:textAlignment w:val="top"/>
    </w:pPr>
    <w:rPr>
      <w:rFonts w:ascii="Times New Roman" w:eastAsia="Times New Roman" w:hAnsi="Times New Roman"/>
      <w:b/>
      <w:bCs/>
      <w:sz w:val="18"/>
      <w:szCs w:val="18"/>
    </w:rPr>
  </w:style>
  <w:style w:type="paragraph" w:customStyle="1" w:styleId="xl118">
    <w:name w:val="xl118"/>
    <w:basedOn w:val="Normal"/>
    <w:rsid w:val="00420FA6"/>
    <w:pPr>
      <w:pBdr>
        <w:right w:val="single" w:sz="8" w:space="0" w:color="1F497D"/>
      </w:pBdr>
      <w:spacing w:before="100" w:beforeAutospacing="1" w:after="100" w:afterAutospacing="1"/>
      <w:jc w:val="right"/>
      <w:textAlignment w:val="top"/>
    </w:pPr>
    <w:rPr>
      <w:rFonts w:ascii="Times New Roman" w:eastAsia="Times New Roman" w:hAnsi="Times New Roman"/>
      <w:b/>
      <w:bCs/>
      <w:sz w:val="18"/>
      <w:szCs w:val="18"/>
    </w:rPr>
  </w:style>
  <w:style w:type="paragraph" w:customStyle="1" w:styleId="xl119">
    <w:name w:val="xl119"/>
    <w:basedOn w:val="Normal"/>
    <w:rsid w:val="00420FA6"/>
    <w:pPr>
      <w:spacing w:before="100" w:beforeAutospacing="1" w:after="100" w:afterAutospacing="1"/>
    </w:pPr>
    <w:rPr>
      <w:rFonts w:ascii="Times New Roman" w:eastAsia="Times New Roman" w:hAnsi="Times New Roman"/>
      <w:b/>
      <w:bCs/>
      <w:sz w:val="24"/>
      <w:szCs w:val="24"/>
    </w:rPr>
  </w:style>
  <w:style w:type="paragraph" w:customStyle="1" w:styleId="xl120">
    <w:name w:val="xl120"/>
    <w:basedOn w:val="Normal"/>
    <w:rsid w:val="00420FA6"/>
    <w:pPr>
      <w:pBdr>
        <w:left w:val="single" w:sz="8" w:space="0" w:color="1F497D"/>
        <w:right w:val="dotted" w:sz="4" w:space="0" w:color="1F497D"/>
      </w:pBdr>
      <w:spacing w:before="100" w:beforeAutospacing="1" w:after="100" w:afterAutospacing="1"/>
      <w:textAlignment w:val="top"/>
    </w:pPr>
    <w:rPr>
      <w:rFonts w:ascii="Times New Roman" w:eastAsia="Times New Roman" w:hAnsi="Times New Roman"/>
      <w:b/>
      <w:bCs/>
      <w:i/>
      <w:iCs/>
      <w:sz w:val="18"/>
      <w:szCs w:val="18"/>
    </w:rPr>
  </w:style>
  <w:style w:type="paragraph" w:customStyle="1" w:styleId="xl121">
    <w:name w:val="xl121"/>
    <w:basedOn w:val="Normal"/>
    <w:rsid w:val="00420FA6"/>
    <w:pPr>
      <w:pBdr>
        <w:left w:val="single" w:sz="8" w:space="0" w:color="1F497D"/>
        <w:right w:val="dotted" w:sz="4" w:space="0" w:color="1F497D"/>
      </w:pBdr>
      <w:spacing w:before="100" w:beforeAutospacing="1" w:after="100" w:afterAutospacing="1"/>
      <w:textAlignment w:val="top"/>
    </w:pPr>
    <w:rPr>
      <w:rFonts w:ascii="Times New Roman" w:eastAsia="Times New Roman" w:hAnsi="Times New Roman"/>
      <w:i/>
      <w:iCs/>
      <w:sz w:val="18"/>
      <w:szCs w:val="18"/>
    </w:rPr>
  </w:style>
  <w:style w:type="paragraph" w:customStyle="1" w:styleId="xl122">
    <w:name w:val="xl122"/>
    <w:basedOn w:val="Normal"/>
    <w:rsid w:val="00420FA6"/>
    <w:pPr>
      <w:pBdr>
        <w:left w:val="single" w:sz="8" w:space="0" w:color="1F497D"/>
      </w:pBdr>
      <w:spacing w:before="100" w:beforeAutospacing="1" w:after="100" w:afterAutospacing="1"/>
      <w:textAlignment w:val="top"/>
    </w:pPr>
    <w:rPr>
      <w:rFonts w:ascii="Times New Roman" w:eastAsia="Times New Roman" w:hAnsi="Times New Roman"/>
      <w:b/>
      <w:bCs/>
      <w:sz w:val="18"/>
      <w:szCs w:val="18"/>
    </w:rPr>
  </w:style>
  <w:style w:type="paragraph" w:customStyle="1" w:styleId="xl123">
    <w:name w:val="xl123"/>
    <w:basedOn w:val="Normal"/>
    <w:rsid w:val="00420FA6"/>
    <w:pPr>
      <w:spacing w:before="100" w:beforeAutospacing="1" w:after="100" w:afterAutospacing="1"/>
      <w:textAlignment w:val="top"/>
    </w:pPr>
    <w:rPr>
      <w:rFonts w:ascii="Times New Roman" w:eastAsia="Times New Roman" w:hAnsi="Times New Roman"/>
      <w:b/>
      <w:bCs/>
      <w:sz w:val="18"/>
      <w:szCs w:val="18"/>
    </w:rPr>
  </w:style>
  <w:style w:type="paragraph" w:customStyle="1" w:styleId="xl124">
    <w:name w:val="xl124"/>
    <w:basedOn w:val="Normal"/>
    <w:rsid w:val="00420FA6"/>
    <w:pPr>
      <w:pBdr>
        <w:left w:val="single" w:sz="8" w:space="0" w:color="1F497D"/>
      </w:pBdr>
      <w:spacing w:before="100" w:beforeAutospacing="1" w:after="100" w:afterAutospacing="1"/>
      <w:textAlignment w:val="top"/>
    </w:pPr>
    <w:rPr>
      <w:rFonts w:ascii="Times New Roman" w:eastAsia="Times New Roman" w:hAnsi="Times New Roman"/>
      <w:sz w:val="18"/>
      <w:szCs w:val="18"/>
    </w:rPr>
  </w:style>
  <w:style w:type="paragraph" w:styleId="NormalWeb">
    <w:name w:val="Normal (Web)"/>
    <w:basedOn w:val="Normal"/>
    <w:uiPriority w:val="99"/>
    <w:unhideWhenUsed/>
    <w:locked/>
    <w:rsid w:val="00130E24"/>
    <w:pPr>
      <w:spacing w:before="100" w:beforeAutospacing="1" w:after="100" w:afterAutospacing="1"/>
    </w:pPr>
    <w:rPr>
      <w:rFonts w:ascii="Times New Roman" w:eastAsia="Times New Roman" w:hAnsi="Times New Roman"/>
      <w:sz w:val="24"/>
      <w:szCs w:val="24"/>
    </w:rPr>
  </w:style>
  <w:style w:type="character" w:styleId="EndnoteReference">
    <w:name w:val="endnote reference"/>
    <w:basedOn w:val="DefaultParagraphFont"/>
    <w:semiHidden/>
    <w:unhideWhenUsed/>
    <w:rsid w:val="00E55FCE"/>
    <w:rPr>
      <w:vertAlign w:val="superscript"/>
    </w:rPr>
  </w:style>
  <w:style w:type="character" w:styleId="CommentReference">
    <w:name w:val="annotation reference"/>
    <w:basedOn w:val="DefaultParagraphFont"/>
    <w:semiHidden/>
    <w:unhideWhenUsed/>
    <w:rsid w:val="008C7F45"/>
    <w:rPr>
      <w:sz w:val="16"/>
      <w:szCs w:val="16"/>
    </w:rPr>
  </w:style>
  <w:style w:type="paragraph" w:styleId="CommentText">
    <w:name w:val="annotation text"/>
    <w:basedOn w:val="Normal"/>
    <w:link w:val="CommentTextChar"/>
    <w:semiHidden/>
    <w:unhideWhenUsed/>
    <w:rsid w:val="008C7F45"/>
  </w:style>
  <w:style w:type="character" w:customStyle="1" w:styleId="CommentTextChar">
    <w:name w:val="Comment Text Char"/>
    <w:basedOn w:val="DefaultParagraphFont"/>
    <w:link w:val="CommentText"/>
    <w:semiHidden/>
    <w:rsid w:val="008C7F45"/>
  </w:style>
  <w:style w:type="paragraph" w:styleId="CommentSubject">
    <w:name w:val="annotation subject"/>
    <w:basedOn w:val="CommentText"/>
    <w:next w:val="CommentText"/>
    <w:link w:val="CommentSubjectChar"/>
    <w:semiHidden/>
    <w:unhideWhenUsed/>
    <w:rsid w:val="008C7F45"/>
    <w:rPr>
      <w:b/>
      <w:bCs/>
    </w:rPr>
  </w:style>
  <w:style w:type="character" w:customStyle="1" w:styleId="CommentSubjectChar">
    <w:name w:val="Comment Subject Char"/>
    <w:basedOn w:val="CommentTextChar"/>
    <w:link w:val="CommentSubject"/>
    <w:semiHidden/>
    <w:rsid w:val="008C7F45"/>
    <w:rPr>
      <w:b/>
      <w:bCs/>
    </w:rPr>
  </w:style>
  <w:style w:type="paragraph" w:styleId="EndnoteText">
    <w:name w:val="endnote text"/>
    <w:basedOn w:val="Normal"/>
    <w:link w:val="EndnoteTextChar"/>
    <w:semiHidden/>
    <w:unhideWhenUsed/>
    <w:rsid w:val="00096128"/>
    <w:pPr>
      <w:spacing w:before="0" w:after="0"/>
    </w:pPr>
  </w:style>
  <w:style w:type="character" w:customStyle="1" w:styleId="EndnoteTextChar">
    <w:name w:val="Endnote Text Char"/>
    <w:basedOn w:val="DefaultParagraphFont"/>
    <w:link w:val="EndnoteText"/>
    <w:semiHidden/>
    <w:rsid w:val="00096128"/>
  </w:style>
  <w:style w:type="paragraph" w:styleId="FootnoteText">
    <w:name w:val="footnote text"/>
    <w:basedOn w:val="Normal"/>
    <w:link w:val="FootnoteTextChar"/>
    <w:uiPriority w:val="5"/>
    <w:rsid w:val="00096128"/>
    <w:pPr>
      <w:spacing w:before="0" w:after="0"/>
    </w:pPr>
  </w:style>
  <w:style w:type="character" w:customStyle="1" w:styleId="FootnoteTextChar">
    <w:name w:val="Footnote Text Char"/>
    <w:basedOn w:val="DefaultParagraphFont"/>
    <w:link w:val="FootnoteText"/>
    <w:uiPriority w:val="5"/>
    <w:rsid w:val="00096128"/>
  </w:style>
  <w:style w:type="character" w:styleId="FootnoteReference">
    <w:name w:val="footnote reference"/>
    <w:basedOn w:val="DefaultParagraphFont"/>
    <w:uiPriority w:val="5"/>
    <w:rsid w:val="00096128"/>
    <w:rPr>
      <w:vertAlign w:val="superscript"/>
    </w:rPr>
  </w:style>
  <w:style w:type="paragraph" w:customStyle="1" w:styleId="PBOfooter">
    <w:name w:val="PBO footer"/>
    <w:basedOn w:val="PBOtext"/>
    <w:qFormat/>
    <w:rsid w:val="00B602E8"/>
    <w:pPr>
      <w:spacing w:before="0" w:after="0"/>
    </w:pPr>
    <w:rPr>
      <w:b/>
      <w:noProof/>
      <w:szCs w:val="24"/>
      <w:lang w:eastAsia="en-US"/>
    </w:rPr>
  </w:style>
  <w:style w:type="character" w:customStyle="1" w:styleId="Heading3Char">
    <w:name w:val="Heading 3 Char"/>
    <w:basedOn w:val="DefaultParagraphFont"/>
    <w:link w:val="Heading3"/>
    <w:semiHidden/>
    <w:rsid w:val="0069102A"/>
    <w:rPr>
      <w:rFonts w:asciiTheme="majorHAnsi" w:eastAsiaTheme="majorEastAsia" w:hAnsiTheme="majorHAnsi" w:cstheme="majorBidi"/>
      <w:b/>
      <w:bCs/>
      <w:color w:val="4F81BD" w:themeColor="accent1"/>
    </w:rPr>
  </w:style>
  <w:style w:type="character" w:customStyle="1" w:styleId="Heading2Char">
    <w:name w:val="Heading 2 Char"/>
    <w:basedOn w:val="DefaultParagraphFont"/>
    <w:link w:val="Heading2"/>
    <w:semiHidden/>
    <w:rsid w:val="00BE1C34"/>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423410">
      <w:bodyDiv w:val="1"/>
      <w:marLeft w:val="0"/>
      <w:marRight w:val="0"/>
      <w:marTop w:val="0"/>
      <w:marBottom w:val="0"/>
      <w:divBdr>
        <w:top w:val="none" w:sz="0" w:space="0" w:color="auto"/>
        <w:left w:val="none" w:sz="0" w:space="0" w:color="auto"/>
        <w:bottom w:val="none" w:sz="0" w:space="0" w:color="auto"/>
        <w:right w:val="none" w:sz="0" w:space="0" w:color="auto"/>
      </w:divBdr>
    </w:div>
    <w:div w:id="73672696">
      <w:bodyDiv w:val="1"/>
      <w:marLeft w:val="0"/>
      <w:marRight w:val="0"/>
      <w:marTop w:val="0"/>
      <w:marBottom w:val="0"/>
      <w:divBdr>
        <w:top w:val="none" w:sz="0" w:space="0" w:color="auto"/>
        <w:left w:val="none" w:sz="0" w:space="0" w:color="auto"/>
        <w:bottom w:val="none" w:sz="0" w:space="0" w:color="auto"/>
        <w:right w:val="none" w:sz="0" w:space="0" w:color="auto"/>
      </w:divBdr>
    </w:div>
    <w:div w:id="109979693">
      <w:bodyDiv w:val="1"/>
      <w:marLeft w:val="0"/>
      <w:marRight w:val="0"/>
      <w:marTop w:val="0"/>
      <w:marBottom w:val="0"/>
      <w:divBdr>
        <w:top w:val="none" w:sz="0" w:space="0" w:color="auto"/>
        <w:left w:val="none" w:sz="0" w:space="0" w:color="auto"/>
        <w:bottom w:val="none" w:sz="0" w:space="0" w:color="auto"/>
        <w:right w:val="none" w:sz="0" w:space="0" w:color="auto"/>
      </w:divBdr>
    </w:div>
    <w:div w:id="171066278">
      <w:bodyDiv w:val="1"/>
      <w:marLeft w:val="0"/>
      <w:marRight w:val="0"/>
      <w:marTop w:val="0"/>
      <w:marBottom w:val="0"/>
      <w:divBdr>
        <w:top w:val="none" w:sz="0" w:space="0" w:color="auto"/>
        <w:left w:val="none" w:sz="0" w:space="0" w:color="auto"/>
        <w:bottom w:val="none" w:sz="0" w:space="0" w:color="auto"/>
        <w:right w:val="none" w:sz="0" w:space="0" w:color="auto"/>
      </w:divBdr>
    </w:div>
    <w:div w:id="186064678">
      <w:bodyDiv w:val="1"/>
      <w:marLeft w:val="0"/>
      <w:marRight w:val="0"/>
      <w:marTop w:val="0"/>
      <w:marBottom w:val="0"/>
      <w:divBdr>
        <w:top w:val="none" w:sz="0" w:space="0" w:color="auto"/>
        <w:left w:val="none" w:sz="0" w:space="0" w:color="auto"/>
        <w:bottom w:val="none" w:sz="0" w:space="0" w:color="auto"/>
        <w:right w:val="none" w:sz="0" w:space="0" w:color="auto"/>
      </w:divBdr>
    </w:div>
    <w:div w:id="283578857">
      <w:bodyDiv w:val="1"/>
      <w:marLeft w:val="0"/>
      <w:marRight w:val="0"/>
      <w:marTop w:val="0"/>
      <w:marBottom w:val="0"/>
      <w:divBdr>
        <w:top w:val="none" w:sz="0" w:space="0" w:color="auto"/>
        <w:left w:val="none" w:sz="0" w:space="0" w:color="auto"/>
        <w:bottom w:val="none" w:sz="0" w:space="0" w:color="auto"/>
        <w:right w:val="none" w:sz="0" w:space="0" w:color="auto"/>
      </w:divBdr>
    </w:div>
    <w:div w:id="348026421">
      <w:bodyDiv w:val="1"/>
      <w:marLeft w:val="0"/>
      <w:marRight w:val="0"/>
      <w:marTop w:val="0"/>
      <w:marBottom w:val="0"/>
      <w:divBdr>
        <w:top w:val="none" w:sz="0" w:space="0" w:color="auto"/>
        <w:left w:val="none" w:sz="0" w:space="0" w:color="auto"/>
        <w:bottom w:val="none" w:sz="0" w:space="0" w:color="auto"/>
        <w:right w:val="none" w:sz="0" w:space="0" w:color="auto"/>
      </w:divBdr>
    </w:div>
    <w:div w:id="426342500">
      <w:bodyDiv w:val="1"/>
      <w:marLeft w:val="0"/>
      <w:marRight w:val="0"/>
      <w:marTop w:val="0"/>
      <w:marBottom w:val="0"/>
      <w:divBdr>
        <w:top w:val="none" w:sz="0" w:space="0" w:color="auto"/>
        <w:left w:val="none" w:sz="0" w:space="0" w:color="auto"/>
        <w:bottom w:val="none" w:sz="0" w:space="0" w:color="auto"/>
        <w:right w:val="none" w:sz="0" w:space="0" w:color="auto"/>
      </w:divBdr>
    </w:div>
    <w:div w:id="494803275">
      <w:bodyDiv w:val="1"/>
      <w:marLeft w:val="0"/>
      <w:marRight w:val="0"/>
      <w:marTop w:val="0"/>
      <w:marBottom w:val="0"/>
      <w:divBdr>
        <w:top w:val="none" w:sz="0" w:space="0" w:color="auto"/>
        <w:left w:val="none" w:sz="0" w:space="0" w:color="auto"/>
        <w:bottom w:val="none" w:sz="0" w:space="0" w:color="auto"/>
        <w:right w:val="none" w:sz="0" w:space="0" w:color="auto"/>
      </w:divBdr>
    </w:div>
    <w:div w:id="570584357">
      <w:bodyDiv w:val="1"/>
      <w:marLeft w:val="0"/>
      <w:marRight w:val="0"/>
      <w:marTop w:val="0"/>
      <w:marBottom w:val="0"/>
      <w:divBdr>
        <w:top w:val="none" w:sz="0" w:space="0" w:color="auto"/>
        <w:left w:val="none" w:sz="0" w:space="0" w:color="auto"/>
        <w:bottom w:val="none" w:sz="0" w:space="0" w:color="auto"/>
        <w:right w:val="none" w:sz="0" w:space="0" w:color="auto"/>
      </w:divBdr>
    </w:div>
    <w:div w:id="592782249">
      <w:bodyDiv w:val="1"/>
      <w:marLeft w:val="0"/>
      <w:marRight w:val="0"/>
      <w:marTop w:val="0"/>
      <w:marBottom w:val="0"/>
      <w:divBdr>
        <w:top w:val="none" w:sz="0" w:space="0" w:color="auto"/>
        <w:left w:val="none" w:sz="0" w:space="0" w:color="auto"/>
        <w:bottom w:val="none" w:sz="0" w:space="0" w:color="auto"/>
        <w:right w:val="none" w:sz="0" w:space="0" w:color="auto"/>
      </w:divBdr>
    </w:div>
    <w:div w:id="668753466">
      <w:bodyDiv w:val="1"/>
      <w:marLeft w:val="0"/>
      <w:marRight w:val="0"/>
      <w:marTop w:val="0"/>
      <w:marBottom w:val="0"/>
      <w:divBdr>
        <w:top w:val="none" w:sz="0" w:space="0" w:color="auto"/>
        <w:left w:val="none" w:sz="0" w:space="0" w:color="auto"/>
        <w:bottom w:val="none" w:sz="0" w:space="0" w:color="auto"/>
        <w:right w:val="none" w:sz="0" w:space="0" w:color="auto"/>
      </w:divBdr>
    </w:div>
    <w:div w:id="707072701">
      <w:bodyDiv w:val="1"/>
      <w:marLeft w:val="0"/>
      <w:marRight w:val="0"/>
      <w:marTop w:val="0"/>
      <w:marBottom w:val="0"/>
      <w:divBdr>
        <w:top w:val="none" w:sz="0" w:space="0" w:color="auto"/>
        <w:left w:val="none" w:sz="0" w:space="0" w:color="auto"/>
        <w:bottom w:val="none" w:sz="0" w:space="0" w:color="auto"/>
        <w:right w:val="none" w:sz="0" w:space="0" w:color="auto"/>
      </w:divBdr>
    </w:div>
    <w:div w:id="773865931">
      <w:bodyDiv w:val="1"/>
      <w:marLeft w:val="0"/>
      <w:marRight w:val="0"/>
      <w:marTop w:val="0"/>
      <w:marBottom w:val="0"/>
      <w:divBdr>
        <w:top w:val="none" w:sz="0" w:space="0" w:color="auto"/>
        <w:left w:val="none" w:sz="0" w:space="0" w:color="auto"/>
        <w:bottom w:val="none" w:sz="0" w:space="0" w:color="auto"/>
        <w:right w:val="none" w:sz="0" w:space="0" w:color="auto"/>
      </w:divBdr>
    </w:div>
    <w:div w:id="948971490">
      <w:bodyDiv w:val="1"/>
      <w:marLeft w:val="0"/>
      <w:marRight w:val="0"/>
      <w:marTop w:val="0"/>
      <w:marBottom w:val="0"/>
      <w:divBdr>
        <w:top w:val="none" w:sz="0" w:space="0" w:color="auto"/>
        <w:left w:val="none" w:sz="0" w:space="0" w:color="auto"/>
        <w:bottom w:val="none" w:sz="0" w:space="0" w:color="auto"/>
        <w:right w:val="none" w:sz="0" w:space="0" w:color="auto"/>
      </w:divBdr>
    </w:div>
    <w:div w:id="1041056690">
      <w:bodyDiv w:val="1"/>
      <w:marLeft w:val="0"/>
      <w:marRight w:val="0"/>
      <w:marTop w:val="0"/>
      <w:marBottom w:val="0"/>
      <w:divBdr>
        <w:top w:val="none" w:sz="0" w:space="0" w:color="auto"/>
        <w:left w:val="none" w:sz="0" w:space="0" w:color="auto"/>
        <w:bottom w:val="none" w:sz="0" w:space="0" w:color="auto"/>
        <w:right w:val="none" w:sz="0" w:space="0" w:color="auto"/>
      </w:divBdr>
    </w:div>
    <w:div w:id="1184200782">
      <w:bodyDiv w:val="1"/>
      <w:marLeft w:val="0"/>
      <w:marRight w:val="0"/>
      <w:marTop w:val="0"/>
      <w:marBottom w:val="0"/>
      <w:divBdr>
        <w:top w:val="none" w:sz="0" w:space="0" w:color="auto"/>
        <w:left w:val="none" w:sz="0" w:space="0" w:color="auto"/>
        <w:bottom w:val="none" w:sz="0" w:space="0" w:color="auto"/>
        <w:right w:val="none" w:sz="0" w:space="0" w:color="auto"/>
      </w:divBdr>
    </w:div>
    <w:div w:id="1202867463">
      <w:bodyDiv w:val="1"/>
      <w:marLeft w:val="30"/>
      <w:marRight w:val="30"/>
      <w:marTop w:val="0"/>
      <w:marBottom w:val="0"/>
      <w:divBdr>
        <w:top w:val="none" w:sz="0" w:space="0" w:color="auto"/>
        <w:left w:val="none" w:sz="0" w:space="0" w:color="auto"/>
        <w:bottom w:val="none" w:sz="0" w:space="0" w:color="auto"/>
        <w:right w:val="none" w:sz="0" w:space="0" w:color="auto"/>
      </w:divBdr>
      <w:divsChild>
        <w:div w:id="1335183283">
          <w:marLeft w:val="0"/>
          <w:marRight w:val="0"/>
          <w:marTop w:val="0"/>
          <w:marBottom w:val="0"/>
          <w:divBdr>
            <w:top w:val="none" w:sz="0" w:space="0" w:color="auto"/>
            <w:left w:val="none" w:sz="0" w:space="0" w:color="auto"/>
            <w:bottom w:val="none" w:sz="0" w:space="0" w:color="auto"/>
            <w:right w:val="none" w:sz="0" w:space="0" w:color="auto"/>
          </w:divBdr>
          <w:divsChild>
            <w:div w:id="106589344">
              <w:marLeft w:val="0"/>
              <w:marRight w:val="0"/>
              <w:marTop w:val="0"/>
              <w:marBottom w:val="0"/>
              <w:divBdr>
                <w:top w:val="none" w:sz="0" w:space="0" w:color="auto"/>
                <w:left w:val="none" w:sz="0" w:space="0" w:color="auto"/>
                <w:bottom w:val="none" w:sz="0" w:space="0" w:color="auto"/>
                <w:right w:val="none" w:sz="0" w:space="0" w:color="auto"/>
              </w:divBdr>
              <w:divsChild>
                <w:div w:id="1115098867">
                  <w:marLeft w:val="180"/>
                  <w:marRight w:val="0"/>
                  <w:marTop w:val="0"/>
                  <w:marBottom w:val="0"/>
                  <w:divBdr>
                    <w:top w:val="none" w:sz="0" w:space="0" w:color="auto"/>
                    <w:left w:val="none" w:sz="0" w:space="0" w:color="auto"/>
                    <w:bottom w:val="none" w:sz="0" w:space="0" w:color="auto"/>
                    <w:right w:val="none" w:sz="0" w:space="0" w:color="auto"/>
                  </w:divBdr>
                  <w:divsChild>
                    <w:div w:id="26222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3394139">
      <w:bodyDiv w:val="1"/>
      <w:marLeft w:val="0"/>
      <w:marRight w:val="0"/>
      <w:marTop w:val="0"/>
      <w:marBottom w:val="0"/>
      <w:divBdr>
        <w:top w:val="none" w:sz="0" w:space="0" w:color="auto"/>
        <w:left w:val="none" w:sz="0" w:space="0" w:color="auto"/>
        <w:bottom w:val="none" w:sz="0" w:space="0" w:color="auto"/>
        <w:right w:val="none" w:sz="0" w:space="0" w:color="auto"/>
      </w:divBdr>
    </w:div>
    <w:div w:id="1393508288">
      <w:bodyDiv w:val="1"/>
      <w:marLeft w:val="0"/>
      <w:marRight w:val="0"/>
      <w:marTop w:val="0"/>
      <w:marBottom w:val="0"/>
      <w:divBdr>
        <w:top w:val="none" w:sz="0" w:space="0" w:color="auto"/>
        <w:left w:val="none" w:sz="0" w:space="0" w:color="auto"/>
        <w:bottom w:val="none" w:sz="0" w:space="0" w:color="auto"/>
        <w:right w:val="none" w:sz="0" w:space="0" w:color="auto"/>
      </w:divBdr>
    </w:div>
    <w:div w:id="1542282408">
      <w:bodyDiv w:val="1"/>
      <w:marLeft w:val="0"/>
      <w:marRight w:val="0"/>
      <w:marTop w:val="0"/>
      <w:marBottom w:val="0"/>
      <w:divBdr>
        <w:top w:val="none" w:sz="0" w:space="0" w:color="auto"/>
        <w:left w:val="none" w:sz="0" w:space="0" w:color="auto"/>
        <w:bottom w:val="none" w:sz="0" w:space="0" w:color="auto"/>
        <w:right w:val="none" w:sz="0" w:space="0" w:color="auto"/>
      </w:divBdr>
    </w:div>
    <w:div w:id="1717310859">
      <w:bodyDiv w:val="1"/>
      <w:marLeft w:val="0"/>
      <w:marRight w:val="0"/>
      <w:marTop w:val="0"/>
      <w:marBottom w:val="0"/>
      <w:divBdr>
        <w:top w:val="none" w:sz="0" w:space="0" w:color="auto"/>
        <w:left w:val="none" w:sz="0" w:space="0" w:color="auto"/>
        <w:bottom w:val="none" w:sz="0" w:space="0" w:color="auto"/>
        <w:right w:val="none" w:sz="0" w:space="0" w:color="auto"/>
      </w:divBdr>
    </w:div>
    <w:div w:id="1755395774">
      <w:bodyDiv w:val="1"/>
      <w:marLeft w:val="0"/>
      <w:marRight w:val="0"/>
      <w:marTop w:val="0"/>
      <w:marBottom w:val="0"/>
      <w:divBdr>
        <w:top w:val="none" w:sz="0" w:space="0" w:color="auto"/>
        <w:left w:val="none" w:sz="0" w:space="0" w:color="auto"/>
        <w:bottom w:val="none" w:sz="0" w:space="0" w:color="auto"/>
        <w:right w:val="none" w:sz="0" w:space="0" w:color="auto"/>
      </w:divBdr>
    </w:div>
    <w:div w:id="1821193747">
      <w:bodyDiv w:val="1"/>
      <w:marLeft w:val="0"/>
      <w:marRight w:val="0"/>
      <w:marTop w:val="0"/>
      <w:marBottom w:val="0"/>
      <w:divBdr>
        <w:top w:val="none" w:sz="0" w:space="0" w:color="auto"/>
        <w:left w:val="none" w:sz="0" w:space="0" w:color="auto"/>
        <w:bottom w:val="none" w:sz="0" w:space="0" w:color="auto"/>
        <w:right w:val="none" w:sz="0" w:space="0" w:color="auto"/>
      </w:divBdr>
    </w:div>
    <w:div w:id="1846705568">
      <w:bodyDiv w:val="1"/>
      <w:marLeft w:val="0"/>
      <w:marRight w:val="0"/>
      <w:marTop w:val="0"/>
      <w:marBottom w:val="0"/>
      <w:divBdr>
        <w:top w:val="none" w:sz="0" w:space="0" w:color="auto"/>
        <w:left w:val="none" w:sz="0" w:space="0" w:color="auto"/>
        <w:bottom w:val="none" w:sz="0" w:space="0" w:color="auto"/>
        <w:right w:val="none" w:sz="0" w:space="0" w:color="auto"/>
      </w:divBdr>
    </w:div>
    <w:div w:id="1884519918">
      <w:bodyDiv w:val="1"/>
      <w:marLeft w:val="0"/>
      <w:marRight w:val="0"/>
      <w:marTop w:val="0"/>
      <w:marBottom w:val="0"/>
      <w:divBdr>
        <w:top w:val="none" w:sz="0" w:space="0" w:color="auto"/>
        <w:left w:val="none" w:sz="0" w:space="0" w:color="auto"/>
        <w:bottom w:val="none" w:sz="0" w:space="0" w:color="auto"/>
        <w:right w:val="none" w:sz="0" w:space="0" w:color="auto"/>
      </w:divBdr>
    </w:div>
    <w:div w:id="1952545471">
      <w:bodyDiv w:val="1"/>
      <w:marLeft w:val="0"/>
      <w:marRight w:val="0"/>
      <w:marTop w:val="0"/>
      <w:marBottom w:val="0"/>
      <w:divBdr>
        <w:top w:val="none" w:sz="0" w:space="0" w:color="auto"/>
        <w:left w:val="none" w:sz="0" w:space="0" w:color="auto"/>
        <w:bottom w:val="none" w:sz="0" w:space="0" w:color="auto"/>
        <w:right w:val="none" w:sz="0" w:space="0" w:color="auto"/>
      </w:divBdr>
    </w:div>
    <w:div w:id="2095735563">
      <w:bodyDiv w:val="1"/>
      <w:marLeft w:val="0"/>
      <w:marRight w:val="0"/>
      <w:marTop w:val="0"/>
      <w:marBottom w:val="0"/>
      <w:divBdr>
        <w:top w:val="none" w:sz="0" w:space="0" w:color="auto"/>
        <w:left w:val="none" w:sz="0" w:space="0" w:color="auto"/>
        <w:bottom w:val="none" w:sz="0" w:space="0" w:color="auto"/>
        <w:right w:val="none" w:sz="0" w:space="0" w:color="auto"/>
      </w:divBdr>
    </w:div>
    <w:div w:id="2113014451">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117" Type="http://schemas.openxmlformats.org/officeDocument/2006/relationships/hyperlink" Target="http://lpaweb-static.s3.amazonaws.com/2013%2009%2005%20TABLE.pdf" TargetMode="External"/><Relationship Id="rId21" Type="http://schemas.openxmlformats.org/officeDocument/2006/relationships/hyperlink" Target="http://www.joehockey.com/media/media-releases/details.aspx?r=336" TargetMode="External"/><Relationship Id="rId42" Type="http://schemas.openxmlformats.org/officeDocument/2006/relationships/hyperlink" Target="http://www.nationals.org.au/Portals/0/2013/policy/Build%20the%20Swan%20Valley%20Bypass%20and%20Perth%20Gateway.pdf" TargetMode="External"/><Relationship Id="rId63" Type="http://schemas.openxmlformats.org/officeDocument/2006/relationships/hyperlink" Target="http://www.liberal.org.au/latest-news/2013/08/31/coalitions-commitment-upgrade-dalrymple-road" TargetMode="External"/><Relationship Id="rId84" Type="http://schemas.openxmlformats.org/officeDocument/2006/relationships/hyperlink" Target="http://lpaweb-static.s3.amazonaws.com/The%20Coalition's%20Policy%20to%20Index%20the%20Commonwealth%20Seniors%20Health%20Card_Aug%202013_FINAL.pdf" TargetMode="External"/><Relationship Id="rId138" Type="http://schemas.openxmlformats.org/officeDocument/2006/relationships/hyperlink" Target="http://lpaweb-static.s3.amazonaws.com/13-08-21%20The%20Coalitions%20Policy%20to%20Boost%20the%20Competitiveness%20of%20Australian%20Manufacturing.pdf" TargetMode="External"/><Relationship Id="rId159" Type="http://schemas.openxmlformats.org/officeDocument/2006/relationships/hyperlink" Target="http://lpaweb-static.s3.amazonaws.com/Coalition%202013%20Election%20Policy%20%E2%80%93%20Women%20%E2%80%93%20final.pdf" TargetMode="External"/><Relationship Id="rId170" Type="http://schemas.openxmlformats.org/officeDocument/2006/relationships/hyperlink" Target="http://lpaweb-static.s3.amazonaws.com/2013%2009%2005%20TABLE.pdf" TargetMode="External"/><Relationship Id="rId191" Type="http://schemas.openxmlformats.org/officeDocument/2006/relationships/footer" Target="footer5.xml"/><Relationship Id="rId196" Type="http://schemas.openxmlformats.org/officeDocument/2006/relationships/footer" Target="footer7.xml"/><Relationship Id="rId200" Type="http://schemas.openxmlformats.org/officeDocument/2006/relationships/header" Target="header10.xml"/><Relationship Id="rId16" Type="http://schemas.openxmlformats.org/officeDocument/2006/relationships/hyperlink" Target="http://www.joehockey.com/media/media-releases/details.aspx?r=336" TargetMode="External"/><Relationship Id="rId107" Type="http://schemas.openxmlformats.org/officeDocument/2006/relationships/hyperlink" Target="http://lpaweb-static.s3.amazonaws.com/13-08-26%20The%20Coalition%E2%80%99s%20Policy%20for%20a%20More%20Competitive%20and%20Sustainable%20Fisheries%20Sector%20-%20policy%20document.pdf" TargetMode="External"/><Relationship Id="rId11" Type="http://schemas.openxmlformats.org/officeDocument/2006/relationships/footer" Target="footer1.xml"/><Relationship Id="rId32" Type="http://schemas.openxmlformats.org/officeDocument/2006/relationships/hyperlink" Target="http://lpaweb-static.s3.amazonaws.com/2013%2009%2005%20TABLE.pdf" TargetMode="External"/><Relationship Id="rId37" Type="http://schemas.openxmlformats.org/officeDocument/2006/relationships/hyperlink" Target="http://lpaweb-static.s3.amazonaws.com/2013%2009%2005%20TABLE.pdf" TargetMode="External"/><Relationship Id="rId53" Type="http://schemas.openxmlformats.org/officeDocument/2006/relationships/hyperlink" Target="http://lpaweb-static.s3.amazonaws.com/2013%2009%2005%20TABLE.pdf" TargetMode="External"/><Relationship Id="rId58" Type="http://schemas.openxmlformats.org/officeDocument/2006/relationships/hyperlink" Target="http://lpaweb-static.s3.amazonaws.com/2013%2009%2005%20TABLE.pdf" TargetMode="External"/><Relationship Id="rId74" Type="http://schemas.openxmlformats.org/officeDocument/2006/relationships/hyperlink" Target="http://www.nationals.org.au/Portals/0/2013/policy/The%20Coalition%E2%80%99s%20Policy%20to%20Support%20Australia%E2%80%99s%20Health%20System.pdf" TargetMode="External"/><Relationship Id="rId79" Type="http://schemas.openxmlformats.org/officeDocument/2006/relationships/hyperlink" Target="http://www.nationals.org.au/Portals/0/2013/policy/The%20Coalition%E2%80%99s%20Policy%20to%20Support%20Australia%E2%80%99s%20Health%20System.pdf" TargetMode="External"/><Relationship Id="rId102" Type="http://schemas.openxmlformats.org/officeDocument/2006/relationships/hyperlink" Target="http://lpaweb-static.s3.amazonaws.com/Coalition%202013%20Election%20Policy%20%E2%80%93%20Agriculture%20%E2%80%93%20final.pdf" TargetMode="External"/><Relationship Id="rId123" Type="http://schemas.openxmlformats.org/officeDocument/2006/relationships/hyperlink" Target="http://lpaweb-static.s3.amazonaws.com/13-08-27%20The%20Coalition%E2%80%99s%20Policy%20to%20Increase%20Employment%20Participation%20-%20policy%20document.pdf" TargetMode="External"/><Relationship Id="rId128" Type="http://schemas.openxmlformats.org/officeDocument/2006/relationships/hyperlink" Target="file:///\\home6\PBO-FiscalPolicyAnalysisDivision\Post-Election%20Report\Drafting\03%20Coalition\A%20Regional%20deterrence%20framework%20to%20combat%20people%20smuggling" TargetMode="External"/><Relationship Id="rId144" Type="http://schemas.openxmlformats.org/officeDocument/2006/relationships/hyperlink" Target="http://lpaweb-static.s3.amazonaws.com/Coalition%202013%20Election%20Policy%20%E2%80%93%20Aviation%20%E2%80%93%20final.pdf" TargetMode="External"/><Relationship Id="rId149" Type="http://schemas.openxmlformats.org/officeDocument/2006/relationships/hyperlink" Target="http://lpaweb-static.s3.amazonaws.com/13-09-02%20The%20Coalition%27s%20policy%20document%20for%20Stronger%20Defence.pdf" TargetMode="External"/><Relationship Id="rId5" Type="http://schemas.openxmlformats.org/officeDocument/2006/relationships/settings" Target="settings.xml"/><Relationship Id="rId90" Type="http://schemas.openxmlformats.org/officeDocument/2006/relationships/hyperlink" Target="http://lpaweb-static.s3.amazonaws.com/2013%2009%2005%20TABLE.pdf" TargetMode="External"/><Relationship Id="rId95" Type="http://schemas.openxmlformats.org/officeDocument/2006/relationships/hyperlink" Target="http://lpaweb-static.s3.amazonaws.com/13-08-29%20The%20Coalition%27s%20Policy%20for%20Schools%20-%20policy%20document.pdf" TargetMode="External"/><Relationship Id="rId160" Type="http://schemas.openxmlformats.org/officeDocument/2006/relationships/hyperlink" Target="http://lpaweb-static.s3.amazonaws.com/Coalition%202013%20Election%20Policy%20%E2%80%93%20Tourism%20%E2%80%93%20final.pdf" TargetMode="External"/><Relationship Id="rId165" Type="http://schemas.openxmlformats.org/officeDocument/2006/relationships/hyperlink" Target="http://lpaweb-static.s3.amazonaws.com/2013%2009%2005%20TABLE.pdf" TargetMode="External"/><Relationship Id="rId181" Type="http://schemas.openxmlformats.org/officeDocument/2006/relationships/hyperlink" Target="http://lpaweb-static.s3.amazonaws.com/2013%2009%2005%20TABLE.pdf" TargetMode="External"/><Relationship Id="rId186" Type="http://schemas.openxmlformats.org/officeDocument/2006/relationships/hyperlink" Target="http://lpaweb-static.s3.amazonaws.com/2013%2009%2005%20TABLE.pdf" TargetMode="External"/><Relationship Id="rId22" Type="http://schemas.openxmlformats.org/officeDocument/2006/relationships/hyperlink" Target="http://www.liberal.org.au/latest-news/2013/05/16/tony-abbott-budget-reply-parliament-house-canberra" TargetMode="External"/><Relationship Id="rId27" Type="http://schemas.openxmlformats.org/officeDocument/2006/relationships/hyperlink" Target="http://www.joehockey.com/media/media-releases/details.aspx?r=336" TargetMode="External"/><Relationship Id="rId43" Type="http://schemas.openxmlformats.org/officeDocument/2006/relationships/hyperlink" Target="http://www.nationals.org.au/Portals/0/2013/policy/Build%20the%20Swan%20Valley%20Bypass%20and%20Perth%20Gateway.pdf" TargetMode="External"/><Relationship Id="rId48" Type="http://schemas.openxmlformats.org/officeDocument/2006/relationships/hyperlink" Target="http://www.liberal.org.au/latest-news/2013/08/28/inland-rail-future-freight" TargetMode="External"/><Relationship Id="rId64" Type="http://schemas.openxmlformats.org/officeDocument/2006/relationships/hyperlink" Target="http://lpaweb-static.s3.amazonaws.com/2013%2009%2005%20TABLE.pdf" TargetMode="External"/><Relationship Id="rId69" Type="http://schemas.openxmlformats.org/officeDocument/2006/relationships/hyperlink" Target="http://lpaweb-static.s3.amazonaws.com/2013%2009%2005%20TABLE.pdf" TargetMode="External"/><Relationship Id="rId113" Type="http://schemas.openxmlformats.org/officeDocument/2006/relationships/hyperlink" Target="http://lpaweb-static.s3.amazonaws.com/Policies/GreenArmy.pdf" TargetMode="External"/><Relationship Id="rId118" Type="http://schemas.openxmlformats.org/officeDocument/2006/relationships/hyperlink" Target="http://lpaweb-static.s3.amazonaws.com/2013%2009%2005%20TABLE.pdf" TargetMode="External"/><Relationship Id="rId134" Type="http://schemas.openxmlformats.org/officeDocument/2006/relationships/hyperlink" Target="file:///\\home6\PBO-FiscalPolicyAnalysisDivision\Post-Election%20Report\Drafting\03%20Coalition\A%20Regional%20deterrence%20framework%20to%20combat%20people%20smuggling" TargetMode="External"/><Relationship Id="rId139" Type="http://schemas.openxmlformats.org/officeDocument/2006/relationships/hyperlink" Target="http://lpaweb-static.s3.amazonaws.com/13-08-21%20The%20Coalitions%20Policy%20to%20Boost%20the%20Competitiveness%20of%20Australian%20Manufacturing.pdf" TargetMode="External"/><Relationship Id="rId80" Type="http://schemas.openxmlformats.org/officeDocument/2006/relationships/hyperlink" Target="http://www.nationals.org.au/Portals/0/2013/policy/The%20Coalition%E2%80%99s%20Policy%20to%20Support%20Australia%E2%80%99s%20Health%20System.pdf" TargetMode="External"/><Relationship Id="rId85" Type="http://schemas.openxmlformats.org/officeDocument/2006/relationships/hyperlink" Target="http://www.nationals.org.au/Portals/0/2013/policy/Mental%20Health%20-%20policy%20document.pdf" TargetMode="External"/><Relationship Id="rId150" Type="http://schemas.openxmlformats.org/officeDocument/2006/relationships/hyperlink" Target="http://lpaweb-static.s3.amazonaws.com/13-09-02%20The%20Coalition's%20policy%20document%20for%20Veterans%20and%20Their%20Families.pdf" TargetMode="External"/><Relationship Id="rId155" Type="http://schemas.openxmlformats.org/officeDocument/2006/relationships/hyperlink" Target="http://lpaweb-static.s3.amazonaws.com/2013%2009%2005%20TABLE.pdf" TargetMode="External"/><Relationship Id="rId171" Type="http://schemas.openxmlformats.org/officeDocument/2006/relationships/hyperlink" Target="http://lpaweb-static.s3.amazonaws.com/2013%2009%2005%20TABLE.pdf" TargetMode="External"/><Relationship Id="rId176" Type="http://schemas.openxmlformats.org/officeDocument/2006/relationships/hyperlink" Target="http://lpaweb-static.s3.amazonaws.com/2013%2009%2005%20TABLE.pdf" TargetMode="External"/><Relationship Id="rId192" Type="http://schemas.openxmlformats.org/officeDocument/2006/relationships/header" Target="header6.xml"/><Relationship Id="rId197" Type="http://schemas.openxmlformats.org/officeDocument/2006/relationships/footer" Target="footer8.xml"/><Relationship Id="rId201" Type="http://schemas.openxmlformats.org/officeDocument/2006/relationships/header" Target="header11.xml"/><Relationship Id="rId12" Type="http://schemas.openxmlformats.org/officeDocument/2006/relationships/footer" Target="footer2.xml"/><Relationship Id="rId17" Type="http://schemas.openxmlformats.org/officeDocument/2006/relationships/hyperlink" Target="http://www.joehockey.com/media/media-releases/details.aspx?r=336" TargetMode="External"/><Relationship Id="rId33" Type="http://schemas.openxmlformats.org/officeDocument/2006/relationships/hyperlink" Target="http://lpaweb-static.s3.amazonaws.com/2013%2009%2005%20TABLE.pdf" TargetMode="External"/><Relationship Id="rId38" Type="http://schemas.openxmlformats.org/officeDocument/2006/relationships/hyperlink" Target="http://lpaweb-static.s3.amazonaws.com/2013%2009%2005%20TABLE.pdf" TargetMode="External"/><Relationship Id="rId59" Type="http://schemas.openxmlformats.org/officeDocument/2006/relationships/hyperlink" Target="http://lpaweb-static.s3.amazonaws.com/2013%2009%2005%20TABLE.pdf" TargetMode="External"/><Relationship Id="rId103" Type="http://schemas.openxmlformats.org/officeDocument/2006/relationships/hyperlink" Target="http://lpaweb-static.s3.amazonaws.com/Coalition%202013%20Election%20Policy%20%E2%80%93%20Agriculture%20%E2%80%93%20final.pdf" TargetMode="External"/><Relationship Id="rId108" Type="http://schemas.openxmlformats.org/officeDocument/2006/relationships/hyperlink" Target="http://lpaweb-static.s3.amazonaws.com/Coalition%202013%20Election%20Policy%20%E2%80%93%20Forestry%20%E2%80%93%20Final.pdf" TargetMode="External"/><Relationship Id="rId124" Type="http://schemas.openxmlformats.org/officeDocument/2006/relationships/hyperlink" Target="http://lpaweb-static.s3.amazonaws.com/2013%2009%2005%20TABLE.pdf" TargetMode="External"/><Relationship Id="rId129" Type="http://schemas.openxmlformats.org/officeDocument/2006/relationships/hyperlink" Target="file:///\\home6\PBO-FiscalPolicyAnalysisDivision\Post-Election%20Report\Drafting\03%20Coalition\A%20Regional%20deterrence%20framework%20to%20combat%20people%20smuggling" TargetMode="External"/><Relationship Id="rId54" Type="http://schemas.openxmlformats.org/officeDocument/2006/relationships/hyperlink" Target="http://lpaweb-static.s3.amazonaws.com/2013%2009%2005%20TABLE.pdf" TargetMode="External"/><Relationship Id="rId70" Type="http://schemas.openxmlformats.org/officeDocument/2006/relationships/hyperlink" Target="http://lpaweb-static.s3.amazonaws.com/2013%2009%2005%20TABLE.pdf" TargetMode="External"/><Relationship Id="rId75" Type="http://schemas.openxmlformats.org/officeDocument/2006/relationships/hyperlink" Target="http://www.nationals.org.au/Portals/0/2013/policy/The%20Coalition%E2%80%99s%20Policy%20to%20Support%20Australia%E2%80%99s%20Health%20System.pdf" TargetMode="External"/><Relationship Id="rId91" Type="http://schemas.openxmlformats.org/officeDocument/2006/relationships/hyperlink" Target="http://lpaweb-static.s3.amazonaws.com/2013%2009%2005%20TABLE.pdf" TargetMode="External"/><Relationship Id="rId96" Type="http://schemas.openxmlformats.org/officeDocument/2006/relationships/hyperlink" Target="http://lpaweb-static.s3.amazonaws.com/13-08-29%20The%20Coalition%27s%20Policy%20for%20Schools%20-%20policy%20document.pdf" TargetMode="External"/><Relationship Id="rId140" Type="http://schemas.openxmlformats.org/officeDocument/2006/relationships/hyperlink" Target="http://www.nationals.org.au/Portals/0/2013/policy/The%20Coalition%E2%80%99s%20Policy%20to%20Improve%20Road%20Safety.pdf" TargetMode="External"/><Relationship Id="rId145" Type="http://schemas.openxmlformats.org/officeDocument/2006/relationships/hyperlink" Target="http://lpaweb-static.s3.amazonaws.com/Coalition%202013%20Election%20Policy%20%E2%80%93%20Energy%20and%20Resources%20%E2%80%93%20Final.pdf" TargetMode="External"/><Relationship Id="rId161" Type="http://schemas.openxmlformats.org/officeDocument/2006/relationships/hyperlink" Target="http://www.liberal.org.au/latest-news/2013/05/16/tony-abbott-budget-reply-parliament-house-canberra" TargetMode="External"/><Relationship Id="rId166" Type="http://schemas.openxmlformats.org/officeDocument/2006/relationships/hyperlink" Target="http://lpaweb-static.s3.amazonaws.com/2013%2009%2005%20TABLE.pdf" TargetMode="External"/><Relationship Id="rId182" Type="http://schemas.openxmlformats.org/officeDocument/2006/relationships/hyperlink" Target="http://lpaweb-static.s3.amazonaws.com/2013%2009%2005%20TABLE.pdf" TargetMode="External"/><Relationship Id="rId187" Type="http://schemas.openxmlformats.org/officeDocument/2006/relationships/hyperlink" Target="http://lpaweb-static.s3.amazonaws.com/2013%2009%2005%20TABLE.pdf" TargetMode="External"/><Relationship Id="rId1" Type="http://schemas.openxmlformats.org/officeDocument/2006/relationships/customXml" Target="../customXml/item1.xml"/><Relationship Id="rId6" Type="http://schemas.openxmlformats.org/officeDocument/2006/relationships/webSettings" Target="webSettings.xml"/><Relationship Id="rId23" Type="http://schemas.openxmlformats.org/officeDocument/2006/relationships/hyperlink" Target="http://www.joehockey.com/portfolio/news/details.aspx?r=23" TargetMode="External"/><Relationship Id="rId28" Type="http://schemas.openxmlformats.org/officeDocument/2006/relationships/hyperlink" Target="http://www.joehockey.com/media/media-releases/details.aspx?r=336" TargetMode="External"/><Relationship Id="rId49" Type="http://schemas.openxmlformats.org/officeDocument/2006/relationships/hyperlink" Target="http://lpaweb-static.s3.amazonaws.com/2013%2009%2005%20TABLE.pdf" TargetMode="External"/><Relationship Id="rId114" Type="http://schemas.openxmlformats.org/officeDocument/2006/relationships/hyperlink" Target="http://lpaweb-static.s3.amazonaws.com/2013%2009%2005%20TABLE.pdf" TargetMode="External"/><Relationship Id="rId119" Type="http://schemas.openxmlformats.org/officeDocument/2006/relationships/hyperlink" Target="http://lpaweb-static.s3.amazonaws.com/2013%2009%2005%20TABLE.pdf" TargetMode="External"/><Relationship Id="rId44" Type="http://schemas.openxmlformats.org/officeDocument/2006/relationships/hyperlink" Target="http://www.nationals.org.au/Portals/0/2013/policy/The%20Coalitions%20Policy%20to%20Fix%20the%20Bruce%20Highway.pdf" TargetMode="External"/><Relationship Id="rId60" Type="http://schemas.openxmlformats.org/officeDocument/2006/relationships/hyperlink" Target="http://lpaweb-static.s3.amazonaws.com/2013%2009%2005%20TABLE.pdf" TargetMode="External"/><Relationship Id="rId65" Type="http://schemas.openxmlformats.org/officeDocument/2006/relationships/hyperlink" Target="http://lpaweb-static.s3.amazonaws.com/2013%2009%2005%20TABLE.pdf" TargetMode="External"/><Relationship Id="rId81" Type="http://schemas.openxmlformats.org/officeDocument/2006/relationships/hyperlink" Target="http://www.nationals.org.au/Portals/0/2013/policy/The%20Coalition%E2%80%99s%20Policy%20to%20Support%20Australia%E2%80%99s%20Health%20System.pdf" TargetMode="External"/><Relationship Id="rId86" Type="http://schemas.openxmlformats.org/officeDocument/2006/relationships/hyperlink" Target="http://www.nationals.org.au/Portals/0/2013/policy/Mental%20Health%20-%20policy%20document.pdf" TargetMode="External"/><Relationship Id="rId130" Type="http://schemas.openxmlformats.org/officeDocument/2006/relationships/hyperlink" Target="file:///\\home6\PBO-FiscalPolicyAnalysisDivision\Post-Election%20Report\Drafting\03%20Coalition\A%20Regional%20deterrence%20framework%20to%20combat%20people%20smuggling" TargetMode="External"/><Relationship Id="rId135" Type="http://schemas.openxmlformats.org/officeDocument/2006/relationships/hyperlink" Target="http://lpaweb-static.s3.amazonaws.com/2013%2009%2005%20TABLE.pdf" TargetMode="External"/><Relationship Id="rId151" Type="http://schemas.openxmlformats.org/officeDocument/2006/relationships/hyperlink" Target="http://lpaweb-static.s3.amazonaws.com/13-09-02%20The%20Coalition's%20policy%20document%20for%20Veterans%20and%20Their%20Families.pdf" TargetMode="External"/><Relationship Id="rId156" Type="http://schemas.openxmlformats.org/officeDocument/2006/relationships/hyperlink" Target="http://www.liberal.org.au/latest-news/2013/05/16/tony-abbott-budget-reply-parliament-house-canberra" TargetMode="External"/><Relationship Id="rId177" Type="http://schemas.openxmlformats.org/officeDocument/2006/relationships/hyperlink" Target="http://lpaweb-static.s3.amazonaws.com/2013%2009%2005%20TABLE.pdf" TargetMode="External"/><Relationship Id="rId198" Type="http://schemas.openxmlformats.org/officeDocument/2006/relationships/header" Target="header9.xml"/><Relationship Id="rId172" Type="http://schemas.openxmlformats.org/officeDocument/2006/relationships/hyperlink" Target="http://lpaweb-static.s3.amazonaws.com/2013%2009%2005%20TABLE.pdf" TargetMode="External"/><Relationship Id="rId193" Type="http://schemas.openxmlformats.org/officeDocument/2006/relationships/footer" Target="footer6.xml"/><Relationship Id="rId202" Type="http://schemas.openxmlformats.org/officeDocument/2006/relationships/footer" Target="footer10.xml"/><Relationship Id="rId13" Type="http://schemas.openxmlformats.org/officeDocument/2006/relationships/header" Target="header3.xml"/><Relationship Id="rId18" Type="http://schemas.openxmlformats.org/officeDocument/2006/relationships/hyperlink" Target="http://www.joehockey.com/media/media-releases/details.aspx?r=336" TargetMode="External"/><Relationship Id="rId39" Type="http://schemas.openxmlformats.org/officeDocument/2006/relationships/hyperlink" Target="http://lpaweb-static.s3.amazonaws.com/2013%2009%2005%20TABLE.pdf" TargetMode="External"/><Relationship Id="rId109" Type="http://schemas.openxmlformats.org/officeDocument/2006/relationships/hyperlink" Target="http://lpaweb-static.s3.amazonaws.com/2013%2009%2005%20TABLE.pdf" TargetMode="External"/><Relationship Id="rId34" Type="http://schemas.openxmlformats.org/officeDocument/2006/relationships/hyperlink" Target="http://lpaweb-static.s3.amazonaws.com/2013%2009%2005%20TABLE.pdf" TargetMode="External"/><Relationship Id="rId50" Type="http://schemas.openxmlformats.org/officeDocument/2006/relationships/hyperlink" Target="http://lpaweb-static.s3.amazonaws.com/2013%2009%2005%20TABLE.pdf" TargetMode="External"/><Relationship Id="rId55" Type="http://schemas.openxmlformats.org/officeDocument/2006/relationships/hyperlink" Target="http://lpaweb-static.s3.amazonaws.com/2013%2009%2005%20TABLE.pdf" TargetMode="External"/><Relationship Id="rId76" Type="http://schemas.openxmlformats.org/officeDocument/2006/relationships/hyperlink" Target="http://www.nationals.org.au/Portals/0/2013/policy/The%20Coalition%E2%80%99s%20Policy%20to%20Support%20Australia%E2%80%99s%20Health%20System.pdf" TargetMode="External"/><Relationship Id="rId97" Type="http://schemas.openxmlformats.org/officeDocument/2006/relationships/hyperlink" Target="http://lpaweb-static.s3.amazonaws.com/13-08-29%20The%20Coalition%27s%20Policy%20for%20Schools%20-%20policy%20document.pdf" TargetMode="External"/><Relationship Id="rId104" Type="http://schemas.openxmlformats.org/officeDocument/2006/relationships/hyperlink" Target="http://lpaweb-static.s3.amazonaws.com/Coalition%202013%20Election%20Policy%20%E2%80%93%20Agriculture%20%E2%80%93%20final.pdf" TargetMode="External"/><Relationship Id="rId120" Type="http://schemas.openxmlformats.org/officeDocument/2006/relationships/hyperlink" Target="http://www.liberal.org.au/latest-news/2013/05/09/coalitions-policy-improve-fair-work-laws" TargetMode="External"/><Relationship Id="rId125" Type="http://schemas.openxmlformats.org/officeDocument/2006/relationships/hyperlink" Target="http://www.nationals.org.au/Portals/0/2013/policy/The%20Coalition%E2%80%99s%20Operation%20Sovereign%20Borders%20Policy.pdf" TargetMode="External"/><Relationship Id="rId141" Type="http://schemas.openxmlformats.org/officeDocument/2006/relationships/hyperlink" Target="http://lpaweb-static.s3.amazonaws.com/Coalition%202013%20Election%20Policy%20%E2%80%93%20Aviation%20%E2%80%93%20final.pdf" TargetMode="External"/><Relationship Id="rId146" Type="http://schemas.openxmlformats.org/officeDocument/2006/relationships/hyperlink" Target="http://www.nationals.org.au/Portals/0/2013/policy/The%20Coalitions%20Policy%20to%20Lower%20Company%20Tax.pdf" TargetMode="External"/><Relationship Id="rId167" Type="http://schemas.openxmlformats.org/officeDocument/2006/relationships/hyperlink" Target="http://lpaweb-static.s3.amazonaws.com/2013%2009%2005%20TABLE.pdf" TargetMode="External"/><Relationship Id="rId188" Type="http://schemas.openxmlformats.org/officeDocument/2006/relationships/header" Target="header4.xml"/><Relationship Id="rId7" Type="http://schemas.openxmlformats.org/officeDocument/2006/relationships/footnotes" Target="footnotes.xml"/><Relationship Id="rId71" Type="http://schemas.openxmlformats.org/officeDocument/2006/relationships/hyperlink" Target="http://lpaweb-static.s3.amazonaws.com/2013%2009%2005%20TABLE.pdf" TargetMode="External"/><Relationship Id="rId92" Type="http://schemas.openxmlformats.org/officeDocument/2006/relationships/hyperlink" Target="http://lpaweb-static.s3.amazonaws.com/2013%2009%2005%20TABLE.pdf" TargetMode="External"/><Relationship Id="rId162" Type="http://schemas.openxmlformats.org/officeDocument/2006/relationships/hyperlink" Target="http://www.joehockey.com/portfolio/news/details.aspx?r=23" TargetMode="External"/><Relationship Id="rId183" Type="http://schemas.openxmlformats.org/officeDocument/2006/relationships/hyperlink" Target="http://lpaweb-static.s3.amazonaws.com/2013%2009%2005%20TABLE.pdf" TargetMode="External"/><Relationship Id="rId2" Type="http://schemas.openxmlformats.org/officeDocument/2006/relationships/numbering" Target="numbering.xml"/><Relationship Id="rId29" Type="http://schemas.openxmlformats.org/officeDocument/2006/relationships/hyperlink" Target="http://www.joehockey.com/media/media-releases/details.aspx?r=336" TargetMode="External"/><Relationship Id="rId24" Type="http://schemas.openxmlformats.org/officeDocument/2006/relationships/hyperlink" Target="http://www.joehockey.com/media/media-releases/details.aspx?r=336" TargetMode="External"/><Relationship Id="rId40" Type="http://schemas.openxmlformats.org/officeDocument/2006/relationships/hyperlink" Target="http://www.liberal.org.au/latest-news/2013/05/16/tony-abbott-budget-reply-parliament-house-canberra" TargetMode="External"/><Relationship Id="rId45" Type="http://schemas.openxmlformats.org/officeDocument/2006/relationships/hyperlink" Target="http://lpaweb-static.s3.amazonaws.com/13-08-27%20The%20Coalitions%20Growth%20Plan%20for%20the%20Central%20Coast%20-%20policy%20document.pdf" TargetMode="External"/><Relationship Id="rId66" Type="http://schemas.openxmlformats.org/officeDocument/2006/relationships/hyperlink" Target="http://lpaweb-static.s3.amazonaws.com/2013%2009%2005%20TABLE.pdf" TargetMode="External"/><Relationship Id="rId87" Type="http://schemas.openxmlformats.org/officeDocument/2006/relationships/hyperlink" Target="http://www.peterdutton.com.au/Home/LatestNews/tabid/94/articleType/ArticleView/articleId/400/categoryId/5/The-Coalition-will-deliver-10-million-towards-an-integrated-cancer-care-centre-for-Western-Victoria.aspx" TargetMode="External"/><Relationship Id="rId110" Type="http://schemas.openxmlformats.org/officeDocument/2006/relationships/hyperlink" Target="http://lpaweb-static.s3.amazonaws.com/13-08-19%20The%20Coalition%E2%80%99s%20Policy%20to%20Tackle%20Crime.pdf" TargetMode="External"/><Relationship Id="rId115" Type="http://schemas.openxmlformats.org/officeDocument/2006/relationships/hyperlink" Target="http://lpaweb-static.s3.amazonaws.com/The%20Coalition%E2%80%99s%20Economic%20Growth%20Plan%20for%20Tasmania_.pdf" TargetMode="External"/><Relationship Id="rId131" Type="http://schemas.openxmlformats.org/officeDocument/2006/relationships/hyperlink" Target="file:///\\home6\PBO-FiscalPolicyAnalysisDivision\Post-Election%20Report\Drafting\03%20Coalition\A%20Regional%20deterrence%20framework%20to%20combat%20people%20smuggling" TargetMode="External"/><Relationship Id="rId136" Type="http://schemas.openxmlformats.org/officeDocument/2006/relationships/hyperlink" Target="http://lpaweb-static.s3.amazonaws.com/2013%2009%2005%20TABLE.pdf" TargetMode="External"/><Relationship Id="rId157" Type="http://schemas.openxmlformats.org/officeDocument/2006/relationships/hyperlink" Target="http://lpaweb-static.s3.amazonaws.com/13-09-03%20The%20Coalition's%20policy%20to%20deliver%20lower%20prices%20by%20scrapping%20the%20carbon%20tax%20-%20policy%20document.pdf" TargetMode="External"/><Relationship Id="rId178" Type="http://schemas.openxmlformats.org/officeDocument/2006/relationships/hyperlink" Target="http://lpaweb-static.s3.amazonaws.com/2013%2009%2005%20TABLE.pdf" TargetMode="External"/><Relationship Id="rId61" Type="http://schemas.openxmlformats.org/officeDocument/2006/relationships/hyperlink" Target="http://www.joehockey.com/media/media-releases/details.aspx?r=341" TargetMode="External"/><Relationship Id="rId82" Type="http://schemas.openxmlformats.org/officeDocument/2006/relationships/hyperlink" Target="http://www.nationals.org.au/Portals/0/2013/policy/The%20Coalition%E2%80%99s%20Policy%20to%20Support%20Australia%E2%80%99s%20Health%20System.pdf" TargetMode="External"/><Relationship Id="rId152" Type="http://schemas.openxmlformats.org/officeDocument/2006/relationships/hyperlink" Target="http://www.nationals.org.au/Portals/0/2013/policy/The%20Coalition%E2%80%99s%20Policy%20to%20Reduce%20Drownings.pdf" TargetMode="External"/><Relationship Id="rId173" Type="http://schemas.openxmlformats.org/officeDocument/2006/relationships/hyperlink" Target="http://lpaweb-static.s3.amazonaws.com/2013%2009%2005%20TABLE.pdf" TargetMode="External"/><Relationship Id="rId194" Type="http://schemas.openxmlformats.org/officeDocument/2006/relationships/header" Target="header7.xml"/><Relationship Id="rId199" Type="http://schemas.openxmlformats.org/officeDocument/2006/relationships/footer" Target="footer9.xml"/><Relationship Id="rId203" Type="http://schemas.openxmlformats.org/officeDocument/2006/relationships/fontTable" Target="fontTable.xml"/><Relationship Id="rId19" Type="http://schemas.openxmlformats.org/officeDocument/2006/relationships/hyperlink" Target="http://static.liberal.org.au.s3.amazonaws.com/13-08-06%20The%20Coalition%E2%80%99s%20Policy%20to%20Scrap%20the%20Carbon%20Tax%20and%20Reduce%20the%20Cost%20of%20Living.pdf" TargetMode="External"/><Relationship Id="rId14" Type="http://schemas.openxmlformats.org/officeDocument/2006/relationships/footer" Target="footer3.xml"/><Relationship Id="rId30" Type="http://schemas.openxmlformats.org/officeDocument/2006/relationships/hyperlink" Target="http://www.joehockey.com/media/media-releases/details.aspx?r=336" TargetMode="External"/><Relationship Id="rId35" Type="http://schemas.openxmlformats.org/officeDocument/2006/relationships/hyperlink" Target="http://lpaweb-static.s3.amazonaws.com/2013%2009%2005%20TABLE.pdf" TargetMode="External"/><Relationship Id="rId56" Type="http://schemas.openxmlformats.org/officeDocument/2006/relationships/hyperlink" Target="http://lpaweb-static.s3.amazonaws.com/2013%2009%2005%20TABLE.pdf" TargetMode="External"/><Relationship Id="rId77" Type="http://schemas.openxmlformats.org/officeDocument/2006/relationships/hyperlink" Target="http://www.nationals.org.au/Portals/0/2013/policy/The%20Coalition%E2%80%99s%20Policy%20to%20Support%20Australia%E2%80%99s%20Health%20System.pdf" TargetMode="External"/><Relationship Id="rId100" Type="http://schemas.openxmlformats.org/officeDocument/2006/relationships/hyperlink" Target="http://lpaweb-static.s3.amazonaws.com/The%20Coalition%E2%80%99s%20Policy%20for%20Better%20Child%20Care%20-%20final.pdf" TargetMode="External"/><Relationship Id="rId105" Type="http://schemas.openxmlformats.org/officeDocument/2006/relationships/hyperlink" Target="http://lpaweb-static.s3.amazonaws.com/Coalition%202013%20Election%20Policy%20%E2%80%93%20Agriculture%20%E2%80%93%20final.pdf" TargetMode="External"/><Relationship Id="rId126" Type="http://schemas.openxmlformats.org/officeDocument/2006/relationships/hyperlink" Target="http://lpaweb-static.s3.amazonaws.com/Policies/ClearLabor30000BorderFailureBacklog.pdf" TargetMode="External"/><Relationship Id="rId147" Type="http://schemas.openxmlformats.org/officeDocument/2006/relationships/hyperlink" Target="http://lpaweb-static.s3.amazonaws.com/2013%2009%2005%20TABLE.pdf" TargetMode="External"/><Relationship Id="rId168" Type="http://schemas.openxmlformats.org/officeDocument/2006/relationships/hyperlink" Target="http://lpaweb-static.s3.amazonaws.com/2013%2009%2005%20TABLE.pdf" TargetMode="External"/><Relationship Id="rId8" Type="http://schemas.openxmlformats.org/officeDocument/2006/relationships/endnotes" Target="endnotes.xml"/><Relationship Id="rId51" Type="http://schemas.openxmlformats.org/officeDocument/2006/relationships/hyperlink" Target="http://lpaweb-static.s3.amazonaws.com/2013%2009%2005%20TABLE.pdf" TargetMode="External"/><Relationship Id="rId72" Type="http://schemas.openxmlformats.org/officeDocument/2006/relationships/hyperlink" Target="http://lpaweb-static.s3.amazonaws.com/2013%2009%2005%20TABLE.pdf" TargetMode="External"/><Relationship Id="rId93" Type="http://schemas.openxmlformats.org/officeDocument/2006/relationships/hyperlink" Target="http://lpaweb-static.s3.amazonaws.com/2013%2009%2005%20TABLE.pdf" TargetMode="External"/><Relationship Id="rId98" Type="http://schemas.openxmlformats.org/officeDocument/2006/relationships/hyperlink" Target="http://lpaweb-static.s3.amazonaws.com/The%20Coalition%E2%80%99s%20Policy%20for%20Better%20Support%20for%20Australian%20Apprentices.pdf" TargetMode="External"/><Relationship Id="rId121" Type="http://schemas.openxmlformats.org/officeDocument/2006/relationships/hyperlink" Target="http://www.liberal.org.au/latest-news/2012/02/15/statement-closing-gap-0" TargetMode="External"/><Relationship Id="rId142" Type="http://schemas.openxmlformats.org/officeDocument/2006/relationships/hyperlink" Target="http://lpaweb-static.s3.amazonaws.com/Coalition%202013%20Election%20Policy%20%E2%80%93%20Aviation%20%E2%80%93%20final.pdf" TargetMode="External"/><Relationship Id="rId163" Type="http://schemas.openxmlformats.org/officeDocument/2006/relationships/hyperlink" Target="http://www.joehockey.com/media/media-releases/details.aspx?r=336" TargetMode="External"/><Relationship Id="rId184" Type="http://schemas.openxmlformats.org/officeDocument/2006/relationships/hyperlink" Target="http://lpaweb-static.s3.amazonaws.com/2013%2009%2005%20TABLE.pdf" TargetMode="External"/><Relationship Id="rId189" Type="http://schemas.openxmlformats.org/officeDocument/2006/relationships/header" Target="header5.xml"/><Relationship Id="rId3" Type="http://schemas.openxmlformats.org/officeDocument/2006/relationships/styles" Target="styles.xml"/><Relationship Id="rId25" Type="http://schemas.openxmlformats.org/officeDocument/2006/relationships/hyperlink" Target="http://www.joehockey.com/media/media-releases/details.aspx?r=336" TargetMode="External"/><Relationship Id="rId46" Type="http://schemas.openxmlformats.org/officeDocument/2006/relationships/hyperlink" Target="http://lpaweb-static.s3.amazonaws.com/2013%2009%2005%20TABLE.pdf" TargetMode="External"/><Relationship Id="rId67" Type="http://schemas.openxmlformats.org/officeDocument/2006/relationships/hyperlink" Target="http://lpaweb-static.s3.amazonaws.com/2013%2009%2005%20TABLE.pdf" TargetMode="External"/><Relationship Id="rId116" Type="http://schemas.openxmlformats.org/officeDocument/2006/relationships/hyperlink" Target="http://lpaweb-static.s3.amazonaws.com/National%20Stronger%20Regions%20Fund%20-%20Media%20Release%20-%2029.8.13.pdf" TargetMode="External"/><Relationship Id="rId137" Type="http://schemas.openxmlformats.org/officeDocument/2006/relationships/hyperlink" Target="http://lpaweb-static.s3.amazonaws.com/2013%2009%2005%20TABLE.pdf" TargetMode="External"/><Relationship Id="rId158" Type="http://schemas.openxmlformats.org/officeDocument/2006/relationships/hyperlink" Target="http://lpaweb-static.s3.amazonaws.com/Coalition%202013%20Election%20Policy%20-%20Enhance%20Online%20Safety%20for%20Children.pdf" TargetMode="External"/><Relationship Id="rId20" Type="http://schemas.openxmlformats.org/officeDocument/2006/relationships/hyperlink" Target="http://www.joehockey.com/media/media-releases/details.aspx?r=336" TargetMode="External"/><Relationship Id="rId41" Type="http://schemas.openxmlformats.org/officeDocument/2006/relationships/hyperlink" Target="http://www.nationals.org.au/Portals/0/2013/policy/Policy%20%20Upgrade%20of%20Adelaides%20North-South%20Road%20Corridor.pdf" TargetMode="External"/><Relationship Id="rId62" Type="http://schemas.openxmlformats.org/officeDocument/2006/relationships/hyperlink" Target="http://lpaweb-static.s3.amazonaws.com/2013%2009%2005%20TABLE.pdf" TargetMode="External"/><Relationship Id="rId83" Type="http://schemas.openxmlformats.org/officeDocument/2006/relationships/hyperlink" Target="http://www.nationals.org.au/Portals/0/2013/policy/The%20Coalition%E2%80%99s%20Policy%20to%20Support%20Australia%E2%80%99s%20Health%20System.pdf" TargetMode="External"/><Relationship Id="rId88" Type="http://schemas.openxmlformats.org/officeDocument/2006/relationships/hyperlink" Target="http://lpaweb-static.s3.amazonaws.com/2013%2009%2005%20TABLE.pdf" TargetMode="External"/><Relationship Id="rId111" Type="http://schemas.openxmlformats.org/officeDocument/2006/relationships/hyperlink" Target="http://lpaweb-static.s3.amazonaws.com/13-08-19%20The%20Coalition%E2%80%99s%20Policy%20to%20Tackle%20Crime.pdf" TargetMode="External"/><Relationship Id="rId132" Type="http://schemas.openxmlformats.org/officeDocument/2006/relationships/hyperlink" Target="file:///\\home6\PBO-FiscalPolicyAnalysisDivision\Post-Election%20Report\Drafting\03%20Coalition\A%20Regional%20deterrence%20framework%20to%20combat%20people%20smuggling" TargetMode="External"/><Relationship Id="rId153" Type="http://schemas.openxmlformats.org/officeDocument/2006/relationships/hyperlink" Target="http://www.nationals.org.au/Portals/0/2013/policy/13-08-20%20The%20Coalition%E2%80%99s%20Policy%20for%20Disability%20and%20Carers.pdf" TargetMode="External"/><Relationship Id="rId174" Type="http://schemas.openxmlformats.org/officeDocument/2006/relationships/hyperlink" Target="http://lpaweb-static.s3.amazonaws.com/2013%2009%2005%20TABLE.pdf" TargetMode="External"/><Relationship Id="rId179" Type="http://schemas.openxmlformats.org/officeDocument/2006/relationships/hyperlink" Target="http://lpaweb-static.s3.amazonaws.com/2013%2009%2005%20TABLE.pdf" TargetMode="External"/><Relationship Id="rId195" Type="http://schemas.openxmlformats.org/officeDocument/2006/relationships/header" Target="header8.xml"/><Relationship Id="rId190" Type="http://schemas.openxmlformats.org/officeDocument/2006/relationships/footer" Target="footer4.xml"/><Relationship Id="rId204" Type="http://schemas.openxmlformats.org/officeDocument/2006/relationships/theme" Target="theme/theme1.xml"/><Relationship Id="rId15" Type="http://schemas.openxmlformats.org/officeDocument/2006/relationships/hyperlink" Target="http://www.joehockey.com/media/media-releases/details.aspx?r=336" TargetMode="External"/><Relationship Id="rId36" Type="http://schemas.openxmlformats.org/officeDocument/2006/relationships/hyperlink" Target="http://lpaweb-static.s3.amazonaws.com/2013%2009%2005%20TABLE.pdf" TargetMode="External"/><Relationship Id="rId57" Type="http://schemas.openxmlformats.org/officeDocument/2006/relationships/hyperlink" Target="http://lpaweb-static.s3.amazonaws.com/2013%2009%2005%20TABLE.pdf" TargetMode="External"/><Relationship Id="rId106" Type="http://schemas.openxmlformats.org/officeDocument/2006/relationships/hyperlink" Target="http://lpaweb-static.s3.amazonaws.com/Coalition%202013%20Election%20Policy%20%E2%80%93%20Agriculture%20%E2%80%93%20final.pdf" TargetMode="External"/><Relationship Id="rId127" Type="http://schemas.openxmlformats.org/officeDocument/2006/relationships/hyperlink" Target="http://lpaweb-static.s3.amazonaws.com/13-08-23%20The%20Coalition%E2%80%99s%20Policy%20for%20a%20Regional%20Deterrence%20Framework%20to%20Combat%20People%20Smuggling.pdf" TargetMode="External"/><Relationship Id="rId10" Type="http://schemas.openxmlformats.org/officeDocument/2006/relationships/header" Target="header2.xml"/><Relationship Id="rId31" Type="http://schemas.openxmlformats.org/officeDocument/2006/relationships/hyperlink" Target="http://lpaweb-static.s3.amazonaws.com/The%20Coalition%E2%80%99s%20Policy%20for%20Paid%20Parental%20Leave.pdf" TargetMode="External"/><Relationship Id="rId52" Type="http://schemas.openxmlformats.org/officeDocument/2006/relationships/hyperlink" Target="http://www.nationals.org.au/Portals/0/2013/policy/PPS/13-08-20%20The%20Coalition%E2%80%99s%20Policy%20to%20Upgrade%20the%20Great%20Ocean%20Road.pdf" TargetMode="External"/><Relationship Id="rId73" Type="http://schemas.openxmlformats.org/officeDocument/2006/relationships/hyperlink" Target="http://lpaweb-static.s3.amazonaws.com/2013%2009%2005%20TABLE.pdf" TargetMode="External"/><Relationship Id="rId78" Type="http://schemas.openxmlformats.org/officeDocument/2006/relationships/hyperlink" Target="http://www.nationals.org.au/Portals/0/2013/policy/The%20Coalition%E2%80%99s%20Policy%20to%20Support%20Australia%E2%80%99s%20Health%20System.pdf" TargetMode="External"/><Relationship Id="rId94" Type="http://schemas.openxmlformats.org/officeDocument/2006/relationships/hyperlink" Target="http://lpaweb-static.s3.amazonaws.com/13-08-29%20The%20Coalition%27s%20Policy%20for%20Schools%20-%20policy%20document.pdf" TargetMode="External"/><Relationship Id="rId99" Type="http://schemas.openxmlformats.org/officeDocument/2006/relationships/hyperlink" Target="http://lpaweb-static.s3.amazonaws.com/2013%2009%2005%20TABLE.pdf" TargetMode="External"/><Relationship Id="rId101" Type="http://schemas.openxmlformats.org/officeDocument/2006/relationships/hyperlink" Target="http://lpaweb-static.s3.amazonaws.com/Coalition%202013%20Election%20Policy%20%E2%80%93%20Agriculture%20%E2%80%93%20final.pdf" TargetMode="External"/><Relationship Id="rId122" Type="http://schemas.openxmlformats.org/officeDocument/2006/relationships/hyperlink" Target="http://lpaweb-static.s3.amazonaws.com/13-09-04%20The%20Coalition's%20Policy%20to%20Create%20Jobs%20by%20Boosting%20Productivity%20-%20policy%20document.pdf" TargetMode="External"/><Relationship Id="rId143" Type="http://schemas.openxmlformats.org/officeDocument/2006/relationships/hyperlink" Target="http://lpaweb-static.s3.amazonaws.com/Coalition%202013%20Election%20Policy%20%E2%80%93%20Aviation%20%E2%80%93%20final.pdf" TargetMode="External"/><Relationship Id="rId148" Type="http://schemas.openxmlformats.org/officeDocument/2006/relationships/hyperlink" Target="http://www.nationals.org.au/Portals/0/2013/policy/13-07-30%20The%20Coalition%E2%80%99s%20Policy%20for%20Fair%20Indexation%20of%20Military%20Superannuation.pdf" TargetMode="External"/><Relationship Id="rId164" Type="http://schemas.openxmlformats.org/officeDocument/2006/relationships/hyperlink" Target="http://www.joehockey.com/media/media-releases/details.aspx?r=336" TargetMode="External"/><Relationship Id="rId169" Type="http://schemas.openxmlformats.org/officeDocument/2006/relationships/hyperlink" Target="http://lpaweb-static.s3.amazonaws.com/2013%2009%2005%20TABLE.pdf" TargetMode="External"/><Relationship Id="rId185" Type="http://schemas.openxmlformats.org/officeDocument/2006/relationships/hyperlink" Target="http://lpaweb-static.s3.amazonaws.com/2013%2009%2005%20TABLE.pdf" TargetMode="External"/><Relationship Id="rId4" Type="http://schemas.microsoft.com/office/2007/relationships/stylesWithEffects" Target="stylesWithEffects.xml"/><Relationship Id="rId9" Type="http://schemas.openxmlformats.org/officeDocument/2006/relationships/header" Target="header1.xml"/><Relationship Id="rId180" Type="http://schemas.openxmlformats.org/officeDocument/2006/relationships/hyperlink" Target="http://lpaweb-static.s3.amazonaws.com/2013%2009%2005%20TABLE.pdf" TargetMode="External"/><Relationship Id="rId26" Type="http://schemas.openxmlformats.org/officeDocument/2006/relationships/hyperlink" Target="http://www.joehockey.com/media/media-releases/details.aspx?r=336" TargetMode="External"/><Relationship Id="rId47" Type="http://schemas.openxmlformats.org/officeDocument/2006/relationships/hyperlink" Target="http://lpaweb-static.s3.amazonaws.com/2013%2009%2005%20TABLE.pdf" TargetMode="External"/><Relationship Id="rId68" Type="http://schemas.openxmlformats.org/officeDocument/2006/relationships/hyperlink" Target="http://lpaweb-static.s3.amazonaws.com/2013%2009%2005%20TABLE.pdf" TargetMode="External"/><Relationship Id="rId89" Type="http://schemas.openxmlformats.org/officeDocument/2006/relationships/hyperlink" Target="http://lpaweb-static.s3.amazonaws.com/2013%2009%2005%20TABLE.pdf" TargetMode="External"/><Relationship Id="rId112" Type="http://schemas.openxmlformats.org/officeDocument/2006/relationships/hyperlink" Target="http://www.greghunt.com.au/Portals/0/PDF/TheCoalitionsDirectActionPlanPolicy2010.pdf" TargetMode="External"/><Relationship Id="rId133" Type="http://schemas.openxmlformats.org/officeDocument/2006/relationships/hyperlink" Target="file:///\\home6\PBO-FiscalPolicyAnalysisDivision\Post-Election%20Report\Drafting\03%20Coalition\A%20Regional%20deterrence%20framework%20to%20combat%20people%20smuggling" TargetMode="External"/><Relationship Id="rId154" Type="http://schemas.openxmlformats.org/officeDocument/2006/relationships/hyperlink" Target="http://lpaweb-static.s3.amazonaws.com/2013%2009%2005%20TABLE.pdf" TargetMode="External"/><Relationship Id="rId175" Type="http://schemas.openxmlformats.org/officeDocument/2006/relationships/hyperlink" Target="http://lpaweb-static.s3.amazonaws.com/2013%2009%2005%20TABLE.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lliganl\AppData\Local\Microsoft\Windows\Temporary%20Internet%20Files\Content.Outlook\HZ0VIN88\PBO%20Word%20Template%20Guide%20v3_unlocke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504577-4414-4F49-BE68-676839B07E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PBO Word Template Guide v3_unlocked.dot</Template>
  <TotalTime>3698</TotalTime>
  <Pages>21</Pages>
  <Words>7210</Words>
  <Characters>63355</Characters>
  <Application>Microsoft Office Word</Application>
  <DocSecurity>0</DocSecurity>
  <Lines>527</Lines>
  <Paragraphs>140</Paragraphs>
  <ScaleCrop>false</ScaleCrop>
  <HeadingPairs>
    <vt:vector size="2" baseType="variant">
      <vt:variant>
        <vt:lpstr>Title</vt:lpstr>
      </vt:variant>
      <vt:variant>
        <vt:i4>1</vt:i4>
      </vt:variant>
    </vt:vector>
  </HeadingPairs>
  <TitlesOfParts>
    <vt:vector size="1" baseType="lpstr">
      <vt:lpstr>Parliamentary Budget Office template</vt:lpstr>
    </vt:vector>
  </TitlesOfParts>
  <Company>Kylie Smith Design</Company>
  <LinksUpToDate>false</LinksUpToDate>
  <CharactersWithSpaces>70425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Coalition - election commitments</dc:title>
  <dc:creator>PBO@pbo.gov.au</dc:creator>
  <cp:lastModifiedBy>Moorhouse, Helen (PBO)</cp:lastModifiedBy>
  <cp:revision>232</cp:revision>
  <cp:lastPrinted>2013-10-28T04:57:00Z</cp:lastPrinted>
  <dcterms:created xsi:type="dcterms:W3CDTF">2013-09-24T22:24:00Z</dcterms:created>
  <dcterms:modified xsi:type="dcterms:W3CDTF">2014-12-09T04:43:00Z</dcterms:modified>
</cp:coreProperties>
</file>