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E9B7" w14:textId="77777777" w:rsidR="00AA478E" w:rsidRDefault="00AA478E" w:rsidP="002636AE">
      <w:pPr>
        <w:pStyle w:val="Heading1"/>
        <w:spacing w:before="0"/>
      </w:pPr>
      <w:r w:rsidRPr="008D4FA9">
        <w:t>Policy costing</w:t>
      </w:r>
    </w:p>
    <w:tbl>
      <w:tblPr>
        <w:tblStyle w:val="PBOTable2-11pt"/>
        <w:tblW w:w="4992" w:type="pct"/>
        <w:tblLook w:val="0620" w:firstRow="1" w:lastRow="0" w:firstColumn="0" w:lastColumn="0" w:noHBand="1" w:noVBand="1"/>
      </w:tblPr>
      <w:tblGrid>
        <w:gridCol w:w="3537"/>
        <w:gridCol w:w="2764"/>
        <w:gridCol w:w="2736"/>
      </w:tblGrid>
      <w:tr w:rsidR="00AA478E" w:rsidRPr="004F5F28" w14:paraId="00DD4BFC"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0C6B064C" w14:textId="585E1676" w:rsidR="00AA478E" w:rsidRPr="004F5F28" w:rsidRDefault="00AC758C" w:rsidP="002E0CD6">
            <w:pPr>
              <w:pStyle w:val="NameofProposal"/>
              <w:spacing w:before="120" w:line="260" w:lineRule="atLeast"/>
            </w:pPr>
            <w:r>
              <w:t>Home Battery Incentive Scheme</w:t>
            </w:r>
          </w:p>
        </w:tc>
      </w:tr>
      <w:tr w:rsidR="00AA478E" w:rsidRPr="004F5F28" w14:paraId="6107A326" w14:textId="77777777" w:rsidTr="00D674A5">
        <w:tc>
          <w:tcPr>
            <w:tcW w:w="1957" w:type="pct"/>
          </w:tcPr>
          <w:p w14:paraId="44B8A2C4" w14:textId="77777777" w:rsidR="00AA478E" w:rsidRPr="004F5F28" w:rsidRDefault="00AA478E" w:rsidP="002E0CD6">
            <w:pPr>
              <w:spacing w:before="120" w:line="260" w:lineRule="atLeast"/>
            </w:pPr>
            <w:r w:rsidRPr="004F5F28">
              <w:t>Person/party requesting the costing:</w:t>
            </w:r>
          </w:p>
        </w:tc>
        <w:tc>
          <w:tcPr>
            <w:tcW w:w="3043" w:type="pct"/>
            <w:gridSpan w:val="2"/>
          </w:tcPr>
          <w:p w14:paraId="7A491716" w14:textId="22E5282C" w:rsidR="00AA478E" w:rsidRPr="004F5F28" w:rsidRDefault="005A6AD6" w:rsidP="002E0CD6">
            <w:pPr>
              <w:spacing w:before="120" w:line="260" w:lineRule="atLeast"/>
            </w:pPr>
            <w:sdt>
              <w:sdtPr>
                <w:alias w:val="Requestor"/>
                <w:tag w:val="Requestor"/>
                <w:id w:val="39022088"/>
                <w:placeholder>
                  <w:docPart w:val="0470F6EE97364BB29F9668CAC1046653"/>
                </w:placeholder>
                <w:dropDownList>
                  <w:listItem w:displayText="Mr Adam Bandt MP, Australian Greens" w:value="Mr Adam Bandt MP, Australian Greens"/>
                  <w:listItem w:displayText="Senator Mehreen Faruqi, Australian Greens" w:value="Senator Mehreen Faruqi, Australian Greens"/>
                  <w:listItem w:displayText="Senator David Shoebridge, Australian Greens" w:value="Senator David Shoebridge, Australian Greens"/>
                  <w:listItem w:displayText="Senator Penny Allman-Payne, Australian Greens" w:value="Senator Penny Allman-Payne, Australian Greens"/>
                  <w:listItem w:displayText="The Hon Jason Wood MP, Liberal Party of Australia" w:value="The Hon Jason Wood MP, Liberal Party of Australia"/>
                  <w:listItem w:displayText="Mr James Stevens MP, Liberal Party of Australia" w:value="Mr James Stevens MP, Liberal Party of Australia"/>
                  <w:listItem w:displayText="Senator Linda Reynolds CSC, Liberal Party of Australia" w:value="Senator Linda Reynolds CSC, Liberal Party of Australia"/>
                  <w:listItem w:displayText="The Hon David Coleman, Liberal Party of Australia" w:value="The Hon David Coleman, Liberal Party of Australia"/>
                  <w:listItem w:displayText="Senator Matt O'Sullivan, Liberal Party of Australia" w:value="Senator Matt O'Sullivan, Liberal Party of Australia"/>
                  <w:listItem w:displayText="The Hon Michael Sukkar MP, Liberal Party of Australia" w:value="The Hon Michael Sukkar MP, Liberal Party of Australia"/>
                  <w:listItem w:displayText="Mr Bert van Manen MP, Liberal National Party of Queensland" w:value="Mr Bert van Manen MP, Liberal National Party of Queensland"/>
                  <w:listItem w:displayText="Senator Jacqui Lambie, Jacqui Lambie Network" w:value="Senator Jacqui Lambie, Jacqui Lambie Network"/>
                  <w:listItem w:displayText="Ms Rebekha Sharkie MP, Member for Mayo" w:value="Ms Rebekha Sharkie MP, Member for Mayo"/>
                  <w:listItem w:displayText="Dr Helen Haines MP, Member for Indi" w:value="Dr Helen Haines MP, Member for Indi"/>
                  <w:listItem w:displayText="Ms Kate Chaney MP, Member for Curtin" w:value="Ms Kate Chaney MP, Member for Curtin"/>
                  <w:listItem w:displayText="Ms Dai Le MP, Member for Fowler" w:value="Ms Dai Le MP, Member for Fowler"/>
                  <w:listItem w:displayText="Senator David Pocock, Senator for the Australian Capital Territory" w:value="Senator David Pocock, Senator for the Australian Capital Territory"/>
                  <w:listItem w:displayText="Senator Ross Cadell, The Nationals" w:value="Senator Ross Cadell, The Nationals"/>
                  <w:listItem w:displayText="Senator the Hon Bridget McKenzie, The Nationals" w:value="Senator the Hon Bridget McKenzie, The Nationals"/>
                  <w:listItem w:displayText="Senator Malcolm Roberts, Pauline Hanson's One Nation" w:value="Senator Malcolm Roberts, Pauline Hanson's One Nation"/>
                </w:dropDownList>
              </w:sdtPr>
              <w:sdtEndPr/>
              <w:sdtContent>
                <w:r w:rsidR="00AC758C">
                  <w:t>Dr Helen Haines MP, Member for Indi</w:t>
                </w:r>
              </w:sdtContent>
            </w:sdt>
          </w:p>
        </w:tc>
      </w:tr>
      <w:tr w:rsidR="00AA478E" w:rsidRPr="004F5F28" w14:paraId="18560E85" w14:textId="77777777" w:rsidTr="00D674A5">
        <w:tc>
          <w:tcPr>
            <w:tcW w:w="1957" w:type="pct"/>
          </w:tcPr>
          <w:p w14:paraId="7D0AC1E4" w14:textId="77777777" w:rsidR="00AA478E" w:rsidRPr="004F5F28" w:rsidRDefault="00AA478E" w:rsidP="002E0CD6">
            <w:pPr>
              <w:spacing w:before="120" w:line="260" w:lineRule="atLeast"/>
            </w:pPr>
            <w:r w:rsidRPr="004F5F28">
              <w:t>Date costing completed:</w:t>
            </w:r>
          </w:p>
        </w:tc>
        <w:tc>
          <w:tcPr>
            <w:tcW w:w="3043" w:type="pct"/>
            <w:gridSpan w:val="2"/>
          </w:tcPr>
          <w:p w14:paraId="20BD46E9" w14:textId="6A14E5FB" w:rsidR="00AA478E" w:rsidRPr="004F5F28" w:rsidRDefault="005A6AD6" w:rsidP="002E0CD6">
            <w:pPr>
              <w:spacing w:before="120" w:line="260" w:lineRule="atLeast"/>
            </w:pPr>
            <w:sdt>
              <w:sdtPr>
                <w:id w:val="499773017"/>
                <w:placeholder>
                  <w:docPart w:val="964EC504993C4F908386A4A99AF6D5A4"/>
                </w:placeholder>
                <w:date w:fullDate="2023-03-08T00:00:00Z">
                  <w:dateFormat w:val="d MMMM yyyy"/>
                  <w:lid w:val="en-AU"/>
                  <w:storeMappedDataAs w:val="dateTime"/>
                  <w:calendar w:val="gregorian"/>
                </w:date>
              </w:sdtPr>
              <w:sdtEndPr/>
              <w:sdtContent>
                <w:r w:rsidR="007D0E2A">
                  <w:t>8 March 2023</w:t>
                </w:r>
              </w:sdtContent>
            </w:sdt>
            <w:r w:rsidR="007D0E2A" w:rsidDel="007068F1">
              <w:t xml:space="preserve"> </w:t>
            </w:r>
          </w:p>
        </w:tc>
      </w:tr>
      <w:tr w:rsidR="00AA478E" w:rsidRPr="004F5F28" w14:paraId="646AB6B1" w14:textId="77777777" w:rsidTr="00D674A5">
        <w:tc>
          <w:tcPr>
            <w:tcW w:w="1957" w:type="pct"/>
          </w:tcPr>
          <w:p w14:paraId="3877CECC" w14:textId="77777777" w:rsidR="00AA478E" w:rsidRPr="004F5F28" w:rsidRDefault="00AA478E" w:rsidP="002E0CD6">
            <w:pPr>
              <w:spacing w:before="120" w:line="260" w:lineRule="atLeast"/>
            </w:pPr>
            <w:r w:rsidRPr="004F5F28">
              <w:t>Expiry date of the costing:</w:t>
            </w:r>
          </w:p>
        </w:tc>
        <w:tc>
          <w:tcPr>
            <w:tcW w:w="3043" w:type="pct"/>
            <w:gridSpan w:val="2"/>
          </w:tcPr>
          <w:p w14:paraId="674530B6" w14:textId="77777777" w:rsidR="00AA478E" w:rsidRPr="004F5F28" w:rsidRDefault="00AA478E" w:rsidP="002E0CD6">
            <w:pPr>
              <w:spacing w:before="120" w:line="260" w:lineRule="atLeast"/>
            </w:pPr>
            <w:r w:rsidRPr="004F5F28">
              <w:t>Release of the next economic and fiscal outlook report.</w:t>
            </w:r>
          </w:p>
        </w:tc>
      </w:tr>
      <w:tr w:rsidR="00AA478E" w:rsidRPr="004F5F28" w14:paraId="58C66C5D" w14:textId="77777777" w:rsidTr="00D674A5">
        <w:tc>
          <w:tcPr>
            <w:tcW w:w="1957" w:type="pct"/>
            <w:vMerge w:val="restart"/>
          </w:tcPr>
          <w:p w14:paraId="6CEF98D0" w14:textId="77777777" w:rsidR="00AA478E" w:rsidRPr="004F5F28" w:rsidRDefault="00AA478E" w:rsidP="002E0CD6">
            <w:pPr>
              <w:spacing w:before="120" w:line="260" w:lineRule="atLeast"/>
            </w:pPr>
            <w:r w:rsidRPr="004F5F28">
              <w:t>Status at time of request:</w:t>
            </w:r>
          </w:p>
        </w:tc>
        <w:tc>
          <w:tcPr>
            <w:tcW w:w="3043" w:type="pct"/>
            <w:gridSpan w:val="2"/>
          </w:tcPr>
          <w:p w14:paraId="3EC64EB6" w14:textId="77777777" w:rsidR="00AA478E" w:rsidRPr="004F5F28" w:rsidRDefault="00AA478E" w:rsidP="002E0CD6">
            <w:pPr>
              <w:spacing w:before="120" w:line="260" w:lineRule="atLeast"/>
            </w:pPr>
            <w:r w:rsidRPr="004F5F28">
              <w:t>Submitted outside the caretaker period</w:t>
            </w:r>
          </w:p>
        </w:tc>
      </w:tr>
      <w:tr w:rsidR="00AA478E" w:rsidRPr="004F5F28" w14:paraId="54847F7C" w14:textId="77777777" w:rsidTr="00D674A5">
        <w:tc>
          <w:tcPr>
            <w:tcW w:w="1957" w:type="pct"/>
            <w:vMerge/>
          </w:tcPr>
          <w:p w14:paraId="4F381A3B" w14:textId="77777777" w:rsidR="00AA478E" w:rsidRPr="004F5F28" w:rsidRDefault="00AA478E" w:rsidP="002E0CD6">
            <w:pPr>
              <w:spacing w:before="120" w:line="260" w:lineRule="atLeast"/>
            </w:pPr>
          </w:p>
        </w:tc>
        <w:tc>
          <w:tcPr>
            <w:tcW w:w="1529" w:type="pct"/>
          </w:tcPr>
          <w:p w14:paraId="3653193C" w14:textId="59AC9A77" w:rsidR="00AA478E" w:rsidRPr="00217672" w:rsidRDefault="005A6AD6" w:rsidP="002E0CD6">
            <w:pPr>
              <w:spacing w:before="120" w:line="260" w:lineRule="atLeast"/>
              <w:rPr>
                <w:i/>
                <w:iCs/>
              </w:rPr>
            </w:pPr>
            <w:sdt>
              <w:sdtPr>
                <w:id w:val="-901915855"/>
                <w14:checkbox>
                  <w14:checked w14:val="1"/>
                  <w14:checkedState w14:val="2612" w14:font="MS Gothic"/>
                  <w14:uncheckedState w14:val="2610" w14:font="MS Gothic"/>
                </w14:checkbox>
              </w:sdtPr>
              <w:sdtEndPr/>
              <w:sdtContent>
                <w:r w:rsidR="00AC758C">
                  <w:rPr>
                    <w:rFonts w:ascii="MS Gothic" w:eastAsia="MS Gothic" w:hAnsi="MS Gothic" w:hint="eastAsia"/>
                  </w:rPr>
                  <w:t>☒</w:t>
                </w:r>
              </w:sdtContent>
            </w:sdt>
            <w:r w:rsidR="00AA478E" w:rsidRPr="004F5F28">
              <w:t xml:space="preserve"> </w:t>
            </w:r>
            <w:r w:rsidR="00AA478E" w:rsidRPr="00217672">
              <w:rPr>
                <w:strike/>
              </w:rPr>
              <w:t>Confidential</w:t>
            </w:r>
            <w:r w:rsidR="00EA360C">
              <w:t xml:space="preserve"> </w:t>
            </w:r>
            <w:r w:rsidR="00142352">
              <w:t xml:space="preserve">– </w:t>
            </w:r>
            <w:r w:rsidR="00142352">
              <w:rPr>
                <w:i/>
                <w:iCs/>
              </w:rPr>
              <w:t xml:space="preserve">Authorised for public release on </w:t>
            </w:r>
            <w:r w:rsidR="009A622E">
              <w:rPr>
                <w:i/>
                <w:iCs/>
              </w:rPr>
              <w:t xml:space="preserve">              </w:t>
            </w:r>
            <w:r w:rsidR="00142352">
              <w:rPr>
                <w:i/>
                <w:iCs/>
              </w:rPr>
              <w:t>2</w:t>
            </w:r>
            <w:r w:rsidR="00DF7F90">
              <w:rPr>
                <w:i/>
                <w:iCs/>
              </w:rPr>
              <w:t>7</w:t>
            </w:r>
            <w:r w:rsidR="00142352">
              <w:rPr>
                <w:i/>
                <w:iCs/>
              </w:rPr>
              <w:t xml:space="preserve"> March 2023</w:t>
            </w:r>
          </w:p>
        </w:tc>
        <w:tc>
          <w:tcPr>
            <w:tcW w:w="1514" w:type="pct"/>
          </w:tcPr>
          <w:p w14:paraId="2CFBD76F" w14:textId="77777777" w:rsidR="00AA478E" w:rsidRPr="004F5F28" w:rsidRDefault="005A6AD6" w:rsidP="002E0CD6">
            <w:pPr>
              <w:spacing w:before="120" w:line="260" w:lineRule="atLeast"/>
            </w:pPr>
            <w:sdt>
              <w:sdtPr>
                <w:id w:val="1635065970"/>
                <w14:checkbox>
                  <w14:checked w14:val="0"/>
                  <w14:checkedState w14:val="2612" w14:font="MS Gothic"/>
                  <w14:uncheckedState w14:val="2610" w14:font="MS Gothic"/>
                </w14:checkbox>
              </w:sdtPr>
              <w:sdtEndPr/>
              <w:sdtContent>
                <w:r w:rsidR="0002159A">
                  <w:rPr>
                    <w:rFonts w:ascii="MS Gothic" w:eastAsia="MS Gothic" w:hAnsi="MS Gothic" w:hint="eastAsia"/>
                  </w:rPr>
                  <w:t>☐</w:t>
                </w:r>
              </w:sdtContent>
            </w:sdt>
            <w:r w:rsidR="00AA478E" w:rsidRPr="004F5F28">
              <w:t xml:space="preserve"> Not confidential</w:t>
            </w:r>
          </w:p>
        </w:tc>
      </w:tr>
      <w:tr w:rsidR="00AA478E" w:rsidRPr="004F5F28" w14:paraId="61BDEDAB" w14:textId="77777777" w:rsidTr="00D674A5">
        <w:tc>
          <w:tcPr>
            <w:tcW w:w="5000" w:type="pct"/>
            <w:gridSpan w:val="3"/>
          </w:tcPr>
          <w:p w14:paraId="7A1BA0CB" w14:textId="77777777" w:rsidR="00AA478E" w:rsidRDefault="00AA478E" w:rsidP="002E0CD6">
            <w:pPr>
              <w:spacing w:before="120" w:line="260" w:lineRule="atLeast"/>
            </w:pPr>
            <w:r w:rsidRPr="004F5F28">
              <w:t>Summary of proposal:</w:t>
            </w:r>
            <w:r w:rsidR="002E515E">
              <w:t xml:space="preserve"> </w:t>
            </w:r>
          </w:p>
          <w:p w14:paraId="0142B7BD" w14:textId="64431EF0" w:rsidR="00DE154B" w:rsidRDefault="00DE154B" w:rsidP="00DE154B">
            <w:pPr>
              <w:spacing w:before="120" w:line="260" w:lineRule="atLeast"/>
            </w:pPr>
            <w:r>
              <w:t xml:space="preserve">The proposal would amend the </w:t>
            </w:r>
            <w:r w:rsidRPr="002278C4">
              <w:rPr>
                <w:i/>
              </w:rPr>
              <w:t>Re</w:t>
            </w:r>
            <w:r w:rsidR="007D0E2A">
              <w:rPr>
                <w:i/>
              </w:rPr>
              <w:t>n</w:t>
            </w:r>
            <w:r w:rsidR="00D10193">
              <w:rPr>
                <w:i/>
              </w:rPr>
              <w:t>e</w:t>
            </w:r>
            <w:r w:rsidRPr="002278C4">
              <w:rPr>
                <w:i/>
              </w:rPr>
              <w:t xml:space="preserve">wable </w:t>
            </w:r>
            <w:r>
              <w:rPr>
                <w:i/>
              </w:rPr>
              <w:t>Energy (</w:t>
            </w:r>
            <w:r w:rsidRPr="002278C4">
              <w:rPr>
                <w:i/>
              </w:rPr>
              <w:t>Electricity</w:t>
            </w:r>
            <w:r>
              <w:rPr>
                <w:i/>
              </w:rPr>
              <w:t>)</w:t>
            </w:r>
            <w:r w:rsidRPr="002278C4">
              <w:rPr>
                <w:i/>
              </w:rPr>
              <w:t xml:space="preserve"> Act</w:t>
            </w:r>
            <w:r>
              <w:rPr>
                <w:i/>
              </w:rPr>
              <w:t xml:space="preserve"> 2000 </w:t>
            </w:r>
            <w:r>
              <w:rPr>
                <w:iCs/>
              </w:rPr>
              <w:t>(the Act)</w:t>
            </w:r>
            <w:r>
              <w:t xml:space="preserve"> to add home batteries as an eligible technology to earn Small-scale Technology Certificates (STCs) through the Small</w:t>
            </w:r>
            <w:r>
              <w:noBreakHyphen/>
              <w:t>scale Renewable Energy Scheme from 1 July 202</w:t>
            </w:r>
            <w:r w:rsidR="0084116E">
              <w:t>3</w:t>
            </w:r>
            <w:r>
              <w:t>.</w:t>
            </w:r>
          </w:p>
          <w:p w14:paraId="778F6F61" w14:textId="77777777" w:rsidR="00DE154B" w:rsidRDefault="00DE154B" w:rsidP="00DE154B">
            <w:pPr>
              <w:spacing w:before="120" w:line="260" w:lineRule="atLeast"/>
            </w:pPr>
            <w:r>
              <w:t>In addition, the proposal would extend the “deeming rate” – the period for which a technology can earn STCs – out to a set period of 15 years for home batteries; then, from 2025, the time between installation and when the scheme ends (2040).</w:t>
            </w:r>
          </w:p>
          <w:p w14:paraId="3E190ABE" w14:textId="54B0C308" w:rsidR="0059282B" w:rsidRPr="00850EA0" w:rsidRDefault="00DE154B" w:rsidP="00DE154B">
            <w:pPr>
              <w:spacing w:before="120" w:line="260" w:lineRule="atLeast"/>
              <w:rPr>
                <w:color w:val="FF0000"/>
              </w:rPr>
            </w:pPr>
            <w:r>
              <w:t>The changes to deeming rates only apply to home batteries, and no other changes to the Act are proposed.</w:t>
            </w:r>
          </w:p>
        </w:tc>
      </w:tr>
    </w:tbl>
    <w:p w14:paraId="4E53A05F" w14:textId="77777777" w:rsidR="00AA478E" w:rsidRPr="009B33D1" w:rsidRDefault="00AA478E" w:rsidP="009B33D1">
      <w:pPr>
        <w:pStyle w:val="Heading2"/>
      </w:pPr>
      <w:r w:rsidRPr="009B33D1">
        <w:t>Costing overview</w:t>
      </w:r>
    </w:p>
    <w:p w14:paraId="5E0AFBFF" w14:textId="20E33117" w:rsidR="0016263F" w:rsidRDefault="0016263F" w:rsidP="0016263F">
      <w:pPr>
        <w:rPr>
          <w:color w:val="auto"/>
        </w:rPr>
      </w:pPr>
      <w:bookmarkStart w:id="0" w:name="_Hlk63779408"/>
      <w:r>
        <w:rPr>
          <w:color w:val="auto"/>
        </w:rPr>
        <w:t xml:space="preserve">The proposal would decrease the fiscal and underlying cash balances by </w:t>
      </w:r>
      <w:r w:rsidRPr="007D509F">
        <w:rPr>
          <w:color w:val="auto"/>
        </w:rPr>
        <w:t>$3.</w:t>
      </w:r>
      <w:r w:rsidR="00AF7393" w:rsidRPr="007D509F">
        <w:rPr>
          <w:color w:val="auto"/>
        </w:rPr>
        <w:t>6</w:t>
      </w:r>
      <w:r w:rsidRPr="00AF7393">
        <w:rPr>
          <w:color w:val="auto"/>
        </w:rPr>
        <w:t> million</w:t>
      </w:r>
      <w:r>
        <w:rPr>
          <w:color w:val="auto"/>
        </w:rPr>
        <w:t xml:space="preserve"> over the 202</w:t>
      </w:r>
      <w:r w:rsidR="00BE147E">
        <w:rPr>
          <w:color w:val="auto"/>
        </w:rPr>
        <w:t>2</w:t>
      </w:r>
      <w:r>
        <w:rPr>
          <w:color w:val="auto"/>
        </w:rPr>
        <w:noBreakHyphen/>
        <w:t>2</w:t>
      </w:r>
      <w:r w:rsidR="00BE147E">
        <w:rPr>
          <w:color w:val="auto"/>
        </w:rPr>
        <w:t>3 October</w:t>
      </w:r>
      <w:r>
        <w:rPr>
          <w:color w:val="auto"/>
        </w:rPr>
        <w:t xml:space="preserve"> Budget forward estimates period, attributed to an increase in departmental expenses. </w:t>
      </w:r>
    </w:p>
    <w:p w14:paraId="66725833" w14:textId="731D74F7" w:rsidR="0016263F" w:rsidRDefault="0016263F" w:rsidP="0016263F">
      <w:pPr>
        <w:rPr>
          <w:color w:val="auto"/>
        </w:rPr>
      </w:pPr>
      <w:r>
        <w:rPr>
          <w:color w:val="auto"/>
        </w:rPr>
        <w:t>The proposal would have an ongoing impact beyond the 202</w:t>
      </w:r>
      <w:r w:rsidR="00323AA5">
        <w:rPr>
          <w:color w:val="auto"/>
        </w:rPr>
        <w:t>2</w:t>
      </w:r>
      <w:r>
        <w:rPr>
          <w:color w:val="auto"/>
        </w:rPr>
        <w:t>-2</w:t>
      </w:r>
      <w:r w:rsidR="00323AA5">
        <w:rPr>
          <w:color w:val="auto"/>
        </w:rPr>
        <w:t>3 October</w:t>
      </w:r>
      <w:r>
        <w:rPr>
          <w:color w:val="auto"/>
        </w:rPr>
        <w:t xml:space="preserve"> Budget forward estimates period. A breakdown of the financial implications </w:t>
      </w:r>
      <w:r w:rsidRPr="00C429B5">
        <w:t xml:space="preserve">(including separate </w:t>
      </w:r>
      <w:r>
        <w:t>public debt interest (</w:t>
      </w:r>
      <w:r w:rsidRPr="00C429B5">
        <w:t>PDI</w:t>
      </w:r>
      <w:r>
        <w:t>)</w:t>
      </w:r>
      <w:r w:rsidRPr="00C429B5">
        <w:t xml:space="preserve"> table</w:t>
      </w:r>
      <w:r>
        <w:t>s</w:t>
      </w:r>
      <w:r w:rsidRPr="00C429B5">
        <w:t>)</w:t>
      </w:r>
      <w:r w:rsidRPr="00B71F69">
        <w:t xml:space="preserve"> </w:t>
      </w:r>
      <w:r>
        <w:t xml:space="preserve">over </w:t>
      </w:r>
      <w:r>
        <w:rPr>
          <w:color w:val="auto"/>
        </w:rPr>
        <w:t>the period to 203</w:t>
      </w:r>
      <w:r w:rsidR="00323AA5">
        <w:rPr>
          <w:color w:val="auto"/>
        </w:rPr>
        <w:t>2-33</w:t>
      </w:r>
      <w:r w:rsidR="007A3331">
        <w:rPr>
          <w:color w:val="auto"/>
        </w:rPr>
        <w:t xml:space="preserve"> </w:t>
      </w:r>
      <w:r>
        <w:rPr>
          <w:color w:val="auto"/>
        </w:rPr>
        <w:t xml:space="preserve">is at </w:t>
      </w:r>
      <w:r w:rsidRPr="002278C4">
        <w:rPr>
          <w:color w:val="auto"/>
        </w:rPr>
        <w:t>Attachment A</w:t>
      </w:r>
      <w:r>
        <w:rPr>
          <w:color w:val="auto"/>
        </w:rPr>
        <w:t>.</w:t>
      </w:r>
    </w:p>
    <w:p w14:paraId="4BAE9250" w14:textId="29491581" w:rsidR="0016263F" w:rsidRDefault="0016263F" w:rsidP="0016263F">
      <w:pPr>
        <w:rPr>
          <w:color w:val="auto"/>
        </w:rPr>
      </w:pPr>
      <w:r>
        <w:rPr>
          <w:color w:val="auto"/>
        </w:rPr>
        <w:t>This costing does not include any impact on administered revenue or expenses for the reasons below.</w:t>
      </w:r>
    </w:p>
    <w:p w14:paraId="032FF596" w14:textId="77777777" w:rsidR="0016263F" w:rsidRDefault="0016263F" w:rsidP="0016263F">
      <w:pPr>
        <w:pStyle w:val="Bullet2"/>
        <w:numPr>
          <w:ilvl w:val="0"/>
          <w:numId w:val="48"/>
        </w:numPr>
        <w:spacing w:before="70"/>
      </w:pPr>
      <w:r>
        <w:t xml:space="preserve">Liable entities under the Renewable Energy Target Scheme must surrender certificates to the Clean Energy Regulator, but the surrender of certificates is not a monetary transaction. </w:t>
      </w:r>
    </w:p>
    <w:p w14:paraId="61ED2BE5" w14:textId="77777777" w:rsidR="0016263F" w:rsidRDefault="0016263F" w:rsidP="0016263F">
      <w:pPr>
        <w:pStyle w:val="Bullet2"/>
        <w:numPr>
          <w:ilvl w:val="0"/>
          <w:numId w:val="48"/>
        </w:numPr>
        <w:spacing w:before="70"/>
      </w:pPr>
      <w:r>
        <w:t xml:space="preserve">The number of certificates that liable entities must surrender would not be affected by this proposal, meaning that demand for certificates should remain unchanged.  </w:t>
      </w:r>
    </w:p>
    <w:p w14:paraId="7D3AB007" w14:textId="2EB1189C" w:rsidR="00AA48C1" w:rsidRPr="007D509F" w:rsidRDefault="0016263F" w:rsidP="00A13916">
      <w:pPr>
        <w:pStyle w:val="Bullet2"/>
        <w:numPr>
          <w:ilvl w:val="0"/>
          <w:numId w:val="48"/>
        </w:numPr>
        <w:spacing w:before="70"/>
      </w:pPr>
      <w:r>
        <w:t>Goods and services tax (GST) is levied on the price of eligible technologies before discounts are applied, so the proposal would not affect the amount of GST collected on each unit.</w:t>
      </w:r>
    </w:p>
    <w:p w14:paraId="0E7CA715" w14:textId="77777777" w:rsidR="0016263F" w:rsidRDefault="0016263F" w:rsidP="0016263F">
      <w:pPr>
        <w:rPr>
          <w:color w:val="auto"/>
        </w:rPr>
      </w:pPr>
      <w:r>
        <w:rPr>
          <w:color w:val="auto"/>
        </w:rPr>
        <w:t>Departmental expenses reflect the costs of implementing the proposal, enforcing compliance, and communicating changes to stakeholders.</w:t>
      </w:r>
    </w:p>
    <w:p w14:paraId="5F22866D" w14:textId="6A36B582" w:rsidR="0016263F" w:rsidRPr="00BD216D" w:rsidRDefault="0016263F" w:rsidP="0016263F">
      <w:pPr>
        <w:pStyle w:val="Caption"/>
        <w:rPr>
          <w:lang w:val="fr-FR"/>
        </w:rPr>
      </w:pPr>
      <w:r w:rsidRPr="00BD216D">
        <w:rPr>
          <w:lang w:val="fr-FR"/>
        </w:rPr>
        <w:lastRenderedPageBreak/>
        <w:t xml:space="preserve">Table </w:t>
      </w:r>
      <w:r>
        <w:rPr>
          <w:noProof/>
        </w:rPr>
        <w:fldChar w:fldCharType="begin"/>
      </w:r>
      <w:r>
        <w:rPr>
          <w:noProof/>
        </w:rPr>
        <w:instrText xml:space="preserve"> SEQ AppendixTable\s 8 </w:instrText>
      </w:r>
      <w:r>
        <w:rPr>
          <w:noProof/>
        </w:rPr>
        <w:fldChar w:fldCharType="separate"/>
      </w:r>
      <w:r w:rsidR="00450C78">
        <w:rPr>
          <w:noProof/>
        </w:rPr>
        <w:t>1</w:t>
      </w:r>
      <w:r>
        <w:rPr>
          <w:noProof/>
        </w:rPr>
        <w:fldChar w:fldCharType="end"/>
      </w:r>
      <w:r w:rsidRPr="00BD216D">
        <w:rPr>
          <w:lang w:val="fr-FR"/>
        </w:rPr>
        <w:t>:</w:t>
      </w:r>
      <w:r>
        <w:rPr>
          <w:lang w:val="fr-FR"/>
        </w:rPr>
        <w:t xml:space="preserve"> </w:t>
      </w:r>
      <w:r w:rsidRPr="00BD216D">
        <w:rPr>
          <w:lang w:val="fr-FR"/>
        </w:rPr>
        <w:t>Financial implications ($</w:t>
      </w:r>
      <w:proofErr w:type="gramStart"/>
      <w:r w:rsidRPr="00BD216D">
        <w:rPr>
          <w:lang w:val="fr-FR"/>
        </w:rPr>
        <w:t>m)</w:t>
      </w:r>
      <w:r>
        <w:rPr>
          <w:vertAlign w:val="superscript"/>
          <w:lang w:val="fr-FR"/>
        </w:rPr>
        <w:t>(</w:t>
      </w:r>
      <w:proofErr w:type="gramEnd"/>
      <w:r>
        <w:rPr>
          <w:vertAlign w:val="superscript"/>
          <w:lang w:val="fr-FR"/>
        </w:rPr>
        <w:t>a)(b)</w:t>
      </w:r>
    </w:p>
    <w:tbl>
      <w:tblPr>
        <w:tblStyle w:val="LightGrid-Accent6"/>
        <w:tblW w:w="5000" w:type="pct"/>
        <w:tblLook w:val="0680" w:firstRow="0" w:lastRow="0" w:firstColumn="1" w:lastColumn="0" w:noHBand="1" w:noVBand="1"/>
      </w:tblPr>
      <w:tblGrid>
        <w:gridCol w:w="2674"/>
        <w:gridCol w:w="1276"/>
        <w:gridCol w:w="1276"/>
        <w:gridCol w:w="1276"/>
        <w:gridCol w:w="1276"/>
        <w:gridCol w:w="1273"/>
      </w:tblGrid>
      <w:tr w:rsidR="0016263F" w:rsidRPr="009B70E6" w14:paraId="493B9970" w14:textId="77777777">
        <w:tc>
          <w:tcPr>
            <w:cnfStyle w:val="001000000000" w:firstRow="0" w:lastRow="0" w:firstColumn="1" w:lastColumn="0" w:oddVBand="0" w:evenVBand="0" w:oddHBand="0" w:evenHBand="0" w:firstRowFirstColumn="0" w:firstRowLastColumn="0" w:lastRowFirstColumn="0" w:lastRowLastColumn="0"/>
            <w:tcW w:w="1477" w:type="pct"/>
            <w:shd w:val="clear" w:color="auto" w:fill="A7B2D4" w:themeFill="background2" w:themeFillTint="66"/>
            <w:vAlign w:val="center"/>
          </w:tcPr>
          <w:p w14:paraId="4A8BED79" w14:textId="77777777" w:rsidR="0016263F" w:rsidRPr="00BD216D" w:rsidRDefault="0016263F">
            <w:pPr>
              <w:pStyle w:val="TableHeading"/>
              <w:rPr>
                <w:b/>
                <w:sz w:val="22"/>
                <w:lang w:val="fr-FR"/>
              </w:rPr>
            </w:pPr>
          </w:p>
        </w:tc>
        <w:tc>
          <w:tcPr>
            <w:tcW w:w="705" w:type="pct"/>
            <w:shd w:val="clear" w:color="auto" w:fill="A7B2D4" w:themeFill="background2" w:themeFillTint="66"/>
            <w:vAlign w:val="center"/>
          </w:tcPr>
          <w:p w14:paraId="752207AE" w14:textId="4F03E980" w:rsidR="0016263F" w:rsidRPr="00FB51F2" w:rsidRDefault="0016263F">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2022-23</w:t>
            </w:r>
          </w:p>
        </w:tc>
        <w:tc>
          <w:tcPr>
            <w:tcW w:w="705" w:type="pct"/>
            <w:shd w:val="clear" w:color="auto" w:fill="A7B2D4" w:themeFill="background2" w:themeFillTint="66"/>
            <w:vAlign w:val="center"/>
          </w:tcPr>
          <w:p w14:paraId="358D9E6A" w14:textId="67F749E8" w:rsidR="0016263F" w:rsidRPr="00FB51F2" w:rsidRDefault="0016263F">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w:t>
            </w:r>
            <w:r>
              <w:rPr>
                <w:b w:val="0"/>
                <w:sz w:val="22"/>
              </w:rPr>
              <w:t>3</w:t>
            </w:r>
            <w:r w:rsidRPr="00FB51F2">
              <w:rPr>
                <w:b w:val="0"/>
                <w:sz w:val="22"/>
              </w:rPr>
              <w:t>–2</w:t>
            </w:r>
            <w:r>
              <w:rPr>
                <w:b w:val="0"/>
                <w:sz w:val="22"/>
              </w:rPr>
              <w:t>4</w:t>
            </w:r>
          </w:p>
        </w:tc>
        <w:tc>
          <w:tcPr>
            <w:tcW w:w="705" w:type="pct"/>
            <w:shd w:val="clear" w:color="auto" w:fill="A7B2D4" w:themeFill="background2" w:themeFillTint="66"/>
            <w:vAlign w:val="center"/>
          </w:tcPr>
          <w:p w14:paraId="15031A42" w14:textId="6295C780" w:rsidR="0016263F" w:rsidRPr="00FB51F2" w:rsidRDefault="0016263F">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2024–25</w:t>
            </w:r>
          </w:p>
        </w:tc>
        <w:tc>
          <w:tcPr>
            <w:tcW w:w="705" w:type="pct"/>
            <w:shd w:val="clear" w:color="auto" w:fill="A7B2D4" w:themeFill="background2" w:themeFillTint="66"/>
            <w:vAlign w:val="center"/>
          </w:tcPr>
          <w:p w14:paraId="33130FF9" w14:textId="73B03BE1" w:rsidR="0016263F" w:rsidRPr="00FB51F2" w:rsidRDefault="0016263F">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2025–26</w:t>
            </w:r>
          </w:p>
        </w:tc>
        <w:tc>
          <w:tcPr>
            <w:tcW w:w="703" w:type="pct"/>
            <w:shd w:val="clear" w:color="auto" w:fill="A7B2D4" w:themeFill="background2" w:themeFillTint="66"/>
            <w:vAlign w:val="center"/>
          </w:tcPr>
          <w:p w14:paraId="7D588D8F" w14:textId="5953A4E5" w:rsidR="0016263F" w:rsidRPr="00FB51F2" w:rsidRDefault="0016263F">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sz w:val="22"/>
              </w:rPr>
            </w:pPr>
            <w:r>
              <w:rPr>
                <w:sz w:val="22"/>
              </w:rPr>
              <w:t>Total to 2025–26</w:t>
            </w:r>
          </w:p>
        </w:tc>
      </w:tr>
      <w:tr w:rsidR="0016263F" w:rsidRPr="009B70E6" w14:paraId="6EB54FAD" w14:textId="77777777">
        <w:tc>
          <w:tcPr>
            <w:cnfStyle w:val="001000000000" w:firstRow="0" w:lastRow="0" w:firstColumn="1" w:lastColumn="0" w:oddVBand="0" w:evenVBand="0" w:oddHBand="0" w:evenHBand="0" w:firstRowFirstColumn="0" w:firstRowLastColumn="0" w:lastRowFirstColumn="0" w:lastRowLastColumn="0"/>
            <w:tcW w:w="1477" w:type="pct"/>
            <w:vAlign w:val="center"/>
          </w:tcPr>
          <w:p w14:paraId="0E7A4C83" w14:textId="77777777" w:rsidR="0016263F" w:rsidRPr="009B70E6" w:rsidRDefault="0016263F">
            <w:pPr>
              <w:pStyle w:val="TableHeading"/>
              <w:rPr>
                <w:rFonts w:asciiTheme="majorHAnsi" w:hAnsiTheme="majorHAnsi"/>
                <w:b/>
                <w:sz w:val="22"/>
              </w:rPr>
            </w:pPr>
            <w:r w:rsidRPr="009B70E6">
              <w:rPr>
                <w:sz w:val="22"/>
              </w:rPr>
              <w:t>Fiscal balance</w:t>
            </w:r>
          </w:p>
        </w:tc>
        <w:tc>
          <w:tcPr>
            <w:tcW w:w="705" w:type="pct"/>
            <w:vAlign w:val="center"/>
          </w:tcPr>
          <w:p w14:paraId="04D5E382" w14:textId="77777777" w:rsidR="0016263F" w:rsidRPr="007D509F" w:rsidRDefault="0016263F">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w:t>
            </w:r>
          </w:p>
        </w:tc>
        <w:tc>
          <w:tcPr>
            <w:tcW w:w="705" w:type="pct"/>
            <w:vAlign w:val="center"/>
          </w:tcPr>
          <w:p w14:paraId="1C85A242" w14:textId="1C9647D7" w:rsidR="0016263F" w:rsidRPr="007D509F" w:rsidRDefault="001C35CD">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w:t>
            </w:r>
            <w:r w:rsidR="0053339E" w:rsidRPr="007D509F">
              <w:rPr>
                <w:sz w:val="22"/>
              </w:rPr>
              <w:t>2.4</w:t>
            </w:r>
          </w:p>
        </w:tc>
        <w:tc>
          <w:tcPr>
            <w:tcW w:w="705" w:type="pct"/>
            <w:vAlign w:val="center"/>
          </w:tcPr>
          <w:p w14:paraId="4DAE8203" w14:textId="28035443" w:rsidR="0016263F" w:rsidRPr="007D509F" w:rsidRDefault="005333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-0.6</w:t>
            </w:r>
          </w:p>
        </w:tc>
        <w:tc>
          <w:tcPr>
            <w:tcW w:w="705" w:type="pct"/>
            <w:vAlign w:val="center"/>
          </w:tcPr>
          <w:p w14:paraId="3ABE843B" w14:textId="55D9C2AE" w:rsidR="0016263F" w:rsidRPr="007D509F" w:rsidRDefault="005333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-0.6</w:t>
            </w:r>
          </w:p>
        </w:tc>
        <w:tc>
          <w:tcPr>
            <w:tcW w:w="703" w:type="pct"/>
            <w:vAlign w:val="center"/>
          </w:tcPr>
          <w:p w14:paraId="39E3AECA" w14:textId="2A1FD806" w:rsidR="0016263F" w:rsidRPr="007D509F" w:rsidRDefault="0016263F">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-3.</w:t>
            </w:r>
            <w:r w:rsidR="00AF7393" w:rsidRPr="007D509F">
              <w:rPr>
                <w:sz w:val="22"/>
              </w:rPr>
              <w:t>6</w:t>
            </w:r>
          </w:p>
        </w:tc>
      </w:tr>
      <w:tr w:rsidR="0053339E" w:rsidRPr="009B70E6" w14:paraId="75AD6640" w14:textId="77777777">
        <w:tc>
          <w:tcPr>
            <w:cnfStyle w:val="001000000000" w:firstRow="0" w:lastRow="0" w:firstColumn="1" w:lastColumn="0" w:oddVBand="0" w:evenVBand="0" w:oddHBand="0" w:evenHBand="0" w:firstRowFirstColumn="0" w:firstRowLastColumn="0" w:lastRowFirstColumn="0" w:lastRowLastColumn="0"/>
            <w:tcW w:w="1477" w:type="pct"/>
            <w:vAlign w:val="center"/>
          </w:tcPr>
          <w:p w14:paraId="3CBE86F3" w14:textId="77777777" w:rsidR="0053339E" w:rsidRPr="009B70E6" w:rsidRDefault="0053339E" w:rsidP="0053339E">
            <w:pPr>
              <w:pStyle w:val="TableHeading"/>
              <w:rPr>
                <w:b/>
                <w:sz w:val="22"/>
              </w:rPr>
            </w:pPr>
            <w:r w:rsidRPr="009B70E6">
              <w:rPr>
                <w:sz w:val="22"/>
              </w:rPr>
              <w:t>Underlying cash balance</w:t>
            </w:r>
          </w:p>
        </w:tc>
        <w:tc>
          <w:tcPr>
            <w:tcW w:w="705" w:type="pct"/>
            <w:vAlign w:val="center"/>
          </w:tcPr>
          <w:p w14:paraId="744BEFB7" w14:textId="77777777" w:rsidR="0053339E" w:rsidRPr="007D509F" w:rsidRDefault="0053339E" w:rsidP="005333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w:t>
            </w:r>
          </w:p>
        </w:tc>
        <w:tc>
          <w:tcPr>
            <w:tcW w:w="705" w:type="pct"/>
            <w:vAlign w:val="center"/>
          </w:tcPr>
          <w:p w14:paraId="20383EB6" w14:textId="41E1F09E" w:rsidR="0053339E" w:rsidRPr="007D509F" w:rsidRDefault="0053339E" w:rsidP="005333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-2.4</w:t>
            </w:r>
          </w:p>
        </w:tc>
        <w:tc>
          <w:tcPr>
            <w:tcW w:w="705" w:type="pct"/>
            <w:vAlign w:val="center"/>
          </w:tcPr>
          <w:p w14:paraId="28CA9014" w14:textId="79820D48" w:rsidR="0053339E" w:rsidRPr="007D509F" w:rsidRDefault="0053339E" w:rsidP="005333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-0.6</w:t>
            </w:r>
          </w:p>
        </w:tc>
        <w:tc>
          <w:tcPr>
            <w:tcW w:w="705" w:type="pct"/>
            <w:vAlign w:val="center"/>
          </w:tcPr>
          <w:p w14:paraId="7E061F6F" w14:textId="16428B43" w:rsidR="0053339E" w:rsidRPr="007D509F" w:rsidRDefault="0053339E" w:rsidP="005333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-0.6</w:t>
            </w:r>
          </w:p>
        </w:tc>
        <w:tc>
          <w:tcPr>
            <w:tcW w:w="703" w:type="pct"/>
            <w:vAlign w:val="center"/>
          </w:tcPr>
          <w:p w14:paraId="4BF0F32A" w14:textId="22AF1B8C" w:rsidR="0053339E" w:rsidRPr="007D509F" w:rsidRDefault="0053339E" w:rsidP="0053339E">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sidRPr="007D509F">
              <w:rPr>
                <w:sz w:val="22"/>
              </w:rPr>
              <w:t>-3.</w:t>
            </w:r>
            <w:r w:rsidR="00AF7393" w:rsidRPr="007D509F">
              <w:rPr>
                <w:sz w:val="22"/>
              </w:rPr>
              <w:t>6</w:t>
            </w:r>
          </w:p>
        </w:tc>
      </w:tr>
    </w:tbl>
    <w:p w14:paraId="183896D8" w14:textId="77777777" w:rsidR="0016263F" w:rsidRPr="00D23822" w:rsidRDefault="0016263F" w:rsidP="0016263F">
      <w:pPr>
        <w:pStyle w:val="PRRfootnote1"/>
      </w:pPr>
      <w:r w:rsidRPr="00D23822">
        <w:t>(a)</w:t>
      </w:r>
      <w:r w:rsidRPr="00D23822">
        <w:tab/>
        <w:t>A positive number represents an increase in the relevant budget balance; a negative number represents a decrease.</w:t>
      </w:r>
    </w:p>
    <w:p w14:paraId="4DFF9E08" w14:textId="77777777" w:rsidR="0016263F" w:rsidRPr="00D23822" w:rsidRDefault="0016263F" w:rsidP="0016263F">
      <w:pPr>
        <w:pStyle w:val="PRRfootnote1"/>
      </w:pPr>
      <w:r w:rsidRPr="00D23822">
        <w:t>(b)</w:t>
      </w:r>
      <w:r w:rsidRPr="00D23822">
        <w:tab/>
        <w:t xml:space="preserve">PDI impacts are not included in </w:t>
      </w:r>
      <w:r>
        <w:t>this table.</w:t>
      </w:r>
    </w:p>
    <w:p w14:paraId="625E7045" w14:textId="77777777" w:rsidR="0016263F" w:rsidRPr="009E0411" w:rsidRDefault="0016263F" w:rsidP="0016263F">
      <w:pPr>
        <w:pStyle w:val="PRRfootnote2"/>
        <w:numPr>
          <w:ilvl w:val="0"/>
          <w:numId w:val="46"/>
        </w:numPr>
        <w:ind w:left="284" w:hanging="284"/>
        <w:rPr>
          <w:sz w:val="20"/>
          <w:szCs w:val="20"/>
        </w:rPr>
      </w:pPr>
      <w:r w:rsidRPr="00D23822">
        <w:rPr>
          <w:sz w:val="20"/>
          <w:szCs w:val="20"/>
        </w:rPr>
        <w:t>Indicates nil.</w:t>
      </w:r>
    </w:p>
    <w:p w14:paraId="4ACD62A1" w14:textId="77777777" w:rsidR="00FE3B13" w:rsidRPr="00D014E1" w:rsidRDefault="00FE3B13" w:rsidP="009B33D1">
      <w:pPr>
        <w:pStyle w:val="Heading2"/>
      </w:pPr>
      <w:r w:rsidRPr="00D014E1">
        <w:t>Key assumptions</w:t>
      </w:r>
    </w:p>
    <w:p w14:paraId="7425D219" w14:textId="77777777" w:rsidR="00794329" w:rsidRDefault="00794329" w:rsidP="00794329">
      <w:r>
        <w:t>The Parliamentary Budget Office (PBO) has made the following assumptions in costing this proposal.</w:t>
      </w:r>
    </w:p>
    <w:p w14:paraId="69FA0636" w14:textId="77777777" w:rsidR="00794329" w:rsidRDefault="00794329" w:rsidP="00794329">
      <w:pPr>
        <w:pStyle w:val="ListParagraph"/>
        <w:numPr>
          <w:ilvl w:val="0"/>
          <w:numId w:val="47"/>
        </w:numPr>
      </w:pPr>
      <w:r>
        <w:t xml:space="preserve">The proposal would not significantly affect the amount of GST collected for home battery purchases. </w:t>
      </w:r>
    </w:p>
    <w:p w14:paraId="3426A871" w14:textId="77777777" w:rsidR="00FE3B13" w:rsidRPr="00D014E1" w:rsidRDefault="00FE3B13" w:rsidP="009B33D1">
      <w:pPr>
        <w:pStyle w:val="Heading2"/>
      </w:pPr>
      <w:r w:rsidRPr="00D014E1">
        <w:t>Methodology</w:t>
      </w:r>
    </w:p>
    <w:p w14:paraId="3A12B2BF" w14:textId="3D41E377" w:rsidR="003564A3" w:rsidRDefault="003564A3" w:rsidP="003564A3">
      <w:r>
        <w:t xml:space="preserve">Departmental expenses were estimated based on similar measures costed by the PBO, informed by the estimates in the explanatory memorandum to the </w:t>
      </w:r>
      <w:r w:rsidRPr="00783795">
        <w:t>Renewable Energy (Electricity) Bill 2000</w:t>
      </w:r>
      <w:r>
        <w:t xml:space="preserve"> (which were scaled by the change in the CPI between 2000 and 2023).</w:t>
      </w:r>
    </w:p>
    <w:p w14:paraId="7A601536" w14:textId="77777777" w:rsidR="003564A3" w:rsidRPr="00592227" w:rsidRDefault="003564A3" w:rsidP="003564A3">
      <w:pPr>
        <w:pStyle w:val="BodyText"/>
      </w:pPr>
      <w:r>
        <w:t>Financial implications were rounded consistent with the PBO’s rounding rules as outlined on the PBO Costings and budget information webpage.</w:t>
      </w:r>
      <w:r>
        <w:rPr>
          <w:rStyle w:val="FootnoteReference"/>
        </w:rPr>
        <w:footnoteReference w:id="2"/>
      </w:r>
    </w:p>
    <w:p w14:paraId="2F247372" w14:textId="42177AAB" w:rsidR="00FE3B13" w:rsidRPr="00D014E1" w:rsidRDefault="00FE3B13" w:rsidP="009B33D1">
      <w:pPr>
        <w:pStyle w:val="Heading2"/>
      </w:pPr>
      <w:r w:rsidRPr="00D014E1">
        <w:t>Data sources</w:t>
      </w:r>
    </w:p>
    <w:p w14:paraId="7F483C28" w14:textId="3F8BE694" w:rsidR="001271D5" w:rsidRPr="00AD2B57" w:rsidRDefault="001271D5" w:rsidP="001271D5">
      <w:r>
        <w:t xml:space="preserve">Parliament of Australia, 2000. </w:t>
      </w:r>
      <w:r>
        <w:rPr>
          <w:i/>
          <w:iCs/>
        </w:rPr>
        <w:t>Renewable Energy (Electricity) Bill 2000</w:t>
      </w:r>
      <w:r>
        <w:t xml:space="preserve">. [Online] accessed </w:t>
      </w:r>
      <w:bookmarkStart w:id="1" w:name="_Hlk92958390"/>
      <w:r w:rsidR="00921F49">
        <w:t>28 February 2023</w:t>
      </w:r>
      <w:r>
        <w:t> at: </w:t>
      </w:r>
      <w:proofErr w:type="gramStart"/>
      <w:r w:rsidRPr="0013599C">
        <w:rPr>
          <w:u w:val="single"/>
        </w:rPr>
        <w:t>https://www.aph.gov.au/Parliamentary_Business/Bills_Legislation/Bills_Search_Results/Result?bId=r1085</w:t>
      </w:r>
      <w:proofErr w:type="gramEnd"/>
    </w:p>
    <w:bookmarkEnd w:id="1"/>
    <w:p w14:paraId="1138D7D9" w14:textId="0D984D5D" w:rsidR="001271D5" w:rsidRPr="0088211F" w:rsidRDefault="001271D5" w:rsidP="001271D5">
      <w:r w:rsidRPr="00A64854">
        <w:t>Clean Energy Regulator, 201</w:t>
      </w:r>
      <w:r>
        <w:t>7</w:t>
      </w:r>
      <w:r w:rsidRPr="00A64854">
        <w:t xml:space="preserve">. </w:t>
      </w:r>
      <w:r>
        <w:rPr>
          <w:i/>
          <w:iCs/>
        </w:rPr>
        <w:t>Buying and selling small-scale technology certificates</w:t>
      </w:r>
      <w:r w:rsidRPr="00A64854">
        <w:t xml:space="preserve">. [Online] accessed </w:t>
      </w:r>
      <w:r w:rsidR="00CE4DC8">
        <w:t>1 March 2023</w:t>
      </w:r>
      <w:r w:rsidRPr="00A64854">
        <w:t xml:space="preserve"> at: </w:t>
      </w:r>
      <w:proofErr w:type="gramStart"/>
      <w:r w:rsidRPr="0023395B">
        <w:rPr>
          <w:u w:val="single"/>
        </w:rPr>
        <w:t>http://www.cleanenergyregulator.gov.au/RET/Scheme-participants-and-industry/Agents-and-installers/Small-scale-technology-certificates/Buying-and-selling-small-scale-technology-certificates</w:t>
      </w:r>
      <w:proofErr w:type="gramEnd"/>
    </w:p>
    <w:p w14:paraId="4CBD697C" w14:textId="7F504749" w:rsidR="001271D5" w:rsidRDefault="001271D5" w:rsidP="001271D5">
      <w:pPr>
        <w:rPr>
          <w:u w:val="single"/>
        </w:rPr>
      </w:pPr>
      <w:r w:rsidRPr="00A64854">
        <w:t>Clean Energy Regulator, 20</w:t>
      </w:r>
      <w:r w:rsidR="00076420">
        <w:t>22</w:t>
      </w:r>
      <w:r w:rsidRPr="00A64854">
        <w:t xml:space="preserve">. </w:t>
      </w:r>
      <w:r w:rsidRPr="00A64854">
        <w:rPr>
          <w:i/>
          <w:iCs/>
        </w:rPr>
        <w:t>Small-scale technology certificates</w:t>
      </w:r>
      <w:r w:rsidRPr="00A64854">
        <w:t xml:space="preserve">. [Online] accessed </w:t>
      </w:r>
      <w:r w:rsidR="00CE4DC8">
        <w:t>1 March 2023</w:t>
      </w:r>
      <w:r w:rsidRPr="00A64854">
        <w:t xml:space="preserve"> at: </w:t>
      </w:r>
      <w:proofErr w:type="gramStart"/>
      <w:r w:rsidRPr="005D10F0">
        <w:rPr>
          <w:u w:val="single"/>
        </w:rPr>
        <w:t>http://www.cleanenergyregulator.gov.au/RET/Scheme-participants-and-industry/Agents-and-installers/Small-scale-technology-certificates</w:t>
      </w:r>
      <w:proofErr w:type="gramEnd"/>
    </w:p>
    <w:p w14:paraId="1984A918" w14:textId="16D42867" w:rsidR="001271D5" w:rsidRDefault="001271D5" w:rsidP="001271D5">
      <w:pPr>
        <w:rPr>
          <w:rStyle w:val="Hyperlink"/>
          <w:color w:val="000000" w:themeColor="text1"/>
        </w:rPr>
      </w:pPr>
      <w:r w:rsidRPr="00B65F88">
        <w:t>Clean Energy Regulator, 20</w:t>
      </w:r>
      <w:r w:rsidR="00076420">
        <w:t>22</w:t>
      </w:r>
      <w:r>
        <w:t xml:space="preserve">. </w:t>
      </w:r>
      <w:r>
        <w:rPr>
          <w:i/>
          <w:iCs/>
        </w:rPr>
        <w:t>Liable entities</w:t>
      </w:r>
      <w:r>
        <w:t xml:space="preserve">. [Online] accessed </w:t>
      </w:r>
      <w:r w:rsidR="00CE4DC8">
        <w:t>1 March 2023</w:t>
      </w:r>
      <w:r>
        <w:t xml:space="preserve"> at: </w:t>
      </w:r>
      <w:proofErr w:type="gramStart"/>
      <w:r w:rsidRPr="005D10F0">
        <w:rPr>
          <w:u w:val="single"/>
        </w:rPr>
        <w:t>http://www.cleanenergyregulator.gov.au/RET/Scheme-participants-and-industry/Renewable-Energy-Target-liable-entities</w:t>
      </w:r>
      <w:proofErr w:type="gramEnd"/>
    </w:p>
    <w:p w14:paraId="1157B88A" w14:textId="45021B6F" w:rsidR="001271D5" w:rsidRDefault="001271D5" w:rsidP="001271D5">
      <w:pPr>
        <w:rPr>
          <w:rStyle w:val="Hyperlink"/>
          <w:color w:val="000000" w:themeColor="text1"/>
        </w:rPr>
      </w:pPr>
      <w:r w:rsidRPr="00B65F88">
        <w:t>Clean Energy Regulator, 20</w:t>
      </w:r>
      <w:r>
        <w:t>2</w:t>
      </w:r>
      <w:r w:rsidR="00E74084">
        <w:t>2</w:t>
      </w:r>
      <w:r>
        <w:t xml:space="preserve">. </w:t>
      </w:r>
      <w:r>
        <w:rPr>
          <w:i/>
          <w:iCs/>
        </w:rPr>
        <w:t>Scheme participants and industry</w:t>
      </w:r>
      <w:r>
        <w:t xml:space="preserve">. [Online] accessed </w:t>
      </w:r>
      <w:r w:rsidR="00CE4DC8">
        <w:t>1 March 2023</w:t>
      </w:r>
      <w:r>
        <w:t xml:space="preserve"> at: </w:t>
      </w:r>
      <w:proofErr w:type="gramStart"/>
      <w:r w:rsidRPr="008849F6">
        <w:rPr>
          <w:rStyle w:val="Hyperlink"/>
          <w:color w:val="000000" w:themeColor="text1"/>
        </w:rPr>
        <w:t>http://www.cleanenergyregulator.gov.au/RET/Scheme-participants-and-industry</w:t>
      </w:r>
      <w:proofErr w:type="gramEnd"/>
    </w:p>
    <w:p w14:paraId="7A5FA4A8" w14:textId="7D00FD2E" w:rsidR="005D2248" w:rsidRDefault="001271D5" w:rsidP="005D2248">
      <w:pPr>
        <w:rPr>
          <w:u w:val="single"/>
        </w:rPr>
      </w:pPr>
      <w:r>
        <w:rPr>
          <w:rStyle w:val="Hyperlink"/>
          <w:color w:val="000000" w:themeColor="text1"/>
          <w:u w:val="none"/>
        </w:rPr>
        <w:lastRenderedPageBreak/>
        <w:t>Australian Bureau of Statistics, 202</w:t>
      </w:r>
      <w:r w:rsidR="005261AD">
        <w:rPr>
          <w:rStyle w:val="Hyperlink"/>
          <w:color w:val="000000" w:themeColor="text1"/>
          <w:u w:val="none"/>
        </w:rPr>
        <w:t>3</w:t>
      </w:r>
      <w:r>
        <w:rPr>
          <w:rStyle w:val="Hyperlink"/>
          <w:color w:val="000000" w:themeColor="text1"/>
          <w:u w:val="none"/>
        </w:rPr>
        <w:t xml:space="preserve">. </w:t>
      </w:r>
      <w:r>
        <w:rPr>
          <w:rStyle w:val="Hyperlink"/>
          <w:i/>
          <w:iCs/>
          <w:color w:val="000000" w:themeColor="text1"/>
          <w:u w:val="none"/>
        </w:rPr>
        <w:t>Consumer Price Index, Australia.</w:t>
      </w:r>
      <w:r>
        <w:rPr>
          <w:rStyle w:val="Hyperlink"/>
          <w:color w:val="000000" w:themeColor="text1"/>
          <w:u w:val="none"/>
        </w:rPr>
        <w:t xml:space="preserve"> [Online] accessed </w:t>
      </w:r>
      <w:r w:rsidR="00EC2D06">
        <w:rPr>
          <w:rStyle w:val="Hyperlink"/>
          <w:color w:val="000000" w:themeColor="text1"/>
          <w:u w:val="none"/>
        </w:rPr>
        <w:t>28 February 2023</w:t>
      </w:r>
      <w:r>
        <w:rPr>
          <w:rStyle w:val="Hyperlink"/>
          <w:color w:val="000000" w:themeColor="text1"/>
          <w:u w:val="none"/>
        </w:rPr>
        <w:t xml:space="preserve"> at:</w:t>
      </w:r>
      <w:r w:rsidRPr="00116D0D">
        <w:t xml:space="preserve"> </w:t>
      </w:r>
      <w:proofErr w:type="gramStart"/>
      <w:r w:rsidR="00784251">
        <w:rPr>
          <w:u w:val="single"/>
        </w:rPr>
        <w:t>https://www.abs.gov.au/statistics/economy/price-indexes-and-inflation/consumer-price-index-australia/latest-release</w:t>
      </w:r>
      <w:proofErr w:type="gramEnd"/>
    </w:p>
    <w:p w14:paraId="6FADA885" w14:textId="5415302A" w:rsidR="007B15EB" w:rsidRDefault="00072013" w:rsidP="005D2248">
      <w:r>
        <w:t xml:space="preserve">Federal Register of </w:t>
      </w:r>
      <w:r w:rsidR="007178D4">
        <w:t xml:space="preserve">Legislation, 2023. </w:t>
      </w:r>
      <w:r w:rsidR="007178D4">
        <w:rPr>
          <w:i/>
          <w:iCs/>
        </w:rPr>
        <w:t>Renewable Energy (Electricity) Amendment (Small-Scale Renewable Energy Scheme Reforms and Other Measures) Regulations 2021</w:t>
      </w:r>
      <w:r w:rsidR="00471A23">
        <w:t>. [Online] accessed 6 M</w:t>
      </w:r>
      <w:r w:rsidR="00EA7D4D">
        <w:t xml:space="preserve">arch 2023 at: </w:t>
      </w:r>
      <w:proofErr w:type="gramStart"/>
      <w:r w:rsidR="00EE3ABE">
        <w:rPr>
          <w:u w:val="single"/>
        </w:rPr>
        <w:t>http://www.legislation.gov.au/Details/F2021L01828</w:t>
      </w:r>
      <w:proofErr w:type="gramEnd"/>
    </w:p>
    <w:p w14:paraId="2A66C860" w14:textId="77777777" w:rsidR="00976632" w:rsidRDefault="00976632" w:rsidP="005D2248"/>
    <w:p w14:paraId="3127A582" w14:textId="1566F8E3" w:rsidR="00976632" w:rsidRPr="00471A23" w:rsidRDefault="00976632" w:rsidP="005D2248">
      <w:pPr>
        <w:sectPr w:rsidR="00976632" w:rsidRPr="00471A23" w:rsidSect="007C4069">
          <w:headerReference w:type="default" r:id="rId12"/>
          <w:footerReference w:type="default" r:id="rId13"/>
          <w:headerReference w:type="first" r:id="rId14"/>
          <w:footerReference w:type="first" r:id="rId15"/>
          <w:pgSz w:w="11907" w:h="16839" w:code="9"/>
          <w:pgMar w:top="907" w:right="1418" w:bottom="1134" w:left="1418" w:header="284" w:footer="454" w:gutter="0"/>
          <w:pgNumType w:start="1"/>
          <w:cols w:space="708"/>
          <w:formProt w:val="0"/>
          <w:titlePg/>
          <w:docGrid w:linePitch="360"/>
        </w:sectPr>
      </w:pPr>
    </w:p>
    <w:p w14:paraId="5905308F" w14:textId="18294305" w:rsidR="00087777" w:rsidRDefault="00EA1AD9" w:rsidP="00087777">
      <w:pPr>
        <w:pStyle w:val="Heading8"/>
        <w:spacing w:before="240" w:after="120"/>
      </w:pPr>
      <w:r>
        <w:rPr>
          <w:noProof/>
        </w:rPr>
        <w:lastRenderedPageBreak/>
        <w:fldChar w:fldCharType="begin"/>
      </w:r>
      <w:r>
        <w:rPr>
          <w:noProof/>
        </w:rPr>
        <w:instrText xml:space="preserve"> STYLEREF  "Name of proposal"  \* MERGEFORMAT </w:instrText>
      </w:r>
      <w:r>
        <w:rPr>
          <w:noProof/>
        </w:rPr>
        <w:fldChar w:fldCharType="separate"/>
      </w:r>
      <w:r w:rsidR="00450C78">
        <w:rPr>
          <w:noProof/>
        </w:rPr>
        <w:t>Home Battery Incentive Scheme</w:t>
      </w:r>
      <w:r>
        <w:rPr>
          <w:noProof/>
        </w:rPr>
        <w:fldChar w:fldCharType="end"/>
      </w:r>
      <w:r w:rsidR="00087777">
        <w:t xml:space="preserve"> </w:t>
      </w:r>
      <w:r>
        <w:t>– financial implications</w:t>
      </w:r>
    </w:p>
    <w:p w14:paraId="0B2E2A67" w14:textId="036B23C9" w:rsidR="00CC4CD9" w:rsidRDefault="00CC4CD9" w:rsidP="00CC4CD9">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450C78">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450C78">
        <w:rPr>
          <w:noProof/>
        </w:rPr>
        <w:t>1</w:t>
      </w:r>
      <w:r>
        <w:rPr>
          <w:noProof/>
        </w:rPr>
        <w:fldChar w:fldCharType="end"/>
      </w:r>
      <w:r w:rsidRPr="002D239A">
        <w:t xml:space="preserve">: </w:t>
      </w:r>
      <w:r>
        <w:rPr>
          <w:noProof/>
        </w:rPr>
        <w:t>Home Battery Incentive Scheme</w:t>
      </w:r>
      <w:r>
        <w:t xml:space="preserve"> – Fiscal and underlying cash balances ($m)</w:t>
      </w:r>
      <w:r>
        <w:rPr>
          <w:vertAlign w:val="superscript"/>
        </w:rPr>
        <w:t>(a)(b)</w:t>
      </w:r>
    </w:p>
    <w:p w14:paraId="53D7835A" w14:textId="31BB9E34" w:rsidR="00C6625E" w:rsidRDefault="00432990" w:rsidP="00C6625E">
      <w:r w:rsidRPr="00432990">
        <w:rPr>
          <w:noProof/>
        </w:rPr>
        <w:drawing>
          <wp:inline distT="0" distB="0" distL="0" distR="0" wp14:anchorId="73F06F98" wp14:editId="19EAC9E9">
            <wp:extent cx="9396730" cy="12350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96730" cy="1235075"/>
                    </a:xfrm>
                    <a:prstGeom prst="rect">
                      <a:avLst/>
                    </a:prstGeom>
                    <a:noFill/>
                    <a:ln>
                      <a:noFill/>
                    </a:ln>
                  </pic:spPr>
                </pic:pic>
              </a:graphicData>
            </a:graphic>
          </wp:inline>
        </w:drawing>
      </w:r>
    </w:p>
    <w:p w14:paraId="2E771079" w14:textId="77777777" w:rsidR="009E21C8" w:rsidRPr="00151FCF" w:rsidRDefault="009E21C8" w:rsidP="009E21C8">
      <w:pPr>
        <w:pStyle w:val="PRRfootnote2"/>
      </w:pPr>
      <w:r w:rsidRPr="00151FCF">
        <w:t>(a)</w:t>
      </w:r>
      <w:r w:rsidRPr="00151FCF">
        <w:tab/>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14:paraId="28BFCD5F" w14:textId="77777777" w:rsidR="009E21C8" w:rsidRPr="00151FCF" w:rsidRDefault="009E21C8" w:rsidP="009E21C8">
      <w:pPr>
        <w:pStyle w:val="PRRfootnote2"/>
      </w:pPr>
      <w:r w:rsidRPr="00151FCF">
        <w:t>(b)</w:t>
      </w:r>
      <w:r w:rsidRPr="00151FCF">
        <w:tab/>
        <w:t>PDI impacts are not included in this table.</w:t>
      </w:r>
    </w:p>
    <w:p w14:paraId="61368010" w14:textId="77777777" w:rsidR="009E21C8" w:rsidRDefault="009E21C8" w:rsidP="009E21C8">
      <w:pPr>
        <w:pStyle w:val="PRRfootnote2"/>
        <w:numPr>
          <w:ilvl w:val="0"/>
          <w:numId w:val="46"/>
        </w:numPr>
        <w:ind w:left="284" w:hanging="284"/>
      </w:pPr>
      <w:r w:rsidRPr="00151FCF">
        <w:t>Indicates nil.</w:t>
      </w:r>
    </w:p>
    <w:p w14:paraId="31ECA28D" w14:textId="3BA9E978" w:rsidR="0013245D" w:rsidRDefault="0013245D" w:rsidP="0013245D">
      <w:pPr>
        <w:pStyle w:val="Caption"/>
        <w:widowControl w:val="0"/>
        <w:tabs>
          <w:tab w:val="left" w:pos="9356"/>
        </w:tabs>
        <w:rPr>
          <w:vertAlign w:val="superscript"/>
        </w:rPr>
      </w:pPr>
      <w:r w:rsidRPr="002D239A">
        <w:t xml:space="preserve">Table </w:t>
      </w:r>
      <w:r>
        <w:t>A</w:t>
      </w:r>
      <w:r>
        <w:rPr>
          <w:noProof/>
        </w:rPr>
        <w:fldChar w:fldCharType="begin"/>
      </w:r>
      <w:r>
        <w:rPr>
          <w:noProof/>
        </w:rPr>
        <w:instrText xml:space="preserve"> SEQ AppendixTable\s 8 </w:instrText>
      </w:r>
      <w:r>
        <w:rPr>
          <w:noProof/>
        </w:rPr>
        <w:fldChar w:fldCharType="separate"/>
      </w:r>
      <w:r w:rsidR="00450C78">
        <w:rPr>
          <w:noProof/>
        </w:rPr>
        <w:t>2</w:t>
      </w:r>
      <w:r>
        <w:rPr>
          <w:noProof/>
        </w:rPr>
        <w:fldChar w:fldCharType="end"/>
      </w:r>
      <w:r w:rsidRPr="002D239A">
        <w:t xml:space="preserve">: </w:t>
      </w:r>
      <w:r>
        <w:rPr>
          <w:noProof/>
        </w:rPr>
        <w:t>Home Battery Incentive Scheme</w:t>
      </w:r>
      <w:r>
        <w:t xml:space="preserve"> – </w:t>
      </w:r>
      <w:r w:rsidRPr="00422CB1">
        <w:t>Memorandum item: Public Debt Interest (PDI) impacts</w:t>
      </w:r>
      <w:r>
        <w:t xml:space="preserve"> – Fiscal and underlying cash balances ($m)</w:t>
      </w:r>
      <w:r>
        <w:rPr>
          <w:vertAlign w:val="superscript"/>
        </w:rPr>
        <w:t>(a)(b)</w:t>
      </w:r>
    </w:p>
    <w:p w14:paraId="32F231F5" w14:textId="0E37F447" w:rsidR="00B449BD" w:rsidRPr="00B449BD" w:rsidRDefault="004233B1" w:rsidP="00B449BD">
      <w:r w:rsidRPr="004233B1">
        <w:rPr>
          <w:noProof/>
        </w:rPr>
        <w:drawing>
          <wp:inline distT="0" distB="0" distL="0" distR="0" wp14:anchorId="5EEB743E" wp14:editId="123B5A85">
            <wp:extent cx="9396730" cy="617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96730" cy="617220"/>
                    </a:xfrm>
                    <a:prstGeom prst="rect">
                      <a:avLst/>
                    </a:prstGeom>
                    <a:noFill/>
                    <a:ln>
                      <a:noFill/>
                    </a:ln>
                  </pic:spPr>
                </pic:pic>
              </a:graphicData>
            </a:graphic>
          </wp:inline>
        </w:drawing>
      </w:r>
    </w:p>
    <w:p w14:paraId="21163825" w14:textId="77777777" w:rsidR="0013245D" w:rsidRPr="00CD1811" w:rsidRDefault="0013245D" w:rsidP="0013245D">
      <w:pPr>
        <w:pStyle w:val="PRRfootnote2"/>
      </w:pPr>
      <w:r w:rsidRPr="00CD1811">
        <w:t>(a)</w:t>
      </w:r>
      <w:r w:rsidRPr="00CD1811">
        <w:tab/>
      </w:r>
      <w:r>
        <w:t xml:space="preserve">As this table is presented as a memorandum item, these figures are not reflected </w:t>
      </w:r>
      <w:r w:rsidRPr="00582EBC">
        <w:t>in the totals in the table above</w:t>
      </w:r>
      <w:r>
        <w:t>. This is consistent with the approach taken in the budget where the budget impact of most measures is presented excluding the impact on PDI. If the reader would like a complete picture of the total aggregate, then these figures would need to be added to the figures above. For further information on government borrowing and financing please refer to the PBO’s online budget glossary</w:t>
      </w:r>
      <w:r>
        <w:rPr>
          <w:rStyle w:val="FootnoteReference"/>
        </w:rPr>
        <w:footnoteReference w:id="3"/>
      </w:r>
      <w:r>
        <w:t>.</w:t>
      </w:r>
    </w:p>
    <w:p w14:paraId="6C74B2B7" w14:textId="77777777" w:rsidR="0013245D" w:rsidRDefault="0013245D" w:rsidP="0013245D">
      <w:pPr>
        <w:pStyle w:val="PRRfootnote2"/>
      </w:pPr>
      <w:r>
        <w:t>(b)</w:t>
      </w:r>
      <w:r>
        <w:tab/>
        <w:t>A</w:t>
      </w:r>
      <w:r w:rsidRPr="00CD1811">
        <w:t xml:space="preserve"> </w:t>
      </w:r>
      <w:r w:rsidRPr="001E5635">
        <w:t>positive number for the fiscal balance indicates an increase in revenue or a decrease in expenses or net capital investment in accrual terms. A negative number for the</w:t>
      </w:r>
      <w:r w:rsidRPr="00CD1811">
        <w:t xml:space="preserve"> fiscal balance indicates a decrease in revenue or an increase in expenses or net capital investment in accrual terms. </w:t>
      </w:r>
      <w:r w:rsidRPr="00816E26">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53F8F710" w14:textId="77777777" w:rsidR="0013245D" w:rsidRPr="007B4FEF" w:rsidRDefault="0013245D" w:rsidP="0013245D">
      <w:pPr>
        <w:pStyle w:val="PRRfootnote2"/>
      </w:pPr>
      <w:r w:rsidRPr="007B4FEF">
        <w:t>..</w:t>
      </w:r>
      <w:r w:rsidRPr="007B4FEF">
        <w:tab/>
        <w:t>Not zero but rounded to zero.</w:t>
      </w:r>
    </w:p>
    <w:p w14:paraId="112AFFE6" w14:textId="77777777" w:rsidR="0013245D" w:rsidRPr="008B6C77" w:rsidRDefault="0013245D" w:rsidP="0013245D">
      <w:pPr>
        <w:pStyle w:val="PRRfootnote2"/>
        <w:numPr>
          <w:ilvl w:val="0"/>
          <w:numId w:val="46"/>
        </w:numPr>
        <w:ind w:left="284" w:hanging="284"/>
      </w:pPr>
      <w:r w:rsidRPr="007B4FEF">
        <w:t>Indicates nil.</w:t>
      </w:r>
    </w:p>
    <w:bookmarkEnd w:id="0"/>
    <w:p w14:paraId="319981A2" w14:textId="77777777" w:rsidR="0013245D" w:rsidRPr="00C6625E" w:rsidRDefault="0013245D" w:rsidP="00C6625E"/>
    <w:sectPr w:rsidR="0013245D" w:rsidRPr="00C6625E" w:rsidSect="00617691">
      <w:footerReference w:type="default" r:id="rId18"/>
      <w:pgSz w:w="16839" w:h="11907" w:orient="landscape" w:code="9"/>
      <w:pgMar w:top="992" w:right="907" w:bottom="992" w:left="1134"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FF12" w14:textId="77777777" w:rsidR="00CD23C2" w:rsidRDefault="00CD23C2" w:rsidP="00A20802">
      <w:r>
        <w:separator/>
      </w:r>
    </w:p>
    <w:p w14:paraId="35A8554B" w14:textId="77777777" w:rsidR="00CD23C2" w:rsidRDefault="00CD23C2"/>
    <w:p w14:paraId="15DCEC8D" w14:textId="77777777" w:rsidR="00CD23C2" w:rsidRDefault="00CD23C2"/>
  </w:endnote>
  <w:endnote w:type="continuationSeparator" w:id="0">
    <w:p w14:paraId="5389E0FC" w14:textId="77777777" w:rsidR="00CD23C2" w:rsidRDefault="00CD23C2" w:rsidP="00A20802">
      <w:r>
        <w:continuationSeparator/>
      </w:r>
    </w:p>
    <w:p w14:paraId="6B8904CD" w14:textId="77777777" w:rsidR="00CD23C2" w:rsidRDefault="00CD23C2"/>
    <w:p w14:paraId="028A23D6" w14:textId="77777777" w:rsidR="00CD23C2" w:rsidRDefault="00CD23C2"/>
  </w:endnote>
  <w:endnote w:type="continuationNotice" w:id="1">
    <w:p w14:paraId="38EE6A7B" w14:textId="77777777" w:rsidR="00CD23C2" w:rsidRDefault="00CD23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2EEC" w14:textId="23E98C62" w:rsidR="00C44D85" w:rsidRPr="004B52AF" w:rsidRDefault="00AC2E15" w:rsidP="00F91A0D">
    <w:pPr>
      <w:pStyle w:val="Footer"/>
      <w:tabs>
        <w:tab w:val="clear" w:pos="4513"/>
        <w:tab w:val="center" w:pos="4535"/>
        <w:tab w:val="right" w:pos="9071"/>
      </w:tabs>
      <w:rPr>
        <w:b/>
        <w:bCs/>
        <w:sz w:val="22"/>
      </w:rPr>
    </w:pPr>
    <w:r>
      <w:rPr>
        <w:b/>
        <w:bCs/>
        <w:noProof/>
        <w:sz w:val="22"/>
      </w:rPr>
      <mc:AlternateContent>
        <mc:Choice Requires="wps">
          <w:drawing>
            <wp:anchor distT="0" distB="0" distL="114300" distR="114300" simplePos="0" relativeHeight="251658244" behindDoc="0" locked="0" layoutInCell="0" allowOverlap="1" wp14:anchorId="01A75E09" wp14:editId="430681E5">
              <wp:simplePos x="0" y="0"/>
              <wp:positionH relativeFrom="page">
                <wp:align>center</wp:align>
              </wp:positionH>
              <wp:positionV relativeFrom="page">
                <wp:align>bottom</wp:align>
              </wp:positionV>
              <wp:extent cx="7772400" cy="463550"/>
              <wp:effectExtent l="0" t="0" r="0" b="12700"/>
              <wp:wrapNone/>
              <wp:docPr id="5" name="Text Box 5" descr="{&quot;HashCode&quot;:-41494354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1D2C7" w14:textId="37AB8D8F" w:rsidR="00AC2E15" w:rsidRPr="00845A21" w:rsidRDefault="00EA7D4D" w:rsidP="00EA7D4D">
                          <w:pPr>
                            <w:spacing w:before="0" w:after="0"/>
                            <w:jc w:val="center"/>
                            <w:rPr>
                              <w:rFonts w:ascii="Calibri" w:hAnsi="Calibri" w:cs="Calibri"/>
                              <w:strike/>
                              <w:color w:val="FF0000"/>
                              <w:sz w:val="20"/>
                            </w:rPr>
                          </w:pPr>
                          <w:r w:rsidRPr="00845A21">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A75E09" id="_x0000_t202" coordsize="21600,21600" o:spt="202" path="m,l,21600r21600,l21600,xe">
              <v:stroke joinstyle="miter"/>
              <v:path gradientshapeok="t" o:connecttype="rect"/>
            </v:shapetype>
            <v:shape id="Text Box 5" o:spid="_x0000_s1026" type="#_x0000_t202" alt="{&quot;HashCode&quot;:-414943542,&quot;Height&quot;:9999999.0,&quot;Width&quot;:9999999.0,&quot;Placement&quot;:&quot;Footer&quot;,&quot;Index&quot;:&quot;Primary&quot;,&quot;Section&quot;:2,&quot;Top&quot;:0.0,&quot;Left&quot;:0.0}" style="position:absolute;margin-left:0;margin-top:0;width:612pt;height:36.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7E1D2C7" w14:textId="37AB8D8F" w:rsidR="00AC2E15" w:rsidRPr="00845A21" w:rsidRDefault="00EA7D4D" w:rsidP="00EA7D4D">
                    <w:pPr>
                      <w:spacing w:before="0" w:after="0"/>
                      <w:jc w:val="center"/>
                      <w:rPr>
                        <w:rFonts w:ascii="Calibri" w:hAnsi="Calibri" w:cs="Calibri"/>
                        <w:strike/>
                        <w:color w:val="FF0000"/>
                        <w:sz w:val="20"/>
                      </w:rPr>
                    </w:pPr>
                    <w:r w:rsidRPr="00845A21">
                      <w:rPr>
                        <w:rFonts w:ascii="Calibri" w:hAnsi="Calibri" w:cs="Calibri"/>
                        <w:strike/>
                        <w:color w:val="FF0000"/>
                        <w:sz w:val="20"/>
                      </w:rPr>
                      <w:t>OFFICIAL: Sensitive</w:t>
                    </w:r>
                  </w:p>
                </w:txbxContent>
              </v:textbox>
              <w10:wrap anchorx="page" anchory="page"/>
            </v:shape>
          </w:pict>
        </mc:Fallback>
      </mc:AlternateContent>
    </w:r>
    <w:r w:rsidR="00F91A0D">
      <w:rPr>
        <w:rStyle w:val="FooterChar"/>
        <w:b/>
        <w:bCs/>
        <w:sz w:val="22"/>
      </w:rPr>
      <w:tab/>
    </w:r>
    <w:r w:rsidR="00F91A0D">
      <w:rPr>
        <w:rStyle w:val="FooterChar"/>
        <w:b/>
        <w:bCs/>
        <w:sz w:val="22"/>
      </w:rPr>
      <w:tab/>
    </w:r>
    <w:r w:rsidR="003A34E7" w:rsidRPr="007C4069">
      <w:rPr>
        <w:rStyle w:val="FooterChar"/>
        <w:b/>
        <w:bCs/>
        <w:sz w:val="22"/>
      </w:rPr>
      <w:t xml:space="preserve">Page </w:t>
    </w:r>
    <w:r w:rsidR="003A34E7" w:rsidRPr="007C4069">
      <w:rPr>
        <w:rStyle w:val="FooterChar"/>
        <w:b/>
        <w:bCs/>
        <w:sz w:val="22"/>
      </w:rPr>
      <w:fldChar w:fldCharType="begin"/>
    </w:r>
    <w:r w:rsidR="003A34E7" w:rsidRPr="007C4069">
      <w:rPr>
        <w:rStyle w:val="FooterChar"/>
        <w:b/>
        <w:bCs/>
        <w:sz w:val="22"/>
      </w:rPr>
      <w:instrText xml:space="preserve"> PAGE  \* Arabic  \* MERGEFORMAT </w:instrText>
    </w:r>
    <w:r w:rsidR="003A34E7" w:rsidRPr="007C4069">
      <w:rPr>
        <w:rStyle w:val="FooterChar"/>
        <w:b/>
        <w:bCs/>
        <w:sz w:val="22"/>
      </w:rPr>
      <w:fldChar w:fldCharType="separate"/>
    </w:r>
    <w:r w:rsidR="00DB2819">
      <w:rPr>
        <w:rStyle w:val="FooterChar"/>
        <w:b/>
        <w:bCs/>
        <w:noProof/>
        <w:sz w:val="22"/>
      </w:rPr>
      <w:t>3</w:t>
    </w:r>
    <w:r w:rsidR="003A34E7" w:rsidRPr="007C4069">
      <w:rPr>
        <w:rStyle w:val="FooterChar"/>
        <w:b/>
        <w:bCs/>
        <w:sz w:val="22"/>
      </w:rPr>
      <w:fldChar w:fldCharType="end"/>
    </w:r>
    <w:r w:rsidR="003A34E7" w:rsidRPr="007C4069">
      <w:rPr>
        <w:rStyle w:val="FooterChar"/>
        <w:b/>
        <w:bCs/>
        <w:sz w:val="22"/>
      </w:rPr>
      <w:t xml:space="preserve"> of</w:t>
    </w:r>
    <w:r w:rsidR="004B52AF">
      <w:rPr>
        <w:rStyle w:val="FooterChar"/>
        <w:b/>
        <w:bCs/>
        <w:sz w:val="22"/>
      </w:rPr>
      <w:t xml:space="preserve"> </w:t>
    </w:r>
    <w:r w:rsidR="009E57E9">
      <w:rPr>
        <w:rStyle w:val="FooterChar"/>
        <w:b/>
        <w:bCs/>
        <w:sz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D12B" w14:textId="74AF7874" w:rsidR="00F91A0D" w:rsidRPr="002E1EA9" w:rsidRDefault="00D862EC" w:rsidP="00F91A0D">
    <w:pPr>
      <w:pStyle w:val="Footer"/>
      <w:rPr>
        <w:b/>
        <w:color w:val="auto"/>
        <w:sz w:val="20"/>
        <w:szCs w:val="20"/>
      </w:rPr>
    </w:pPr>
    <w:r>
      <w:rPr>
        <w:rFonts w:ascii="Calibri" w:hAnsi="Calibri" w:cs="Arial"/>
        <w:b/>
        <w:noProof/>
        <w:color w:val="auto"/>
        <w:sz w:val="20"/>
        <w:szCs w:val="20"/>
      </w:rPr>
      <mc:AlternateContent>
        <mc:Choice Requires="wps">
          <w:drawing>
            <wp:anchor distT="0" distB="0" distL="114300" distR="114300" simplePos="0" relativeHeight="251658246" behindDoc="0" locked="0" layoutInCell="0" allowOverlap="1" wp14:anchorId="6A84F805" wp14:editId="1B6C9777">
              <wp:simplePos x="0" y="0"/>
              <wp:positionH relativeFrom="page">
                <wp:align>center</wp:align>
              </wp:positionH>
              <wp:positionV relativeFrom="page">
                <wp:align>bottom</wp:align>
              </wp:positionV>
              <wp:extent cx="7772400" cy="463550"/>
              <wp:effectExtent l="0" t="0" r="0" b="12700"/>
              <wp:wrapNone/>
              <wp:docPr id="1" name="Text Box 1" descr="{&quot;HashCode&quot;:-41494354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B3B728" w14:textId="617638C6" w:rsidR="00D862EC" w:rsidRPr="00845A21" w:rsidRDefault="00EA7D4D" w:rsidP="00EA7D4D">
                          <w:pPr>
                            <w:spacing w:before="0" w:after="0"/>
                            <w:jc w:val="center"/>
                            <w:rPr>
                              <w:rFonts w:ascii="Calibri" w:hAnsi="Calibri" w:cs="Calibri"/>
                              <w:strike/>
                              <w:color w:val="FF0000"/>
                              <w:sz w:val="20"/>
                            </w:rPr>
                          </w:pPr>
                          <w:r w:rsidRPr="00845A21">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84F805" id="_x0000_t202" coordsize="21600,21600" o:spt="202" path="m,l,21600r21600,l21600,xe">
              <v:stroke joinstyle="miter"/>
              <v:path gradientshapeok="t" o:connecttype="rect"/>
            </v:shapetype>
            <v:shape id="Text Box 1" o:spid="_x0000_s1027" type="#_x0000_t202" alt="{&quot;HashCode&quot;:-414943542,&quot;Height&quot;:9999999.0,&quot;Width&quot;:9999999.0,&quot;Placement&quot;:&quot;Footer&quot;,&quot;Index&quot;:&quot;FirstPage&quot;,&quot;Section&quot;:2,&quot;Top&quot;:0.0,&quot;Left&quot;:0.0}" style="position:absolute;margin-left:0;margin-top:0;width:612pt;height:36.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9B3B728" w14:textId="617638C6" w:rsidR="00D862EC" w:rsidRPr="00845A21" w:rsidRDefault="00EA7D4D" w:rsidP="00EA7D4D">
                    <w:pPr>
                      <w:spacing w:before="0" w:after="0"/>
                      <w:jc w:val="center"/>
                      <w:rPr>
                        <w:rFonts w:ascii="Calibri" w:hAnsi="Calibri" w:cs="Calibri"/>
                        <w:strike/>
                        <w:color w:val="FF0000"/>
                        <w:sz w:val="20"/>
                      </w:rPr>
                    </w:pPr>
                    <w:r w:rsidRPr="00845A21">
                      <w:rPr>
                        <w:rFonts w:ascii="Calibri" w:hAnsi="Calibri" w:cs="Calibri"/>
                        <w:strike/>
                        <w:color w:val="FF0000"/>
                        <w:sz w:val="20"/>
                      </w:rPr>
                      <w:t>OFFICIAL: Sensitive</w:t>
                    </w:r>
                  </w:p>
                </w:txbxContent>
              </v:textbox>
              <w10:wrap anchorx="page" anchory="page"/>
            </v:shape>
          </w:pict>
        </mc:Fallback>
      </mc:AlternateContent>
    </w:r>
    <w:r w:rsidR="00F91A0D" w:rsidRPr="002E1EA9">
      <w:rPr>
        <w:rStyle w:val="FooterChar"/>
        <w:rFonts w:ascii="Calibri" w:hAnsi="Calibri" w:cs="Arial"/>
        <w:b/>
        <w:color w:val="auto"/>
        <w:sz w:val="20"/>
        <w:szCs w:val="20"/>
      </w:rPr>
      <w:t>PBO reference PR</w:t>
    </w:r>
    <w:r>
      <w:rPr>
        <w:rStyle w:val="FooterChar"/>
        <w:rFonts w:ascii="Calibri" w:hAnsi="Calibri" w:cs="Arial"/>
        <w:b/>
        <w:color w:val="auto"/>
        <w:sz w:val="20"/>
        <w:szCs w:val="20"/>
      </w:rPr>
      <w:t>-202</w:t>
    </w:r>
    <w:r w:rsidR="003E743B">
      <w:rPr>
        <w:rStyle w:val="FooterChar"/>
        <w:rFonts w:ascii="Calibri" w:hAnsi="Calibri" w:cs="Arial"/>
        <w:b/>
        <w:color w:val="auto"/>
        <w:sz w:val="20"/>
        <w:szCs w:val="20"/>
      </w:rPr>
      <w:t>3-166</w:t>
    </w:r>
    <w:r w:rsidR="00F91A0D" w:rsidRPr="002E1EA9">
      <w:rPr>
        <w:rStyle w:val="FooterChar"/>
        <w:rFonts w:ascii="Calibri" w:hAnsi="Calibri" w:cs="Arial"/>
        <w:b/>
        <w:color w:val="auto"/>
        <w:sz w:val="20"/>
        <w:szCs w:val="20"/>
      </w:rPr>
      <w:tab/>
    </w:r>
    <w:r w:rsidR="00F91A0D" w:rsidRPr="002E1EA9">
      <w:rPr>
        <w:rStyle w:val="FooterChar"/>
        <w:rFonts w:ascii="Calibri" w:hAnsi="Calibri" w:cs="Arial"/>
        <w:b/>
        <w:color w:val="auto"/>
        <w:sz w:val="20"/>
        <w:szCs w:val="20"/>
      </w:rPr>
      <w:tab/>
    </w:r>
    <w:r w:rsidR="00F91A0D" w:rsidRPr="002E1EA9">
      <w:rPr>
        <w:rStyle w:val="FooterChar"/>
        <w:b/>
        <w:color w:val="auto"/>
        <w:sz w:val="20"/>
        <w:szCs w:val="20"/>
      </w:rPr>
      <w:t xml:space="preserve">Page </w:t>
    </w:r>
    <w:r w:rsidR="00F91A0D" w:rsidRPr="002E1EA9">
      <w:rPr>
        <w:rStyle w:val="FooterChar"/>
        <w:b/>
        <w:color w:val="auto"/>
        <w:sz w:val="20"/>
        <w:szCs w:val="20"/>
      </w:rPr>
      <w:fldChar w:fldCharType="begin"/>
    </w:r>
    <w:r w:rsidR="00F91A0D" w:rsidRPr="002E1EA9">
      <w:rPr>
        <w:rStyle w:val="FooterChar"/>
        <w:b/>
        <w:color w:val="auto"/>
        <w:sz w:val="20"/>
        <w:szCs w:val="20"/>
      </w:rPr>
      <w:instrText xml:space="preserve"> PAGE  \* Arabic  \* MERGEFORMAT </w:instrText>
    </w:r>
    <w:r w:rsidR="00F91A0D" w:rsidRPr="002E1EA9">
      <w:rPr>
        <w:rStyle w:val="FooterChar"/>
        <w:b/>
        <w:color w:val="auto"/>
        <w:sz w:val="20"/>
        <w:szCs w:val="20"/>
      </w:rPr>
      <w:fldChar w:fldCharType="separate"/>
    </w:r>
    <w:r w:rsidR="00DB2819" w:rsidRPr="002E1EA9">
      <w:rPr>
        <w:rStyle w:val="FooterChar"/>
        <w:b/>
        <w:noProof/>
        <w:color w:val="auto"/>
        <w:sz w:val="20"/>
        <w:szCs w:val="20"/>
      </w:rPr>
      <w:t>1</w:t>
    </w:r>
    <w:r w:rsidR="00F91A0D" w:rsidRPr="002E1EA9">
      <w:rPr>
        <w:rStyle w:val="FooterChar"/>
        <w:b/>
        <w:color w:val="auto"/>
        <w:sz w:val="20"/>
        <w:szCs w:val="20"/>
      </w:rPr>
      <w:fldChar w:fldCharType="end"/>
    </w:r>
    <w:r w:rsidR="00F91A0D" w:rsidRPr="002E1EA9">
      <w:rPr>
        <w:rStyle w:val="FooterChar"/>
        <w:b/>
        <w:color w:val="auto"/>
        <w:sz w:val="20"/>
        <w:szCs w:val="20"/>
      </w:rPr>
      <w:t xml:space="preserve"> of </w:t>
    </w:r>
    <w:r w:rsidR="009E57E9">
      <w:rPr>
        <w:rStyle w:val="FooterChar"/>
        <w:b/>
        <w:bCs/>
        <w:color w:val="auto"/>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BC7F" w14:textId="564D8F5E" w:rsidR="009A2406" w:rsidRDefault="00AC2E15" w:rsidP="00014577">
    <w:pPr>
      <w:pStyle w:val="Footer"/>
      <w:tabs>
        <w:tab w:val="right" w:pos="9071"/>
      </w:tabs>
    </w:pPr>
    <w:r>
      <w:rPr>
        <w:b/>
        <w:bCs/>
        <w:noProof/>
        <w:sz w:val="22"/>
      </w:rPr>
      <mc:AlternateContent>
        <mc:Choice Requires="wps">
          <w:drawing>
            <wp:anchor distT="0" distB="0" distL="114300" distR="114300" simplePos="0" relativeHeight="251658245" behindDoc="0" locked="0" layoutInCell="0" allowOverlap="1" wp14:anchorId="4E4A7227" wp14:editId="325184C3">
              <wp:simplePos x="0" y="0"/>
              <wp:positionH relativeFrom="page">
                <wp:align>center</wp:align>
              </wp:positionH>
              <wp:positionV relativeFrom="page">
                <wp:align>bottom</wp:align>
              </wp:positionV>
              <wp:extent cx="7772400" cy="463550"/>
              <wp:effectExtent l="0" t="0" r="0" b="12700"/>
              <wp:wrapNone/>
              <wp:docPr id="7" name="Text Box 7" descr="{&quot;HashCode&quot;:-41494354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52AE4" w14:textId="4C3303F4" w:rsidR="00AC2E15" w:rsidRPr="007E5DCE" w:rsidRDefault="00EA7D4D" w:rsidP="00EA7D4D">
                          <w:pPr>
                            <w:spacing w:before="0" w:after="0"/>
                            <w:jc w:val="center"/>
                            <w:rPr>
                              <w:rFonts w:ascii="Calibri" w:hAnsi="Calibri" w:cs="Calibri"/>
                              <w:strike/>
                              <w:color w:val="FF0000"/>
                              <w:sz w:val="20"/>
                            </w:rPr>
                          </w:pPr>
                          <w:r w:rsidRPr="007E5DCE">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4A7227" id="_x0000_t202" coordsize="21600,21600" o:spt="202" path="m,l,21600r21600,l21600,xe">
              <v:stroke joinstyle="miter"/>
              <v:path gradientshapeok="t" o:connecttype="rect"/>
            </v:shapetype>
            <v:shape id="Text Box 7" o:spid="_x0000_s1028" type="#_x0000_t202" alt="{&quot;HashCode&quot;:-414943542,&quot;Height&quot;:9999999.0,&quot;Width&quot;:9999999.0,&quot;Placement&quot;:&quot;Footer&quot;,&quot;Index&quot;:&quot;Primary&quot;,&quot;Section&quot;:3,&quot;Top&quot;:0.0,&quot;Left&quot;:0.0}" style="position:absolute;margin-left:0;margin-top:0;width:612pt;height:36.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5E52AE4" w14:textId="4C3303F4" w:rsidR="00AC2E15" w:rsidRPr="007E5DCE" w:rsidRDefault="00EA7D4D" w:rsidP="00EA7D4D">
                    <w:pPr>
                      <w:spacing w:before="0" w:after="0"/>
                      <w:jc w:val="center"/>
                      <w:rPr>
                        <w:rFonts w:ascii="Calibri" w:hAnsi="Calibri" w:cs="Calibri"/>
                        <w:strike/>
                        <w:color w:val="FF0000"/>
                        <w:sz w:val="20"/>
                      </w:rPr>
                    </w:pPr>
                    <w:r w:rsidRPr="007E5DCE">
                      <w:rPr>
                        <w:rFonts w:ascii="Calibri" w:hAnsi="Calibri" w:cs="Calibri"/>
                        <w:strike/>
                        <w:color w:val="FF0000"/>
                        <w:sz w:val="20"/>
                      </w:rPr>
                      <w:t>OFFICIAL: Sensitive</w:t>
                    </w:r>
                  </w:p>
                </w:txbxContent>
              </v:textbox>
              <w10:wrap anchorx="page" anchory="page"/>
            </v:shape>
          </w:pict>
        </mc:Fallback>
      </mc:AlternateContent>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sidRPr="007C4069">
      <w:rPr>
        <w:rStyle w:val="FooterChar"/>
        <w:b/>
        <w:bCs/>
        <w:sz w:val="22"/>
      </w:rPr>
      <w:t xml:space="preserve">Page </w:t>
    </w:r>
    <w:r w:rsidR="00617691" w:rsidRPr="007C4069">
      <w:rPr>
        <w:rStyle w:val="FooterChar"/>
        <w:b/>
        <w:bCs/>
        <w:sz w:val="22"/>
      </w:rPr>
      <w:fldChar w:fldCharType="begin"/>
    </w:r>
    <w:r w:rsidR="00617691" w:rsidRPr="007C4069">
      <w:rPr>
        <w:rStyle w:val="FooterChar"/>
        <w:b/>
        <w:bCs/>
        <w:sz w:val="22"/>
      </w:rPr>
      <w:instrText xml:space="preserve"> PAGE  \* Arabic  \* MERGEFORMAT </w:instrText>
    </w:r>
    <w:r w:rsidR="00617691" w:rsidRPr="007C4069">
      <w:rPr>
        <w:rStyle w:val="FooterChar"/>
        <w:b/>
        <w:bCs/>
        <w:sz w:val="22"/>
      </w:rPr>
      <w:fldChar w:fldCharType="separate"/>
    </w:r>
    <w:r w:rsidR="00617691">
      <w:rPr>
        <w:rStyle w:val="FooterChar"/>
        <w:b/>
        <w:bCs/>
        <w:noProof/>
        <w:sz w:val="22"/>
      </w:rPr>
      <w:t>3</w:t>
    </w:r>
    <w:r w:rsidR="00617691" w:rsidRPr="007C4069">
      <w:rPr>
        <w:rStyle w:val="FooterChar"/>
        <w:b/>
        <w:bCs/>
        <w:sz w:val="22"/>
      </w:rPr>
      <w:fldChar w:fldCharType="end"/>
    </w:r>
    <w:r w:rsidR="00617691" w:rsidRPr="007C4069">
      <w:rPr>
        <w:rStyle w:val="FooterChar"/>
        <w:b/>
        <w:bCs/>
        <w:sz w:val="22"/>
      </w:rPr>
      <w:t xml:space="preserve"> of</w:t>
    </w:r>
    <w:r w:rsidR="00617691">
      <w:rPr>
        <w:rStyle w:val="FooterChar"/>
        <w:b/>
        <w:bCs/>
        <w:sz w:val="22"/>
      </w:rPr>
      <w:t xml:space="preserve"> </w:t>
    </w:r>
    <w:r w:rsidR="009E57E9">
      <w:rPr>
        <w:rStyle w:val="FooterChar"/>
        <w:b/>
        <w:bCs/>
        <w:sz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79DF" w14:textId="77777777" w:rsidR="00CD23C2" w:rsidRPr="000557A7" w:rsidRDefault="00CD23C2" w:rsidP="008D5A11">
      <w:pPr>
        <w:pBdr>
          <w:top w:val="single" w:sz="4" w:space="1" w:color="auto"/>
        </w:pBdr>
        <w:spacing w:before="240" w:line="60" w:lineRule="exact"/>
        <w:rPr>
          <w:sz w:val="16"/>
          <w:szCs w:val="16"/>
        </w:rPr>
      </w:pPr>
    </w:p>
  </w:footnote>
  <w:footnote w:type="continuationSeparator" w:id="0">
    <w:p w14:paraId="21DE3A17" w14:textId="77777777" w:rsidR="00CD23C2" w:rsidRDefault="00CD23C2" w:rsidP="00A20802">
      <w:r>
        <w:continuationSeparator/>
      </w:r>
    </w:p>
    <w:p w14:paraId="6567470A" w14:textId="77777777" w:rsidR="00CD23C2" w:rsidRDefault="00CD23C2"/>
    <w:p w14:paraId="461D3DCC" w14:textId="77777777" w:rsidR="00CD23C2" w:rsidRDefault="00CD23C2"/>
  </w:footnote>
  <w:footnote w:type="continuationNotice" w:id="1">
    <w:p w14:paraId="12E253ED" w14:textId="77777777" w:rsidR="00CD23C2" w:rsidRDefault="00CD23C2">
      <w:pPr>
        <w:spacing w:before="0" w:after="0" w:line="240" w:lineRule="auto"/>
      </w:pPr>
    </w:p>
  </w:footnote>
  <w:footnote w:id="2">
    <w:p w14:paraId="531AB1ED" w14:textId="77777777" w:rsidR="003564A3" w:rsidRPr="007D78D6" w:rsidRDefault="003564A3" w:rsidP="003564A3">
      <w:pPr>
        <w:spacing w:before="60"/>
        <w:rPr>
          <w:sz w:val="14"/>
          <w:szCs w:val="16"/>
        </w:rPr>
      </w:pPr>
      <w:r>
        <w:rPr>
          <w:rStyle w:val="FootnoteReference"/>
        </w:rPr>
        <w:footnoteRef/>
      </w:r>
      <w:r>
        <w:t xml:space="preserve"> </w:t>
      </w:r>
      <w:hyperlink r:id="rId1" w:history="1">
        <w:r w:rsidRPr="0007551F">
          <w:rPr>
            <w:rStyle w:val="Hyperlink"/>
            <w:sz w:val="14"/>
            <w:szCs w:val="16"/>
          </w:rPr>
          <w:t>https://www.aph.gov.au/About_Parliament/Parliamentary_Departments/Parliamentary_Budget_Office/Costings_and_budget_information</w:t>
        </w:r>
      </w:hyperlink>
      <w:r w:rsidRPr="0007551F">
        <w:rPr>
          <w:sz w:val="14"/>
          <w:szCs w:val="16"/>
        </w:rPr>
        <w:t xml:space="preserve"> </w:t>
      </w:r>
    </w:p>
  </w:footnote>
  <w:footnote w:id="3">
    <w:p w14:paraId="39A7E14A" w14:textId="77777777" w:rsidR="0013245D" w:rsidRDefault="0013245D" w:rsidP="0013245D">
      <w:pPr>
        <w:pStyle w:val="FootnoteText"/>
      </w:pPr>
      <w:r>
        <w:rPr>
          <w:rStyle w:val="FootnoteReference"/>
        </w:rPr>
        <w:footnoteRef/>
      </w:r>
      <w:r>
        <w:t xml:space="preserve"> </w:t>
      </w:r>
      <w:hyperlink r:id="rId2" w:history="1">
        <w:r>
          <w:rPr>
            <w:rStyle w:val="Hyperlink"/>
          </w:rPr>
          <w:t>Online budget glossary – Parliament of Australia (aph.gov.au)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FA4A" w14:textId="7ED5232D" w:rsidR="00CD7B08" w:rsidRPr="00217672" w:rsidRDefault="00CD7B08" w:rsidP="00CD7B08">
    <w:pPr>
      <w:spacing w:before="0" w:after="0"/>
      <w:jc w:val="center"/>
      <w:rPr>
        <w:rFonts w:ascii="Calibri" w:hAnsi="Calibri" w:cs="Calibri"/>
        <w:strike/>
        <w:color w:val="FF0000"/>
        <w:sz w:val="20"/>
      </w:rPr>
    </w:pPr>
    <w:r w:rsidRPr="00217672">
      <w:rPr>
        <w:rFonts w:ascii="Calibri" w:hAnsi="Calibri" w:cs="Calibri"/>
        <w:strike/>
        <w:color w:val="FF0000"/>
        <w:sz w:val="20"/>
      </w:rPr>
      <w:t>OFFICIAL: Sensitive</w:t>
    </w:r>
  </w:p>
  <w:p w14:paraId="09607A06" w14:textId="77777777" w:rsidR="00CD7B08" w:rsidRDefault="00CD7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3986" w14:textId="1547C6E5" w:rsidR="00C975E8" w:rsidRPr="00217672" w:rsidRDefault="00C975E8" w:rsidP="00C975E8">
    <w:pPr>
      <w:spacing w:before="0" w:after="0"/>
      <w:jc w:val="center"/>
      <w:rPr>
        <w:rFonts w:ascii="Calibri" w:hAnsi="Calibri" w:cs="Calibri"/>
        <w:strike/>
        <w:color w:val="FF0000"/>
        <w:sz w:val="20"/>
      </w:rPr>
    </w:pPr>
    <w:r w:rsidRPr="00217672">
      <w:rPr>
        <w:rFonts w:ascii="Calibri" w:hAnsi="Calibri" w:cs="Calibri"/>
        <w:strike/>
        <w:color w:val="FF0000"/>
        <w:sz w:val="20"/>
      </w:rPr>
      <w:t>OFFICIAL: Sensitive</w:t>
    </w:r>
  </w:p>
  <w:p w14:paraId="20D573A4" w14:textId="77777777" w:rsidR="00C44D85" w:rsidRDefault="002636AE" w:rsidP="00F91A0D">
    <w:pPr>
      <w:pStyle w:val="Header"/>
      <w:spacing w:before="400" w:after="680"/>
    </w:pPr>
    <w:r>
      <w:rPr>
        <w:noProof/>
        <w:lang w:eastAsia="en-AU"/>
      </w:rPr>
      <w:drawing>
        <wp:inline distT="0" distB="0" distL="0" distR="0" wp14:anchorId="04701457" wp14:editId="5AC8F5A7">
          <wp:extent cx="1880382" cy="576000"/>
          <wp:effectExtent l="0" t="0" r="5715" b="0"/>
          <wp:docPr id="10" name="Picture 10"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2CA8A22A"/>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C020AF"/>
    <w:multiLevelType w:val="hybridMultilevel"/>
    <w:tmpl w:val="0100DF4C"/>
    <w:lvl w:ilvl="0" w:tplc="8AE63CDA">
      <w:start w:val="1"/>
      <w:numFmt w:val="bullet"/>
      <w:lvlText w:val="–"/>
      <w:lvlJc w:val="left"/>
      <w:pPr>
        <w:ind w:left="417" w:hanging="360"/>
      </w:pPr>
      <w:rPr>
        <w:rFonts w:ascii="Calibri" w:eastAsiaTheme="minorHAnsi" w:hAnsi="Calibri" w:cstheme="minorBidi"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7"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D514BC"/>
    <w:multiLevelType w:val="hybridMultilevel"/>
    <w:tmpl w:val="C10EEC9C"/>
    <w:lvl w:ilvl="0" w:tplc="71BE18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0F2CCE"/>
    <w:multiLevelType w:val="multilevel"/>
    <w:tmpl w:val="DB9A36FA"/>
    <w:numStyleLink w:val="List1Numbered"/>
  </w:abstractNum>
  <w:abstractNum w:abstractNumId="14" w15:restartNumberingAfterBreak="0">
    <w:nsid w:val="2A5F3378"/>
    <w:multiLevelType w:val="hybridMultilevel"/>
    <w:tmpl w:val="3626BB04"/>
    <w:lvl w:ilvl="0" w:tplc="BAF0311A">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D034B"/>
    <w:multiLevelType w:val="hybridMultilevel"/>
    <w:tmpl w:val="AC467CF0"/>
    <w:lvl w:ilvl="0" w:tplc="E8FC92E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2B34C1"/>
    <w:multiLevelType w:val="multilevel"/>
    <w:tmpl w:val="B0064A26"/>
    <w:numStyleLink w:val="DefaultBullets"/>
  </w:abstractNum>
  <w:abstractNum w:abstractNumId="22" w15:restartNumberingAfterBreak="0">
    <w:nsid w:val="483F501A"/>
    <w:multiLevelType w:val="multilevel"/>
    <w:tmpl w:val="75FCCD40"/>
    <w:numStyleLink w:val="AttachementsNumbered"/>
  </w:abstractNum>
  <w:abstractNum w:abstractNumId="23" w15:restartNumberingAfterBreak="0">
    <w:nsid w:val="4B3B4E09"/>
    <w:multiLevelType w:val="hybridMultilevel"/>
    <w:tmpl w:val="08B0A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6E5A01"/>
    <w:multiLevelType w:val="hybridMultilevel"/>
    <w:tmpl w:val="CAC6B7CC"/>
    <w:lvl w:ilvl="0" w:tplc="B1466414">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7" w15:restartNumberingAfterBreak="0">
    <w:nsid w:val="59EF7A30"/>
    <w:multiLevelType w:val="hybridMultilevel"/>
    <w:tmpl w:val="9CB6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9" w15:restartNumberingAfterBreak="0">
    <w:nsid w:val="60D05A3F"/>
    <w:multiLevelType w:val="multilevel"/>
    <w:tmpl w:val="6C6E19E4"/>
    <w:numStyleLink w:val="NormalNumberedParas"/>
  </w:abstractNum>
  <w:abstractNum w:abstractNumId="30"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38A4D83"/>
    <w:multiLevelType w:val="multilevel"/>
    <w:tmpl w:val="B0064A26"/>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4"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005670988">
    <w:abstractNumId w:val="24"/>
  </w:num>
  <w:num w:numId="2" w16cid:durableId="934553114">
    <w:abstractNumId w:val="2"/>
  </w:num>
  <w:num w:numId="3" w16cid:durableId="1086926638">
    <w:abstractNumId w:val="19"/>
  </w:num>
  <w:num w:numId="4" w16cid:durableId="218327147">
    <w:abstractNumId w:val="33"/>
  </w:num>
  <w:num w:numId="5" w16cid:durableId="943076234">
    <w:abstractNumId w:val="22"/>
  </w:num>
  <w:num w:numId="6" w16cid:durableId="1418752282">
    <w:abstractNumId w:val="28"/>
  </w:num>
  <w:num w:numId="7" w16cid:durableId="1614484092">
    <w:abstractNumId w:val="8"/>
  </w:num>
  <w:num w:numId="8" w16cid:durableId="2119711582">
    <w:abstractNumId w:val="13"/>
  </w:num>
  <w:num w:numId="9" w16cid:durableId="304162077">
    <w:abstractNumId w:val="5"/>
  </w:num>
  <w:num w:numId="10" w16cid:durableId="1292325537">
    <w:abstractNumId w:val="25"/>
  </w:num>
  <w:num w:numId="11" w16cid:durableId="1783767292">
    <w:abstractNumId w:val="16"/>
  </w:num>
  <w:num w:numId="12" w16cid:durableId="1411925532">
    <w:abstractNumId w:val="24"/>
  </w:num>
  <w:num w:numId="13" w16cid:durableId="753938754">
    <w:abstractNumId w:val="24"/>
  </w:num>
  <w:num w:numId="14" w16cid:durableId="509947664">
    <w:abstractNumId w:val="2"/>
  </w:num>
  <w:num w:numId="15" w16cid:durableId="580794796">
    <w:abstractNumId w:val="19"/>
  </w:num>
  <w:num w:numId="16" w16cid:durableId="1718624599">
    <w:abstractNumId w:val="19"/>
  </w:num>
  <w:num w:numId="17" w16cid:durableId="488982839">
    <w:abstractNumId w:val="19"/>
  </w:num>
  <w:num w:numId="18" w16cid:durableId="1131480151">
    <w:abstractNumId w:val="21"/>
  </w:num>
  <w:num w:numId="19" w16cid:durableId="871847148">
    <w:abstractNumId w:val="21"/>
  </w:num>
  <w:num w:numId="20" w16cid:durableId="1848210762">
    <w:abstractNumId w:val="21"/>
  </w:num>
  <w:num w:numId="21" w16cid:durableId="565730047">
    <w:abstractNumId w:val="33"/>
  </w:num>
  <w:num w:numId="22" w16cid:durableId="96758592">
    <w:abstractNumId w:val="9"/>
  </w:num>
  <w:num w:numId="23" w16cid:durableId="986324561">
    <w:abstractNumId w:val="25"/>
  </w:num>
  <w:num w:numId="24" w16cid:durableId="1489857610">
    <w:abstractNumId w:val="25"/>
  </w:num>
  <w:num w:numId="25" w16cid:durableId="780421305">
    <w:abstractNumId w:val="25"/>
  </w:num>
  <w:num w:numId="26" w16cid:durableId="1918586685">
    <w:abstractNumId w:val="22"/>
  </w:num>
  <w:num w:numId="27" w16cid:durableId="1180850040">
    <w:abstractNumId w:val="28"/>
  </w:num>
  <w:num w:numId="28" w16cid:durableId="1253512116">
    <w:abstractNumId w:val="3"/>
  </w:num>
  <w:num w:numId="29" w16cid:durableId="389304101">
    <w:abstractNumId w:val="8"/>
  </w:num>
  <w:num w:numId="30" w16cid:durableId="38169681">
    <w:abstractNumId w:val="13"/>
  </w:num>
  <w:num w:numId="31" w16cid:durableId="1596670942">
    <w:abstractNumId w:val="13"/>
  </w:num>
  <w:num w:numId="32" w16cid:durableId="1071855454">
    <w:abstractNumId w:val="13"/>
  </w:num>
  <w:num w:numId="33" w16cid:durableId="338430886">
    <w:abstractNumId w:val="29"/>
  </w:num>
  <w:num w:numId="34" w16cid:durableId="873662161">
    <w:abstractNumId w:val="5"/>
  </w:num>
  <w:num w:numId="35" w16cid:durableId="130369967">
    <w:abstractNumId w:val="25"/>
  </w:num>
  <w:num w:numId="36" w16cid:durableId="1534609760">
    <w:abstractNumId w:val="16"/>
  </w:num>
  <w:num w:numId="37" w16cid:durableId="878930699">
    <w:abstractNumId w:val="12"/>
  </w:num>
  <w:num w:numId="38" w16cid:durableId="727605757">
    <w:abstractNumId w:val="26"/>
  </w:num>
  <w:num w:numId="39" w16cid:durableId="67115954">
    <w:abstractNumId w:val="6"/>
  </w:num>
  <w:num w:numId="40" w16cid:durableId="766116047">
    <w:abstractNumId w:val="30"/>
  </w:num>
  <w:num w:numId="41" w16cid:durableId="677194439">
    <w:abstractNumId w:val="10"/>
  </w:num>
  <w:num w:numId="42" w16cid:durableId="1471436559">
    <w:abstractNumId w:val="4"/>
  </w:num>
  <w:num w:numId="43" w16cid:durableId="1558933983">
    <w:abstractNumId w:val="17"/>
  </w:num>
  <w:num w:numId="44" w16cid:durableId="416563415">
    <w:abstractNumId w:val="27"/>
  </w:num>
  <w:num w:numId="45" w16cid:durableId="646710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8081485">
    <w:abstractNumId w:val="11"/>
  </w:num>
  <w:num w:numId="47" w16cid:durableId="684333129">
    <w:abstractNumId w:val="23"/>
  </w:num>
  <w:num w:numId="48" w16cid:durableId="154398121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3F2CCE"/>
    <w:rsid w:val="0000071C"/>
    <w:rsid w:val="0000322C"/>
    <w:rsid w:val="00003CDD"/>
    <w:rsid w:val="000056D4"/>
    <w:rsid w:val="000071A7"/>
    <w:rsid w:val="00012209"/>
    <w:rsid w:val="00013620"/>
    <w:rsid w:val="0001406F"/>
    <w:rsid w:val="00014577"/>
    <w:rsid w:val="000155D9"/>
    <w:rsid w:val="00015E04"/>
    <w:rsid w:val="000168A7"/>
    <w:rsid w:val="00016A97"/>
    <w:rsid w:val="00016D53"/>
    <w:rsid w:val="00020D01"/>
    <w:rsid w:val="0002159A"/>
    <w:rsid w:val="000278D0"/>
    <w:rsid w:val="00027E62"/>
    <w:rsid w:val="000307C8"/>
    <w:rsid w:val="00030F73"/>
    <w:rsid w:val="00033326"/>
    <w:rsid w:val="00035A1C"/>
    <w:rsid w:val="00035ADE"/>
    <w:rsid w:val="0004224B"/>
    <w:rsid w:val="00042949"/>
    <w:rsid w:val="00046226"/>
    <w:rsid w:val="000505FB"/>
    <w:rsid w:val="00051B9E"/>
    <w:rsid w:val="0005330D"/>
    <w:rsid w:val="000557A7"/>
    <w:rsid w:val="00055805"/>
    <w:rsid w:val="00056CB3"/>
    <w:rsid w:val="0005793B"/>
    <w:rsid w:val="00061758"/>
    <w:rsid w:val="00062FF9"/>
    <w:rsid w:val="00063461"/>
    <w:rsid w:val="00065125"/>
    <w:rsid w:val="00066D54"/>
    <w:rsid w:val="00067A28"/>
    <w:rsid w:val="00071A14"/>
    <w:rsid w:val="00072013"/>
    <w:rsid w:val="0007260F"/>
    <w:rsid w:val="000739CB"/>
    <w:rsid w:val="00073C89"/>
    <w:rsid w:val="0007488E"/>
    <w:rsid w:val="000752A0"/>
    <w:rsid w:val="00076420"/>
    <w:rsid w:val="00080053"/>
    <w:rsid w:val="000805D5"/>
    <w:rsid w:val="0008103B"/>
    <w:rsid w:val="00081050"/>
    <w:rsid w:val="00085F97"/>
    <w:rsid w:val="00087777"/>
    <w:rsid w:val="000879B1"/>
    <w:rsid w:val="00092A33"/>
    <w:rsid w:val="000973F9"/>
    <w:rsid w:val="00097A23"/>
    <w:rsid w:val="000A0848"/>
    <w:rsid w:val="000A219A"/>
    <w:rsid w:val="000A2CF2"/>
    <w:rsid w:val="000A2FEC"/>
    <w:rsid w:val="000A348F"/>
    <w:rsid w:val="000A4FEE"/>
    <w:rsid w:val="000B1B0C"/>
    <w:rsid w:val="000B4345"/>
    <w:rsid w:val="000B5900"/>
    <w:rsid w:val="000B60AE"/>
    <w:rsid w:val="000B6942"/>
    <w:rsid w:val="000B6D00"/>
    <w:rsid w:val="000B70EC"/>
    <w:rsid w:val="000C09FA"/>
    <w:rsid w:val="000C1AB0"/>
    <w:rsid w:val="000C37A9"/>
    <w:rsid w:val="000C6728"/>
    <w:rsid w:val="000C702E"/>
    <w:rsid w:val="000D15E9"/>
    <w:rsid w:val="000D25FB"/>
    <w:rsid w:val="000D2606"/>
    <w:rsid w:val="000D3182"/>
    <w:rsid w:val="000D3228"/>
    <w:rsid w:val="000D45C4"/>
    <w:rsid w:val="000D46B3"/>
    <w:rsid w:val="000E0D06"/>
    <w:rsid w:val="000E18F3"/>
    <w:rsid w:val="000E19AC"/>
    <w:rsid w:val="000E2197"/>
    <w:rsid w:val="000E266E"/>
    <w:rsid w:val="000E29CD"/>
    <w:rsid w:val="000E407E"/>
    <w:rsid w:val="000E4C7B"/>
    <w:rsid w:val="000E5FD9"/>
    <w:rsid w:val="000F1515"/>
    <w:rsid w:val="000F16B5"/>
    <w:rsid w:val="000F616E"/>
    <w:rsid w:val="000F79BF"/>
    <w:rsid w:val="000F7D50"/>
    <w:rsid w:val="00110D43"/>
    <w:rsid w:val="00114966"/>
    <w:rsid w:val="001159EA"/>
    <w:rsid w:val="00120A75"/>
    <w:rsid w:val="00124F41"/>
    <w:rsid w:val="00125410"/>
    <w:rsid w:val="001271D5"/>
    <w:rsid w:val="0013011D"/>
    <w:rsid w:val="00130858"/>
    <w:rsid w:val="00131861"/>
    <w:rsid w:val="0013245D"/>
    <w:rsid w:val="001349D3"/>
    <w:rsid w:val="00136C26"/>
    <w:rsid w:val="001402CE"/>
    <w:rsid w:val="0014059F"/>
    <w:rsid w:val="00141551"/>
    <w:rsid w:val="001417CE"/>
    <w:rsid w:val="001420BA"/>
    <w:rsid w:val="00142352"/>
    <w:rsid w:val="001435D8"/>
    <w:rsid w:val="0014479F"/>
    <w:rsid w:val="00146851"/>
    <w:rsid w:val="00146B30"/>
    <w:rsid w:val="00146EAD"/>
    <w:rsid w:val="0015346B"/>
    <w:rsid w:val="001541BF"/>
    <w:rsid w:val="00154DC5"/>
    <w:rsid w:val="00160C8D"/>
    <w:rsid w:val="001616E8"/>
    <w:rsid w:val="0016263F"/>
    <w:rsid w:val="001629C0"/>
    <w:rsid w:val="00165122"/>
    <w:rsid w:val="00165854"/>
    <w:rsid w:val="00166078"/>
    <w:rsid w:val="0016698A"/>
    <w:rsid w:val="00166A15"/>
    <w:rsid w:val="00167A05"/>
    <w:rsid w:val="001711BC"/>
    <w:rsid w:val="001738DB"/>
    <w:rsid w:val="001738F5"/>
    <w:rsid w:val="00173DFD"/>
    <w:rsid w:val="00180CC9"/>
    <w:rsid w:val="00180FF9"/>
    <w:rsid w:val="00187201"/>
    <w:rsid w:val="0019204F"/>
    <w:rsid w:val="00195055"/>
    <w:rsid w:val="00195228"/>
    <w:rsid w:val="00195696"/>
    <w:rsid w:val="00196532"/>
    <w:rsid w:val="001967B2"/>
    <w:rsid w:val="001A1EFC"/>
    <w:rsid w:val="001A48EF"/>
    <w:rsid w:val="001A49CC"/>
    <w:rsid w:val="001A5553"/>
    <w:rsid w:val="001A716E"/>
    <w:rsid w:val="001B14DE"/>
    <w:rsid w:val="001B18C6"/>
    <w:rsid w:val="001B25FE"/>
    <w:rsid w:val="001B2C65"/>
    <w:rsid w:val="001B3BA2"/>
    <w:rsid w:val="001B4255"/>
    <w:rsid w:val="001B7058"/>
    <w:rsid w:val="001C12FE"/>
    <w:rsid w:val="001C2358"/>
    <w:rsid w:val="001C35CD"/>
    <w:rsid w:val="001C3A4F"/>
    <w:rsid w:val="001C4121"/>
    <w:rsid w:val="001C48DE"/>
    <w:rsid w:val="001C6881"/>
    <w:rsid w:val="001C7A03"/>
    <w:rsid w:val="001C7F8D"/>
    <w:rsid w:val="001D30C1"/>
    <w:rsid w:val="001D4587"/>
    <w:rsid w:val="001D52E3"/>
    <w:rsid w:val="001D576F"/>
    <w:rsid w:val="001D7C29"/>
    <w:rsid w:val="001E0475"/>
    <w:rsid w:val="001E33C2"/>
    <w:rsid w:val="001E55FD"/>
    <w:rsid w:val="001E5BD5"/>
    <w:rsid w:val="001E708A"/>
    <w:rsid w:val="001E7BA4"/>
    <w:rsid w:val="001F2AAD"/>
    <w:rsid w:val="001F3F23"/>
    <w:rsid w:val="001F46A7"/>
    <w:rsid w:val="001F5C90"/>
    <w:rsid w:val="001F5CB3"/>
    <w:rsid w:val="001F767C"/>
    <w:rsid w:val="001F7B10"/>
    <w:rsid w:val="00201EAE"/>
    <w:rsid w:val="00203A7B"/>
    <w:rsid w:val="002057EF"/>
    <w:rsid w:val="00205C6E"/>
    <w:rsid w:val="00206199"/>
    <w:rsid w:val="00210074"/>
    <w:rsid w:val="00210507"/>
    <w:rsid w:val="00210FCF"/>
    <w:rsid w:val="0021562A"/>
    <w:rsid w:val="00217672"/>
    <w:rsid w:val="002179B6"/>
    <w:rsid w:val="00222350"/>
    <w:rsid w:val="00222EFF"/>
    <w:rsid w:val="0022324C"/>
    <w:rsid w:val="002240D5"/>
    <w:rsid w:val="0022525C"/>
    <w:rsid w:val="00225CA4"/>
    <w:rsid w:val="002261A7"/>
    <w:rsid w:val="00226AEC"/>
    <w:rsid w:val="0023077A"/>
    <w:rsid w:val="00235C95"/>
    <w:rsid w:val="00246E30"/>
    <w:rsid w:val="002545F3"/>
    <w:rsid w:val="002559FB"/>
    <w:rsid w:val="00255B0E"/>
    <w:rsid w:val="0025726E"/>
    <w:rsid w:val="00260B56"/>
    <w:rsid w:val="0026257E"/>
    <w:rsid w:val="0026344F"/>
    <w:rsid w:val="002636AE"/>
    <w:rsid w:val="002662C5"/>
    <w:rsid w:val="00266A17"/>
    <w:rsid w:val="00267EC4"/>
    <w:rsid w:val="00270372"/>
    <w:rsid w:val="00270409"/>
    <w:rsid w:val="00275534"/>
    <w:rsid w:val="00277075"/>
    <w:rsid w:val="002775D2"/>
    <w:rsid w:val="00281A7A"/>
    <w:rsid w:val="00281ADD"/>
    <w:rsid w:val="002823DD"/>
    <w:rsid w:val="0028563E"/>
    <w:rsid w:val="00287689"/>
    <w:rsid w:val="00287823"/>
    <w:rsid w:val="0028792D"/>
    <w:rsid w:val="00293E0D"/>
    <w:rsid w:val="00293E80"/>
    <w:rsid w:val="002969FE"/>
    <w:rsid w:val="002973B0"/>
    <w:rsid w:val="00297C14"/>
    <w:rsid w:val="002A220F"/>
    <w:rsid w:val="002A24F1"/>
    <w:rsid w:val="002A33F4"/>
    <w:rsid w:val="002A43A0"/>
    <w:rsid w:val="002A5778"/>
    <w:rsid w:val="002A6A2F"/>
    <w:rsid w:val="002A6E3B"/>
    <w:rsid w:val="002B1C24"/>
    <w:rsid w:val="002B1E84"/>
    <w:rsid w:val="002B2085"/>
    <w:rsid w:val="002B3EC4"/>
    <w:rsid w:val="002C37D5"/>
    <w:rsid w:val="002C46B2"/>
    <w:rsid w:val="002C4DA6"/>
    <w:rsid w:val="002C56B6"/>
    <w:rsid w:val="002C5E66"/>
    <w:rsid w:val="002C60A0"/>
    <w:rsid w:val="002D0BAB"/>
    <w:rsid w:val="002D1657"/>
    <w:rsid w:val="002D18E1"/>
    <w:rsid w:val="002D239A"/>
    <w:rsid w:val="002D34DB"/>
    <w:rsid w:val="002D48BE"/>
    <w:rsid w:val="002D4B11"/>
    <w:rsid w:val="002E0CD6"/>
    <w:rsid w:val="002E1EA9"/>
    <w:rsid w:val="002E515E"/>
    <w:rsid w:val="002E5633"/>
    <w:rsid w:val="002E5CE6"/>
    <w:rsid w:val="002E6659"/>
    <w:rsid w:val="002F0825"/>
    <w:rsid w:val="002F1963"/>
    <w:rsid w:val="002F5B6E"/>
    <w:rsid w:val="002F61B5"/>
    <w:rsid w:val="00300066"/>
    <w:rsid w:val="0030209B"/>
    <w:rsid w:val="003049B5"/>
    <w:rsid w:val="00311099"/>
    <w:rsid w:val="003116DE"/>
    <w:rsid w:val="00312494"/>
    <w:rsid w:val="003127E4"/>
    <w:rsid w:val="00312C42"/>
    <w:rsid w:val="00313215"/>
    <w:rsid w:val="00313DA1"/>
    <w:rsid w:val="00316CEA"/>
    <w:rsid w:val="00317042"/>
    <w:rsid w:val="003174C3"/>
    <w:rsid w:val="003230D5"/>
    <w:rsid w:val="00323AA5"/>
    <w:rsid w:val="0032445A"/>
    <w:rsid w:val="00324863"/>
    <w:rsid w:val="0032557A"/>
    <w:rsid w:val="00326761"/>
    <w:rsid w:val="00326E3E"/>
    <w:rsid w:val="00330622"/>
    <w:rsid w:val="00330670"/>
    <w:rsid w:val="003318BA"/>
    <w:rsid w:val="003326F7"/>
    <w:rsid w:val="00340778"/>
    <w:rsid w:val="003407B9"/>
    <w:rsid w:val="00343205"/>
    <w:rsid w:val="00344D2C"/>
    <w:rsid w:val="003458CE"/>
    <w:rsid w:val="00345A57"/>
    <w:rsid w:val="00346D90"/>
    <w:rsid w:val="00351F62"/>
    <w:rsid w:val="003564A3"/>
    <w:rsid w:val="0035792C"/>
    <w:rsid w:val="003601F4"/>
    <w:rsid w:val="00361150"/>
    <w:rsid w:val="00363597"/>
    <w:rsid w:val="003671E2"/>
    <w:rsid w:val="00370320"/>
    <w:rsid w:val="00372AE6"/>
    <w:rsid w:val="00374E86"/>
    <w:rsid w:val="00376C3A"/>
    <w:rsid w:val="0038082C"/>
    <w:rsid w:val="00381025"/>
    <w:rsid w:val="003837E1"/>
    <w:rsid w:val="0038542D"/>
    <w:rsid w:val="0038584D"/>
    <w:rsid w:val="0038630C"/>
    <w:rsid w:val="003907E3"/>
    <w:rsid w:val="0039257F"/>
    <w:rsid w:val="003931DE"/>
    <w:rsid w:val="0039486F"/>
    <w:rsid w:val="00394E9E"/>
    <w:rsid w:val="0039588F"/>
    <w:rsid w:val="00397D1A"/>
    <w:rsid w:val="003A163C"/>
    <w:rsid w:val="003A1932"/>
    <w:rsid w:val="003A2B4E"/>
    <w:rsid w:val="003A2FBB"/>
    <w:rsid w:val="003A34E7"/>
    <w:rsid w:val="003A3799"/>
    <w:rsid w:val="003A4913"/>
    <w:rsid w:val="003A54A9"/>
    <w:rsid w:val="003A62A5"/>
    <w:rsid w:val="003A7083"/>
    <w:rsid w:val="003B2CF2"/>
    <w:rsid w:val="003B3103"/>
    <w:rsid w:val="003B38B3"/>
    <w:rsid w:val="003B3A97"/>
    <w:rsid w:val="003B3AAD"/>
    <w:rsid w:val="003B3D44"/>
    <w:rsid w:val="003B47BC"/>
    <w:rsid w:val="003C2540"/>
    <w:rsid w:val="003C6BB5"/>
    <w:rsid w:val="003C7CC2"/>
    <w:rsid w:val="003D30B7"/>
    <w:rsid w:val="003D3379"/>
    <w:rsid w:val="003D50B6"/>
    <w:rsid w:val="003D661A"/>
    <w:rsid w:val="003E05DF"/>
    <w:rsid w:val="003E1562"/>
    <w:rsid w:val="003E41B2"/>
    <w:rsid w:val="003E6085"/>
    <w:rsid w:val="003E6CA3"/>
    <w:rsid w:val="003E743B"/>
    <w:rsid w:val="003F2CCE"/>
    <w:rsid w:val="003F3031"/>
    <w:rsid w:val="003F4C96"/>
    <w:rsid w:val="0040174A"/>
    <w:rsid w:val="00401C49"/>
    <w:rsid w:val="004043E4"/>
    <w:rsid w:val="00404CFE"/>
    <w:rsid w:val="00406002"/>
    <w:rsid w:val="00406AD3"/>
    <w:rsid w:val="00410731"/>
    <w:rsid w:val="00412E42"/>
    <w:rsid w:val="00413EC1"/>
    <w:rsid w:val="00414A13"/>
    <w:rsid w:val="00415776"/>
    <w:rsid w:val="004170D4"/>
    <w:rsid w:val="0042112A"/>
    <w:rsid w:val="004233B1"/>
    <w:rsid w:val="00425534"/>
    <w:rsid w:val="00425C05"/>
    <w:rsid w:val="00426356"/>
    <w:rsid w:val="00426929"/>
    <w:rsid w:val="00432990"/>
    <w:rsid w:val="00433966"/>
    <w:rsid w:val="00433D11"/>
    <w:rsid w:val="00440108"/>
    <w:rsid w:val="00441A6D"/>
    <w:rsid w:val="00442C16"/>
    <w:rsid w:val="00445410"/>
    <w:rsid w:val="00446439"/>
    <w:rsid w:val="00447E78"/>
    <w:rsid w:val="00450BDA"/>
    <w:rsid w:val="00450C78"/>
    <w:rsid w:val="0045264F"/>
    <w:rsid w:val="00453A3E"/>
    <w:rsid w:val="0045452F"/>
    <w:rsid w:val="0045766B"/>
    <w:rsid w:val="00457EA9"/>
    <w:rsid w:val="004618A2"/>
    <w:rsid w:val="0046444F"/>
    <w:rsid w:val="00464FF9"/>
    <w:rsid w:val="004716E3"/>
    <w:rsid w:val="00471A23"/>
    <w:rsid w:val="00472502"/>
    <w:rsid w:val="00472AF9"/>
    <w:rsid w:val="00474BB7"/>
    <w:rsid w:val="00476133"/>
    <w:rsid w:val="00476800"/>
    <w:rsid w:val="0047797C"/>
    <w:rsid w:val="004816D7"/>
    <w:rsid w:val="004820A7"/>
    <w:rsid w:val="0048215B"/>
    <w:rsid w:val="00482F63"/>
    <w:rsid w:val="0048342E"/>
    <w:rsid w:val="00485B1B"/>
    <w:rsid w:val="00487478"/>
    <w:rsid w:val="0048782D"/>
    <w:rsid w:val="00490384"/>
    <w:rsid w:val="00490873"/>
    <w:rsid w:val="00491703"/>
    <w:rsid w:val="00494DC1"/>
    <w:rsid w:val="00495C71"/>
    <w:rsid w:val="004A2123"/>
    <w:rsid w:val="004A3F56"/>
    <w:rsid w:val="004A4BB2"/>
    <w:rsid w:val="004A4F1C"/>
    <w:rsid w:val="004A5E21"/>
    <w:rsid w:val="004A666A"/>
    <w:rsid w:val="004A7D4E"/>
    <w:rsid w:val="004B143F"/>
    <w:rsid w:val="004B2153"/>
    <w:rsid w:val="004B3022"/>
    <w:rsid w:val="004B49A0"/>
    <w:rsid w:val="004B52AF"/>
    <w:rsid w:val="004B6C2D"/>
    <w:rsid w:val="004C3BDA"/>
    <w:rsid w:val="004C5099"/>
    <w:rsid w:val="004C6306"/>
    <w:rsid w:val="004C6F5E"/>
    <w:rsid w:val="004C7E94"/>
    <w:rsid w:val="004D4551"/>
    <w:rsid w:val="004D5A64"/>
    <w:rsid w:val="004D7CF8"/>
    <w:rsid w:val="004D7EDA"/>
    <w:rsid w:val="004E0E49"/>
    <w:rsid w:val="004E197A"/>
    <w:rsid w:val="004E22E8"/>
    <w:rsid w:val="004E2A4F"/>
    <w:rsid w:val="004E5154"/>
    <w:rsid w:val="004E5D52"/>
    <w:rsid w:val="004F07D7"/>
    <w:rsid w:val="004F1297"/>
    <w:rsid w:val="004F16DB"/>
    <w:rsid w:val="004F44C3"/>
    <w:rsid w:val="004F4D7E"/>
    <w:rsid w:val="004F5B16"/>
    <w:rsid w:val="004F5D9D"/>
    <w:rsid w:val="004F5F28"/>
    <w:rsid w:val="004F68E5"/>
    <w:rsid w:val="004F7037"/>
    <w:rsid w:val="004F741B"/>
    <w:rsid w:val="00500F08"/>
    <w:rsid w:val="00501215"/>
    <w:rsid w:val="0050132A"/>
    <w:rsid w:val="00503253"/>
    <w:rsid w:val="00503BB0"/>
    <w:rsid w:val="00503E03"/>
    <w:rsid w:val="0050565C"/>
    <w:rsid w:val="00511F0B"/>
    <w:rsid w:val="00512226"/>
    <w:rsid w:val="00512B31"/>
    <w:rsid w:val="005147C6"/>
    <w:rsid w:val="005159B1"/>
    <w:rsid w:val="00522502"/>
    <w:rsid w:val="00522530"/>
    <w:rsid w:val="005255A1"/>
    <w:rsid w:val="00525825"/>
    <w:rsid w:val="005261AD"/>
    <w:rsid w:val="0052641C"/>
    <w:rsid w:val="005311C2"/>
    <w:rsid w:val="005319E9"/>
    <w:rsid w:val="0053339E"/>
    <w:rsid w:val="0053449C"/>
    <w:rsid w:val="0053795D"/>
    <w:rsid w:val="005444A6"/>
    <w:rsid w:val="00544522"/>
    <w:rsid w:val="00544C21"/>
    <w:rsid w:val="00545A5E"/>
    <w:rsid w:val="00545D37"/>
    <w:rsid w:val="005467E2"/>
    <w:rsid w:val="005468AB"/>
    <w:rsid w:val="005501A0"/>
    <w:rsid w:val="0055026B"/>
    <w:rsid w:val="00550831"/>
    <w:rsid w:val="00550A6C"/>
    <w:rsid w:val="005525B0"/>
    <w:rsid w:val="00554273"/>
    <w:rsid w:val="00554561"/>
    <w:rsid w:val="0056001A"/>
    <w:rsid w:val="005601D7"/>
    <w:rsid w:val="005642B6"/>
    <w:rsid w:val="00566A97"/>
    <w:rsid w:val="005675D4"/>
    <w:rsid w:val="00571D5E"/>
    <w:rsid w:val="00580AED"/>
    <w:rsid w:val="005814CA"/>
    <w:rsid w:val="00581593"/>
    <w:rsid w:val="005823D0"/>
    <w:rsid w:val="00582D54"/>
    <w:rsid w:val="00583AAF"/>
    <w:rsid w:val="005854C2"/>
    <w:rsid w:val="00585646"/>
    <w:rsid w:val="00587AF9"/>
    <w:rsid w:val="005918FD"/>
    <w:rsid w:val="0059282B"/>
    <w:rsid w:val="0059438F"/>
    <w:rsid w:val="005962D5"/>
    <w:rsid w:val="0059661A"/>
    <w:rsid w:val="005979D8"/>
    <w:rsid w:val="005A2748"/>
    <w:rsid w:val="005A443F"/>
    <w:rsid w:val="005A5215"/>
    <w:rsid w:val="005A6AD6"/>
    <w:rsid w:val="005A7532"/>
    <w:rsid w:val="005A7C26"/>
    <w:rsid w:val="005B021F"/>
    <w:rsid w:val="005B0970"/>
    <w:rsid w:val="005B0E43"/>
    <w:rsid w:val="005B54F9"/>
    <w:rsid w:val="005B58D4"/>
    <w:rsid w:val="005B5B58"/>
    <w:rsid w:val="005B78F1"/>
    <w:rsid w:val="005B7DC9"/>
    <w:rsid w:val="005C07B3"/>
    <w:rsid w:val="005C284E"/>
    <w:rsid w:val="005C47D4"/>
    <w:rsid w:val="005D2248"/>
    <w:rsid w:val="005D51D0"/>
    <w:rsid w:val="005D6633"/>
    <w:rsid w:val="005D6F83"/>
    <w:rsid w:val="005D7877"/>
    <w:rsid w:val="005D7B5B"/>
    <w:rsid w:val="005D7CCF"/>
    <w:rsid w:val="005E04CF"/>
    <w:rsid w:val="005E58C4"/>
    <w:rsid w:val="005E5D0A"/>
    <w:rsid w:val="005E5D8F"/>
    <w:rsid w:val="005F5698"/>
    <w:rsid w:val="005F5A5C"/>
    <w:rsid w:val="005F5CD9"/>
    <w:rsid w:val="00602664"/>
    <w:rsid w:val="006032EA"/>
    <w:rsid w:val="006034BC"/>
    <w:rsid w:val="00606629"/>
    <w:rsid w:val="0061118C"/>
    <w:rsid w:val="0061135C"/>
    <w:rsid w:val="006136DD"/>
    <w:rsid w:val="006149F0"/>
    <w:rsid w:val="00616375"/>
    <w:rsid w:val="00617691"/>
    <w:rsid w:val="00620263"/>
    <w:rsid w:val="006220A5"/>
    <w:rsid w:val="006227BC"/>
    <w:rsid w:val="00622D86"/>
    <w:rsid w:val="00624AC8"/>
    <w:rsid w:val="006262CF"/>
    <w:rsid w:val="006262FE"/>
    <w:rsid w:val="00627146"/>
    <w:rsid w:val="0063112D"/>
    <w:rsid w:val="00633812"/>
    <w:rsid w:val="00633C60"/>
    <w:rsid w:val="0063425B"/>
    <w:rsid w:val="0064126D"/>
    <w:rsid w:val="00641B3E"/>
    <w:rsid w:val="00643173"/>
    <w:rsid w:val="00643BD6"/>
    <w:rsid w:val="006451B8"/>
    <w:rsid w:val="00645722"/>
    <w:rsid w:val="0064672D"/>
    <w:rsid w:val="006509C3"/>
    <w:rsid w:val="00652432"/>
    <w:rsid w:val="00654532"/>
    <w:rsid w:val="00657840"/>
    <w:rsid w:val="0066003C"/>
    <w:rsid w:val="0066041E"/>
    <w:rsid w:val="006619BB"/>
    <w:rsid w:val="00664A16"/>
    <w:rsid w:val="00665596"/>
    <w:rsid w:val="00666C71"/>
    <w:rsid w:val="00673005"/>
    <w:rsid w:val="00673A41"/>
    <w:rsid w:val="00673CCC"/>
    <w:rsid w:val="00675C98"/>
    <w:rsid w:val="006839BC"/>
    <w:rsid w:val="00683A34"/>
    <w:rsid w:val="006879C9"/>
    <w:rsid w:val="0069026B"/>
    <w:rsid w:val="006956EA"/>
    <w:rsid w:val="00696DCC"/>
    <w:rsid w:val="006A0D82"/>
    <w:rsid w:val="006A490C"/>
    <w:rsid w:val="006A5881"/>
    <w:rsid w:val="006A766E"/>
    <w:rsid w:val="006B4F7D"/>
    <w:rsid w:val="006B5C37"/>
    <w:rsid w:val="006B63B1"/>
    <w:rsid w:val="006B71E5"/>
    <w:rsid w:val="006C0348"/>
    <w:rsid w:val="006C114C"/>
    <w:rsid w:val="006C1B16"/>
    <w:rsid w:val="006C3668"/>
    <w:rsid w:val="006C3864"/>
    <w:rsid w:val="006C5383"/>
    <w:rsid w:val="006C5E72"/>
    <w:rsid w:val="006D07C2"/>
    <w:rsid w:val="006D0FCE"/>
    <w:rsid w:val="006D2AEC"/>
    <w:rsid w:val="006D438F"/>
    <w:rsid w:val="006D4B1C"/>
    <w:rsid w:val="006D4C8E"/>
    <w:rsid w:val="006E076C"/>
    <w:rsid w:val="006E19D1"/>
    <w:rsid w:val="006E1CBB"/>
    <w:rsid w:val="006E467C"/>
    <w:rsid w:val="006E4B27"/>
    <w:rsid w:val="006E4FD9"/>
    <w:rsid w:val="006E5D3B"/>
    <w:rsid w:val="006E5E7E"/>
    <w:rsid w:val="006F100B"/>
    <w:rsid w:val="006F239A"/>
    <w:rsid w:val="006F2C9D"/>
    <w:rsid w:val="006F4201"/>
    <w:rsid w:val="006F6B51"/>
    <w:rsid w:val="006F7D29"/>
    <w:rsid w:val="007039DA"/>
    <w:rsid w:val="00703FFE"/>
    <w:rsid w:val="007048DB"/>
    <w:rsid w:val="00705C64"/>
    <w:rsid w:val="0070637D"/>
    <w:rsid w:val="007068F1"/>
    <w:rsid w:val="007071DD"/>
    <w:rsid w:val="0070771F"/>
    <w:rsid w:val="00712A14"/>
    <w:rsid w:val="00713208"/>
    <w:rsid w:val="00716C04"/>
    <w:rsid w:val="00717180"/>
    <w:rsid w:val="007178D4"/>
    <w:rsid w:val="007179D2"/>
    <w:rsid w:val="00720750"/>
    <w:rsid w:val="0072549C"/>
    <w:rsid w:val="00725A80"/>
    <w:rsid w:val="00726E61"/>
    <w:rsid w:val="0073102A"/>
    <w:rsid w:val="00733970"/>
    <w:rsid w:val="00734E87"/>
    <w:rsid w:val="007375FE"/>
    <w:rsid w:val="0074148C"/>
    <w:rsid w:val="00741D0B"/>
    <w:rsid w:val="00743766"/>
    <w:rsid w:val="0074537D"/>
    <w:rsid w:val="0075405C"/>
    <w:rsid w:val="00754C58"/>
    <w:rsid w:val="007567FB"/>
    <w:rsid w:val="00766334"/>
    <w:rsid w:val="0077436E"/>
    <w:rsid w:val="00776E78"/>
    <w:rsid w:val="0078138A"/>
    <w:rsid w:val="00783014"/>
    <w:rsid w:val="007834DC"/>
    <w:rsid w:val="00784251"/>
    <w:rsid w:val="0078608B"/>
    <w:rsid w:val="007901A8"/>
    <w:rsid w:val="00790768"/>
    <w:rsid w:val="00794329"/>
    <w:rsid w:val="007959D8"/>
    <w:rsid w:val="0079630F"/>
    <w:rsid w:val="00796D50"/>
    <w:rsid w:val="007A04C2"/>
    <w:rsid w:val="007A3331"/>
    <w:rsid w:val="007A4188"/>
    <w:rsid w:val="007A4238"/>
    <w:rsid w:val="007A47D0"/>
    <w:rsid w:val="007B146A"/>
    <w:rsid w:val="007B15EB"/>
    <w:rsid w:val="007B28BE"/>
    <w:rsid w:val="007B3BBA"/>
    <w:rsid w:val="007B57C9"/>
    <w:rsid w:val="007B5DCB"/>
    <w:rsid w:val="007C0E7C"/>
    <w:rsid w:val="007C0EAA"/>
    <w:rsid w:val="007C179C"/>
    <w:rsid w:val="007C19C3"/>
    <w:rsid w:val="007C28A1"/>
    <w:rsid w:val="007C4069"/>
    <w:rsid w:val="007C44B2"/>
    <w:rsid w:val="007C54EE"/>
    <w:rsid w:val="007C6496"/>
    <w:rsid w:val="007C745E"/>
    <w:rsid w:val="007C7985"/>
    <w:rsid w:val="007D0ABE"/>
    <w:rsid w:val="007D0E2A"/>
    <w:rsid w:val="007D2B54"/>
    <w:rsid w:val="007D509F"/>
    <w:rsid w:val="007D5D19"/>
    <w:rsid w:val="007D78D6"/>
    <w:rsid w:val="007E0E53"/>
    <w:rsid w:val="007E194E"/>
    <w:rsid w:val="007E319A"/>
    <w:rsid w:val="007E356F"/>
    <w:rsid w:val="007E3F8C"/>
    <w:rsid w:val="007E5DCE"/>
    <w:rsid w:val="007F2058"/>
    <w:rsid w:val="007F41A3"/>
    <w:rsid w:val="007F4A9E"/>
    <w:rsid w:val="007F7685"/>
    <w:rsid w:val="0080011D"/>
    <w:rsid w:val="00800EA5"/>
    <w:rsid w:val="00801C01"/>
    <w:rsid w:val="008112CC"/>
    <w:rsid w:val="008130BB"/>
    <w:rsid w:val="00813D7D"/>
    <w:rsid w:val="008147C6"/>
    <w:rsid w:val="00816E26"/>
    <w:rsid w:val="00817406"/>
    <w:rsid w:val="008208A7"/>
    <w:rsid w:val="00822799"/>
    <w:rsid w:val="008237FA"/>
    <w:rsid w:val="00824771"/>
    <w:rsid w:val="00825D37"/>
    <w:rsid w:val="00833927"/>
    <w:rsid w:val="00836344"/>
    <w:rsid w:val="008369B0"/>
    <w:rsid w:val="008372D1"/>
    <w:rsid w:val="00837B59"/>
    <w:rsid w:val="0084116E"/>
    <w:rsid w:val="00841E8C"/>
    <w:rsid w:val="00845A21"/>
    <w:rsid w:val="00845C01"/>
    <w:rsid w:val="00845C1E"/>
    <w:rsid w:val="00850439"/>
    <w:rsid w:val="00850EA0"/>
    <w:rsid w:val="00851579"/>
    <w:rsid w:val="0085732C"/>
    <w:rsid w:val="00857C91"/>
    <w:rsid w:val="00860B45"/>
    <w:rsid w:val="00861959"/>
    <w:rsid w:val="00861F68"/>
    <w:rsid w:val="00863860"/>
    <w:rsid w:val="008638B5"/>
    <w:rsid w:val="00866B47"/>
    <w:rsid w:val="008734DB"/>
    <w:rsid w:val="0087390B"/>
    <w:rsid w:val="00874035"/>
    <w:rsid w:val="008745A1"/>
    <w:rsid w:val="00875A5E"/>
    <w:rsid w:val="008768E9"/>
    <w:rsid w:val="0087751B"/>
    <w:rsid w:val="00881A32"/>
    <w:rsid w:val="00890150"/>
    <w:rsid w:val="00890995"/>
    <w:rsid w:val="008914FB"/>
    <w:rsid w:val="0089185E"/>
    <w:rsid w:val="00892516"/>
    <w:rsid w:val="00892EED"/>
    <w:rsid w:val="0089737A"/>
    <w:rsid w:val="00897E99"/>
    <w:rsid w:val="00897F60"/>
    <w:rsid w:val="008A073D"/>
    <w:rsid w:val="008A4829"/>
    <w:rsid w:val="008A5F51"/>
    <w:rsid w:val="008B2384"/>
    <w:rsid w:val="008B38D6"/>
    <w:rsid w:val="008B4802"/>
    <w:rsid w:val="008B545D"/>
    <w:rsid w:val="008B69E3"/>
    <w:rsid w:val="008C1FD1"/>
    <w:rsid w:val="008C24A8"/>
    <w:rsid w:val="008C35EF"/>
    <w:rsid w:val="008C3664"/>
    <w:rsid w:val="008C506A"/>
    <w:rsid w:val="008C5996"/>
    <w:rsid w:val="008D4FA9"/>
    <w:rsid w:val="008D5A11"/>
    <w:rsid w:val="008D5E23"/>
    <w:rsid w:val="008D77AF"/>
    <w:rsid w:val="008E6D59"/>
    <w:rsid w:val="008F1513"/>
    <w:rsid w:val="008F30C7"/>
    <w:rsid w:val="008F4527"/>
    <w:rsid w:val="008F561C"/>
    <w:rsid w:val="008F5D66"/>
    <w:rsid w:val="00901A31"/>
    <w:rsid w:val="00901D5B"/>
    <w:rsid w:val="009028AA"/>
    <w:rsid w:val="00903E3F"/>
    <w:rsid w:val="009049C3"/>
    <w:rsid w:val="00904AB8"/>
    <w:rsid w:val="009057D9"/>
    <w:rsid w:val="00906BF7"/>
    <w:rsid w:val="0090774A"/>
    <w:rsid w:val="00907C97"/>
    <w:rsid w:val="00910D07"/>
    <w:rsid w:val="00911513"/>
    <w:rsid w:val="00914B2F"/>
    <w:rsid w:val="009150E6"/>
    <w:rsid w:val="00915DCE"/>
    <w:rsid w:val="00916290"/>
    <w:rsid w:val="00916F37"/>
    <w:rsid w:val="00917F89"/>
    <w:rsid w:val="00920EFD"/>
    <w:rsid w:val="00921F49"/>
    <w:rsid w:val="009223BE"/>
    <w:rsid w:val="0092499B"/>
    <w:rsid w:val="009255EE"/>
    <w:rsid w:val="00925603"/>
    <w:rsid w:val="00925F76"/>
    <w:rsid w:val="00925FCE"/>
    <w:rsid w:val="00926ABA"/>
    <w:rsid w:val="00930C28"/>
    <w:rsid w:val="00931BC6"/>
    <w:rsid w:val="00932E89"/>
    <w:rsid w:val="0093359D"/>
    <w:rsid w:val="00933F2B"/>
    <w:rsid w:val="00935F04"/>
    <w:rsid w:val="00942EEB"/>
    <w:rsid w:val="0094468E"/>
    <w:rsid w:val="00944B6E"/>
    <w:rsid w:val="00945261"/>
    <w:rsid w:val="00947377"/>
    <w:rsid w:val="009506A5"/>
    <w:rsid w:val="00951452"/>
    <w:rsid w:val="009541CC"/>
    <w:rsid w:val="00956564"/>
    <w:rsid w:val="009567A6"/>
    <w:rsid w:val="00956D5A"/>
    <w:rsid w:val="00961B2C"/>
    <w:rsid w:val="00961DBB"/>
    <w:rsid w:val="00962B50"/>
    <w:rsid w:val="00963719"/>
    <w:rsid w:val="00963D2B"/>
    <w:rsid w:val="0096618E"/>
    <w:rsid w:val="00970736"/>
    <w:rsid w:val="00972603"/>
    <w:rsid w:val="009758AE"/>
    <w:rsid w:val="00976632"/>
    <w:rsid w:val="00976F42"/>
    <w:rsid w:val="00981433"/>
    <w:rsid w:val="0098222F"/>
    <w:rsid w:val="0098244F"/>
    <w:rsid w:val="00983122"/>
    <w:rsid w:val="00983138"/>
    <w:rsid w:val="00985C07"/>
    <w:rsid w:val="00995B4F"/>
    <w:rsid w:val="00995FA3"/>
    <w:rsid w:val="00997582"/>
    <w:rsid w:val="009A0EC4"/>
    <w:rsid w:val="009A22F8"/>
    <w:rsid w:val="009A2406"/>
    <w:rsid w:val="009A291A"/>
    <w:rsid w:val="009A2C21"/>
    <w:rsid w:val="009A3E58"/>
    <w:rsid w:val="009A5F02"/>
    <w:rsid w:val="009A622E"/>
    <w:rsid w:val="009A662F"/>
    <w:rsid w:val="009A7AB1"/>
    <w:rsid w:val="009B2F9B"/>
    <w:rsid w:val="009B33D1"/>
    <w:rsid w:val="009B424D"/>
    <w:rsid w:val="009B6408"/>
    <w:rsid w:val="009B70E6"/>
    <w:rsid w:val="009C6DAA"/>
    <w:rsid w:val="009D0213"/>
    <w:rsid w:val="009D0E74"/>
    <w:rsid w:val="009D1A96"/>
    <w:rsid w:val="009D370B"/>
    <w:rsid w:val="009D7EE0"/>
    <w:rsid w:val="009E2087"/>
    <w:rsid w:val="009E21C8"/>
    <w:rsid w:val="009E252B"/>
    <w:rsid w:val="009E3265"/>
    <w:rsid w:val="009E3353"/>
    <w:rsid w:val="009E446D"/>
    <w:rsid w:val="009E4D18"/>
    <w:rsid w:val="009E57E9"/>
    <w:rsid w:val="009E74AA"/>
    <w:rsid w:val="009E7C09"/>
    <w:rsid w:val="009F146D"/>
    <w:rsid w:val="009F17E1"/>
    <w:rsid w:val="009F4F1E"/>
    <w:rsid w:val="009F5D6A"/>
    <w:rsid w:val="009F638E"/>
    <w:rsid w:val="009F76AD"/>
    <w:rsid w:val="00A015E4"/>
    <w:rsid w:val="00A075BC"/>
    <w:rsid w:val="00A11222"/>
    <w:rsid w:val="00A12C39"/>
    <w:rsid w:val="00A134FB"/>
    <w:rsid w:val="00A13916"/>
    <w:rsid w:val="00A162FE"/>
    <w:rsid w:val="00A20802"/>
    <w:rsid w:val="00A20DEE"/>
    <w:rsid w:val="00A221F4"/>
    <w:rsid w:val="00A25283"/>
    <w:rsid w:val="00A25B4F"/>
    <w:rsid w:val="00A261B3"/>
    <w:rsid w:val="00A27035"/>
    <w:rsid w:val="00A27C43"/>
    <w:rsid w:val="00A27E8B"/>
    <w:rsid w:val="00A30697"/>
    <w:rsid w:val="00A3073A"/>
    <w:rsid w:val="00A311CF"/>
    <w:rsid w:val="00A31F1D"/>
    <w:rsid w:val="00A32E09"/>
    <w:rsid w:val="00A34F80"/>
    <w:rsid w:val="00A3600F"/>
    <w:rsid w:val="00A404CF"/>
    <w:rsid w:val="00A4132E"/>
    <w:rsid w:val="00A41C99"/>
    <w:rsid w:val="00A42E40"/>
    <w:rsid w:val="00A43A05"/>
    <w:rsid w:val="00A44089"/>
    <w:rsid w:val="00A442BF"/>
    <w:rsid w:val="00A47CF9"/>
    <w:rsid w:val="00A50BC1"/>
    <w:rsid w:val="00A517D0"/>
    <w:rsid w:val="00A51B96"/>
    <w:rsid w:val="00A53716"/>
    <w:rsid w:val="00A5629E"/>
    <w:rsid w:val="00A61F17"/>
    <w:rsid w:val="00A64832"/>
    <w:rsid w:val="00A669E2"/>
    <w:rsid w:val="00A732DB"/>
    <w:rsid w:val="00A75338"/>
    <w:rsid w:val="00A77D2A"/>
    <w:rsid w:val="00A83071"/>
    <w:rsid w:val="00A838D2"/>
    <w:rsid w:val="00A86F04"/>
    <w:rsid w:val="00A92C08"/>
    <w:rsid w:val="00A946C4"/>
    <w:rsid w:val="00AA07DD"/>
    <w:rsid w:val="00AA478E"/>
    <w:rsid w:val="00AA48C1"/>
    <w:rsid w:val="00AB02F9"/>
    <w:rsid w:val="00AB137D"/>
    <w:rsid w:val="00AB2DAD"/>
    <w:rsid w:val="00AC01F8"/>
    <w:rsid w:val="00AC059A"/>
    <w:rsid w:val="00AC2E15"/>
    <w:rsid w:val="00AC3BE3"/>
    <w:rsid w:val="00AC41CF"/>
    <w:rsid w:val="00AC6EBE"/>
    <w:rsid w:val="00AC758C"/>
    <w:rsid w:val="00AD0308"/>
    <w:rsid w:val="00AD07B0"/>
    <w:rsid w:val="00AD377A"/>
    <w:rsid w:val="00AD67BB"/>
    <w:rsid w:val="00AE1CC1"/>
    <w:rsid w:val="00AE3EA4"/>
    <w:rsid w:val="00AE51FE"/>
    <w:rsid w:val="00AF1B02"/>
    <w:rsid w:val="00AF37D6"/>
    <w:rsid w:val="00AF41E4"/>
    <w:rsid w:val="00AF49AF"/>
    <w:rsid w:val="00AF568A"/>
    <w:rsid w:val="00AF60C1"/>
    <w:rsid w:val="00AF7393"/>
    <w:rsid w:val="00B0378F"/>
    <w:rsid w:val="00B05262"/>
    <w:rsid w:val="00B06A75"/>
    <w:rsid w:val="00B06BC3"/>
    <w:rsid w:val="00B15A0F"/>
    <w:rsid w:val="00B17FB2"/>
    <w:rsid w:val="00B20236"/>
    <w:rsid w:val="00B20937"/>
    <w:rsid w:val="00B220A0"/>
    <w:rsid w:val="00B22B64"/>
    <w:rsid w:val="00B22D72"/>
    <w:rsid w:val="00B22FEA"/>
    <w:rsid w:val="00B24321"/>
    <w:rsid w:val="00B27E9B"/>
    <w:rsid w:val="00B30E2D"/>
    <w:rsid w:val="00B30FEB"/>
    <w:rsid w:val="00B311BA"/>
    <w:rsid w:val="00B35B47"/>
    <w:rsid w:val="00B40AA3"/>
    <w:rsid w:val="00B43AF9"/>
    <w:rsid w:val="00B443C3"/>
    <w:rsid w:val="00B44478"/>
    <w:rsid w:val="00B449BD"/>
    <w:rsid w:val="00B45ED5"/>
    <w:rsid w:val="00B4609C"/>
    <w:rsid w:val="00B508DA"/>
    <w:rsid w:val="00B538BA"/>
    <w:rsid w:val="00B565DA"/>
    <w:rsid w:val="00B6002C"/>
    <w:rsid w:val="00B620EE"/>
    <w:rsid w:val="00B67DE1"/>
    <w:rsid w:val="00B717FF"/>
    <w:rsid w:val="00B75337"/>
    <w:rsid w:val="00B774E6"/>
    <w:rsid w:val="00B80FB4"/>
    <w:rsid w:val="00B818AA"/>
    <w:rsid w:val="00B8393F"/>
    <w:rsid w:val="00B85366"/>
    <w:rsid w:val="00B87F60"/>
    <w:rsid w:val="00B9079B"/>
    <w:rsid w:val="00B93B5E"/>
    <w:rsid w:val="00B93D3D"/>
    <w:rsid w:val="00B95780"/>
    <w:rsid w:val="00B96341"/>
    <w:rsid w:val="00BA169A"/>
    <w:rsid w:val="00BA471F"/>
    <w:rsid w:val="00BA5A6D"/>
    <w:rsid w:val="00BA6CDB"/>
    <w:rsid w:val="00BB0B01"/>
    <w:rsid w:val="00BB0CC5"/>
    <w:rsid w:val="00BB5013"/>
    <w:rsid w:val="00BB528E"/>
    <w:rsid w:val="00BB615A"/>
    <w:rsid w:val="00BB78CD"/>
    <w:rsid w:val="00BC108D"/>
    <w:rsid w:val="00BC11EC"/>
    <w:rsid w:val="00BC2600"/>
    <w:rsid w:val="00BC36F0"/>
    <w:rsid w:val="00BC3E99"/>
    <w:rsid w:val="00BC4FA7"/>
    <w:rsid w:val="00BC5E30"/>
    <w:rsid w:val="00BC5E63"/>
    <w:rsid w:val="00BC7D47"/>
    <w:rsid w:val="00BD00ED"/>
    <w:rsid w:val="00BD02C5"/>
    <w:rsid w:val="00BD068D"/>
    <w:rsid w:val="00BE0D9A"/>
    <w:rsid w:val="00BE147E"/>
    <w:rsid w:val="00BE1A50"/>
    <w:rsid w:val="00BE1A63"/>
    <w:rsid w:val="00BE2F0D"/>
    <w:rsid w:val="00BE5E2E"/>
    <w:rsid w:val="00BF0BD5"/>
    <w:rsid w:val="00BF0D35"/>
    <w:rsid w:val="00BF55F8"/>
    <w:rsid w:val="00C000C6"/>
    <w:rsid w:val="00C027AB"/>
    <w:rsid w:val="00C03742"/>
    <w:rsid w:val="00C051FD"/>
    <w:rsid w:val="00C0635C"/>
    <w:rsid w:val="00C11E38"/>
    <w:rsid w:val="00C15FD2"/>
    <w:rsid w:val="00C1744F"/>
    <w:rsid w:val="00C2043C"/>
    <w:rsid w:val="00C20C7D"/>
    <w:rsid w:val="00C20DEF"/>
    <w:rsid w:val="00C24B25"/>
    <w:rsid w:val="00C24CA9"/>
    <w:rsid w:val="00C24CC2"/>
    <w:rsid w:val="00C24E89"/>
    <w:rsid w:val="00C26946"/>
    <w:rsid w:val="00C32C2F"/>
    <w:rsid w:val="00C36E72"/>
    <w:rsid w:val="00C3738A"/>
    <w:rsid w:val="00C40859"/>
    <w:rsid w:val="00C429B5"/>
    <w:rsid w:val="00C4315A"/>
    <w:rsid w:val="00C43F5E"/>
    <w:rsid w:val="00C44074"/>
    <w:rsid w:val="00C44D85"/>
    <w:rsid w:val="00C4651F"/>
    <w:rsid w:val="00C51D0B"/>
    <w:rsid w:val="00C52207"/>
    <w:rsid w:val="00C52A50"/>
    <w:rsid w:val="00C556E8"/>
    <w:rsid w:val="00C607D7"/>
    <w:rsid w:val="00C61628"/>
    <w:rsid w:val="00C642D4"/>
    <w:rsid w:val="00C6625E"/>
    <w:rsid w:val="00C66AF6"/>
    <w:rsid w:val="00C71D3B"/>
    <w:rsid w:val="00C730F4"/>
    <w:rsid w:val="00C74311"/>
    <w:rsid w:val="00C75BF3"/>
    <w:rsid w:val="00C80200"/>
    <w:rsid w:val="00C80E0A"/>
    <w:rsid w:val="00C8270B"/>
    <w:rsid w:val="00C841A9"/>
    <w:rsid w:val="00C84CC2"/>
    <w:rsid w:val="00C8728F"/>
    <w:rsid w:val="00C91D48"/>
    <w:rsid w:val="00C975E8"/>
    <w:rsid w:val="00C97FBC"/>
    <w:rsid w:val="00CA06C8"/>
    <w:rsid w:val="00CA0B7E"/>
    <w:rsid w:val="00CA37B6"/>
    <w:rsid w:val="00CA3A3A"/>
    <w:rsid w:val="00CA4C28"/>
    <w:rsid w:val="00CA4E33"/>
    <w:rsid w:val="00CA5598"/>
    <w:rsid w:val="00CA5EF8"/>
    <w:rsid w:val="00CA7E91"/>
    <w:rsid w:val="00CB15F0"/>
    <w:rsid w:val="00CB2807"/>
    <w:rsid w:val="00CB28A3"/>
    <w:rsid w:val="00CB3134"/>
    <w:rsid w:val="00CB73EC"/>
    <w:rsid w:val="00CB77D8"/>
    <w:rsid w:val="00CC00A0"/>
    <w:rsid w:val="00CC0EF7"/>
    <w:rsid w:val="00CC0FED"/>
    <w:rsid w:val="00CC21E4"/>
    <w:rsid w:val="00CC3C34"/>
    <w:rsid w:val="00CC3F9F"/>
    <w:rsid w:val="00CC4CD9"/>
    <w:rsid w:val="00CC4FEB"/>
    <w:rsid w:val="00CC5455"/>
    <w:rsid w:val="00CC6C06"/>
    <w:rsid w:val="00CD1526"/>
    <w:rsid w:val="00CD1546"/>
    <w:rsid w:val="00CD15F3"/>
    <w:rsid w:val="00CD23C2"/>
    <w:rsid w:val="00CD2807"/>
    <w:rsid w:val="00CD5509"/>
    <w:rsid w:val="00CD7B08"/>
    <w:rsid w:val="00CE0215"/>
    <w:rsid w:val="00CE1EB0"/>
    <w:rsid w:val="00CE3333"/>
    <w:rsid w:val="00CE3DF2"/>
    <w:rsid w:val="00CE4DC8"/>
    <w:rsid w:val="00CF04D5"/>
    <w:rsid w:val="00CF0690"/>
    <w:rsid w:val="00CF09A6"/>
    <w:rsid w:val="00CF0C0F"/>
    <w:rsid w:val="00CF1690"/>
    <w:rsid w:val="00CF1F2A"/>
    <w:rsid w:val="00CF3788"/>
    <w:rsid w:val="00CF5CE3"/>
    <w:rsid w:val="00CF6489"/>
    <w:rsid w:val="00CF6BFE"/>
    <w:rsid w:val="00CF7412"/>
    <w:rsid w:val="00D014E1"/>
    <w:rsid w:val="00D02B1E"/>
    <w:rsid w:val="00D030F8"/>
    <w:rsid w:val="00D03BC2"/>
    <w:rsid w:val="00D053DE"/>
    <w:rsid w:val="00D077B7"/>
    <w:rsid w:val="00D10193"/>
    <w:rsid w:val="00D20297"/>
    <w:rsid w:val="00D21E43"/>
    <w:rsid w:val="00D21E6B"/>
    <w:rsid w:val="00D2336A"/>
    <w:rsid w:val="00D23634"/>
    <w:rsid w:val="00D34551"/>
    <w:rsid w:val="00D36717"/>
    <w:rsid w:val="00D36D27"/>
    <w:rsid w:val="00D41664"/>
    <w:rsid w:val="00D432EC"/>
    <w:rsid w:val="00D43E1B"/>
    <w:rsid w:val="00D4569D"/>
    <w:rsid w:val="00D457D6"/>
    <w:rsid w:val="00D50256"/>
    <w:rsid w:val="00D55013"/>
    <w:rsid w:val="00D6004F"/>
    <w:rsid w:val="00D64CE2"/>
    <w:rsid w:val="00D6617D"/>
    <w:rsid w:val="00D661D4"/>
    <w:rsid w:val="00D674A5"/>
    <w:rsid w:val="00D702E1"/>
    <w:rsid w:val="00D719B9"/>
    <w:rsid w:val="00D7270F"/>
    <w:rsid w:val="00D72FA1"/>
    <w:rsid w:val="00D7596A"/>
    <w:rsid w:val="00D76CF7"/>
    <w:rsid w:val="00D7751B"/>
    <w:rsid w:val="00D815DC"/>
    <w:rsid w:val="00D822B5"/>
    <w:rsid w:val="00D83D3C"/>
    <w:rsid w:val="00D84071"/>
    <w:rsid w:val="00D84451"/>
    <w:rsid w:val="00D85C95"/>
    <w:rsid w:val="00D85DC8"/>
    <w:rsid w:val="00D862EC"/>
    <w:rsid w:val="00D867AE"/>
    <w:rsid w:val="00D87BBB"/>
    <w:rsid w:val="00D87C87"/>
    <w:rsid w:val="00D921C4"/>
    <w:rsid w:val="00D9296A"/>
    <w:rsid w:val="00D93C23"/>
    <w:rsid w:val="00D955BE"/>
    <w:rsid w:val="00D95638"/>
    <w:rsid w:val="00D9584C"/>
    <w:rsid w:val="00D97180"/>
    <w:rsid w:val="00D97C79"/>
    <w:rsid w:val="00DA14D9"/>
    <w:rsid w:val="00DA7588"/>
    <w:rsid w:val="00DB13AD"/>
    <w:rsid w:val="00DB23F9"/>
    <w:rsid w:val="00DB2819"/>
    <w:rsid w:val="00DB333E"/>
    <w:rsid w:val="00DB58BE"/>
    <w:rsid w:val="00DB602E"/>
    <w:rsid w:val="00DB6176"/>
    <w:rsid w:val="00DB6A08"/>
    <w:rsid w:val="00DB6AA0"/>
    <w:rsid w:val="00DB7C3A"/>
    <w:rsid w:val="00DC210A"/>
    <w:rsid w:val="00DD14EE"/>
    <w:rsid w:val="00DD209A"/>
    <w:rsid w:val="00DD32AB"/>
    <w:rsid w:val="00DD5A37"/>
    <w:rsid w:val="00DD5BF6"/>
    <w:rsid w:val="00DD626B"/>
    <w:rsid w:val="00DD64DC"/>
    <w:rsid w:val="00DE154B"/>
    <w:rsid w:val="00DE1865"/>
    <w:rsid w:val="00DE4918"/>
    <w:rsid w:val="00DE5B7F"/>
    <w:rsid w:val="00DE6CEF"/>
    <w:rsid w:val="00DF11C2"/>
    <w:rsid w:val="00DF19F1"/>
    <w:rsid w:val="00DF2134"/>
    <w:rsid w:val="00DF4593"/>
    <w:rsid w:val="00DF64E0"/>
    <w:rsid w:val="00DF7F90"/>
    <w:rsid w:val="00E021B8"/>
    <w:rsid w:val="00E02796"/>
    <w:rsid w:val="00E04FA5"/>
    <w:rsid w:val="00E10D05"/>
    <w:rsid w:val="00E12304"/>
    <w:rsid w:val="00E143C4"/>
    <w:rsid w:val="00E14647"/>
    <w:rsid w:val="00E15CFE"/>
    <w:rsid w:val="00E2223E"/>
    <w:rsid w:val="00E22D98"/>
    <w:rsid w:val="00E24623"/>
    <w:rsid w:val="00E252E3"/>
    <w:rsid w:val="00E25B1B"/>
    <w:rsid w:val="00E345A3"/>
    <w:rsid w:val="00E378A9"/>
    <w:rsid w:val="00E40505"/>
    <w:rsid w:val="00E41909"/>
    <w:rsid w:val="00E42A41"/>
    <w:rsid w:val="00E45766"/>
    <w:rsid w:val="00E45AC5"/>
    <w:rsid w:val="00E537A4"/>
    <w:rsid w:val="00E5625E"/>
    <w:rsid w:val="00E567E5"/>
    <w:rsid w:val="00E61111"/>
    <w:rsid w:val="00E64480"/>
    <w:rsid w:val="00E65807"/>
    <w:rsid w:val="00E66103"/>
    <w:rsid w:val="00E6708B"/>
    <w:rsid w:val="00E73A8C"/>
    <w:rsid w:val="00E74084"/>
    <w:rsid w:val="00E75050"/>
    <w:rsid w:val="00E75D5E"/>
    <w:rsid w:val="00E76F42"/>
    <w:rsid w:val="00E77D6D"/>
    <w:rsid w:val="00E915E6"/>
    <w:rsid w:val="00E92E40"/>
    <w:rsid w:val="00E92EEE"/>
    <w:rsid w:val="00EA1AD9"/>
    <w:rsid w:val="00EA2763"/>
    <w:rsid w:val="00EA2D06"/>
    <w:rsid w:val="00EA2F5C"/>
    <w:rsid w:val="00EA360C"/>
    <w:rsid w:val="00EA3E11"/>
    <w:rsid w:val="00EA6EB3"/>
    <w:rsid w:val="00EA7D4D"/>
    <w:rsid w:val="00EB4A8E"/>
    <w:rsid w:val="00EB5EF3"/>
    <w:rsid w:val="00EB62F7"/>
    <w:rsid w:val="00EB664D"/>
    <w:rsid w:val="00EB695D"/>
    <w:rsid w:val="00EB6D60"/>
    <w:rsid w:val="00EB7763"/>
    <w:rsid w:val="00EB7C6D"/>
    <w:rsid w:val="00EC2D06"/>
    <w:rsid w:val="00EC38F3"/>
    <w:rsid w:val="00EC4241"/>
    <w:rsid w:val="00EC47FA"/>
    <w:rsid w:val="00EC5DA3"/>
    <w:rsid w:val="00ED0404"/>
    <w:rsid w:val="00ED0766"/>
    <w:rsid w:val="00ED1407"/>
    <w:rsid w:val="00ED39CE"/>
    <w:rsid w:val="00ED4134"/>
    <w:rsid w:val="00ED7A9F"/>
    <w:rsid w:val="00EE05F1"/>
    <w:rsid w:val="00EE1050"/>
    <w:rsid w:val="00EE1B0F"/>
    <w:rsid w:val="00EE3226"/>
    <w:rsid w:val="00EE3ABE"/>
    <w:rsid w:val="00EE471A"/>
    <w:rsid w:val="00EE5492"/>
    <w:rsid w:val="00EE583A"/>
    <w:rsid w:val="00EE5B9A"/>
    <w:rsid w:val="00EE69D2"/>
    <w:rsid w:val="00EF0A00"/>
    <w:rsid w:val="00EF3F91"/>
    <w:rsid w:val="00EF7395"/>
    <w:rsid w:val="00F0183C"/>
    <w:rsid w:val="00F01E07"/>
    <w:rsid w:val="00F0379D"/>
    <w:rsid w:val="00F03C79"/>
    <w:rsid w:val="00F077A8"/>
    <w:rsid w:val="00F07BD5"/>
    <w:rsid w:val="00F122D6"/>
    <w:rsid w:val="00F147EA"/>
    <w:rsid w:val="00F15BF4"/>
    <w:rsid w:val="00F1713B"/>
    <w:rsid w:val="00F171E0"/>
    <w:rsid w:val="00F17940"/>
    <w:rsid w:val="00F17DC0"/>
    <w:rsid w:val="00F2046C"/>
    <w:rsid w:val="00F20647"/>
    <w:rsid w:val="00F207FC"/>
    <w:rsid w:val="00F274DB"/>
    <w:rsid w:val="00F27605"/>
    <w:rsid w:val="00F31392"/>
    <w:rsid w:val="00F348B5"/>
    <w:rsid w:val="00F3652B"/>
    <w:rsid w:val="00F36D95"/>
    <w:rsid w:val="00F377B9"/>
    <w:rsid w:val="00F45442"/>
    <w:rsid w:val="00F5145E"/>
    <w:rsid w:val="00F551BC"/>
    <w:rsid w:val="00F554DB"/>
    <w:rsid w:val="00F558EA"/>
    <w:rsid w:val="00F5681C"/>
    <w:rsid w:val="00F6045D"/>
    <w:rsid w:val="00F613CB"/>
    <w:rsid w:val="00F61F79"/>
    <w:rsid w:val="00F64875"/>
    <w:rsid w:val="00F651DD"/>
    <w:rsid w:val="00F656A4"/>
    <w:rsid w:val="00F66205"/>
    <w:rsid w:val="00F6665E"/>
    <w:rsid w:val="00F7075F"/>
    <w:rsid w:val="00F71D76"/>
    <w:rsid w:val="00F77FEA"/>
    <w:rsid w:val="00F81DC3"/>
    <w:rsid w:val="00F8349F"/>
    <w:rsid w:val="00F83FB7"/>
    <w:rsid w:val="00F85935"/>
    <w:rsid w:val="00F85D29"/>
    <w:rsid w:val="00F91A0D"/>
    <w:rsid w:val="00F969D3"/>
    <w:rsid w:val="00F9789E"/>
    <w:rsid w:val="00FA190E"/>
    <w:rsid w:val="00FA3966"/>
    <w:rsid w:val="00FA54D8"/>
    <w:rsid w:val="00FB460E"/>
    <w:rsid w:val="00FB51F2"/>
    <w:rsid w:val="00FB6C1F"/>
    <w:rsid w:val="00FC1D29"/>
    <w:rsid w:val="00FC49DE"/>
    <w:rsid w:val="00FC4FB7"/>
    <w:rsid w:val="00FC65E5"/>
    <w:rsid w:val="00FC6998"/>
    <w:rsid w:val="00FD1EE0"/>
    <w:rsid w:val="00FD357B"/>
    <w:rsid w:val="00FD38FC"/>
    <w:rsid w:val="00FD6119"/>
    <w:rsid w:val="00FD688E"/>
    <w:rsid w:val="00FD7C0C"/>
    <w:rsid w:val="00FE045C"/>
    <w:rsid w:val="00FE0C52"/>
    <w:rsid w:val="00FE1212"/>
    <w:rsid w:val="00FE1692"/>
    <w:rsid w:val="00FE3069"/>
    <w:rsid w:val="00FE3B13"/>
    <w:rsid w:val="00FF0566"/>
    <w:rsid w:val="00FF15F5"/>
    <w:rsid w:val="00FF1E2C"/>
    <w:rsid w:val="00FF3592"/>
    <w:rsid w:val="00FF62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25E5D"/>
  <w15:docId w15:val="{F2254008-0E26-423F-8FF7-8D23BD88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C6"/>
    <w:pPr>
      <w:spacing w:after="120" w:line="300" w:lineRule="atLeast"/>
    </w:pPr>
    <w:rPr>
      <w:spacing w:val="-1"/>
    </w:rPr>
  </w:style>
  <w:style w:type="paragraph" w:styleId="Heading1">
    <w:name w:val="heading 1"/>
    <w:basedOn w:val="Normal"/>
    <w:next w:val="Normal"/>
    <w:link w:val="Heading1Char"/>
    <w:uiPriority w:val="9"/>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9"/>
    <w:qFormat/>
    <w:rsid w:val="009B33D1"/>
    <w:pPr>
      <w:keepNext/>
      <w:keepLines/>
      <w:spacing w:before="30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9"/>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9"/>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9"/>
    <w:semiHidden/>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semiHidden/>
    <w:rsid w:val="00D674A5"/>
    <w:pPr>
      <w:keepNext/>
      <w:keepLines/>
      <w:outlineLvl w:val="5"/>
    </w:pPr>
    <w:rPr>
      <w:rFonts w:eastAsiaTheme="majorEastAsia" w:cstheme="majorBidi"/>
      <w:b/>
      <w:i/>
    </w:rPr>
  </w:style>
  <w:style w:type="paragraph" w:styleId="Heading7">
    <w:name w:val="heading 7"/>
    <w:basedOn w:val="Normal"/>
    <w:next w:val="Normal"/>
    <w:link w:val="Heading7Char"/>
    <w:uiPriority w:val="9"/>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9"/>
    <w:unhideWhenUsed/>
    <w:rsid w:val="009B33D1"/>
    <w:pPr>
      <w:numPr>
        <w:numId w:val="26"/>
      </w:numPr>
      <w:tabs>
        <w:tab w:val="left" w:pos="4536"/>
      </w:tabs>
      <w:spacing w:before="480" w:after="340"/>
      <w:outlineLvl w:val="7"/>
    </w:pPr>
    <w:rPr>
      <w:sz w:val="30"/>
    </w:rPr>
  </w:style>
  <w:style w:type="paragraph" w:styleId="Heading9">
    <w:name w:val="heading 9"/>
    <w:basedOn w:val="Normal"/>
    <w:next w:val="Normal"/>
    <w:link w:val="Heading9Char"/>
    <w:uiPriority w:val="9"/>
    <w:semiHidden/>
    <w:rsid w:val="00D674A5"/>
    <w:pPr>
      <w:keepNext/>
      <w:keepLines/>
      <w:numPr>
        <w:ilvl w:val="1"/>
        <w:numId w:val="27"/>
      </w:numPr>
      <w:tabs>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D674A5"/>
    <w:pPr>
      <w:spacing w:before="60"/>
    </w:pPr>
    <w:rPr>
      <w:sz w:val="18"/>
    </w:rPr>
  </w:style>
  <w:style w:type="character" w:customStyle="1" w:styleId="FootnoteTextChar">
    <w:name w:val="Footnote Text Char"/>
    <w:basedOn w:val="DefaultParagraphFont"/>
    <w:link w:val="FootnoteText"/>
    <w:uiPriority w:val="13"/>
    <w:rsid w:val="00D674A5"/>
    <w:rPr>
      <w:spacing w:val="-1"/>
      <w:sz w:val="18"/>
    </w:rPr>
  </w:style>
  <w:style w:type="character" w:styleId="FootnoteReference">
    <w:name w:val="footnote reference"/>
    <w:basedOn w:val="DefaultParagraphFont"/>
    <w:uiPriority w:val="39"/>
    <w:rsid w:val="00D674A5"/>
    <w:rPr>
      <w:vertAlign w:val="superscript"/>
    </w:rPr>
  </w:style>
  <w:style w:type="paragraph" w:customStyle="1" w:styleId="AppendixNumbered">
    <w:name w:val="Appendix Numbered"/>
    <w:basedOn w:val="Heading2"/>
    <w:uiPriority w:val="11"/>
    <w:qFormat/>
    <w:rsid w:val="00D674A5"/>
    <w:pPr>
      <w:numPr>
        <w:numId w:val="13"/>
      </w:numPr>
    </w:pPr>
  </w:style>
  <w:style w:type="character" w:customStyle="1" w:styleId="Heading1Char">
    <w:name w:val="Heading 1 Char"/>
    <w:basedOn w:val="DefaultParagraphFont"/>
    <w:link w:val="Heading1"/>
    <w:uiPriority w:val="9"/>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9"/>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9"/>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9"/>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9"/>
    <w:semiHidden/>
    <w:rsid w:val="00D674A5"/>
    <w:rPr>
      <w:rFonts w:eastAsiaTheme="majorEastAsia" w:cstheme="majorBidi"/>
      <w:b/>
      <w:i/>
      <w:color w:val="auto"/>
      <w:spacing w:val="-1"/>
    </w:rPr>
  </w:style>
  <w:style w:type="character" w:customStyle="1" w:styleId="Heading6Char">
    <w:name w:val="Heading 6 Char"/>
    <w:basedOn w:val="DefaultParagraphFont"/>
    <w:link w:val="Heading6"/>
    <w:uiPriority w:val="9"/>
    <w:semiHidden/>
    <w:rsid w:val="00D674A5"/>
    <w:rPr>
      <w:rFonts w:eastAsiaTheme="majorEastAsia" w:cstheme="majorBidi"/>
      <w:b/>
      <w:i/>
      <w:spacing w:val="-1"/>
    </w:rPr>
  </w:style>
  <w:style w:type="character" w:customStyle="1" w:styleId="Heading7Char">
    <w:name w:val="Heading 7 Char"/>
    <w:basedOn w:val="DefaultParagraphFont"/>
    <w:link w:val="Heading7"/>
    <w:uiPriority w:val="9"/>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9"/>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basedOn w:val="DefaultParagraphFont"/>
    <w:link w:val="Heading9"/>
    <w:uiPriority w:val="9"/>
    <w:semiHidden/>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17"/>
      </w:numPr>
    </w:pPr>
  </w:style>
  <w:style w:type="paragraph" w:styleId="Caption">
    <w:name w:val="caption"/>
    <w:basedOn w:val="Normal"/>
    <w:next w:val="Normal"/>
    <w:uiPriority w:val="13"/>
    <w:qFormat/>
    <w:rsid w:val="00D674A5"/>
    <w:pPr>
      <w:keepNext/>
      <w:keepLines/>
      <w:spacing w:before="360"/>
    </w:pPr>
    <w:rPr>
      <w:b/>
      <w:iCs/>
      <w:color w:val="3D4D7D" w:themeColor="background2"/>
      <w:szCs w:val="18"/>
    </w:rPr>
  </w:style>
  <w:style w:type="paragraph" w:styleId="Footer">
    <w:name w:val="footer"/>
    <w:basedOn w:val="Normal"/>
    <w:link w:val="FooterChar"/>
    <w:uiPriority w:val="99"/>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99"/>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17"/>
      </w:numPr>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rsid w:val="00D674A5"/>
    <w:rPr>
      <w:rFonts w:asciiTheme="majorHAnsi" w:hAnsiTheme="majorHAnsi"/>
      <w:spacing w:val="-1"/>
      <w:sz w:val="16"/>
    </w:rPr>
  </w:style>
  <w:style w:type="paragraph" w:customStyle="1" w:styleId="Bullet1">
    <w:name w:val="Bullet 1"/>
    <w:basedOn w:val="Normal"/>
    <w:uiPriority w:val="3"/>
    <w:qFormat/>
    <w:rsid w:val="00AF37D6"/>
    <w:pPr>
      <w:numPr>
        <w:numId w:val="18"/>
      </w:numPr>
    </w:pPr>
  </w:style>
  <w:style w:type="paragraph" w:customStyle="1" w:styleId="Bullet2">
    <w:name w:val="Bullet 2"/>
    <w:basedOn w:val="Normal"/>
    <w:uiPriority w:val="3"/>
    <w:qFormat/>
    <w:rsid w:val="00673005"/>
    <w:pPr>
      <w:numPr>
        <w:ilvl w:val="1"/>
        <w:numId w:val="18"/>
      </w:numPr>
    </w:pPr>
  </w:style>
  <w:style w:type="paragraph" w:customStyle="1" w:styleId="Bullet3">
    <w:name w:val="Bullet 3"/>
    <w:basedOn w:val="Normal"/>
    <w:uiPriority w:val="2"/>
    <w:qFormat/>
    <w:rsid w:val="00201EAE"/>
    <w:pPr>
      <w:numPr>
        <w:numId w:val="40"/>
      </w:numPr>
      <w:spacing w:before="70"/>
      <w:ind w:left="851" w:hanging="284"/>
    </w:pPr>
  </w:style>
  <w:style w:type="paragraph" w:styleId="ListContinue">
    <w:name w:val="List Continue"/>
    <w:basedOn w:val="Normal"/>
    <w:uiPriority w:val="99"/>
    <w:semiHidden/>
    <w:qFormat/>
    <w:rsid w:val="00D674A5"/>
    <w:pPr>
      <w:spacing w:before="220" w:after="220"/>
      <w:ind w:left="340"/>
    </w:pPr>
  </w:style>
  <w:style w:type="paragraph" w:styleId="ListContinue2">
    <w:name w:val="List Continue 2"/>
    <w:basedOn w:val="Normal"/>
    <w:uiPriority w:val="99"/>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33"/>
    <w:semiHidden/>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35"/>
      </w:numPr>
    </w:pPr>
  </w:style>
  <w:style w:type="paragraph" w:styleId="NoSpacing">
    <w:name w:val="No Spacing"/>
    <w:uiPriority w:val="4"/>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35"/>
      </w:numPr>
    </w:pPr>
  </w:style>
  <w:style w:type="paragraph" w:customStyle="1" w:styleId="Heading3Numbered">
    <w:name w:val="Heading 3 Numbered"/>
    <w:basedOn w:val="Heading3"/>
    <w:uiPriority w:val="10"/>
    <w:qFormat/>
    <w:rsid w:val="00D674A5"/>
    <w:pPr>
      <w:numPr>
        <w:ilvl w:val="2"/>
        <w:numId w:val="35"/>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uiPriority w:val="99"/>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99"/>
    <w:rsid w:val="00D674A5"/>
    <w:rPr>
      <w:color w:val="808080"/>
    </w:rPr>
  </w:style>
  <w:style w:type="numbering" w:customStyle="1" w:styleId="List1Numbered">
    <w:name w:val="List 1 Numbered"/>
    <w:uiPriority w:val="99"/>
    <w:rsid w:val="00D674A5"/>
    <w:pPr>
      <w:numPr>
        <w:numId w:val="7"/>
      </w:numPr>
    </w:pPr>
  </w:style>
  <w:style w:type="paragraph" w:customStyle="1" w:styleId="List1Numbered1">
    <w:name w:val="List 1 Numbered 1"/>
    <w:basedOn w:val="Normal"/>
    <w:uiPriority w:val="2"/>
    <w:qFormat/>
    <w:rsid w:val="00D674A5"/>
    <w:pPr>
      <w:numPr>
        <w:numId w:val="32"/>
      </w:numPr>
      <w:spacing w:before="60"/>
    </w:pPr>
  </w:style>
  <w:style w:type="paragraph" w:customStyle="1" w:styleId="List1Numbered2">
    <w:name w:val="List 1 Numbered 2"/>
    <w:basedOn w:val="Normal"/>
    <w:uiPriority w:val="2"/>
    <w:qFormat/>
    <w:rsid w:val="00D674A5"/>
    <w:pPr>
      <w:numPr>
        <w:ilvl w:val="1"/>
        <w:numId w:val="32"/>
      </w:numPr>
      <w:spacing w:before="60"/>
    </w:pPr>
  </w:style>
  <w:style w:type="paragraph" w:customStyle="1" w:styleId="List1Numbered3">
    <w:name w:val="List 1 Numbered 3"/>
    <w:basedOn w:val="Normal"/>
    <w:uiPriority w:val="2"/>
    <w:qFormat/>
    <w:rsid w:val="00D674A5"/>
    <w:pPr>
      <w:numPr>
        <w:ilvl w:val="2"/>
        <w:numId w:val="32"/>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33"/>
      </w:numPr>
    </w:pPr>
  </w:style>
  <w:style w:type="paragraph" w:styleId="Quote">
    <w:name w:val="Quote"/>
    <w:basedOn w:val="Normal"/>
    <w:link w:val="QuoteChar"/>
    <w:uiPriority w:val="99"/>
    <w:semiHidden/>
    <w:rsid w:val="00D674A5"/>
    <w:pPr>
      <w:tabs>
        <w:tab w:val="left" w:pos="1134"/>
      </w:tabs>
      <w:spacing w:before="240" w:after="240"/>
      <w:ind w:left="284"/>
    </w:pPr>
    <w:rPr>
      <w:i/>
      <w:iCs/>
    </w:rPr>
  </w:style>
  <w:style w:type="character" w:customStyle="1" w:styleId="QuoteChar">
    <w:name w:val="Quote Char"/>
    <w:basedOn w:val="DefaultParagraphFont"/>
    <w:link w:val="Quote"/>
    <w:uiPriority w:val="99"/>
    <w:semiHidden/>
    <w:rsid w:val="00D674A5"/>
    <w:rPr>
      <w:i/>
      <w:iCs/>
      <w:spacing w:val="-1"/>
    </w:rPr>
  </w:style>
  <w:style w:type="numbering" w:customStyle="1" w:styleId="NormalNumberedParas">
    <w:name w:val="Normal Numbered Paras"/>
    <w:uiPriority w:val="99"/>
    <w:rsid w:val="00D674A5"/>
    <w:pPr>
      <w:numPr>
        <w:numId w:val="9"/>
      </w:numPr>
    </w:pPr>
  </w:style>
  <w:style w:type="numbering" w:customStyle="1" w:styleId="NumberedHeadings">
    <w:name w:val="Numbered Headings"/>
    <w:uiPriority w:val="99"/>
    <w:rsid w:val="00D674A5"/>
    <w:pPr>
      <w:numPr>
        <w:numId w:val="10"/>
      </w:numPr>
    </w:pPr>
  </w:style>
  <w:style w:type="paragraph" w:styleId="Subtitle">
    <w:name w:val="Subtitle"/>
    <w:basedOn w:val="Normal"/>
    <w:next w:val="Normal"/>
    <w:link w:val="SubtitleChar"/>
    <w:uiPriority w:val="23"/>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23"/>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36"/>
      </w:numPr>
    </w:pPr>
  </w:style>
  <w:style w:type="table" w:styleId="TableGrid">
    <w:name w:val="Table Grid"/>
    <w:basedOn w:val="TableNormal"/>
    <w:uiPriority w:val="39"/>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22"/>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22"/>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semiHidden/>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semiHidden/>
    <w:rsid w:val="00D674A5"/>
    <w:pPr>
      <w:tabs>
        <w:tab w:val="right" w:pos="9628"/>
      </w:tabs>
      <w:ind w:left="567" w:hanging="567"/>
    </w:pPr>
    <w:rPr>
      <w:rFonts w:asciiTheme="majorHAnsi" w:hAnsiTheme="majorHAnsi"/>
    </w:rPr>
  </w:style>
  <w:style w:type="paragraph" w:styleId="TOC3">
    <w:name w:val="toc 3"/>
    <w:basedOn w:val="Normal"/>
    <w:next w:val="Normal"/>
    <w:uiPriority w:val="39"/>
    <w:semiHidden/>
    <w:rsid w:val="00D674A5"/>
    <w:pPr>
      <w:tabs>
        <w:tab w:val="right" w:pos="9628"/>
      </w:tabs>
      <w:spacing w:before="60"/>
      <w:ind w:left="284"/>
    </w:pPr>
  </w:style>
  <w:style w:type="paragraph" w:styleId="TOC4">
    <w:name w:val="toc 4"/>
    <w:basedOn w:val="Normal"/>
    <w:next w:val="Normal"/>
    <w:uiPriority w:val="39"/>
    <w:semiHidden/>
    <w:rsid w:val="00D674A5"/>
    <w:pPr>
      <w:tabs>
        <w:tab w:val="right" w:pos="9628"/>
      </w:tabs>
      <w:spacing w:before="60"/>
      <w:ind w:left="1135" w:hanging="851"/>
    </w:pPr>
  </w:style>
  <w:style w:type="paragraph" w:styleId="TOC5">
    <w:name w:val="toc 5"/>
    <w:basedOn w:val="Normal"/>
    <w:next w:val="Normal"/>
    <w:uiPriority w:val="39"/>
    <w:semiHidden/>
    <w:rsid w:val="00D674A5"/>
    <w:pPr>
      <w:tabs>
        <w:tab w:val="right" w:leader="underscore" w:pos="8165"/>
      </w:tabs>
      <w:spacing w:after="227"/>
      <w:ind w:right="851"/>
    </w:pPr>
    <w:rPr>
      <w:b/>
      <w:color w:val="9778B4" w:themeColor="text2"/>
    </w:rPr>
  </w:style>
  <w:style w:type="paragraph" w:styleId="TOC6">
    <w:name w:val="toc 6"/>
    <w:basedOn w:val="Normal"/>
    <w:next w:val="Normal"/>
    <w:uiPriority w:val="39"/>
    <w:semiHidden/>
    <w:rsid w:val="00D674A5"/>
    <w:pPr>
      <w:spacing w:after="100"/>
      <w:ind w:left="1000"/>
    </w:pPr>
  </w:style>
  <w:style w:type="paragraph" w:styleId="TOC7">
    <w:name w:val="toc 7"/>
    <w:basedOn w:val="Normal"/>
    <w:next w:val="Normal"/>
    <w:uiPriority w:val="39"/>
    <w:semiHidden/>
    <w:rsid w:val="00D674A5"/>
    <w:pPr>
      <w:spacing w:after="100"/>
      <w:ind w:left="1200"/>
    </w:pPr>
  </w:style>
  <w:style w:type="paragraph" w:styleId="TOC8">
    <w:name w:val="toc 8"/>
    <w:basedOn w:val="Normal"/>
    <w:next w:val="Normal"/>
    <w:uiPriority w:val="39"/>
    <w:semiHidden/>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semiHidden/>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uiPriority w:val="99"/>
    <w:semiHidden/>
    <w:unhideWhenUsed/>
    <w:rsid w:val="00D674A5"/>
    <w:rPr>
      <w:rFonts w:ascii="Tahoma" w:hAnsi="Tahoma" w:cs="Tahoma"/>
      <w:sz w:val="16"/>
      <w:szCs w:val="16"/>
    </w:rPr>
  </w:style>
  <w:style w:type="character" w:customStyle="1" w:styleId="BalloonTextChar">
    <w:name w:val="Balloon Text Char"/>
    <w:basedOn w:val="DefaultParagraphFont"/>
    <w:link w:val="BalloonText"/>
    <w:uiPriority w:val="99"/>
    <w:semiHidden/>
    <w:rsid w:val="00D674A5"/>
    <w:rPr>
      <w:rFonts w:ascii="Tahoma" w:hAnsi="Tahoma" w:cs="Tahoma"/>
      <w:spacing w:val="-1"/>
      <w:sz w:val="16"/>
      <w:szCs w:val="16"/>
    </w:rPr>
  </w:style>
  <w:style w:type="paragraph" w:styleId="TableofFigures">
    <w:name w:val="table of figures"/>
    <w:basedOn w:val="Normal"/>
    <w:next w:val="Normal"/>
    <w:uiPriority w:val="99"/>
    <w:semiHidden/>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uiPriority w:val="99"/>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uiPriority w:val="99"/>
    <w:semiHidden/>
    <w:unhideWhenUsed/>
    <w:rsid w:val="00D674A5"/>
    <w:rPr>
      <w:sz w:val="16"/>
      <w:szCs w:val="16"/>
    </w:rPr>
  </w:style>
  <w:style w:type="paragraph" w:styleId="CommentText">
    <w:name w:val="annotation text"/>
    <w:basedOn w:val="Normal"/>
    <w:link w:val="CommentTextChar"/>
    <w:uiPriority w:val="99"/>
    <w:unhideWhenUsed/>
    <w:rsid w:val="00D674A5"/>
    <w:pPr>
      <w:spacing w:after="114"/>
    </w:pPr>
    <w:rPr>
      <w:sz w:val="20"/>
      <w:szCs w:val="20"/>
    </w:rPr>
  </w:style>
  <w:style w:type="character" w:customStyle="1" w:styleId="CommentTextChar">
    <w:name w:val="Comment Text Char"/>
    <w:basedOn w:val="DefaultParagraphFont"/>
    <w:link w:val="CommentText"/>
    <w:uiPriority w:val="99"/>
    <w:rsid w:val="00D674A5"/>
    <w:rPr>
      <w:spacing w:val="-1"/>
      <w:sz w:val="20"/>
      <w:szCs w:val="20"/>
    </w:rPr>
  </w:style>
  <w:style w:type="paragraph" w:styleId="CommentSubject">
    <w:name w:val="annotation subject"/>
    <w:basedOn w:val="CommentText"/>
    <w:next w:val="CommentText"/>
    <w:link w:val="CommentSubjectChar"/>
    <w:uiPriority w:val="99"/>
    <w:semiHidden/>
    <w:unhideWhenUsed/>
    <w:rsid w:val="009758AE"/>
    <w:rPr>
      <w:b/>
      <w:bCs/>
    </w:rPr>
  </w:style>
  <w:style w:type="character" w:customStyle="1" w:styleId="CommentSubjectChar">
    <w:name w:val="Comment Subject Char"/>
    <w:basedOn w:val="CommentTextChar"/>
    <w:link w:val="CommentSubject"/>
    <w:uiPriority w:val="99"/>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22"/>
      </w:numPr>
    </w:pPr>
  </w:style>
  <w:style w:type="numbering" w:customStyle="1" w:styleId="KCBullets">
    <w:name w:val="KC Bullets"/>
    <w:uiPriority w:val="99"/>
    <w:rsid w:val="00D674A5"/>
    <w:pPr>
      <w:numPr>
        <w:numId w:val="28"/>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37"/>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unhideWhenUsed/>
    <w:qFormat/>
    <w:rsid w:val="00935F04"/>
  </w:style>
  <w:style w:type="character" w:customStyle="1" w:styleId="BodyTextChar">
    <w:name w:val="Body Text Char"/>
    <w:basedOn w:val="DefaultParagraphFont"/>
    <w:link w:val="BodyText"/>
    <w:uiPriority w:val="5"/>
    <w:rsid w:val="00935F04"/>
    <w:rPr>
      <w:spacing w:val="-1"/>
    </w:rPr>
  </w:style>
  <w:style w:type="paragraph" w:customStyle="1" w:styleId="TableFootnotes">
    <w:name w:val="Table Footnotes"/>
    <w:basedOn w:val="Normal"/>
    <w:uiPriority w:val="22"/>
    <w:qFormat/>
    <w:rsid w:val="00C000C6"/>
    <w:pPr>
      <w:keepLines/>
      <w:numPr>
        <w:numId w:val="42"/>
      </w:numPr>
      <w:spacing w:before="0" w:line="260" w:lineRule="atLeast"/>
    </w:pPr>
    <w:rPr>
      <w:color w:val="auto"/>
      <w:spacing w:val="0"/>
      <w:sz w:val="20"/>
    </w:rPr>
  </w:style>
  <w:style w:type="paragraph" w:customStyle="1" w:styleId="TableHeading">
    <w:name w:val="Table Heading"/>
    <w:basedOn w:val="Normal"/>
    <w:uiPriority w:val="14"/>
    <w:qFormat/>
    <w:rsid w:val="00C000C6"/>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Right">
    <w:name w:val="Table Heading Right"/>
    <w:basedOn w:val="TableHeading"/>
    <w:uiPriority w:val="16"/>
    <w:qFormat/>
    <w:rsid w:val="00C000C6"/>
    <w:pPr>
      <w:jc w:val="right"/>
    </w:pPr>
  </w:style>
  <w:style w:type="paragraph" w:customStyle="1" w:styleId="TableTextRight">
    <w:name w:val="Table Text Right"/>
    <w:basedOn w:val="Normal"/>
    <w:uiPriority w:val="19"/>
    <w:qFormat/>
    <w:rsid w:val="00C000C6"/>
    <w:pPr>
      <w:spacing w:before="70" w:after="70" w:line="260" w:lineRule="atLeast"/>
      <w:ind w:left="57" w:right="57"/>
      <w:jc w:val="right"/>
    </w:pPr>
    <w:rPr>
      <w:rFonts w:ascii="Calibri" w:hAnsi="Calibri" w:cs="Times New Roman"/>
      <w:color w:val="auto"/>
      <w:spacing w:val="0"/>
      <w:sz w:val="20"/>
    </w:rPr>
  </w:style>
  <w:style w:type="paragraph" w:customStyle="1" w:styleId="TableTextRightBold">
    <w:name w:val="Table Text Right Bold"/>
    <w:basedOn w:val="TableTextRight"/>
    <w:uiPriority w:val="20"/>
    <w:qFormat/>
    <w:rsid w:val="00C000C6"/>
    <w:rPr>
      <w:b/>
    </w:rPr>
  </w:style>
  <w:style w:type="paragraph" w:styleId="ListParagraph">
    <w:name w:val="List Paragraph"/>
    <w:basedOn w:val="Normal"/>
    <w:uiPriority w:val="39"/>
    <w:rsid w:val="00C000C6"/>
    <w:pPr>
      <w:ind w:left="720"/>
      <w:contextualSpacing/>
    </w:pPr>
  </w:style>
  <w:style w:type="paragraph" w:customStyle="1" w:styleId="TableText">
    <w:name w:val="Table Text"/>
    <w:basedOn w:val="Normal"/>
    <w:uiPriority w:val="17"/>
    <w:qFormat/>
    <w:rsid w:val="000B70EC"/>
    <w:pPr>
      <w:spacing w:before="70" w:after="70" w:line="260" w:lineRule="atLeast"/>
      <w:ind w:left="57" w:right="57"/>
    </w:pPr>
    <w:rPr>
      <w:rFonts w:ascii="Calibri" w:hAnsi="Calibri" w:cs="Times New Roman"/>
      <w:color w:val="auto"/>
      <w:spacing w:val="0"/>
      <w:sz w:val="20"/>
    </w:rPr>
  </w:style>
  <w:style w:type="paragraph" w:customStyle="1" w:styleId="TableTextRightItalic">
    <w:name w:val="Table Text Right Italic"/>
    <w:basedOn w:val="TableTextRight"/>
    <w:uiPriority w:val="21"/>
    <w:qFormat/>
    <w:rsid w:val="000B70EC"/>
    <w:rPr>
      <w:i/>
    </w:rPr>
  </w:style>
  <w:style w:type="paragraph" w:customStyle="1" w:styleId="PRRfootnote1">
    <w:name w:val="PRR footnote 1"/>
    <w:basedOn w:val="Normal"/>
    <w:link w:val="PRRfootnote1Char"/>
    <w:qFormat/>
    <w:rsid w:val="003049B5"/>
    <w:pPr>
      <w:keepNext/>
      <w:keepLines/>
      <w:spacing w:before="0" w:after="0" w:line="240" w:lineRule="auto"/>
      <w:ind w:left="284" w:hanging="284"/>
    </w:pPr>
    <w:rPr>
      <w:sz w:val="20"/>
      <w:szCs w:val="20"/>
    </w:rPr>
  </w:style>
  <w:style w:type="character" w:customStyle="1" w:styleId="PRRfootnote1Char">
    <w:name w:val="PRR footnote 1 Char"/>
    <w:basedOn w:val="DefaultParagraphFont"/>
    <w:link w:val="PRRfootnote1"/>
    <w:rsid w:val="003049B5"/>
    <w:rPr>
      <w:spacing w:val="-1"/>
      <w:sz w:val="20"/>
      <w:szCs w:val="20"/>
    </w:rPr>
  </w:style>
  <w:style w:type="paragraph" w:customStyle="1" w:styleId="PRRfootnote2">
    <w:name w:val="PRR footnote 2"/>
    <w:basedOn w:val="PRRfootnote1"/>
    <w:link w:val="PRRfootnote2Char"/>
    <w:qFormat/>
    <w:rsid w:val="003049B5"/>
    <w:pPr>
      <w:spacing w:line="260" w:lineRule="atLeast"/>
    </w:pPr>
    <w:rPr>
      <w:sz w:val="16"/>
      <w:szCs w:val="16"/>
    </w:rPr>
  </w:style>
  <w:style w:type="character" w:customStyle="1" w:styleId="PRRfootnote2Char">
    <w:name w:val="PRR footnote 2 Char"/>
    <w:basedOn w:val="PRRfootnote1Char"/>
    <w:link w:val="PRRfootnote2"/>
    <w:rsid w:val="003049B5"/>
    <w:rPr>
      <w:spacing w:val="-1"/>
      <w:sz w:val="16"/>
      <w:szCs w:val="16"/>
    </w:rPr>
  </w:style>
  <w:style w:type="table" w:customStyle="1" w:styleId="TableAsPlaceholder">
    <w:name w:val="Table As Placeholder"/>
    <w:basedOn w:val="TableNormal"/>
    <w:uiPriority w:val="99"/>
    <w:qFormat/>
    <w:rsid w:val="002E1EA9"/>
    <w:pPr>
      <w:spacing w:before="0" w:after="0" w:line="300" w:lineRule="atLeast"/>
    </w:pPr>
    <w:rPr>
      <w:rFonts w:eastAsia="Times New Roman" w:cs="Arial"/>
      <w:color w:val="auto"/>
      <w:lang w:eastAsia="en-AU"/>
    </w:rPr>
    <w:tblPr>
      <w:tblCellMar>
        <w:left w:w="0" w:type="dxa"/>
        <w:right w:w="0" w:type="dxa"/>
      </w:tblCellMar>
    </w:tblPr>
  </w:style>
  <w:style w:type="character" w:styleId="UnresolvedMention">
    <w:name w:val="Unresolved Mention"/>
    <w:basedOn w:val="DefaultParagraphFont"/>
    <w:uiPriority w:val="99"/>
    <w:semiHidden/>
    <w:unhideWhenUsed/>
    <w:rsid w:val="008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678574447">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About_Parliament/Parliamentary_Departments/Parliamentary_Budget_Office/Online_Budget_Glossary" TargetMode="External"/><Relationship Id="rId1" Type="http://schemas.openxmlformats.org/officeDocument/2006/relationships/hyperlink" Target="https://www.aph.gov.au/About_Parliament/Parliamentary_Departments/Parliamentary_Budget_Office/Costings_and_budget_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boprotected.sharepoint.com/Office%20Templates/1%20PR%20%20IR/PRR%20-%20cost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0F6EE97364BB29F9668CAC1046653"/>
        <w:category>
          <w:name w:val="General"/>
          <w:gallery w:val="placeholder"/>
        </w:category>
        <w:types>
          <w:type w:val="bbPlcHdr"/>
        </w:types>
        <w:behaviors>
          <w:behavior w:val="content"/>
        </w:behaviors>
        <w:guid w:val="{8AF8FEED-DFE3-4051-9423-67944C23431D}"/>
      </w:docPartPr>
      <w:docPartBody>
        <w:p w:rsidR="00F1690C" w:rsidRDefault="00F1690C">
          <w:pPr>
            <w:pStyle w:val="0470F6EE97364BB29F9668CAC1046653"/>
          </w:pPr>
          <w:r w:rsidRPr="004F5F28">
            <w:rPr>
              <w:rStyle w:val="PlaceholderText"/>
            </w:rPr>
            <w:t>Choose an item.</w:t>
          </w:r>
        </w:p>
      </w:docPartBody>
    </w:docPart>
    <w:docPart>
      <w:docPartPr>
        <w:name w:val="964EC504993C4F908386A4A99AF6D5A4"/>
        <w:category>
          <w:name w:val="General"/>
          <w:gallery w:val="placeholder"/>
        </w:category>
        <w:types>
          <w:type w:val="bbPlcHdr"/>
        </w:types>
        <w:behaviors>
          <w:behavior w:val="content"/>
        </w:behaviors>
        <w:guid w:val="{F2A1B4D8-388B-4CBC-9644-356DA2DD0899}"/>
      </w:docPartPr>
      <w:docPartBody>
        <w:p w:rsidR="005831E7" w:rsidRDefault="00424602">
          <w:pPr>
            <w:pStyle w:val="964EC504993C4F908386A4A99AF6D5A4"/>
          </w:pPr>
          <w:r w:rsidRPr="00F7184A">
            <w:rPr>
              <w:rStyle w:val="PlaceholderText"/>
            </w:rPr>
            <w:t>Click here to en</w:t>
          </w:r>
          <w:r>
            <w:rPr>
              <w:rStyle w:val="PlaceholderText"/>
            </w:rPr>
            <w:t>t</w:t>
          </w:r>
          <w:r w:rsidRPr="00F7184A">
            <w:rPr>
              <w:rStyle w:val="PlaceholderText"/>
            </w:rPr>
            <w: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0C"/>
    <w:rsid w:val="000212C9"/>
    <w:rsid w:val="001126D2"/>
    <w:rsid w:val="001B0C7A"/>
    <w:rsid w:val="002B1D11"/>
    <w:rsid w:val="00424602"/>
    <w:rsid w:val="005831E7"/>
    <w:rsid w:val="007C5751"/>
    <w:rsid w:val="009365F2"/>
    <w:rsid w:val="00A92598"/>
    <w:rsid w:val="00B12BD3"/>
    <w:rsid w:val="00CF6297"/>
    <w:rsid w:val="00D04914"/>
    <w:rsid w:val="00DF774A"/>
    <w:rsid w:val="00DF7D91"/>
    <w:rsid w:val="00EA16C6"/>
    <w:rsid w:val="00F169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0470F6EE97364BB29F9668CAC1046653">
    <w:name w:val="0470F6EE97364BB29F9668CAC1046653"/>
  </w:style>
  <w:style w:type="paragraph" w:customStyle="1" w:styleId="964EC504993C4F908386A4A99AF6D5A4">
    <w:name w:val="964EC504993C4F908386A4A99AF6D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dlc_DocId xmlns="ad8e907a-e1a6-4b76-8caa-2c3a6e0bcaac">PRQ-151418482-3283</_dlc_DocId>
    <_dlc_DocIdUrl xmlns="ad8e907a-e1a6-4b76-8caa-2c3a6e0bcaac">
      <Url>https://pboprotected.sharepoint.com/sites/PRQHub/_layouts/15/DocIdRedir.aspx?ID=PRQ-151418482-3283</Url>
      <Description>PRQ-151418482-3283</Description>
    </_dlc_DocIdUrl>
    <PR_x0020_ID xmlns="ad8e907a-e1a6-4b76-8caa-2c3a6e0bcaac">PR-2023-166</PR_x0020_ID>
    <n5dfb72b69c24bd0be10e5c7f2c63979 xmlns="392fc61f-e94e-493b-9859-a48021fe120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a82e5e6b-4124-495e-bcdc-32042f6b6fbc</TermId>
        </TermInfo>
      </Terms>
    </n5dfb72b69c24bd0be10e5c7f2c63979>
    <_ip_UnifiedCompliancePolicyUIAction xmlns="http://schemas.microsoft.com/sharepoint/v3" xsi:nil="true"/>
    <IconOverlay xmlns="http://schemas.microsoft.com/sharepoint/v4" xsi:nil="true"/>
    <_ip_UnifiedCompliancePolicyProperties xmlns="http://schemas.microsoft.com/sharepoint/v3" xsi:nil="true"/>
    <TaxCatchAll xmlns="ad8e907a-e1a6-4b76-8caa-2c3a6e0bcaac">
      <Value>3</Value>
    </TaxCatchAll>
    <lcf76f155ced4ddcb4097134ff3c332f xmlns="392fc61f-e94e-493b-9859-a48021fe120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215EFC147243408AAD18E5E049EEF9" ma:contentTypeVersion="20" ma:contentTypeDescription="Create a new document." ma:contentTypeScope="" ma:versionID="89761aecb10e27309c99359fe0f2d97d">
  <xsd:schema xmlns:xsd="http://www.w3.org/2001/XMLSchema" xmlns:xs="http://www.w3.org/2001/XMLSchema" xmlns:p="http://schemas.microsoft.com/office/2006/metadata/properties" xmlns:ns1="http://schemas.microsoft.com/sharepoint/v3" xmlns:ns2="ad8e907a-e1a6-4b76-8caa-2c3a6e0bcaac" xmlns:ns3="392fc61f-e94e-493b-9859-a48021fe120e" xmlns:ns4="http://schemas.microsoft.com/sharepoint/v4" targetNamespace="http://schemas.microsoft.com/office/2006/metadata/properties" ma:root="true" ma:fieldsID="fd4c61aca97ce3e663bc729f58972285" ns1:_="" ns2:_="" ns3:_="" ns4:_="">
    <xsd:import namespace="http://schemas.microsoft.com/sharepoint/v3"/>
    <xsd:import namespace="ad8e907a-e1a6-4b76-8caa-2c3a6e0bcaac"/>
    <xsd:import namespace="392fc61f-e94e-493b-9859-a48021fe120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n5dfb72b69c24bd0be10e5c7f2c63979" minOccurs="0"/>
                <xsd:element ref="ns2:TaxCatchAll" minOccurs="0"/>
                <xsd:element ref="ns2:PR_x0020_ID"/>
                <xsd:element ref="ns3:MediaServiceMetadata" minOccurs="0"/>
                <xsd:element ref="ns3:MediaServiceFastMetadata" minOccurs="0"/>
                <xsd:element ref="ns3:MediaServiceAutoKeyPoints" minOccurs="0"/>
                <xsd:element ref="ns3:MediaServiceKeyPoints" minOccurs="0"/>
                <xsd:element ref="ns4:IconOverlay" minOccurs="0"/>
                <xsd:element ref="ns1:_ip_UnifiedCompliancePolicyProperties" minOccurs="0"/>
                <xsd:element ref="ns1:_ip_UnifiedCompliancePolicyUIAction" minOccurs="0"/>
                <xsd:element ref="ns2:SharedWithUsers" minOccurs="0"/>
                <xsd:element ref="ns2:SharedWithDetails" minOccurs="0"/>
                <xsd:element ref="ns3:MediaServiceSearchPropertie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e907a-e1a6-4b76-8caa-2c3a6e0bca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162e0b1-20f3-465a-b0e3-74ffe66b3512}" ma:internalName="TaxCatchAll" ma:showField="CatchAllData" ma:web="ad8e907a-e1a6-4b76-8caa-2c3a6e0bcaac">
      <xsd:complexType>
        <xsd:complexContent>
          <xsd:extension base="dms:MultiChoiceLookup">
            <xsd:sequence>
              <xsd:element name="Value" type="dms:Lookup" maxOccurs="unbounded" minOccurs="0" nillable="true"/>
            </xsd:sequence>
          </xsd:extension>
        </xsd:complexContent>
      </xsd:complexType>
    </xsd:element>
    <xsd:element name="PR_x0020_ID" ma:index="14" ma:displayName="PR ID" ma:default="" ma:description="ID of the parliamentarian request" ma:internalName="PR_x0020_ID0">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fc61f-e94e-493b-9859-a48021fe120e" elementFormDefault="qualified">
    <xsd:import namespace="http://schemas.microsoft.com/office/2006/documentManagement/types"/>
    <xsd:import namespace="http://schemas.microsoft.com/office/infopath/2007/PartnerControls"/>
    <xsd:element name="n5dfb72b69c24bd0be10e5c7f2c63979" ma:index="12" ma:taxonomy="true" ma:internalName="n5dfb72b69c24bd0be10e5c7f2c63979" ma:taxonomyFieldName="DocType" ma:displayName="DocType" ma:default="3;#Other|a82e5e6b-4124-495e-bcdc-32042f6b6fbc" ma:fieldId="{75dfb72b-69c2-4bd0-be10-e5c7f2c63979}"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511bdff-a9c3-4342-ad56-d9f2319b206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CEB69-F64D-4D3A-80B2-72212ED8F621}">
  <ds:schemaRefs>
    <ds:schemaRef ds:uri="http://schemas.microsoft.com/sharepoint/events"/>
  </ds:schemaRefs>
</ds:datastoreItem>
</file>

<file path=customXml/itemProps2.xml><?xml version="1.0" encoding="utf-8"?>
<ds:datastoreItem xmlns:ds="http://schemas.openxmlformats.org/officeDocument/2006/customXml" ds:itemID="{6956DAC7-282D-4C21-8A5D-077A867C5E5B}">
  <ds:schemaRefs>
    <ds:schemaRef ds:uri="http://schemas.openxmlformats.org/officeDocument/2006/bibliography"/>
  </ds:schemaRefs>
</ds:datastoreItem>
</file>

<file path=customXml/itemProps3.xml><?xml version="1.0" encoding="utf-8"?>
<ds:datastoreItem xmlns:ds="http://schemas.openxmlformats.org/officeDocument/2006/customXml" ds:itemID="{DE3A9F88-472E-4085-8E7D-0F31E3B67651}">
  <ds:schemaRefs>
    <ds:schemaRef ds:uri="http://schemas.microsoft.com/office/2006/metadata/properties"/>
    <ds:schemaRef ds:uri="http://schemas.microsoft.com/sharepoint/v4"/>
    <ds:schemaRef ds:uri="http://purl.org/dc/elements/1.1/"/>
    <ds:schemaRef ds:uri="http://purl.org/dc/terms/"/>
    <ds:schemaRef ds:uri="http://schemas.microsoft.com/office/2006/documentManagement/types"/>
    <ds:schemaRef ds:uri="http://schemas.microsoft.com/office/infopath/2007/PartnerControls"/>
    <ds:schemaRef ds:uri="ad8e907a-e1a6-4b76-8caa-2c3a6e0bcaac"/>
    <ds:schemaRef ds:uri="392fc61f-e94e-493b-9859-a48021fe120e"/>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9706847-1286-415C-A296-0D0883D84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8e907a-e1a6-4b76-8caa-2c3a6e0bcaac"/>
    <ds:schemaRef ds:uri="392fc61f-e94e-493b-9859-a48021fe12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FEEE22-F233-45E8-A772-BD6284AB6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PRR%20-%20costing%20template</Template>
  <TotalTime>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Insert title of proposal</vt:lpstr>
    </vt:vector>
  </TitlesOfParts>
  <Company>Parliament of Australia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PR-2023-166-Home Battery Incentive Scheme - PRR.docx</dc:title>
  <dc:subject/>
  <cp:keywords/>
  <cp:lastPrinted>2023-03-23T02:58:00Z</cp:lastPrinted>
  <dcterms:created xsi:type="dcterms:W3CDTF">2023-03-26T22:09:00Z</dcterms:created>
  <dcterms:modified xsi:type="dcterms:W3CDTF">2023-03-26T22:09:00Z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ContentTypeId">
    <vt:lpwstr>0x010100C8215EFC147243408AAD18E5E049EEF9</vt:lpwstr>
  </property>
  <property fmtid="{D5CDD505-2E9C-101B-9397-08002B2CF9AE}" pid="13" name="_dlc_DocIdItemGuid">
    <vt:lpwstr>8068f456-02a2-48de-bd14-53be34e155fd</vt:lpwstr>
  </property>
  <property fmtid="{D5CDD505-2E9C-101B-9397-08002B2CF9AE}" pid="14" name="Doc_Type_Task">
    <vt:lpwstr>2;#Other|5995c78e-9269-4dd3-85a9-76f942b2ab0d</vt:lpwstr>
  </property>
  <property fmtid="{D5CDD505-2E9C-101B-9397-08002B2CF9AE}" pid="15" name="MediaServiceImageTags">
    <vt:lpwstr/>
  </property>
  <property fmtid="{D5CDD505-2E9C-101B-9397-08002B2CF9AE}" pid="16" name="DocType">
    <vt:lpwstr>3;#Other|a82e5e6b-4124-495e-bcdc-32042f6b6fbc</vt:lpwstr>
  </property>
  <property fmtid="{D5CDD505-2E9C-101B-9397-08002B2CF9AE}" pid="17" name="_docset_NoMedatataSyncRequired">
    <vt:lpwstr>False</vt:lpwstr>
  </property>
  <property fmtid="{D5CDD505-2E9C-101B-9397-08002B2CF9AE}" pid="18" name="MSIP_Label_ffb634e3-1037-4cdd-a8be-eaa9d6fbd503_Enabled">
    <vt:lpwstr>true</vt:lpwstr>
  </property>
  <property fmtid="{D5CDD505-2E9C-101B-9397-08002B2CF9AE}" pid="19" name="MSIP_Label_ffb634e3-1037-4cdd-a8be-eaa9d6fbd503_SetDate">
    <vt:lpwstr>2023-03-23T02:57:44Z</vt:lpwstr>
  </property>
  <property fmtid="{D5CDD505-2E9C-101B-9397-08002B2CF9AE}" pid="20" name="MSIP_Label_ffb634e3-1037-4cdd-a8be-eaa9d6fbd503_Method">
    <vt:lpwstr>Privileged</vt:lpwstr>
  </property>
  <property fmtid="{D5CDD505-2E9C-101B-9397-08002B2CF9AE}" pid="21" name="MSIP_Label_ffb634e3-1037-4cdd-a8be-eaa9d6fbd503_Name">
    <vt:lpwstr>OFFICIAL (PBO for publication)</vt:lpwstr>
  </property>
  <property fmtid="{D5CDD505-2E9C-101B-9397-08002B2CF9AE}" pid="22" name="MSIP_Label_ffb634e3-1037-4cdd-a8be-eaa9d6fbd503_SiteId">
    <vt:lpwstr>dc2a6fc4-3a5c-4009-8148-25a15ab44bf4</vt:lpwstr>
  </property>
  <property fmtid="{D5CDD505-2E9C-101B-9397-08002B2CF9AE}" pid="23" name="MSIP_Label_ffb634e3-1037-4cdd-a8be-eaa9d6fbd503_ActionId">
    <vt:lpwstr>3a58e229-948d-4b19-80e1-a254dc8d6259</vt:lpwstr>
  </property>
  <property fmtid="{D5CDD505-2E9C-101B-9397-08002B2CF9AE}" pid="24" name="MSIP_Label_ffb634e3-1037-4cdd-a8be-eaa9d6fbd503_ContentBits">
    <vt:lpwstr>0</vt:lpwstr>
  </property>
</Properties>
</file>