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C82" w:rsidRDefault="0050190A" w:rsidP="00501C27">
      <w:pPr>
        <w:pStyle w:val="Heading1"/>
        <w:spacing w:before="3000"/>
        <w:jc w:val="center"/>
      </w:pPr>
      <w:bookmarkStart w:id="0" w:name="_GoBack"/>
      <w:bookmarkEnd w:id="0"/>
      <w:r>
        <w:t xml:space="preserve">REPORT TO </w:t>
      </w:r>
      <w:r w:rsidR="00262C82">
        <w:t xml:space="preserve">THE </w:t>
      </w:r>
      <w:r>
        <w:t xml:space="preserve">SENATE FINANCE AND PUBLIC ADMINISTRATION </w:t>
      </w:r>
      <w:r w:rsidR="00262C82">
        <w:t xml:space="preserve">LEGISLATION COMMITTEE ON pbo </w:t>
      </w:r>
      <w:r w:rsidR="00F16011">
        <w:t>Activity</w:t>
      </w:r>
      <w:r w:rsidR="002456B3">
        <w:t xml:space="preserve"> AND STAFFING dATA</w:t>
      </w:r>
    </w:p>
    <w:p w:rsidR="00F12A58" w:rsidRDefault="00262C82" w:rsidP="002456B3">
      <w:pPr>
        <w:pStyle w:val="Heading1"/>
        <w:jc w:val="center"/>
      </w:pPr>
      <w:r>
        <w:t xml:space="preserve">AS AT </w:t>
      </w:r>
      <w:r w:rsidR="00F54AB7">
        <w:t>31</w:t>
      </w:r>
      <w:r w:rsidR="002943E7">
        <w:t xml:space="preserve"> </w:t>
      </w:r>
      <w:r w:rsidR="00A711CD">
        <w:t>JANUARY</w:t>
      </w:r>
      <w:r w:rsidR="00F85AAF">
        <w:t xml:space="preserve"> </w:t>
      </w:r>
      <w:r w:rsidR="00A711CD">
        <w:t>2014</w:t>
      </w:r>
      <w:r w:rsidR="00F12A58">
        <w:br w:type="page"/>
      </w:r>
    </w:p>
    <w:p w:rsidR="0046565C" w:rsidRPr="00AA4B97" w:rsidRDefault="0046565C" w:rsidP="00AA4B97">
      <w:pPr>
        <w:pStyle w:val="Heading2"/>
      </w:pPr>
      <w:r w:rsidRPr="00AA4B97">
        <w:lastRenderedPageBreak/>
        <w:t xml:space="preserve">Overview </w:t>
      </w:r>
    </w:p>
    <w:p w:rsidR="00850686" w:rsidRDefault="00850686" w:rsidP="00850686">
      <w:r>
        <w:t xml:space="preserve">The statistics in this report highlight </w:t>
      </w:r>
      <w:r w:rsidR="00B66D8D">
        <w:t>the</w:t>
      </w:r>
      <w:r>
        <w:t xml:space="preserve"> very strong demand for </w:t>
      </w:r>
      <w:r w:rsidR="00B66D8D">
        <w:t xml:space="preserve">the PBO’s </w:t>
      </w:r>
      <w:r>
        <w:t>services in the months leading up to the 2013 general election and during the caretaker period.</w:t>
      </w:r>
    </w:p>
    <w:p w:rsidR="00850686" w:rsidRDefault="00850686" w:rsidP="00850686">
      <w:pPr>
        <w:rPr>
          <w:lang w:val="en-US"/>
        </w:rPr>
      </w:pPr>
      <w:r>
        <w:t xml:space="preserve">Following the release of the post-election report of election commitments in October 2013, the PBO undertook an </w:t>
      </w:r>
      <w:r w:rsidR="00B66D8D">
        <w:t xml:space="preserve">after action review </w:t>
      </w:r>
      <w:r>
        <w:t xml:space="preserve">to </w:t>
      </w:r>
      <w:r>
        <w:rPr>
          <w:lang w:eastAsia="en-AU"/>
        </w:rPr>
        <w:t>examine the PBO’s experiences in the 2013 election processes.</w:t>
      </w:r>
      <w:r w:rsidRPr="00733738">
        <w:rPr>
          <w:rFonts w:eastAsia="Times New Roman"/>
          <w:lang w:val="en-US"/>
        </w:rPr>
        <w:t xml:space="preserve"> </w:t>
      </w:r>
      <w:r>
        <w:rPr>
          <w:lang w:val="en-US"/>
        </w:rPr>
        <w:t>The review</w:t>
      </w:r>
      <w:r w:rsidRPr="00733738">
        <w:rPr>
          <w:lang w:val="en-US"/>
        </w:rPr>
        <w:t xml:space="preserve"> focused on identifying what the PBO did at each stage of the election and post-election report processes, what worked well and what things could be done better next time.</w:t>
      </w:r>
      <w:r>
        <w:rPr>
          <w:lang w:val="en-US"/>
        </w:rPr>
        <w:t xml:space="preserve">  Key recommendations of the review included that the PBO:</w:t>
      </w:r>
    </w:p>
    <w:p w:rsidR="00850686" w:rsidRPr="0057109D" w:rsidRDefault="00850686" w:rsidP="0057109D">
      <w:pPr>
        <w:pStyle w:val="ListParagraph"/>
      </w:pPr>
      <w:r w:rsidRPr="0057109D">
        <w:t>replace the current spreadsheet-based registers with a purpose</w:t>
      </w:r>
      <w:r w:rsidRPr="0057109D">
        <w:noBreakHyphen/>
        <w:t>built registration system to track costing and information requests;</w:t>
      </w:r>
    </w:p>
    <w:p w:rsidR="00850686" w:rsidRPr="0057109D" w:rsidRDefault="00850686" w:rsidP="0057109D">
      <w:pPr>
        <w:pStyle w:val="ListParagraph"/>
      </w:pPr>
      <w:r w:rsidRPr="0057109D">
        <w:t>continue the development of PBO data and model repositories; and</w:t>
      </w:r>
    </w:p>
    <w:p w:rsidR="00850686" w:rsidRPr="0057109D" w:rsidRDefault="00850686" w:rsidP="0057109D">
      <w:pPr>
        <w:pStyle w:val="ListParagraph"/>
      </w:pPr>
      <w:proofErr w:type="gramStart"/>
      <w:r w:rsidRPr="0057109D">
        <w:t>refine</w:t>
      </w:r>
      <w:proofErr w:type="gramEnd"/>
      <w:r w:rsidRPr="0057109D">
        <w:t xml:space="preserve"> the reliability ratings used for PBO costings with a view to making the indicators more objective</w:t>
      </w:r>
      <w:r w:rsidR="00B66D8D" w:rsidRPr="0057109D">
        <w:t>.</w:t>
      </w:r>
    </w:p>
    <w:p w:rsidR="00850686" w:rsidRDefault="00850686" w:rsidP="00850686">
      <w:r>
        <w:t xml:space="preserve">In November 2013, the Auditor-General advised the PBO that </w:t>
      </w:r>
      <w:r w:rsidR="00B66D8D">
        <w:t>he had decided to conduct</w:t>
      </w:r>
      <w:r>
        <w:t xml:space="preserve"> a performance audit of the </w:t>
      </w:r>
      <w:r>
        <w:rPr>
          <w:i/>
        </w:rPr>
        <w:t>Administration of the Parliamentary Budget Office</w:t>
      </w:r>
      <w:r>
        <w:t>.  The objective of the audit is to assess the effectiveness of the PBO in conducting its role since being established in July 2012.  The PBO is working closely with the ANAO on this audit.</w:t>
      </w:r>
      <w:r w:rsidR="00B66D8D">
        <w:t xml:space="preserve">  The Auditor-General is seeking to complete the audit by June 2014.</w:t>
      </w:r>
    </w:p>
    <w:p w:rsidR="0024486B" w:rsidRDefault="0024486B" w:rsidP="00850686">
      <w:r>
        <w:t xml:space="preserve">The Joint Committee of Public Accounts and Audit (JCPAA) </w:t>
      </w:r>
      <w:proofErr w:type="gramStart"/>
      <w:r>
        <w:t>has</w:t>
      </w:r>
      <w:proofErr w:type="gramEnd"/>
      <w:r>
        <w:t xml:space="preserve"> the power to request a review of the PBO </w:t>
      </w:r>
      <w:r w:rsidR="00B66D8D">
        <w:t xml:space="preserve">to </w:t>
      </w:r>
      <w:r>
        <w:t xml:space="preserve">be concluded within nine months of the end of the caretaker period.  To avoid duplication, the JCPAA has indicated it will not </w:t>
      </w:r>
      <w:r w:rsidR="00B66D8D">
        <w:t xml:space="preserve">commission </w:t>
      </w:r>
      <w:r>
        <w:t xml:space="preserve">a </w:t>
      </w:r>
      <w:r w:rsidR="00B66D8D">
        <w:t xml:space="preserve">separate </w:t>
      </w:r>
      <w:r>
        <w:t xml:space="preserve">review, but will instead rely on the ANAO </w:t>
      </w:r>
      <w:r w:rsidR="00B66D8D">
        <w:t xml:space="preserve">performance </w:t>
      </w:r>
      <w:r>
        <w:t>audit report.</w:t>
      </w:r>
    </w:p>
    <w:p w:rsidR="004172DE" w:rsidRDefault="004172DE" w:rsidP="004172DE">
      <w:r>
        <w:t xml:space="preserve">In </w:t>
      </w:r>
      <w:r w:rsidR="00B306DA">
        <w:t xml:space="preserve">November 2013, in </w:t>
      </w:r>
      <w:r>
        <w:t>response to an invitation from the National Commission of Audit</w:t>
      </w:r>
      <w:r w:rsidR="00B306DA">
        <w:t>,</w:t>
      </w:r>
      <w:r>
        <w:t xml:space="preserve"> the PBO prepared a submission to the Commission. The PBO’s submission focussed on the establishment and activities of the PBO as well as the responsibilities of similar institutions in other countries. The submission is available on the PBO’s website.</w:t>
      </w:r>
    </w:p>
    <w:p w:rsidR="00850686" w:rsidRDefault="00850686" w:rsidP="00850686">
      <w:r>
        <w:t>As expected, after the work associated with the 2013 general election was completed in October 2013, demand for requests for policy costings, and budget information and analyses fell sharply, allowing the PBO to allocate significantly more resources to its self-initiated work program, which has a focus on budget sustainability and transparency.</w:t>
      </w:r>
    </w:p>
    <w:p w:rsidR="00850686" w:rsidRDefault="00850686" w:rsidP="00850686">
      <w:r>
        <w:t xml:space="preserve">The </w:t>
      </w:r>
      <w:r w:rsidR="000E73F0">
        <w:t xml:space="preserve">PBO’s </w:t>
      </w:r>
      <w:r>
        <w:t xml:space="preserve">2013-14 work plan </w:t>
      </w:r>
      <w:r w:rsidR="000E73F0">
        <w:t>that was published in December 2013 indicated</w:t>
      </w:r>
      <w:r>
        <w:t xml:space="preserve"> that work would be undertaken on a number of topics</w:t>
      </w:r>
      <w:r w:rsidR="0011504B">
        <w:t xml:space="preserve"> contained in the self-initiated work program</w:t>
      </w:r>
      <w:r>
        <w:t>, with a focus on publications looking at Australian Government spending trends; sensitivity of medium term projections; long run revenue trends; and detailed analysis of expenditure within one of the major functions (such as health).</w:t>
      </w:r>
    </w:p>
    <w:p w:rsidR="00850686" w:rsidRPr="0057109D" w:rsidRDefault="00850686" w:rsidP="0057109D">
      <w:pPr>
        <w:pStyle w:val="ListParagraph"/>
      </w:pPr>
      <w:r w:rsidRPr="0057109D">
        <w:t xml:space="preserve">A paper covering the first part of the work on </w:t>
      </w:r>
      <w:r w:rsidR="000E73F0" w:rsidRPr="0057109D">
        <w:t xml:space="preserve">historical </w:t>
      </w:r>
      <w:r w:rsidRPr="0057109D">
        <w:t xml:space="preserve">expenditure trends </w:t>
      </w:r>
      <w:r w:rsidR="000E73F0" w:rsidRPr="0057109D">
        <w:t xml:space="preserve">over the past decade </w:t>
      </w:r>
      <w:r w:rsidRPr="0057109D">
        <w:t>was released in December 2013 and work is progressing on the other papers.</w:t>
      </w:r>
    </w:p>
    <w:p w:rsidR="00486DE7" w:rsidRPr="0057109D" w:rsidRDefault="00486DE7" w:rsidP="0057109D">
      <w:pPr>
        <w:pStyle w:val="ListParagraph"/>
      </w:pPr>
      <w:r w:rsidRPr="0057109D">
        <w:t>Part 2 of the expenditure paper will now be released after the 2014</w:t>
      </w:r>
      <w:r w:rsidR="004670EA" w:rsidRPr="0057109D">
        <w:noBreakHyphen/>
        <w:t>15</w:t>
      </w:r>
      <w:r w:rsidRPr="0057109D">
        <w:t xml:space="preserve"> Budget</w:t>
      </w:r>
      <w:r w:rsidR="00B80F68" w:rsidRPr="0057109D">
        <w:t xml:space="preserve">, which </w:t>
      </w:r>
      <w:r w:rsidRPr="0057109D">
        <w:t xml:space="preserve">will allow the paper to </w:t>
      </w:r>
      <w:r w:rsidR="00B80F68" w:rsidRPr="0057109D">
        <w:t>analyse forecast spe</w:t>
      </w:r>
      <w:r w:rsidR="002456B3" w:rsidRPr="0057109D">
        <w:t>nding at the functional level.</w:t>
      </w:r>
    </w:p>
    <w:p w:rsidR="00732657" w:rsidRDefault="00CF0409" w:rsidP="0046565C">
      <w:r>
        <w:t>T</w:t>
      </w:r>
      <w:r w:rsidR="00850686">
        <w:t xml:space="preserve">he PBO </w:t>
      </w:r>
      <w:r>
        <w:t xml:space="preserve">is </w:t>
      </w:r>
      <w:r w:rsidR="00850686">
        <w:t>continu</w:t>
      </w:r>
      <w:r>
        <w:t>ing</w:t>
      </w:r>
      <w:r w:rsidR="00850686">
        <w:t xml:space="preserve"> to build data repositories and develop models to support its work</w:t>
      </w:r>
      <w:r w:rsidR="000E73F0">
        <w:t xml:space="preserve"> and to be able to respond to costing requests from Parliamentarians in a timely fashion</w:t>
      </w:r>
      <w:r w:rsidR="00850686">
        <w:t xml:space="preserve">.  </w:t>
      </w:r>
      <w:r w:rsidR="000E73F0">
        <w:t>The PBO</w:t>
      </w:r>
      <w:r>
        <w:t xml:space="preserve"> is also</w:t>
      </w:r>
      <w:r w:rsidR="00850686">
        <w:t xml:space="preserve"> continu</w:t>
      </w:r>
      <w:r>
        <w:t>ing</w:t>
      </w:r>
      <w:r w:rsidR="00850686">
        <w:t xml:space="preserve"> to engage with Commonwealth bodies to build on arrangements in place for </w:t>
      </w:r>
      <w:r w:rsidR="00850686" w:rsidRPr="003E29CB">
        <w:t xml:space="preserve">automatic </w:t>
      </w:r>
      <w:r w:rsidR="00850686">
        <w:t>provision of information (including updates of</w:t>
      </w:r>
      <w:r w:rsidR="00850686" w:rsidRPr="003E29CB">
        <w:t xml:space="preserve"> models</w:t>
      </w:r>
      <w:r w:rsidR="00850686">
        <w:t>) following economic and fiscal updates.</w:t>
      </w:r>
      <w:r w:rsidR="00732657">
        <w:br w:type="page"/>
      </w:r>
    </w:p>
    <w:p w:rsidR="0046565C" w:rsidRDefault="00850686" w:rsidP="0046565C">
      <w:pPr>
        <w:rPr>
          <w:lang w:eastAsia="en-AU"/>
        </w:rPr>
      </w:pPr>
      <w:r>
        <w:lastRenderedPageBreak/>
        <w:t>As noted in the 2013</w:t>
      </w:r>
      <w:r>
        <w:noBreakHyphen/>
        <w:t xml:space="preserve">14 work plan, the PBO moved to </w:t>
      </w:r>
      <w:r w:rsidR="00CF0409">
        <w:t xml:space="preserve">its </w:t>
      </w:r>
      <w:r>
        <w:t xml:space="preserve">new, permanent accommodation in October 2013.  </w:t>
      </w:r>
      <w:r w:rsidR="00CF0409">
        <w:t>T</w:t>
      </w:r>
      <w:r>
        <w:t xml:space="preserve">he development of </w:t>
      </w:r>
      <w:r w:rsidR="00CF0409">
        <w:t>the PBO’s</w:t>
      </w:r>
      <w:r>
        <w:t xml:space="preserve"> dedicated secure information technology network was completed in December 2013.</w:t>
      </w:r>
      <w:r w:rsidR="0046565C">
        <w:rPr>
          <w:lang w:eastAsia="en-AU"/>
        </w:rPr>
        <w:br w:type="page"/>
      </w:r>
    </w:p>
    <w:p w:rsidR="00EE10A1" w:rsidRPr="00EE10A1" w:rsidRDefault="00EE10A1" w:rsidP="00AA4B97">
      <w:pPr>
        <w:pStyle w:val="Heading2"/>
      </w:pPr>
      <w:r w:rsidRPr="00EE10A1">
        <w:lastRenderedPageBreak/>
        <w:t>Requests from Parliamentarians for policy costings, other analyses and information relating to the Budget</w:t>
      </w:r>
    </w:p>
    <w:p w:rsidR="00EE10A1" w:rsidRPr="00AA4B97" w:rsidRDefault="00EE10A1" w:rsidP="00AA4B97">
      <w:pPr>
        <w:pStyle w:val="Heading3"/>
      </w:pPr>
      <w:proofErr w:type="gramStart"/>
      <w:r w:rsidRPr="00AA4B97">
        <w:t>Table 1.</w:t>
      </w:r>
      <w:proofErr w:type="gramEnd"/>
      <w:r w:rsidRPr="00AA4B97">
        <w:t xml:space="preserve"> Requests from Parliamentarians and PBO responsiveness</w:t>
      </w:r>
    </w:p>
    <w:tbl>
      <w:tblPr>
        <w:tblW w:w="5131" w:type="pct"/>
        <w:tblLook w:val="04A0" w:firstRow="1" w:lastRow="0" w:firstColumn="1" w:lastColumn="0" w:noHBand="0" w:noVBand="1"/>
      </w:tblPr>
      <w:tblGrid>
        <w:gridCol w:w="3894"/>
        <w:gridCol w:w="563"/>
        <w:gridCol w:w="568"/>
        <w:gridCol w:w="279"/>
        <w:gridCol w:w="562"/>
        <w:gridCol w:w="562"/>
        <w:gridCol w:w="562"/>
        <w:gridCol w:w="580"/>
        <w:gridCol w:w="279"/>
        <w:gridCol w:w="673"/>
        <w:gridCol w:w="979"/>
        <w:gridCol w:w="611"/>
      </w:tblGrid>
      <w:tr w:rsidR="00E27039" w:rsidRPr="00EE10A1" w:rsidTr="00E27039">
        <w:trPr>
          <w:trHeight w:val="255"/>
          <w:tblHeader/>
        </w:trPr>
        <w:tc>
          <w:tcPr>
            <w:tcW w:w="1925" w:type="pct"/>
            <w:vMerge w:val="restart"/>
            <w:tcBorders>
              <w:top w:val="single" w:sz="4" w:space="0" w:color="auto"/>
              <w:left w:val="nil"/>
              <w:right w:val="nil"/>
            </w:tcBorders>
            <w:shd w:val="clear" w:color="000000" w:fill="FFFFFF"/>
            <w:noWrap/>
            <w:vAlign w:val="bottom"/>
            <w:hideMark/>
          </w:tcPr>
          <w:p w:rsidR="00E27039" w:rsidRPr="00EE10A1" w:rsidRDefault="00E27039" w:rsidP="00E27039">
            <w:pPr>
              <w:spacing w:after="0"/>
              <w:rPr>
                <w:rFonts w:ascii="Arial" w:eastAsia="Times New Roman" w:hAnsi="Arial" w:cs="Arial"/>
                <w:sz w:val="16"/>
                <w:szCs w:val="16"/>
                <w:lang w:eastAsia="en-AU"/>
              </w:rPr>
            </w:pPr>
            <w:bookmarkStart w:id="1" w:name="Title_1"/>
            <w:bookmarkEnd w:id="1"/>
          </w:p>
        </w:tc>
        <w:tc>
          <w:tcPr>
            <w:tcW w:w="2288" w:type="pct"/>
            <w:gridSpan w:val="9"/>
            <w:tcBorders>
              <w:top w:val="single" w:sz="4" w:space="0" w:color="auto"/>
              <w:left w:val="nil"/>
              <w:bottom w:val="single" w:sz="4" w:space="0" w:color="auto"/>
              <w:right w:val="nil"/>
            </w:tcBorders>
            <w:shd w:val="clear" w:color="000000" w:fill="FFFFFF"/>
            <w:noWrap/>
            <w:vAlign w:val="bottom"/>
            <w:hideMark/>
          </w:tcPr>
          <w:p w:rsidR="00E27039" w:rsidRPr="00EE10A1" w:rsidRDefault="00E27039" w:rsidP="00EE10A1">
            <w:pPr>
              <w:spacing w:after="0"/>
              <w:jc w:val="center"/>
              <w:rPr>
                <w:rFonts w:ascii="Arial" w:eastAsia="Times New Roman" w:hAnsi="Arial" w:cs="Arial"/>
                <w:sz w:val="16"/>
                <w:szCs w:val="16"/>
                <w:lang w:eastAsia="en-AU"/>
              </w:rPr>
            </w:pPr>
            <w:r w:rsidRPr="00EE10A1">
              <w:rPr>
                <w:rFonts w:ascii="Arial" w:eastAsia="Times New Roman" w:hAnsi="Arial" w:cs="Arial"/>
                <w:sz w:val="16"/>
                <w:szCs w:val="16"/>
                <w:lang w:eastAsia="en-AU"/>
              </w:rPr>
              <w:t>Requests Received Outside the Caretaker Period</w:t>
            </w:r>
          </w:p>
        </w:tc>
        <w:tc>
          <w:tcPr>
            <w:tcW w:w="484" w:type="pct"/>
            <w:vMerge w:val="restart"/>
            <w:tcBorders>
              <w:top w:val="single" w:sz="4" w:space="0" w:color="auto"/>
              <w:left w:val="nil"/>
              <w:bottom w:val="single" w:sz="4" w:space="0" w:color="000000"/>
              <w:right w:val="nil"/>
            </w:tcBorders>
            <w:shd w:val="clear" w:color="000000" w:fill="FFFFFF"/>
            <w:vAlign w:val="center"/>
            <w:hideMark/>
          </w:tcPr>
          <w:p w:rsidR="00E27039" w:rsidRPr="00EE10A1" w:rsidRDefault="00E27039"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Caretaker Costing Requests</w:t>
            </w:r>
          </w:p>
        </w:tc>
        <w:tc>
          <w:tcPr>
            <w:tcW w:w="302" w:type="pct"/>
            <w:vMerge w:val="restart"/>
            <w:tcBorders>
              <w:top w:val="single" w:sz="4" w:space="0" w:color="auto"/>
              <w:left w:val="nil"/>
              <w:bottom w:val="single" w:sz="4" w:space="0" w:color="000000"/>
              <w:right w:val="nil"/>
            </w:tcBorders>
            <w:shd w:val="clear" w:color="000000" w:fill="FFFFFF"/>
            <w:noWrap/>
            <w:vAlign w:val="center"/>
            <w:hideMark/>
          </w:tcPr>
          <w:p w:rsidR="00E27039" w:rsidRPr="00EE10A1" w:rsidRDefault="00E27039" w:rsidP="00EE10A1">
            <w:pPr>
              <w:spacing w:after="0"/>
              <w:jc w:val="right"/>
              <w:rPr>
                <w:rFonts w:ascii="Arial" w:eastAsia="Times New Roman" w:hAnsi="Arial" w:cs="Arial"/>
                <w:b/>
                <w:bCs/>
                <w:sz w:val="16"/>
                <w:szCs w:val="16"/>
                <w:lang w:eastAsia="en-AU"/>
              </w:rPr>
            </w:pPr>
            <w:r w:rsidRPr="00EE10A1">
              <w:rPr>
                <w:rFonts w:ascii="Arial" w:eastAsia="Times New Roman" w:hAnsi="Arial" w:cs="Arial"/>
                <w:b/>
                <w:bCs/>
                <w:sz w:val="16"/>
                <w:szCs w:val="16"/>
                <w:lang w:eastAsia="en-AU"/>
              </w:rPr>
              <w:t>All</w:t>
            </w:r>
          </w:p>
        </w:tc>
      </w:tr>
      <w:tr w:rsidR="00E27039" w:rsidRPr="00EE10A1" w:rsidTr="00E27039">
        <w:trPr>
          <w:trHeight w:val="255"/>
          <w:tblHeader/>
        </w:trPr>
        <w:tc>
          <w:tcPr>
            <w:tcW w:w="1925" w:type="pct"/>
            <w:vMerge/>
            <w:tcBorders>
              <w:left w:val="nil"/>
              <w:right w:val="nil"/>
            </w:tcBorders>
            <w:shd w:val="clear" w:color="000000" w:fill="FFFFFF"/>
            <w:noWrap/>
            <w:vAlign w:val="bottom"/>
            <w:hideMark/>
          </w:tcPr>
          <w:p w:rsidR="00E27039" w:rsidRPr="00EE10A1" w:rsidRDefault="00E27039" w:rsidP="00EE10A1">
            <w:pPr>
              <w:spacing w:after="0"/>
              <w:rPr>
                <w:rFonts w:ascii="Arial" w:eastAsia="Times New Roman" w:hAnsi="Arial" w:cs="Arial"/>
                <w:sz w:val="16"/>
                <w:szCs w:val="16"/>
                <w:lang w:eastAsia="en-AU"/>
              </w:rPr>
            </w:pPr>
          </w:p>
        </w:tc>
        <w:tc>
          <w:tcPr>
            <w:tcW w:w="559" w:type="pct"/>
            <w:gridSpan w:val="2"/>
            <w:tcBorders>
              <w:top w:val="single" w:sz="4" w:space="0" w:color="auto"/>
              <w:left w:val="nil"/>
              <w:bottom w:val="single" w:sz="4" w:space="0" w:color="BFBFBF"/>
              <w:right w:val="nil"/>
            </w:tcBorders>
            <w:shd w:val="clear" w:color="000000" w:fill="FFFFFF"/>
            <w:noWrap/>
            <w:vAlign w:val="bottom"/>
            <w:hideMark/>
          </w:tcPr>
          <w:p w:rsidR="00E27039" w:rsidRPr="00EE10A1" w:rsidRDefault="00E27039" w:rsidP="00EE10A1">
            <w:pPr>
              <w:spacing w:after="0"/>
              <w:jc w:val="center"/>
              <w:rPr>
                <w:rFonts w:ascii="Arial" w:eastAsia="Times New Roman" w:hAnsi="Arial" w:cs="Arial"/>
                <w:sz w:val="16"/>
                <w:szCs w:val="16"/>
                <w:lang w:eastAsia="en-AU"/>
              </w:rPr>
            </w:pPr>
            <w:r w:rsidRPr="00EE10A1">
              <w:rPr>
                <w:rFonts w:ascii="Arial" w:eastAsia="Times New Roman" w:hAnsi="Arial" w:cs="Arial"/>
                <w:sz w:val="16"/>
                <w:szCs w:val="16"/>
                <w:lang w:eastAsia="en-AU"/>
              </w:rPr>
              <w:t>2012</w:t>
            </w:r>
          </w:p>
        </w:tc>
        <w:tc>
          <w:tcPr>
            <w:tcW w:w="138" w:type="pct"/>
            <w:tcBorders>
              <w:top w:val="single" w:sz="4" w:space="0" w:color="auto"/>
              <w:left w:val="nil"/>
              <w:bottom w:val="nil"/>
              <w:right w:val="nil"/>
            </w:tcBorders>
            <w:shd w:val="clear" w:color="000000" w:fill="FFFFFF"/>
            <w:noWrap/>
            <w:vAlign w:val="bottom"/>
            <w:hideMark/>
          </w:tcPr>
          <w:p w:rsidR="00E27039" w:rsidRPr="00EE10A1" w:rsidRDefault="00E27039" w:rsidP="00EE10A1">
            <w:pPr>
              <w:spacing w:after="0"/>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1120" w:type="pct"/>
            <w:gridSpan w:val="4"/>
            <w:tcBorders>
              <w:top w:val="single" w:sz="4" w:space="0" w:color="auto"/>
              <w:left w:val="nil"/>
              <w:bottom w:val="single" w:sz="4" w:space="0" w:color="BFBFBF"/>
              <w:right w:val="nil"/>
            </w:tcBorders>
            <w:shd w:val="clear" w:color="000000" w:fill="FFFFFF"/>
            <w:noWrap/>
            <w:vAlign w:val="bottom"/>
            <w:hideMark/>
          </w:tcPr>
          <w:p w:rsidR="00E27039" w:rsidRPr="00EE10A1" w:rsidRDefault="00E27039" w:rsidP="00EE10A1">
            <w:pPr>
              <w:spacing w:after="0"/>
              <w:jc w:val="center"/>
              <w:rPr>
                <w:rFonts w:ascii="Arial" w:eastAsia="Times New Roman" w:hAnsi="Arial" w:cs="Arial"/>
                <w:sz w:val="16"/>
                <w:szCs w:val="16"/>
                <w:lang w:eastAsia="en-AU"/>
              </w:rPr>
            </w:pPr>
            <w:r w:rsidRPr="00EE10A1">
              <w:rPr>
                <w:rFonts w:ascii="Arial" w:eastAsia="Times New Roman" w:hAnsi="Arial" w:cs="Arial"/>
                <w:sz w:val="16"/>
                <w:szCs w:val="16"/>
                <w:lang w:eastAsia="en-AU"/>
              </w:rPr>
              <w:t>2013</w:t>
            </w:r>
          </w:p>
        </w:tc>
        <w:tc>
          <w:tcPr>
            <w:tcW w:w="138" w:type="pct"/>
            <w:tcBorders>
              <w:top w:val="single" w:sz="4" w:space="0" w:color="auto"/>
              <w:left w:val="nil"/>
              <w:bottom w:val="nil"/>
              <w:right w:val="nil"/>
            </w:tcBorders>
            <w:shd w:val="clear" w:color="000000" w:fill="FFFFFF"/>
            <w:noWrap/>
            <w:vAlign w:val="bottom"/>
            <w:hideMark/>
          </w:tcPr>
          <w:p w:rsidR="00E27039" w:rsidRPr="00EE10A1" w:rsidRDefault="00E27039" w:rsidP="00EE10A1">
            <w:pPr>
              <w:spacing w:after="0"/>
              <w:ind w:left="-45" w:firstLine="45"/>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333" w:type="pct"/>
            <w:tcBorders>
              <w:top w:val="single" w:sz="4" w:space="0" w:color="auto"/>
              <w:left w:val="nil"/>
              <w:bottom w:val="single" w:sz="4" w:space="0" w:color="BFBFBF"/>
              <w:right w:val="nil"/>
            </w:tcBorders>
            <w:shd w:val="clear" w:color="000000" w:fill="FFFFFF"/>
            <w:noWrap/>
            <w:vAlign w:val="bottom"/>
            <w:hideMark/>
          </w:tcPr>
          <w:p w:rsidR="00E27039" w:rsidRPr="00EE10A1" w:rsidRDefault="00E27039" w:rsidP="00EE10A1">
            <w:pPr>
              <w:spacing w:after="0"/>
              <w:jc w:val="center"/>
              <w:rPr>
                <w:rFonts w:ascii="Arial" w:eastAsia="Times New Roman" w:hAnsi="Arial" w:cs="Arial"/>
                <w:sz w:val="16"/>
                <w:szCs w:val="16"/>
                <w:lang w:eastAsia="en-AU"/>
              </w:rPr>
            </w:pPr>
            <w:r w:rsidRPr="00EE10A1">
              <w:rPr>
                <w:rFonts w:ascii="Arial" w:eastAsia="Times New Roman" w:hAnsi="Arial" w:cs="Arial"/>
                <w:sz w:val="16"/>
                <w:szCs w:val="16"/>
                <w:lang w:eastAsia="en-AU"/>
              </w:rPr>
              <w:t>2014</w:t>
            </w:r>
          </w:p>
        </w:tc>
        <w:tc>
          <w:tcPr>
            <w:tcW w:w="484" w:type="pct"/>
            <w:vMerge/>
            <w:tcBorders>
              <w:top w:val="single" w:sz="4" w:space="0" w:color="auto"/>
              <w:left w:val="nil"/>
              <w:bottom w:val="single" w:sz="4" w:space="0" w:color="000000"/>
              <w:right w:val="nil"/>
            </w:tcBorders>
            <w:vAlign w:val="center"/>
            <w:hideMark/>
          </w:tcPr>
          <w:p w:rsidR="00E27039" w:rsidRPr="00EE10A1" w:rsidRDefault="00E27039" w:rsidP="00EE10A1">
            <w:pPr>
              <w:spacing w:after="0"/>
              <w:rPr>
                <w:rFonts w:ascii="Arial" w:eastAsia="Times New Roman" w:hAnsi="Arial" w:cs="Arial"/>
                <w:sz w:val="16"/>
                <w:szCs w:val="16"/>
                <w:lang w:eastAsia="en-AU"/>
              </w:rPr>
            </w:pPr>
          </w:p>
        </w:tc>
        <w:tc>
          <w:tcPr>
            <w:tcW w:w="302" w:type="pct"/>
            <w:vMerge/>
            <w:tcBorders>
              <w:top w:val="single" w:sz="4" w:space="0" w:color="auto"/>
              <w:left w:val="nil"/>
              <w:bottom w:val="single" w:sz="4" w:space="0" w:color="000000"/>
              <w:right w:val="nil"/>
            </w:tcBorders>
            <w:vAlign w:val="center"/>
            <w:hideMark/>
          </w:tcPr>
          <w:p w:rsidR="00E27039" w:rsidRPr="00EE10A1" w:rsidRDefault="00E27039" w:rsidP="00EE10A1">
            <w:pPr>
              <w:spacing w:after="0"/>
              <w:rPr>
                <w:rFonts w:ascii="Arial" w:eastAsia="Times New Roman" w:hAnsi="Arial" w:cs="Arial"/>
                <w:b/>
                <w:bCs/>
                <w:sz w:val="16"/>
                <w:szCs w:val="16"/>
                <w:lang w:eastAsia="en-AU"/>
              </w:rPr>
            </w:pPr>
          </w:p>
        </w:tc>
      </w:tr>
      <w:tr w:rsidR="00E27039" w:rsidRPr="00EE10A1" w:rsidTr="00E27039">
        <w:trPr>
          <w:trHeight w:val="255"/>
          <w:tblHeader/>
        </w:trPr>
        <w:tc>
          <w:tcPr>
            <w:tcW w:w="1925" w:type="pct"/>
            <w:vMerge/>
            <w:tcBorders>
              <w:left w:val="nil"/>
              <w:bottom w:val="single" w:sz="4" w:space="0" w:color="auto"/>
              <w:right w:val="nil"/>
            </w:tcBorders>
            <w:shd w:val="clear" w:color="000000" w:fill="FFFFFF"/>
            <w:noWrap/>
            <w:vAlign w:val="bottom"/>
            <w:hideMark/>
          </w:tcPr>
          <w:p w:rsidR="00E27039" w:rsidRPr="00EE10A1" w:rsidRDefault="00E27039" w:rsidP="00EE10A1">
            <w:pPr>
              <w:spacing w:after="0"/>
              <w:rPr>
                <w:rFonts w:ascii="Arial" w:eastAsia="Times New Roman" w:hAnsi="Arial" w:cs="Arial"/>
                <w:sz w:val="16"/>
                <w:szCs w:val="16"/>
                <w:lang w:eastAsia="en-AU"/>
              </w:rPr>
            </w:pPr>
          </w:p>
        </w:tc>
        <w:tc>
          <w:tcPr>
            <w:tcW w:w="278" w:type="pct"/>
            <w:tcBorders>
              <w:top w:val="nil"/>
              <w:left w:val="nil"/>
              <w:bottom w:val="single" w:sz="4" w:space="0" w:color="auto"/>
              <w:right w:val="nil"/>
            </w:tcBorders>
            <w:shd w:val="clear" w:color="000000" w:fill="FFFFFF"/>
            <w:noWrap/>
            <w:vAlign w:val="bottom"/>
            <w:hideMark/>
          </w:tcPr>
          <w:p w:rsidR="00E27039" w:rsidRPr="00EE10A1" w:rsidRDefault="00E27039"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Q3</w:t>
            </w:r>
          </w:p>
        </w:tc>
        <w:tc>
          <w:tcPr>
            <w:tcW w:w="281" w:type="pct"/>
            <w:tcBorders>
              <w:top w:val="nil"/>
              <w:left w:val="nil"/>
              <w:bottom w:val="single" w:sz="4" w:space="0" w:color="auto"/>
              <w:right w:val="nil"/>
            </w:tcBorders>
            <w:shd w:val="clear" w:color="000000" w:fill="FFFFFF"/>
            <w:noWrap/>
            <w:vAlign w:val="bottom"/>
            <w:hideMark/>
          </w:tcPr>
          <w:p w:rsidR="00E27039" w:rsidRPr="00EE10A1" w:rsidRDefault="00E27039"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Q4</w:t>
            </w:r>
          </w:p>
        </w:tc>
        <w:tc>
          <w:tcPr>
            <w:tcW w:w="138" w:type="pct"/>
            <w:tcBorders>
              <w:top w:val="nil"/>
              <w:left w:val="nil"/>
              <w:bottom w:val="single" w:sz="4" w:space="0" w:color="auto"/>
              <w:right w:val="nil"/>
            </w:tcBorders>
            <w:shd w:val="clear" w:color="000000" w:fill="FFFFFF"/>
            <w:noWrap/>
            <w:vAlign w:val="bottom"/>
            <w:hideMark/>
          </w:tcPr>
          <w:p w:rsidR="00E27039" w:rsidRPr="00EE10A1" w:rsidRDefault="00E27039"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278" w:type="pct"/>
            <w:tcBorders>
              <w:top w:val="nil"/>
              <w:left w:val="nil"/>
              <w:bottom w:val="single" w:sz="4" w:space="0" w:color="auto"/>
              <w:right w:val="nil"/>
            </w:tcBorders>
            <w:shd w:val="clear" w:color="000000" w:fill="FFFFFF"/>
            <w:noWrap/>
            <w:vAlign w:val="bottom"/>
            <w:hideMark/>
          </w:tcPr>
          <w:p w:rsidR="00E27039" w:rsidRPr="00EE10A1" w:rsidRDefault="00E27039"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Q1</w:t>
            </w:r>
          </w:p>
        </w:tc>
        <w:tc>
          <w:tcPr>
            <w:tcW w:w="278" w:type="pct"/>
            <w:tcBorders>
              <w:top w:val="nil"/>
              <w:left w:val="nil"/>
              <w:bottom w:val="single" w:sz="4" w:space="0" w:color="auto"/>
              <w:right w:val="nil"/>
            </w:tcBorders>
            <w:shd w:val="clear" w:color="000000" w:fill="FFFFFF"/>
            <w:noWrap/>
            <w:vAlign w:val="bottom"/>
            <w:hideMark/>
          </w:tcPr>
          <w:p w:rsidR="00E27039" w:rsidRPr="00EE10A1" w:rsidRDefault="00E27039"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Q2</w:t>
            </w:r>
          </w:p>
        </w:tc>
        <w:tc>
          <w:tcPr>
            <w:tcW w:w="278" w:type="pct"/>
            <w:tcBorders>
              <w:top w:val="nil"/>
              <w:left w:val="nil"/>
              <w:bottom w:val="single" w:sz="4" w:space="0" w:color="auto"/>
              <w:right w:val="nil"/>
            </w:tcBorders>
            <w:shd w:val="clear" w:color="000000" w:fill="FFFFFF"/>
            <w:noWrap/>
            <w:vAlign w:val="bottom"/>
            <w:hideMark/>
          </w:tcPr>
          <w:p w:rsidR="00E27039" w:rsidRPr="00EE10A1" w:rsidRDefault="00E27039"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Q3</w:t>
            </w:r>
          </w:p>
        </w:tc>
        <w:tc>
          <w:tcPr>
            <w:tcW w:w="287" w:type="pct"/>
            <w:tcBorders>
              <w:top w:val="nil"/>
              <w:left w:val="nil"/>
              <w:bottom w:val="single" w:sz="4" w:space="0" w:color="auto"/>
              <w:right w:val="nil"/>
            </w:tcBorders>
            <w:shd w:val="clear" w:color="000000" w:fill="FFFFFF"/>
            <w:noWrap/>
            <w:vAlign w:val="bottom"/>
            <w:hideMark/>
          </w:tcPr>
          <w:p w:rsidR="00E27039" w:rsidRPr="00EE10A1" w:rsidRDefault="00E27039"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Q4</w:t>
            </w:r>
          </w:p>
        </w:tc>
        <w:tc>
          <w:tcPr>
            <w:tcW w:w="138" w:type="pct"/>
            <w:tcBorders>
              <w:top w:val="nil"/>
              <w:left w:val="nil"/>
              <w:bottom w:val="single" w:sz="4" w:space="0" w:color="auto"/>
              <w:right w:val="nil"/>
            </w:tcBorders>
            <w:shd w:val="clear" w:color="000000" w:fill="FFFFFF"/>
            <w:noWrap/>
            <w:vAlign w:val="bottom"/>
            <w:hideMark/>
          </w:tcPr>
          <w:p w:rsidR="00E27039" w:rsidRPr="00EE10A1" w:rsidRDefault="00E27039"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333" w:type="pct"/>
            <w:tcBorders>
              <w:top w:val="nil"/>
              <w:left w:val="nil"/>
              <w:bottom w:val="single" w:sz="4" w:space="0" w:color="auto"/>
              <w:right w:val="nil"/>
            </w:tcBorders>
            <w:shd w:val="clear" w:color="000000" w:fill="FFFFFF"/>
            <w:noWrap/>
            <w:vAlign w:val="bottom"/>
            <w:hideMark/>
          </w:tcPr>
          <w:p w:rsidR="00E27039" w:rsidRPr="00EE10A1" w:rsidRDefault="00E27039"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Q1</w:t>
            </w:r>
          </w:p>
        </w:tc>
        <w:tc>
          <w:tcPr>
            <w:tcW w:w="484" w:type="pct"/>
            <w:vMerge/>
            <w:tcBorders>
              <w:top w:val="single" w:sz="4" w:space="0" w:color="auto"/>
              <w:left w:val="nil"/>
              <w:bottom w:val="single" w:sz="4" w:space="0" w:color="000000"/>
              <w:right w:val="nil"/>
            </w:tcBorders>
            <w:vAlign w:val="center"/>
            <w:hideMark/>
          </w:tcPr>
          <w:p w:rsidR="00E27039" w:rsidRPr="00EE10A1" w:rsidRDefault="00E27039" w:rsidP="00EE10A1">
            <w:pPr>
              <w:spacing w:after="0"/>
              <w:rPr>
                <w:rFonts w:ascii="Arial" w:eastAsia="Times New Roman" w:hAnsi="Arial" w:cs="Arial"/>
                <w:sz w:val="16"/>
                <w:szCs w:val="16"/>
                <w:lang w:eastAsia="en-AU"/>
              </w:rPr>
            </w:pPr>
          </w:p>
        </w:tc>
        <w:tc>
          <w:tcPr>
            <w:tcW w:w="302" w:type="pct"/>
            <w:vMerge/>
            <w:tcBorders>
              <w:top w:val="single" w:sz="4" w:space="0" w:color="auto"/>
              <w:left w:val="nil"/>
              <w:bottom w:val="single" w:sz="4" w:space="0" w:color="000000"/>
              <w:right w:val="nil"/>
            </w:tcBorders>
            <w:vAlign w:val="center"/>
            <w:hideMark/>
          </w:tcPr>
          <w:p w:rsidR="00E27039" w:rsidRPr="00EE10A1" w:rsidRDefault="00E27039" w:rsidP="00EE10A1">
            <w:pPr>
              <w:spacing w:after="0"/>
              <w:rPr>
                <w:rFonts w:ascii="Arial" w:eastAsia="Times New Roman" w:hAnsi="Arial" w:cs="Arial"/>
                <w:b/>
                <w:bCs/>
                <w:sz w:val="16"/>
                <w:szCs w:val="16"/>
                <w:lang w:eastAsia="en-AU"/>
              </w:rPr>
            </w:pPr>
          </w:p>
        </w:tc>
      </w:tr>
      <w:tr w:rsidR="00EE10A1" w:rsidRPr="00EE10A1" w:rsidTr="008C35B0">
        <w:trPr>
          <w:trHeight w:val="255"/>
        </w:trPr>
        <w:tc>
          <w:tcPr>
            <w:tcW w:w="5000" w:type="pct"/>
            <w:gridSpan w:val="12"/>
            <w:tcBorders>
              <w:top w:val="single" w:sz="4" w:space="0" w:color="auto"/>
              <w:left w:val="nil"/>
              <w:bottom w:val="nil"/>
              <w:right w:val="nil"/>
            </w:tcBorders>
            <w:shd w:val="clear" w:color="000000" w:fill="FFFFFF"/>
            <w:noWrap/>
            <w:vAlign w:val="bottom"/>
            <w:hideMark/>
          </w:tcPr>
          <w:p w:rsidR="00EE10A1" w:rsidRPr="00EE10A1" w:rsidRDefault="00EE10A1" w:rsidP="00EE10A1">
            <w:pPr>
              <w:spacing w:after="0"/>
              <w:rPr>
                <w:rFonts w:ascii="Arial" w:eastAsia="Times New Roman" w:hAnsi="Arial" w:cs="Arial"/>
                <w:b/>
                <w:bCs/>
                <w:i/>
                <w:iCs/>
                <w:sz w:val="16"/>
                <w:szCs w:val="16"/>
                <w:lang w:eastAsia="en-AU"/>
              </w:rPr>
            </w:pPr>
            <w:r w:rsidRPr="00EE10A1">
              <w:rPr>
                <w:rFonts w:ascii="Arial" w:eastAsia="Times New Roman" w:hAnsi="Arial" w:cs="Arial"/>
                <w:b/>
                <w:bCs/>
                <w:i/>
                <w:iCs/>
                <w:sz w:val="16"/>
                <w:szCs w:val="16"/>
                <w:lang w:eastAsia="en-AU"/>
              </w:rPr>
              <w:t>Requests Received from Parliamentary Parties</w:t>
            </w:r>
          </w:p>
        </w:tc>
      </w:tr>
      <w:tr w:rsidR="00EE10A1" w:rsidRPr="00EE10A1" w:rsidTr="00E27039">
        <w:trPr>
          <w:trHeight w:val="255"/>
        </w:trPr>
        <w:tc>
          <w:tcPr>
            <w:tcW w:w="1925" w:type="pct"/>
            <w:tcBorders>
              <w:top w:val="nil"/>
              <w:left w:val="nil"/>
              <w:bottom w:val="nil"/>
              <w:right w:val="nil"/>
            </w:tcBorders>
            <w:shd w:val="clear" w:color="000000" w:fill="FFFFFF"/>
            <w:noWrap/>
            <w:vAlign w:val="bottom"/>
            <w:hideMark/>
          </w:tcPr>
          <w:p w:rsidR="00EE10A1" w:rsidRPr="00EE10A1" w:rsidRDefault="00EE10A1" w:rsidP="00EE10A1">
            <w:pPr>
              <w:spacing w:after="0"/>
              <w:ind w:firstLineChars="100" w:firstLine="160"/>
              <w:rPr>
                <w:rFonts w:ascii="Arial" w:eastAsia="Times New Roman" w:hAnsi="Arial" w:cs="Arial"/>
                <w:sz w:val="16"/>
                <w:szCs w:val="16"/>
                <w:lang w:eastAsia="en-AU"/>
              </w:rPr>
            </w:pPr>
            <w:r w:rsidRPr="00EE10A1">
              <w:rPr>
                <w:rFonts w:ascii="Arial" w:eastAsia="Times New Roman" w:hAnsi="Arial" w:cs="Arial"/>
                <w:sz w:val="16"/>
                <w:szCs w:val="16"/>
                <w:lang w:eastAsia="en-AU"/>
              </w:rPr>
              <w:t>Total Requests Received</w:t>
            </w:r>
          </w:p>
        </w:tc>
        <w:tc>
          <w:tcPr>
            <w:tcW w:w="27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32</w:t>
            </w:r>
          </w:p>
        </w:tc>
        <w:tc>
          <w:tcPr>
            <w:tcW w:w="281"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165</w:t>
            </w:r>
          </w:p>
        </w:tc>
        <w:tc>
          <w:tcPr>
            <w:tcW w:w="138" w:type="pct"/>
            <w:tcBorders>
              <w:top w:val="nil"/>
              <w:left w:val="nil"/>
              <w:bottom w:val="nil"/>
              <w:right w:val="nil"/>
            </w:tcBorders>
            <w:shd w:val="clear" w:color="000000" w:fill="FFFFFF"/>
            <w:noWrap/>
            <w:vAlign w:val="bottom"/>
            <w:hideMark/>
          </w:tcPr>
          <w:p w:rsidR="00EE10A1" w:rsidRPr="00EE10A1" w:rsidRDefault="00EE10A1" w:rsidP="00EE10A1">
            <w:pPr>
              <w:spacing w:after="0"/>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27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69</w:t>
            </w:r>
          </w:p>
        </w:tc>
        <w:tc>
          <w:tcPr>
            <w:tcW w:w="27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345</w:t>
            </w:r>
          </w:p>
        </w:tc>
        <w:tc>
          <w:tcPr>
            <w:tcW w:w="27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309</w:t>
            </w:r>
          </w:p>
        </w:tc>
        <w:tc>
          <w:tcPr>
            <w:tcW w:w="287"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2</w:t>
            </w:r>
          </w:p>
        </w:tc>
        <w:tc>
          <w:tcPr>
            <w:tcW w:w="138" w:type="pct"/>
            <w:tcBorders>
              <w:top w:val="nil"/>
              <w:left w:val="nil"/>
              <w:bottom w:val="nil"/>
              <w:right w:val="nil"/>
            </w:tcBorders>
            <w:shd w:val="clear" w:color="000000" w:fill="FFFFFF"/>
            <w:noWrap/>
            <w:vAlign w:val="bottom"/>
            <w:hideMark/>
          </w:tcPr>
          <w:p w:rsidR="00EE10A1" w:rsidRPr="00EE10A1" w:rsidRDefault="00EE10A1" w:rsidP="00EE10A1">
            <w:pPr>
              <w:spacing w:after="0"/>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333"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484"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85</w:t>
            </w:r>
          </w:p>
        </w:tc>
        <w:tc>
          <w:tcPr>
            <w:tcW w:w="302"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b/>
                <w:bCs/>
                <w:sz w:val="16"/>
                <w:szCs w:val="16"/>
                <w:lang w:eastAsia="en-AU"/>
              </w:rPr>
            </w:pPr>
            <w:r w:rsidRPr="00EE10A1">
              <w:rPr>
                <w:rFonts w:ascii="Arial" w:eastAsia="Times New Roman" w:hAnsi="Arial" w:cs="Arial"/>
                <w:b/>
                <w:bCs/>
                <w:sz w:val="16"/>
                <w:szCs w:val="16"/>
                <w:lang w:eastAsia="en-AU"/>
              </w:rPr>
              <w:t>1007</w:t>
            </w:r>
          </w:p>
        </w:tc>
      </w:tr>
      <w:tr w:rsidR="00EE10A1" w:rsidRPr="00EE10A1" w:rsidTr="00E27039">
        <w:trPr>
          <w:trHeight w:val="255"/>
        </w:trPr>
        <w:tc>
          <w:tcPr>
            <w:tcW w:w="1925" w:type="pct"/>
            <w:tcBorders>
              <w:top w:val="single" w:sz="4" w:space="0" w:color="BFBFBF"/>
              <w:left w:val="nil"/>
              <w:bottom w:val="single" w:sz="4" w:space="0" w:color="BFBFBF"/>
              <w:right w:val="nil"/>
            </w:tcBorders>
            <w:shd w:val="clear" w:color="000000" w:fill="FFFFFF"/>
            <w:noWrap/>
            <w:vAlign w:val="bottom"/>
            <w:hideMark/>
          </w:tcPr>
          <w:p w:rsidR="00EE10A1" w:rsidRPr="00EE10A1" w:rsidRDefault="00EE10A1" w:rsidP="00EE10A1">
            <w:pPr>
              <w:spacing w:after="0"/>
              <w:ind w:firstLineChars="100" w:firstLine="160"/>
              <w:rPr>
                <w:rFonts w:ascii="Arial" w:eastAsia="Times New Roman" w:hAnsi="Arial" w:cs="Arial"/>
                <w:sz w:val="16"/>
                <w:szCs w:val="16"/>
                <w:lang w:eastAsia="en-AU"/>
              </w:rPr>
            </w:pPr>
            <w:r w:rsidRPr="00EE10A1">
              <w:rPr>
                <w:rFonts w:ascii="Arial" w:eastAsia="Times New Roman" w:hAnsi="Arial" w:cs="Arial"/>
                <w:sz w:val="16"/>
                <w:szCs w:val="16"/>
                <w:lang w:eastAsia="en-AU"/>
              </w:rPr>
              <w:t>Requests Withdrawn or Lapsed at Election</w:t>
            </w:r>
          </w:p>
        </w:tc>
        <w:tc>
          <w:tcPr>
            <w:tcW w:w="278" w:type="pct"/>
            <w:tcBorders>
              <w:top w:val="single" w:sz="4" w:space="0" w:color="BFBFBF"/>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281" w:type="pct"/>
            <w:tcBorders>
              <w:top w:val="single" w:sz="4" w:space="0" w:color="BFBFBF"/>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6</w:t>
            </w:r>
          </w:p>
        </w:tc>
        <w:tc>
          <w:tcPr>
            <w:tcW w:w="138" w:type="pct"/>
            <w:tcBorders>
              <w:top w:val="single" w:sz="4" w:space="0" w:color="BFBFBF"/>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278" w:type="pct"/>
            <w:tcBorders>
              <w:top w:val="single" w:sz="4" w:space="0" w:color="BFBFBF"/>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3</w:t>
            </w:r>
          </w:p>
        </w:tc>
        <w:tc>
          <w:tcPr>
            <w:tcW w:w="278" w:type="pct"/>
            <w:tcBorders>
              <w:top w:val="single" w:sz="4" w:space="0" w:color="BFBFBF"/>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67</w:t>
            </w:r>
          </w:p>
        </w:tc>
        <w:tc>
          <w:tcPr>
            <w:tcW w:w="278" w:type="pct"/>
            <w:tcBorders>
              <w:top w:val="single" w:sz="4" w:space="0" w:color="BFBFBF"/>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26</w:t>
            </w:r>
          </w:p>
        </w:tc>
        <w:tc>
          <w:tcPr>
            <w:tcW w:w="287" w:type="pct"/>
            <w:tcBorders>
              <w:top w:val="single" w:sz="4" w:space="0" w:color="BFBFBF"/>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1</w:t>
            </w:r>
          </w:p>
        </w:tc>
        <w:tc>
          <w:tcPr>
            <w:tcW w:w="138" w:type="pct"/>
            <w:tcBorders>
              <w:top w:val="single" w:sz="4" w:space="0" w:color="BFBFBF"/>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333" w:type="pct"/>
            <w:tcBorders>
              <w:top w:val="single" w:sz="4" w:space="0" w:color="BFBFBF"/>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484" w:type="pct"/>
            <w:tcBorders>
              <w:top w:val="single" w:sz="4" w:space="0" w:color="BFBFBF"/>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302" w:type="pct"/>
            <w:tcBorders>
              <w:top w:val="single" w:sz="4" w:space="0" w:color="BFBFBF"/>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b/>
                <w:bCs/>
                <w:sz w:val="16"/>
                <w:szCs w:val="16"/>
                <w:lang w:eastAsia="en-AU"/>
              </w:rPr>
            </w:pPr>
            <w:r w:rsidRPr="00EE10A1">
              <w:rPr>
                <w:rFonts w:ascii="Arial" w:eastAsia="Times New Roman" w:hAnsi="Arial" w:cs="Arial"/>
                <w:b/>
                <w:bCs/>
                <w:sz w:val="16"/>
                <w:szCs w:val="16"/>
                <w:lang w:eastAsia="en-AU"/>
              </w:rPr>
              <w:t>103</w:t>
            </w:r>
          </w:p>
        </w:tc>
      </w:tr>
      <w:tr w:rsidR="00EE10A1" w:rsidRPr="00EE10A1" w:rsidTr="00E27039">
        <w:trPr>
          <w:trHeight w:val="255"/>
        </w:trPr>
        <w:tc>
          <w:tcPr>
            <w:tcW w:w="1925" w:type="pct"/>
            <w:tcBorders>
              <w:top w:val="nil"/>
              <w:left w:val="nil"/>
              <w:bottom w:val="nil"/>
              <w:right w:val="nil"/>
            </w:tcBorders>
            <w:shd w:val="clear" w:color="000000" w:fill="FFFFFF"/>
            <w:noWrap/>
            <w:vAlign w:val="bottom"/>
            <w:hideMark/>
          </w:tcPr>
          <w:p w:rsidR="00EE10A1" w:rsidRPr="00EE10A1" w:rsidRDefault="00EE10A1" w:rsidP="00EE10A1">
            <w:pPr>
              <w:spacing w:after="0"/>
              <w:ind w:firstLineChars="100" w:firstLine="160"/>
              <w:rPr>
                <w:rFonts w:ascii="Arial" w:eastAsia="Times New Roman" w:hAnsi="Arial" w:cs="Arial"/>
                <w:sz w:val="16"/>
                <w:szCs w:val="16"/>
                <w:lang w:eastAsia="en-AU"/>
              </w:rPr>
            </w:pPr>
            <w:r w:rsidRPr="00EE10A1">
              <w:rPr>
                <w:rFonts w:ascii="Arial" w:eastAsia="Times New Roman" w:hAnsi="Arial" w:cs="Arial"/>
                <w:sz w:val="16"/>
                <w:szCs w:val="16"/>
                <w:lang w:eastAsia="en-AU"/>
              </w:rPr>
              <w:t>Number of Requests Completed</w:t>
            </w:r>
          </w:p>
        </w:tc>
        <w:tc>
          <w:tcPr>
            <w:tcW w:w="27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32</w:t>
            </w:r>
          </w:p>
        </w:tc>
        <w:tc>
          <w:tcPr>
            <w:tcW w:w="281"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159</w:t>
            </w:r>
          </w:p>
        </w:tc>
        <w:tc>
          <w:tcPr>
            <w:tcW w:w="13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27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66</w:t>
            </w:r>
          </w:p>
        </w:tc>
        <w:tc>
          <w:tcPr>
            <w:tcW w:w="27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278</w:t>
            </w:r>
          </w:p>
        </w:tc>
        <w:tc>
          <w:tcPr>
            <w:tcW w:w="27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283</w:t>
            </w:r>
          </w:p>
        </w:tc>
        <w:tc>
          <w:tcPr>
            <w:tcW w:w="287"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1</w:t>
            </w:r>
          </w:p>
        </w:tc>
        <w:tc>
          <w:tcPr>
            <w:tcW w:w="13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333"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484"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85</w:t>
            </w:r>
          </w:p>
        </w:tc>
        <w:tc>
          <w:tcPr>
            <w:tcW w:w="302"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b/>
                <w:bCs/>
                <w:sz w:val="16"/>
                <w:szCs w:val="16"/>
                <w:lang w:eastAsia="en-AU"/>
              </w:rPr>
            </w:pPr>
            <w:r w:rsidRPr="00EE10A1">
              <w:rPr>
                <w:rFonts w:ascii="Arial" w:eastAsia="Times New Roman" w:hAnsi="Arial" w:cs="Arial"/>
                <w:b/>
                <w:bCs/>
                <w:sz w:val="16"/>
                <w:szCs w:val="16"/>
                <w:lang w:eastAsia="en-AU"/>
              </w:rPr>
              <w:t>904</w:t>
            </w:r>
          </w:p>
        </w:tc>
      </w:tr>
      <w:tr w:rsidR="00EE10A1" w:rsidRPr="00EE10A1" w:rsidTr="00E27039">
        <w:trPr>
          <w:trHeight w:val="255"/>
        </w:trPr>
        <w:tc>
          <w:tcPr>
            <w:tcW w:w="1925" w:type="pct"/>
            <w:tcBorders>
              <w:top w:val="nil"/>
              <w:left w:val="nil"/>
              <w:bottom w:val="nil"/>
              <w:right w:val="nil"/>
            </w:tcBorders>
            <w:shd w:val="clear" w:color="000000" w:fill="FFFFFF"/>
            <w:noWrap/>
            <w:vAlign w:val="bottom"/>
            <w:hideMark/>
          </w:tcPr>
          <w:p w:rsidR="00EE10A1" w:rsidRPr="00EE10A1" w:rsidRDefault="00EE10A1" w:rsidP="00EE10A1">
            <w:pPr>
              <w:spacing w:after="0"/>
              <w:ind w:firstLineChars="100" w:firstLine="160"/>
              <w:rPr>
                <w:rFonts w:ascii="Arial" w:eastAsia="Times New Roman" w:hAnsi="Arial" w:cs="Arial"/>
                <w:sz w:val="16"/>
                <w:szCs w:val="16"/>
                <w:lang w:eastAsia="en-AU"/>
              </w:rPr>
            </w:pPr>
            <w:r w:rsidRPr="00EE10A1">
              <w:rPr>
                <w:rFonts w:ascii="Arial" w:eastAsia="Times New Roman" w:hAnsi="Arial" w:cs="Arial"/>
                <w:sz w:val="16"/>
                <w:szCs w:val="16"/>
                <w:lang w:eastAsia="en-AU"/>
              </w:rPr>
              <w:t>Average Time to Completion (business days)</w:t>
            </w:r>
          </w:p>
        </w:tc>
        <w:tc>
          <w:tcPr>
            <w:tcW w:w="278"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54.6</w:t>
            </w:r>
          </w:p>
        </w:tc>
        <w:tc>
          <w:tcPr>
            <w:tcW w:w="281"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43.4</w:t>
            </w:r>
          </w:p>
        </w:tc>
        <w:tc>
          <w:tcPr>
            <w:tcW w:w="138"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278"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24.9</w:t>
            </w:r>
          </w:p>
        </w:tc>
        <w:tc>
          <w:tcPr>
            <w:tcW w:w="278"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24.2</w:t>
            </w:r>
          </w:p>
        </w:tc>
        <w:tc>
          <w:tcPr>
            <w:tcW w:w="278"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8.7</w:t>
            </w:r>
          </w:p>
        </w:tc>
        <w:tc>
          <w:tcPr>
            <w:tcW w:w="287"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15.0</w:t>
            </w:r>
          </w:p>
        </w:tc>
        <w:tc>
          <w:tcPr>
            <w:tcW w:w="138"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333"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484"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2.2</w:t>
            </w:r>
          </w:p>
        </w:tc>
        <w:tc>
          <w:tcPr>
            <w:tcW w:w="302"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b/>
                <w:bCs/>
                <w:sz w:val="16"/>
                <w:szCs w:val="16"/>
                <w:lang w:eastAsia="en-AU"/>
              </w:rPr>
            </w:pPr>
            <w:r w:rsidRPr="00EE10A1">
              <w:rPr>
                <w:rFonts w:ascii="Arial" w:eastAsia="Times New Roman" w:hAnsi="Arial" w:cs="Arial"/>
                <w:b/>
                <w:bCs/>
                <w:sz w:val="16"/>
                <w:szCs w:val="16"/>
                <w:lang w:eastAsia="en-AU"/>
              </w:rPr>
              <w:t>21.8</w:t>
            </w:r>
          </w:p>
        </w:tc>
      </w:tr>
      <w:tr w:rsidR="00EE10A1" w:rsidRPr="00EE10A1" w:rsidTr="008C35B0">
        <w:trPr>
          <w:trHeight w:val="255"/>
        </w:trPr>
        <w:tc>
          <w:tcPr>
            <w:tcW w:w="5000" w:type="pct"/>
            <w:gridSpan w:val="12"/>
            <w:tcBorders>
              <w:top w:val="single" w:sz="4" w:space="0" w:color="BFBFBF"/>
              <w:left w:val="nil"/>
              <w:bottom w:val="nil"/>
              <w:right w:val="nil"/>
            </w:tcBorders>
            <w:shd w:val="clear" w:color="000000" w:fill="FFFFFF"/>
            <w:noWrap/>
            <w:vAlign w:val="bottom"/>
            <w:hideMark/>
          </w:tcPr>
          <w:p w:rsidR="00EE10A1" w:rsidRPr="00EE10A1" w:rsidRDefault="00EE10A1" w:rsidP="00EE10A1">
            <w:pPr>
              <w:spacing w:after="0"/>
              <w:rPr>
                <w:rFonts w:ascii="Arial" w:eastAsia="Times New Roman" w:hAnsi="Arial" w:cs="Arial"/>
                <w:b/>
                <w:bCs/>
                <w:i/>
                <w:iCs/>
                <w:sz w:val="16"/>
                <w:szCs w:val="16"/>
                <w:lang w:eastAsia="en-AU"/>
              </w:rPr>
            </w:pPr>
            <w:r w:rsidRPr="00EE10A1">
              <w:rPr>
                <w:rFonts w:ascii="Arial" w:eastAsia="Times New Roman" w:hAnsi="Arial" w:cs="Arial"/>
                <w:b/>
                <w:bCs/>
                <w:i/>
                <w:iCs/>
                <w:sz w:val="16"/>
                <w:szCs w:val="16"/>
                <w:lang w:eastAsia="en-AU"/>
              </w:rPr>
              <w:t>Requests Received from Individual Parliamentarians</w:t>
            </w:r>
          </w:p>
        </w:tc>
      </w:tr>
      <w:tr w:rsidR="00EE10A1" w:rsidRPr="00EE10A1" w:rsidTr="00E27039">
        <w:trPr>
          <w:trHeight w:val="255"/>
        </w:trPr>
        <w:tc>
          <w:tcPr>
            <w:tcW w:w="1925"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ind w:firstLineChars="100" w:firstLine="160"/>
              <w:rPr>
                <w:rFonts w:ascii="Arial" w:eastAsia="Times New Roman" w:hAnsi="Arial" w:cs="Arial"/>
                <w:sz w:val="16"/>
                <w:szCs w:val="16"/>
                <w:lang w:eastAsia="en-AU"/>
              </w:rPr>
            </w:pPr>
            <w:r w:rsidRPr="00EE10A1">
              <w:rPr>
                <w:rFonts w:ascii="Arial" w:eastAsia="Times New Roman" w:hAnsi="Arial" w:cs="Arial"/>
                <w:sz w:val="16"/>
                <w:szCs w:val="16"/>
                <w:lang w:eastAsia="en-AU"/>
              </w:rPr>
              <w:t>Total Requests Received</w:t>
            </w:r>
          </w:p>
        </w:tc>
        <w:tc>
          <w:tcPr>
            <w:tcW w:w="278"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281"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138"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278"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6</w:t>
            </w:r>
          </w:p>
        </w:tc>
        <w:tc>
          <w:tcPr>
            <w:tcW w:w="278"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5</w:t>
            </w:r>
          </w:p>
        </w:tc>
        <w:tc>
          <w:tcPr>
            <w:tcW w:w="278"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1</w:t>
            </w:r>
          </w:p>
        </w:tc>
        <w:tc>
          <w:tcPr>
            <w:tcW w:w="287"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138"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333"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484"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302" w:type="pct"/>
            <w:tcBorders>
              <w:top w:val="nil"/>
              <w:left w:val="nil"/>
              <w:bottom w:val="single" w:sz="4" w:space="0" w:color="BFBFBF"/>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b/>
                <w:bCs/>
                <w:sz w:val="16"/>
                <w:szCs w:val="16"/>
                <w:lang w:eastAsia="en-AU"/>
              </w:rPr>
            </w:pPr>
            <w:r w:rsidRPr="00EE10A1">
              <w:rPr>
                <w:rFonts w:ascii="Arial" w:eastAsia="Times New Roman" w:hAnsi="Arial" w:cs="Arial"/>
                <w:b/>
                <w:bCs/>
                <w:sz w:val="16"/>
                <w:szCs w:val="16"/>
                <w:lang w:eastAsia="en-AU"/>
              </w:rPr>
              <w:t>12</w:t>
            </w:r>
          </w:p>
        </w:tc>
      </w:tr>
      <w:tr w:rsidR="00EE10A1" w:rsidRPr="00EE10A1" w:rsidTr="00E27039">
        <w:trPr>
          <w:trHeight w:val="255"/>
        </w:trPr>
        <w:tc>
          <w:tcPr>
            <w:tcW w:w="1925" w:type="pct"/>
            <w:tcBorders>
              <w:top w:val="nil"/>
              <w:left w:val="nil"/>
              <w:bottom w:val="nil"/>
              <w:right w:val="nil"/>
            </w:tcBorders>
            <w:shd w:val="clear" w:color="000000" w:fill="FFFFFF"/>
            <w:noWrap/>
            <w:vAlign w:val="bottom"/>
            <w:hideMark/>
          </w:tcPr>
          <w:p w:rsidR="00EE10A1" w:rsidRPr="00EE10A1" w:rsidRDefault="00EE10A1" w:rsidP="00EE10A1">
            <w:pPr>
              <w:spacing w:after="0"/>
              <w:ind w:firstLineChars="100" w:firstLine="160"/>
              <w:rPr>
                <w:rFonts w:ascii="Arial" w:eastAsia="Times New Roman" w:hAnsi="Arial" w:cs="Arial"/>
                <w:sz w:val="16"/>
                <w:szCs w:val="16"/>
                <w:lang w:eastAsia="en-AU"/>
              </w:rPr>
            </w:pPr>
            <w:r w:rsidRPr="00EE10A1">
              <w:rPr>
                <w:rFonts w:ascii="Arial" w:eastAsia="Times New Roman" w:hAnsi="Arial" w:cs="Arial"/>
                <w:sz w:val="16"/>
                <w:szCs w:val="16"/>
                <w:lang w:eastAsia="en-AU"/>
              </w:rPr>
              <w:t>Number of Requests Completed</w:t>
            </w:r>
          </w:p>
        </w:tc>
        <w:tc>
          <w:tcPr>
            <w:tcW w:w="27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281"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13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27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6</w:t>
            </w:r>
          </w:p>
        </w:tc>
        <w:tc>
          <w:tcPr>
            <w:tcW w:w="27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5</w:t>
            </w:r>
          </w:p>
        </w:tc>
        <w:tc>
          <w:tcPr>
            <w:tcW w:w="27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1</w:t>
            </w:r>
          </w:p>
        </w:tc>
        <w:tc>
          <w:tcPr>
            <w:tcW w:w="287"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138"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333"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484"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302" w:type="pct"/>
            <w:tcBorders>
              <w:top w:val="nil"/>
              <w:left w:val="nil"/>
              <w:bottom w:val="nil"/>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b/>
                <w:bCs/>
                <w:sz w:val="16"/>
                <w:szCs w:val="16"/>
                <w:lang w:eastAsia="en-AU"/>
              </w:rPr>
            </w:pPr>
            <w:r w:rsidRPr="00EE10A1">
              <w:rPr>
                <w:rFonts w:ascii="Arial" w:eastAsia="Times New Roman" w:hAnsi="Arial" w:cs="Arial"/>
                <w:b/>
                <w:bCs/>
                <w:sz w:val="16"/>
                <w:szCs w:val="16"/>
                <w:lang w:eastAsia="en-AU"/>
              </w:rPr>
              <w:t>12</w:t>
            </w:r>
          </w:p>
        </w:tc>
      </w:tr>
      <w:tr w:rsidR="00EE10A1" w:rsidRPr="00EE10A1" w:rsidTr="00E27039">
        <w:trPr>
          <w:trHeight w:val="255"/>
        </w:trPr>
        <w:tc>
          <w:tcPr>
            <w:tcW w:w="1925" w:type="pct"/>
            <w:tcBorders>
              <w:top w:val="nil"/>
              <w:left w:val="nil"/>
              <w:bottom w:val="single" w:sz="4" w:space="0" w:color="auto"/>
              <w:right w:val="nil"/>
            </w:tcBorders>
            <w:shd w:val="clear" w:color="000000" w:fill="FFFFFF"/>
            <w:noWrap/>
            <w:vAlign w:val="bottom"/>
            <w:hideMark/>
          </w:tcPr>
          <w:p w:rsidR="00EE10A1" w:rsidRPr="00EE10A1" w:rsidRDefault="00EE10A1" w:rsidP="00EE10A1">
            <w:pPr>
              <w:spacing w:after="0"/>
              <w:ind w:firstLineChars="100" w:firstLine="160"/>
              <w:rPr>
                <w:rFonts w:ascii="Arial" w:eastAsia="Times New Roman" w:hAnsi="Arial" w:cs="Arial"/>
                <w:sz w:val="16"/>
                <w:szCs w:val="16"/>
                <w:lang w:eastAsia="en-AU"/>
              </w:rPr>
            </w:pPr>
            <w:r w:rsidRPr="00EE10A1">
              <w:rPr>
                <w:rFonts w:ascii="Arial" w:eastAsia="Times New Roman" w:hAnsi="Arial" w:cs="Arial"/>
                <w:sz w:val="16"/>
                <w:szCs w:val="16"/>
                <w:lang w:eastAsia="en-AU"/>
              </w:rPr>
              <w:t>Average Time to Completion (business days)</w:t>
            </w:r>
          </w:p>
        </w:tc>
        <w:tc>
          <w:tcPr>
            <w:tcW w:w="278" w:type="pct"/>
            <w:tcBorders>
              <w:top w:val="nil"/>
              <w:left w:val="nil"/>
              <w:bottom w:val="single" w:sz="4" w:space="0" w:color="auto"/>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281" w:type="pct"/>
            <w:tcBorders>
              <w:top w:val="nil"/>
              <w:left w:val="nil"/>
              <w:bottom w:val="single" w:sz="4" w:space="0" w:color="auto"/>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138" w:type="pct"/>
            <w:tcBorders>
              <w:top w:val="nil"/>
              <w:left w:val="nil"/>
              <w:bottom w:val="single" w:sz="4" w:space="0" w:color="auto"/>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278" w:type="pct"/>
            <w:tcBorders>
              <w:top w:val="nil"/>
              <w:left w:val="nil"/>
              <w:bottom w:val="single" w:sz="4" w:space="0" w:color="auto"/>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26.2</w:t>
            </w:r>
          </w:p>
        </w:tc>
        <w:tc>
          <w:tcPr>
            <w:tcW w:w="278" w:type="pct"/>
            <w:tcBorders>
              <w:top w:val="nil"/>
              <w:left w:val="nil"/>
              <w:bottom w:val="single" w:sz="4" w:space="0" w:color="auto"/>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11.8</w:t>
            </w:r>
          </w:p>
        </w:tc>
        <w:tc>
          <w:tcPr>
            <w:tcW w:w="278" w:type="pct"/>
            <w:tcBorders>
              <w:top w:val="nil"/>
              <w:left w:val="nil"/>
              <w:bottom w:val="single" w:sz="4" w:space="0" w:color="auto"/>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11.0</w:t>
            </w:r>
          </w:p>
        </w:tc>
        <w:tc>
          <w:tcPr>
            <w:tcW w:w="287" w:type="pct"/>
            <w:tcBorders>
              <w:top w:val="nil"/>
              <w:left w:val="nil"/>
              <w:bottom w:val="single" w:sz="4" w:space="0" w:color="auto"/>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138" w:type="pct"/>
            <w:tcBorders>
              <w:top w:val="nil"/>
              <w:left w:val="nil"/>
              <w:bottom w:val="single" w:sz="4" w:space="0" w:color="auto"/>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 </w:t>
            </w:r>
          </w:p>
        </w:tc>
        <w:tc>
          <w:tcPr>
            <w:tcW w:w="333" w:type="pct"/>
            <w:tcBorders>
              <w:top w:val="nil"/>
              <w:left w:val="nil"/>
              <w:bottom w:val="single" w:sz="4" w:space="0" w:color="auto"/>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484" w:type="pct"/>
            <w:tcBorders>
              <w:top w:val="nil"/>
              <w:left w:val="nil"/>
              <w:bottom w:val="single" w:sz="4" w:space="0" w:color="auto"/>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sz w:val="16"/>
                <w:szCs w:val="16"/>
                <w:lang w:eastAsia="en-AU"/>
              </w:rPr>
            </w:pPr>
            <w:r w:rsidRPr="00EE10A1">
              <w:rPr>
                <w:rFonts w:ascii="Arial" w:eastAsia="Times New Roman" w:hAnsi="Arial" w:cs="Arial"/>
                <w:sz w:val="16"/>
                <w:szCs w:val="16"/>
                <w:lang w:eastAsia="en-AU"/>
              </w:rPr>
              <w:t>-</w:t>
            </w:r>
          </w:p>
        </w:tc>
        <w:tc>
          <w:tcPr>
            <w:tcW w:w="302" w:type="pct"/>
            <w:tcBorders>
              <w:top w:val="nil"/>
              <w:left w:val="nil"/>
              <w:bottom w:val="single" w:sz="4" w:space="0" w:color="auto"/>
              <w:right w:val="nil"/>
            </w:tcBorders>
            <w:shd w:val="clear" w:color="000000" w:fill="FFFFFF"/>
            <w:noWrap/>
            <w:vAlign w:val="bottom"/>
            <w:hideMark/>
          </w:tcPr>
          <w:p w:rsidR="00EE10A1" w:rsidRPr="00EE10A1" w:rsidRDefault="00EE10A1" w:rsidP="00EE10A1">
            <w:pPr>
              <w:spacing w:after="0"/>
              <w:jc w:val="right"/>
              <w:rPr>
                <w:rFonts w:ascii="Arial" w:eastAsia="Times New Roman" w:hAnsi="Arial" w:cs="Arial"/>
                <w:b/>
                <w:bCs/>
                <w:sz w:val="16"/>
                <w:szCs w:val="16"/>
                <w:lang w:eastAsia="en-AU"/>
              </w:rPr>
            </w:pPr>
            <w:r w:rsidRPr="00EE10A1">
              <w:rPr>
                <w:rFonts w:ascii="Arial" w:eastAsia="Times New Roman" w:hAnsi="Arial" w:cs="Arial"/>
                <w:b/>
                <w:bCs/>
                <w:sz w:val="16"/>
                <w:szCs w:val="16"/>
                <w:lang w:eastAsia="en-AU"/>
              </w:rPr>
              <w:t>18.9</w:t>
            </w:r>
          </w:p>
        </w:tc>
      </w:tr>
    </w:tbl>
    <w:p w:rsidR="00AD040D" w:rsidRDefault="000F6D48" w:rsidP="000F6D48">
      <w:pPr>
        <w:spacing w:after="1320"/>
        <w:jc w:val="center"/>
        <w:rPr>
          <w:lang w:eastAsia="en-AU"/>
        </w:rPr>
      </w:pPr>
      <w:r>
        <w:rPr>
          <w:noProof/>
          <w:lang w:eastAsia="en-AU"/>
        </w:rPr>
        <w:drawing>
          <wp:anchor distT="0" distB="0" distL="114300" distR="114300" simplePos="0" relativeHeight="251660288" behindDoc="0" locked="0" layoutInCell="1" allowOverlap="1" wp14:anchorId="01FD383E" wp14:editId="6A6359E5">
            <wp:simplePos x="0" y="0"/>
            <wp:positionH relativeFrom="column">
              <wp:posOffset>336550</wp:posOffset>
            </wp:positionH>
            <wp:positionV relativeFrom="paragraph">
              <wp:posOffset>622844</wp:posOffset>
            </wp:positionV>
            <wp:extent cx="5681980" cy="3749675"/>
            <wp:effectExtent l="0" t="0" r="0" b="3175"/>
            <wp:wrapNone/>
            <wp:docPr id="4" name="Picture 4" descr="Decorativ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1980" cy="3749675"/>
                    </a:xfrm>
                    <a:prstGeom prst="rect">
                      <a:avLst/>
                    </a:prstGeom>
                    <a:noFill/>
                  </pic:spPr>
                </pic:pic>
              </a:graphicData>
            </a:graphic>
            <wp14:sizeRelH relativeFrom="page">
              <wp14:pctWidth>0</wp14:pctWidth>
            </wp14:sizeRelH>
            <wp14:sizeRelV relativeFrom="page">
              <wp14:pctHeight>0</wp14:pctHeight>
            </wp14:sizeRelV>
          </wp:anchor>
        </w:drawing>
      </w:r>
    </w:p>
    <w:tbl>
      <w:tblPr>
        <w:tblW w:w="3502" w:type="dxa"/>
        <w:jc w:val="center"/>
        <w:tblLook w:val="04A0" w:firstRow="1" w:lastRow="0" w:firstColumn="1" w:lastColumn="0" w:noHBand="0" w:noVBand="1"/>
      </w:tblPr>
      <w:tblGrid>
        <w:gridCol w:w="2566"/>
        <w:gridCol w:w="936"/>
      </w:tblGrid>
      <w:tr w:rsidR="002532CE" w:rsidRPr="002532CE" w:rsidTr="001D5240">
        <w:trPr>
          <w:trHeight w:val="170"/>
          <w:tblHeader/>
          <w:jc w:val="center"/>
        </w:trPr>
        <w:tc>
          <w:tcPr>
            <w:tcW w:w="2566" w:type="dxa"/>
            <w:tcBorders>
              <w:top w:val="nil"/>
              <w:left w:val="nil"/>
              <w:bottom w:val="nil"/>
              <w:right w:val="nil"/>
            </w:tcBorders>
            <w:shd w:val="clear" w:color="auto" w:fill="auto"/>
            <w:noWrap/>
            <w:vAlign w:val="bottom"/>
          </w:tcPr>
          <w:p w:rsidR="002532CE" w:rsidRPr="002532CE" w:rsidRDefault="002532CE" w:rsidP="002532CE">
            <w:pPr>
              <w:spacing w:after="0"/>
              <w:rPr>
                <w:rFonts w:ascii="Arial" w:eastAsia="Times New Roman" w:hAnsi="Arial" w:cs="Arial"/>
                <w:bCs/>
                <w:color w:val="FFFFFF" w:themeColor="background1"/>
                <w:sz w:val="12"/>
                <w:szCs w:val="20"/>
                <w:lang w:eastAsia="en-AU"/>
              </w:rPr>
            </w:pPr>
            <w:r w:rsidRPr="002532CE">
              <w:rPr>
                <w:rFonts w:ascii="Arial" w:eastAsia="Times New Roman" w:hAnsi="Arial" w:cs="Arial"/>
                <w:bCs/>
                <w:color w:val="FFFFFF" w:themeColor="background1"/>
                <w:sz w:val="12"/>
                <w:szCs w:val="20"/>
                <w:lang w:eastAsia="en-AU"/>
              </w:rPr>
              <w:t>Response Time (business days)</w:t>
            </w:r>
          </w:p>
        </w:tc>
        <w:tc>
          <w:tcPr>
            <w:tcW w:w="936" w:type="dxa"/>
            <w:tcBorders>
              <w:top w:val="nil"/>
              <w:left w:val="nil"/>
              <w:bottom w:val="nil"/>
              <w:right w:val="nil"/>
            </w:tcBorders>
            <w:shd w:val="clear" w:color="auto" w:fill="auto"/>
            <w:noWrap/>
            <w:vAlign w:val="bottom"/>
          </w:tcPr>
          <w:p w:rsidR="002532CE" w:rsidRPr="002532CE" w:rsidRDefault="002532CE" w:rsidP="002532CE">
            <w:pPr>
              <w:spacing w:after="0"/>
              <w:jc w:val="right"/>
              <w:rPr>
                <w:rFonts w:ascii="Arial" w:eastAsia="Times New Roman" w:hAnsi="Arial" w:cs="Arial"/>
                <w:color w:val="FFFFFF" w:themeColor="background1"/>
                <w:sz w:val="12"/>
                <w:szCs w:val="20"/>
                <w:lang w:eastAsia="en-AU"/>
              </w:rPr>
            </w:pPr>
            <w:r w:rsidRPr="002532CE">
              <w:rPr>
                <w:rFonts w:ascii="Arial" w:eastAsia="Times New Roman" w:hAnsi="Arial" w:cs="Arial"/>
                <w:bCs/>
                <w:color w:val="FFFFFF" w:themeColor="background1"/>
                <w:sz w:val="12"/>
                <w:szCs w:val="20"/>
                <w:lang w:eastAsia="en-AU"/>
              </w:rPr>
              <w:t>Frequency</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0-5</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223</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6-10</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161</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11-15</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73</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16-20</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85</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21-25</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79</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26-30</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37</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31-35</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62</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36-40</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51</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41-45</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36</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46-50</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20</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51-55</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24</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56-60</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19</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61-65</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7</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66-70</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4</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71-75</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7</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76-80</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5</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81-85</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4</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86-90</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3</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91-95</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4</w:t>
            </w:r>
          </w:p>
        </w:tc>
      </w:tr>
      <w:tr w:rsidR="002532CE" w:rsidRPr="002532CE" w:rsidTr="001D5240">
        <w:trPr>
          <w:trHeight w:val="170"/>
          <w:jc w:val="center"/>
        </w:trPr>
        <w:tc>
          <w:tcPr>
            <w:tcW w:w="2566" w:type="dxa"/>
            <w:tcBorders>
              <w:top w:val="nil"/>
              <w:left w:val="nil"/>
              <w:bottom w:val="nil"/>
              <w:right w:val="nil"/>
            </w:tcBorders>
            <w:shd w:val="clear" w:color="auto" w:fill="auto"/>
            <w:noWrap/>
            <w:vAlign w:val="bottom"/>
            <w:hideMark/>
          </w:tcPr>
          <w:p w:rsidR="00AD040D" w:rsidRPr="00AD040D" w:rsidRDefault="00AD040D" w:rsidP="002532CE">
            <w:pPr>
              <w:spacing w:after="0"/>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96-100</w:t>
            </w:r>
          </w:p>
        </w:tc>
        <w:tc>
          <w:tcPr>
            <w:tcW w:w="936" w:type="dxa"/>
            <w:tcBorders>
              <w:top w:val="nil"/>
              <w:left w:val="nil"/>
              <w:bottom w:val="nil"/>
              <w:right w:val="nil"/>
            </w:tcBorders>
            <w:shd w:val="clear" w:color="auto" w:fill="auto"/>
            <w:noWrap/>
            <w:vAlign w:val="bottom"/>
            <w:hideMark/>
          </w:tcPr>
          <w:p w:rsidR="00AD040D" w:rsidRPr="00AD040D" w:rsidRDefault="00AD040D" w:rsidP="002532CE">
            <w:pPr>
              <w:spacing w:after="0"/>
              <w:jc w:val="right"/>
              <w:rPr>
                <w:rFonts w:ascii="Arial" w:eastAsia="Times New Roman" w:hAnsi="Arial" w:cs="Arial"/>
                <w:color w:val="FFFFFF" w:themeColor="background1"/>
                <w:sz w:val="12"/>
                <w:szCs w:val="20"/>
                <w:lang w:eastAsia="en-AU"/>
              </w:rPr>
            </w:pPr>
            <w:r w:rsidRPr="00AD040D">
              <w:rPr>
                <w:rFonts w:ascii="Arial" w:eastAsia="Times New Roman" w:hAnsi="Arial" w:cs="Arial"/>
                <w:color w:val="FFFFFF" w:themeColor="background1"/>
                <w:sz w:val="12"/>
                <w:szCs w:val="20"/>
                <w:lang w:eastAsia="en-AU"/>
              </w:rPr>
              <w:t>3</w:t>
            </w:r>
          </w:p>
        </w:tc>
      </w:tr>
    </w:tbl>
    <w:p w:rsidR="00AD040D" w:rsidRDefault="00AD040D" w:rsidP="002456B3">
      <w:pPr>
        <w:jc w:val="center"/>
        <w:rPr>
          <w:lang w:eastAsia="en-AU"/>
        </w:rPr>
      </w:pPr>
    </w:p>
    <w:p w:rsidR="00A562BE" w:rsidRDefault="00A562BE" w:rsidP="002456B3">
      <w:pPr>
        <w:jc w:val="center"/>
        <w:rPr>
          <w:b/>
          <w:sz w:val="32"/>
          <w:lang w:eastAsia="en-AU"/>
        </w:rPr>
      </w:pPr>
      <w:r>
        <w:rPr>
          <w:lang w:eastAsia="en-AU"/>
        </w:rPr>
        <w:br w:type="page"/>
      </w:r>
    </w:p>
    <w:p w:rsidR="00FF6827" w:rsidRDefault="00FF6827" w:rsidP="00AA4B97">
      <w:pPr>
        <w:pStyle w:val="Heading2"/>
      </w:pPr>
      <w:r>
        <w:lastRenderedPageBreak/>
        <w:t xml:space="preserve">Requests </w:t>
      </w:r>
      <w:r w:rsidR="00584E69">
        <w:t xml:space="preserve">by PBO </w:t>
      </w:r>
      <w:r>
        <w:t xml:space="preserve">for </w:t>
      </w:r>
      <w:r w:rsidR="00FF0728">
        <w:t>i</w:t>
      </w:r>
      <w:r>
        <w:t xml:space="preserve">nformation from Commonwealth </w:t>
      </w:r>
      <w:r w:rsidR="00FF0728">
        <w:t>b</w:t>
      </w:r>
      <w:r>
        <w:t>odies</w:t>
      </w:r>
    </w:p>
    <w:p w:rsidR="00E27039" w:rsidRPr="00E27039" w:rsidRDefault="00E27039" w:rsidP="00696723">
      <w:pPr>
        <w:pStyle w:val="Heading3"/>
        <w:spacing w:before="240" w:after="0"/>
      </w:pPr>
      <w:proofErr w:type="gramStart"/>
      <w:r w:rsidRPr="006C2766">
        <w:t>Table 2.</w:t>
      </w:r>
      <w:proofErr w:type="gramEnd"/>
      <w:r w:rsidRPr="006C2766">
        <w:t xml:space="preserve"> PBO information requests and responsiveness of Commonwealth bodies</w:t>
      </w:r>
    </w:p>
    <w:tbl>
      <w:tblPr>
        <w:tblW w:w="9840" w:type="dxa"/>
        <w:tblInd w:w="108" w:type="dxa"/>
        <w:tblLook w:val="04A0" w:firstRow="1" w:lastRow="0" w:firstColumn="1" w:lastColumn="0" w:noHBand="0" w:noVBand="1"/>
      </w:tblPr>
      <w:tblGrid>
        <w:gridCol w:w="920"/>
        <w:gridCol w:w="1080"/>
        <w:gridCol w:w="1280"/>
        <w:gridCol w:w="1280"/>
        <w:gridCol w:w="1880"/>
        <w:gridCol w:w="1360"/>
        <w:gridCol w:w="2040"/>
      </w:tblGrid>
      <w:tr w:rsidR="006C2766" w:rsidRPr="006C2766" w:rsidTr="00143941">
        <w:trPr>
          <w:trHeight w:val="1200"/>
          <w:tblHeader/>
        </w:trPr>
        <w:tc>
          <w:tcPr>
            <w:tcW w:w="920" w:type="dxa"/>
            <w:tcBorders>
              <w:top w:val="single" w:sz="4" w:space="0" w:color="auto"/>
              <w:left w:val="nil"/>
              <w:bottom w:val="single" w:sz="4" w:space="0" w:color="auto"/>
              <w:right w:val="nil"/>
            </w:tcBorders>
            <w:shd w:val="clear" w:color="auto" w:fill="auto"/>
            <w:vAlign w:val="center"/>
            <w:hideMark/>
          </w:tcPr>
          <w:p w:rsidR="006C2766" w:rsidRPr="006C2766" w:rsidRDefault="006C2766" w:rsidP="006C2766">
            <w:pPr>
              <w:spacing w:after="0"/>
              <w:rPr>
                <w:rFonts w:ascii="Arial" w:eastAsia="Times New Roman" w:hAnsi="Arial" w:cs="Arial"/>
                <w:b/>
                <w:bCs/>
                <w:color w:val="000000"/>
                <w:sz w:val="18"/>
                <w:szCs w:val="18"/>
                <w:lang w:eastAsia="en-AU"/>
              </w:rPr>
            </w:pPr>
            <w:bookmarkStart w:id="2" w:name="RowTitle_1"/>
            <w:bookmarkEnd w:id="2"/>
            <w:r w:rsidRPr="006C2766">
              <w:rPr>
                <w:rFonts w:ascii="Arial" w:eastAsia="Times New Roman" w:hAnsi="Arial" w:cs="Arial"/>
                <w:b/>
                <w:bCs/>
                <w:color w:val="000000"/>
                <w:sz w:val="18"/>
                <w:szCs w:val="18"/>
                <w:lang w:eastAsia="en-AU"/>
              </w:rPr>
              <w:t>Date</w:t>
            </w:r>
          </w:p>
        </w:tc>
        <w:tc>
          <w:tcPr>
            <w:tcW w:w="1080" w:type="dxa"/>
            <w:tcBorders>
              <w:top w:val="single" w:sz="4" w:space="0" w:color="auto"/>
              <w:left w:val="nil"/>
              <w:bottom w:val="single" w:sz="4" w:space="0" w:color="auto"/>
              <w:right w:val="nil"/>
            </w:tcBorders>
            <w:shd w:val="clear" w:color="auto" w:fill="auto"/>
            <w:vAlign w:val="center"/>
            <w:hideMark/>
          </w:tcPr>
          <w:p w:rsidR="006C2766" w:rsidRPr="006C2766" w:rsidRDefault="006C2766" w:rsidP="006C2766">
            <w:pPr>
              <w:spacing w:after="0"/>
              <w:jc w:val="center"/>
              <w:rPr>
                <w:rFonts w:ascii="Arial" w:eastAsia="Times New Roman" w:hAnsi="Arial" w:cs="Arial"/>
                <w:b/>
                <w:bCs/>
                <w:color w:val="000000"/>
                <w:sz w:val="18"/>
                <w:szCs w:val="18"/>
                <w:lang w:eastAsia="en-AU"/>
              </w:rPr>
            </w:pPr>
            <w:r w:rsidRPr="006C2766">
              <w:rPr>
                <w:rFonts w:ascii="Arial" w:eastAsia="Times New Roman" w:hAnsi="Arial" w:cs="Arial"/>
                <w:b/>
                <w:bCs/>
                <w:color w:val="000000"/>
                <w:sz w:val="18"/>
                <w:szCs w:val="18"/>
                <w:lang w:eastAsia="en-AU"/>
              </w:rPr>
              <w:t>Requests Sent*</w:t>
            </w:r>
          </w:p>
        </w:tc>
        <w:tc>
          <w:tcPr>
            <w:tcW w:w="1280" w:type="dxa"/>
            <w:tcBorders>
              <w:top w:val="single" w:sz="4" w:space="0" w:color="auto"/>
              <w:left w:val="nil"/>
              <w:bottom w:val="single" w:sz="4" w:space="0" w:color="auto"/>
              <w:right w:val="nil"/>
            </w:tcBorders>
            <w:shd w:val="clear" w:color="auto" w:fill="auto"/>
            <w:vAlign w:val="center"/>
            <w:hideMark/>
          </w:tcPr>
          <w:p w:rsidR="006C2766" w:rsidRPr="006C2766" w:rsidRDefault="006C2766" w:rsidP="006C2766">
            <w:pPr>
              <w:spacing w:after="0"/>
              <w:jc w:val="center"/>
              <w:rPr>
                <w:rFonts w:ascii="Arial" w:eastAsia="Times New Roman" w:hAnsi="Arial" w:cs="Arial"/>
                <w:b/>
                <w:bCs/>
                <w:color w:val="000000"/>
                <w:sz w:val="18"/>
                <w:szCs w:val="18"/>
                <w:lang w:eastAsia="en-AU"/>
              </w:rPr>
            </w:pPr>
            <w:r w:rsidRPr="006C2766">
              <w:rPr>
                <w:rFonts w:ascii="Arial" w:eastAsia="Times New Roman" w:hAnsi="Arial" w:cs="Arial"/>
                <w:b/>
                <w:bCs/>
                <w:color w:val="000000"/>
                <w:sz w:val="18"/>
                <w:szCs w:val="18"/>
                <w:lang w:eastAsia="en-AU"/>
              </w:rPr>
              <w:t xml:space="preserve">Responded </w:t>
            </w:r>
            <w:r w:rsidRPr="006C2766">
              <w:rPr>
                <w:rFonts w:ascii="Arial" w:eastAsia="Times New Roman" w:hAnsi="Arial" w:cs="Arial"/>
                <w:b/>
                <w:bCs/>
                <w:color w:val="000000"/>
                <w:sz w:val="18"/>
                <w:szCs w:val="18"/>
                <w:u w:val="single"/>
                <w:lang w:eastAsia="en-AU"/>
              </w:rPr>
              <w:t>By</w:t>
            </w:r>
            <w:r w:rsidRPr="006C2766">
              <w:rPr>
                <w:rFonts w:ascii="Arial" w:eastAsia="Times New Roman" w:hAnsi="Arial" w:cs="Arial"/>
                <w:b/>
                <w:bCs/>
                <w:color w:val="000000"/>
                <w:sz w:val="18"/>
                <w:szCs w:val="18"/>
                <w:lang w:eastAsia="en-AU"/>
              </w:rPr>
              <w:t xml:space="preserve"> Due Date</w:t>
            </w:r>
          </w:p>
        </w:tc>
        <w:tc>
          <w:tcPr>
            <w:tcW w:w="1280" w:type="dxa"/>
            <w:tcBorders>
              <w:top w:val="single" w:sz="4" w:space="0" w:color="auto"/>
              <w:left w:val="nil"/>
              <w:bottom w:val="single" w:sz="4" w:space="0" w:color="auto"/>
              <w:right w:val="nil"/>
            </w:tcBorders>
            <w:shd w:val="clear" w:color="auto" w:fill="auto"/>
            <w:vAlign w:val="center"/>
            <w:hideMark/>
          </w:tcPr>
          <w:p w:rsidR="006C2766" w:rsidRPr="006C2766" w:rsidRDefault="006C2766" w:rsidP="006C2766">
            <w:pPr>
              <w:spacing w:after="0"/>
              <w:jc w:val="center"/>
              <w:rPr>
                <w:rFonts w:ascii="Arial" w:eastAsia="Times New Roman" w:hAnsi="Arial" w:cs="Arial"/>
                <w:b/>
                <w:bCs/>
                <w:color w:val="000000"/>
                <w:sz w:val="18"/>
                <w:szCs w:val="18"/>
                <w:lang w:eastAsia="en-AU"/>
              </w:rPr>
            </w:pPr>
            <w:r w:rsidRPr="006C2766">
              <w:rPr>
                <w:rFonts w:ascii="Arial" w:eastAsia="Times New Roman" w:hAnsi="Arial" w:cs="Arial"/>
                <w:b/>
                <w:bCs/>
                <w:color w:val="000000"/>
                <w:sz w:val="18"/>
                <w:szCs w:val="18"/>
                <w:lang w:eastAsia="en-AU"/>
              </w:rPr>
              <w:t xml:space="preserve">Responded </w:t>
            </w:r>
            <w:r w:rsidRPr="006C2766">
              <w:rPr>
                <w:rFonts w:ascii="Arial" w:eastAsia="Times New Roman" w:hAnsi="Arial" w:cs="Arial"/>
                <w:b/>
                <w:bCs/>
                <w:color w:val="000000"/>
                <w:sz w:val="18"/>
                <w:szCs w:val="18"/>
                <w:u w:val="single"/>
                <w:lang w:eastAsia="en-AU"/>
              </w:rPr>
              <w:t>After</w:t>
            </w:r>
            <w:r w:rsidRPr="006C2766">
              <w:rPr>
                <w:rFonts w:ascii="Arial" w:eastAsia="Times New Roman" w:hAnsi="Arial" w:cs="Arial"/>
                <w:b/>
                <w:bCs/>
                <w:color w:val="000000"/>
                <w:sz w:val="18"/>
                <w:szCs w:val="18"/>
                <w:lang w:eastAsia="en-AU"/>
              </w:rPr>
              <w:t xml:space="preserve"> Due Date</w:t>
            </w:r>
          </w:p>
        </w:tc>
        <w:tc>
          <w:tcPr>
            <w:tcW w:w="1880" w:type="dxa"/>
            <w:tcBorders>
              <w:top w:val="single" w:sz="4" w:space="0" w:color="auto"/>
              <w:left w:val="nil"/>
              <w:bottom w:val="single" w:sz="4" w:space="0" w:color="auto"/>
              <w:right w:val="nil"/>
            </w:tcBorders>
            <w:shd w:val="clear" w:color="auto" w:fill="auto"/>
            <w:vAlign w:val="center"/>
            <w:hideMark/>
          </w:tcPr>
          <w:p w:rsidR="006C2766" w:rsidRPr="006C2766" w:rsidRDefault="006C2766" w:rsidP="006C2766">
            <w:pPr>
              <w:spacing w:after="0"/>
              <w:jc w:val="center"/>
              <w:rPr>
                <w:rFonts w:ascii="Arial" w:eastAsia="Times New Roman" w:hAnsi="Arial" w:cs="Arial"/>
                <w:b/>
                <w:bCs/>
                <w:color w:val="000000"/>
                <w:sz w:val="18"/>
                <w:szCs w:val="18"/>
                <w:lang w:eastAsia="en-AU"/>
              </w:rPr>
            </w:pPr>
            <w:r w:rsidRPr="006C2766">
              <w:rPr>
                <w:rFonts w:ascii="Arial" w:eastAsia="Times New Roman" w:hAnsi="Arial" w:cs="Arial"/>
                <w:b/>
                <w:bCs/>
                <w:color w:val="000000"/>
                <w:sz w:val="18"/>
                <w:szCs w:val="18"/>
                <w:lang w:eastAsia="en-AU"/>
              </w:rPr>
              <w:t>Average Lateness for Received Requests ^</w:t>
            </w:r>
          </w:p>
        </w:tc>
        <w:tc>
          <w:tcPr>
            <w:tcW w:w="1360" w:type="dxa"/>
            <w:tcBorders>
              <w:top w:val="single" w:sz="4" w:space="0" w:color="auto"/>
              <w:left w:val="nil"/>
              <w:bottom w:val="single" w:sz="4" w:space="0" w:color="auto"/>
              <w:right w:val="nil"/>
            </w:tcBorders>
            <w:shd w:val="clear" w:color="auto" w:fill="auto"/>
            <w:vAlign w:val="center"/>
            <w:hideMark/>
          </w:tcPr>
          <w:p w:rsidR="006C2766" w:rsidRPr="006C2766" w:rsidRDefault="006C2766" w:rsidP="006C2766">
            <w:pPr>
              <w:spacing w:after="0"/>
              <w:jc w:val="center"/>
              <w:rPr>
                <w:rFonts w:ascii="Arial" w:eastAsia="Times New Roman" w:hAnsi="Arial" w:cs="Arial"/>
                <w:b/>
                <w:bCs/>
                <w:color w:val="000000"/>
                <w:sz w:val="18"/>
                <w:szCs w:val="18"/>
                <w:lang w:eastAsia="en-AU"/>
              </w:rPr>
            </w:pPr>
            <w:r w:rsidRPr="006C2766">
              <w:rPr>
                <w:rFonts w:ascii="Arial" w:eastAsia="Times New Roman" w:hAnsi="Arial" w:cs="Arial"/>
                <w:b/>
                <w:bCs/>
                <w:color w:val="000000"/>
                <w:sz w:val="18"/>
                <w:szCs w:val="18"/>
                <w:lang w:eastAsia="en-AU"/>
              </w:rPr>
              <w:t>Requests Outstanding</w:t>
            </w:r>
            <w:r w:rsidRPr="006C2766">
              <w:rPr>
                <w:rFonts w:ascii="Arial" w:eastAsia="Times New Roman" w:hAnsi="Arial" w:cs="Arial"/>
                <w:b/>
                <w:bCs/>
                <w:color w:val="000000"/>
                <w:sz w:val="18"/>
                <w:szCs w:val="18"/>
                <w:lang w:eastAsia="en-AU"/>
              </w:rPr>
              <w:br/>
              <w:t>(overdue)</w:t>
            </w:r>
          </w:p>
        </w:tc>
        <w:tc>
          <w:tcPr>
            <w:tcW w:w="2040" w:type="dxa"/>
            <w:tcBorders>
              <w:top w:val="single" w:sz="4" w:space="0" w:color="auto"/>
              <w:left w:val="nil"/>
              <w:bottom w:val="single" w:sz="4" w:space="0" w:color="auto"/>
              <w:right w:val="nil"/>
            </w:tcBorders>
            <w:shd w:val="clear" w:color="auto" w:fill="auto"/>
            <w:vAlign w:val="center"/>
            <w:hideMark/>
          </w:tcPr>
          <w:p w:rsidR="006C2766" w:rsidRPr="006C2766" w:rsidRDefault="006C2766" w:rsidP="006C2766">
            <w:pPr>
              <w:spacing w:after="0"/>
              <w:jc w:val="center"/>
              <w:rPr>
                <w:rFonts w:ascii="Arial" w:eastAsia="Times New Roman" w:hAnsi="Arial" w:cs="Arial"/>
                <w:b/>
                <w:bCs/>
                <w:color w:val="000000"/>
                <w:sz w:val="18"/>
                <w:szCs w:val="18"/>
                <w:lang w:eastAsia="en-AU"/>
              </w:rPr>
            </w:pPr>
            <w:r w:rsidRPr="006C2766">
              <w:rPr>
                <w:rFonts w:ascii="Arial" w:eastAsia="Times New Roman" w:hAnsi="Arial" w:cs="Arial"/>
                <w:b/>
                <w:bCs/>
                <w:color w:val="000000"/>
                <w:sz w:val="18"/>
                <w:szCs w:val="18"/>
                <w:lang w:eastAsia="en-AU"/>
              </w:rPr>
              <w:t>Average Days Overdue for Currently Overdue Requests</w:t>
            </w:r>
          </w:p>
        </w:tc>
      </w:tr>
      <w:tr w:rsidR="006C2766" w:rsidRPr="006C2766" w:rsidTr="006C2766">
        <w:trPr>
          <w:trHeight w:val="289"/>
        </w:trPr>
        <w:tc>
          <w:tcPr>
            <w:tcW w:w="920" w:type="dxa"/>
            <w:tcBorders>
              <w:top w:val="nil"/>
              <w:left w:val="nil"/>
              <w:bottom w:val="nil"/>
              <w:right w:val="nil"/>
            </w:tcBorders>
            <w:shd w:val="clear" w:color="auto" w:fill="auto"/>
            <w:vAlign w:val="center"/>
            <w:hideMark/>
          </w:tcPr>
          <w:p w:rsidR="006C2766" w:rsidRPr="006C2766" w:rsidRDefault="006C2766" w:rsidP="006C2766">
            <w:pPr>
              <w:spacing w:after="0"/>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2012</w:t>
            </w:r>
          </w:p>
        </w:tc>
        <w:tc>
          <w:tcPr>
            <w:tcW w:w="10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85</w:t>
            </w:r>
          </w:p>
        </w:tc>
        <w:tc>
          <w:tcPr>
            <w:tcW w:w="12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43 (51%)</w:t>
            </w:r>
          </w:p>
        </w:tc>
        <w:tc>
          <w:tcPr>
            <w:tcW w:w="12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42 (49%)</w:t>
            </w:r>
          </w:p>
        </w:tc>
        <w:tc>
          <w:tcPr>
            <w:tcW w:w="18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3.4 business days</w:t>
            </w:r>
          </w:p>
        </w:tc>
        <w:tc>
          <w:tcPr>
            <w:tcW w:w="136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0 (0)</w:t>
            </w:r>
          </w:p>
        </w:tc>
        <w:tc>
          <w:tcPr>
            <w:tcW w:w="204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w:t>
            </w:r>
          </w:p>
        </w:tc>
      </w:tr>
      <w:tr w:rsidR="006C2766" w:rsidRPr="006C2766" w:rsidTr="006C2766">
        <w:trPr>
          <w:trHeight w:val="289"/>
        </w:trPr>
        <w:tc>
          <w:tcPr>
            <w:tcW w:w="920" w:type="dxa"/>
            <w:tcBorders>
              <w:top w:val="nil"/>
              <w:left w:val="nil"/>
              <w:bottom w:val="nil"/>
              <w:right w:val="nil"/>
            </w:tcBorders>
            <w:shd w:val="clear" w:color="auto" w:fill="auto"/>
            <w:vAlign w:val="center"/>
            <w:hideMark/>
          </w:tcPr>
          <w:p w:rsidR="006C2766" w:rsidRPr="006C2766" w:rsidRDefault="006C2766" w:rsidP="006C2766">
            <w:pPr>
              <w:spacing w:after="0"/>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2013 Q1</w:t>
            </w:r>
          </w:p>
        </w:tc>
        <w:tc>
          <w:tcPr>
            <w:tcW w:w="10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100</w:t>
            </w:r>
          </w:p>
        </w:tc>
        <w:tc>
          <w:tcPr>
            <w:tcW w:w="12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35 (35%)</w:t>
            </w:r>
          </w:p>
        </w:tc>
        <w:tc>
          <w:tcPr>
            <w:tcW w:w="12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65 (65%)</w:t>
            </w:r>
          </w:p>
        </w:tc>
        <w:tc>
          <w:tcPr>
            <w:tcW w:w="18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11.1 business days</w:t>
            </w:r>
          </w:p>
        </w:tc>
        <w:tc>
          <w:tcPr>
            <w:tcW w:w="136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0 (0)</w:t>
            </w:r>
          </w:p>
        </w:tc>
        <w:tc>
          <w:tcPr>
            <w:tcW w:w="204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w:t>
            </w:r>
          </w:p>
        </w:tc>
      </w:tr>
      <w:tr w:rsidR="006C2766" w:rsidRPr="006C2766" w:rsidTr="006C2766">
        <w:trPr>
          <w:trHeight w:val="289"/>
        </w:trPr>
        <w:tc>
          <w:tcPr>
            <w:tcW w:w="920" w:type="dxa"/>
            <w:tcBorders>
              <w:top w:val="nil"/>
              <w:left w:val="nil"/>
              <w:bottom w:val="nil"/>
              <w:right w:val="nil"/>
            </w:tcBorders>
            <w:shd w:val="clear" w:color="auto" w:fill="auto"/>
            <w:vAlign w:val="center"/>
            <w:hideMark/>
          </w:tcPr>
          <w:p w:rsidR="006C2766" w:rsidRPr="006C2766" w:rsidRDefault="006C2766" w:rsidP="006C2766">
            <w:pPr>
              <w:spacing w:after="0"/>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2013 Q2</w:t>
            </w:r>
          </w:p>
        </w:tc>
        <w:tc>
          <w:tcPr>
            <w:tcW w:w="10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175</w:t>
            </w:r>
          </w:p>
        </w:tc>
        <w:tc>
          <w:tcPr>
            <w:tcW w:w="12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75 (43%)</w:t>
            </w:r>
          </w:p>
        </w:tc>
        <w:tc>
          <w:tcPr>
            <w:tcW w:w="12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100 (57%)</w:t>
            </w:r>
          </w:p>
        </w:tc>
        <w:tc>
          <w:tcPr>
            <w:tcW w:w="18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4.9 business days</w:t>
            </w:r>
          </w:p>
        </w:tc>
        <w:tc>
          <w:tcPr>
            <w:tcW w:w="136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0 (0)</w:t>
            </w:r>
          </w:p>
        </w:tc>
        <w:tc>
          <w:tcPr>
            <w:tcW w:w="204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w:t>
            </w:r>
          </w:p>
        </w:tc>
      </w:tr>
      <w:tr w:rsidR="006C2766" w:rsidRPr="006C2766" w:rsidTr="006C2766">
        <w:trPr>
          <w:trHeight w:val="289"/>
        </w:trPr>
        <w:tc>
          <w:tcPr>
            <w:tcW w:w="920" w:type="dxa"/>
            <w:tcBorders>
              <w:top w:val="nil"/>
              <w:left w:val="nil"/>
              <w:bottom w:val="nil"/>
              <w:right w:val="nil"/>
            </w:tcBorders>
            <w:shd w:val="clear" w:color="auto" w:fill="auto"/>
            <w:vAlign w:val="center"/>
            <w:hideMark/>
          </w:tcPr>
          <w:p w:rsidR="006C2766" w:rsidRPr="006C2766" w:rsidRDefault="006C2766" w:rsidP="006C2766">
            <w:pPr>
              <w:spacing w:after="0"/>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2013 Q3</w:t>
            </w:r>
          </w:p>
        </w:tc>
        <w:tc>
          <w:tcPr>
            <w:tcW w:w="10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234</w:t>
            </w:r>
          </w:p>
        </w:tc>
        <w:tc>
          <w:tcPr>
            <w:tcW w:w="12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126 (54%)</w:t>
            </w:r>
          </w:p>
        </w:tc>
        <w:tc>
          <w:tcPr>
            <w:tcW w:w="12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108 (46%)</w:t>
            </w:r>
          </w:p>
        </w:tc>
        <w:tc>
          <w:tcPr>
            <w:tcW w:w="18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2.0 business days</w:t>
            </w:r>
          </w:p>
        </w:tc>
        <w:tc>
          <w:tcPr>
            <w:tcW w:w="136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0 (0)</w:t>
            </w:r>
          </w:p>
        </w:tc>
        <w:tc>
          <w:tcPr>
            <w:tcW w:w="204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w:t>
            </w:r>
          </w:p>
        </w:tc>
      </w:tr>
      <w:tr w:rsidR="006C2766" w:rsidRPr="006C2766" w:rsidTr="006C2766">
        <w:trPr>
          <w:trHeight w:val="289"/>
        </w:trPr>
        <w:tc>
          <w:tcPr>
            <w:tcW w:w="920" w:type="dxa"/>
            <w:tcBorders>
              <w:top w:val="nil"/>
              <w:left w:val="nil"/>
              <w:bottom w:val="nil"/>
              <w:right w:val="nil"/>
            </w:tcBorders>
            <w:shd w:val="clear" w:color="auto" w:fill="auto"/>
            <w:vAlign w:val="center"/>
            <w:hideMark/>
          </w:tcPr>
          <w:p w:rsidR="006C2766" w:rsidRPr="006C2766" w:rsidRDefault="006C2766" w:rsidP="006C2766">
            <w:pPr>
              <w:spacing w:after="0"/>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2013 Q4</w:t>
            </w:r>
          </w:p>
        </w:tc>
        <w:tc>
          <w:tcPr>
            <w:tcW w:w="10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16</w:t>
            </w:r>
          </w:p>
        </w:tc>
        <w:tc>
          <w:tcPr>
            <w:tcW w:w="12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11 (79%)</w:t>
            </w:r>
          </w:p>
        </w:tc>
        <w:tc>
          <w:tcPr>
            <w:tcW w:w="12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3 (21%)</w:t>
            </w:r>
          </w:p>
        </w:tc>
        <w:tc>
          <w:tcPr>
            <w:tcW w:w="18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0.1 business days</w:t>
            </w:r>
          </w:p>
        </w:tc>
        <w:tc>
          <w:tcPr>
            <w:tcW w:w="136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2 (2)</w:t>
            </w:r>
          </w:p>
        </w:tc>
        <w:tc>
          <w:tcPr>
            <w:tcW w:w="204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8.0 business days</w:t>
            </w:r>
          </w:p>
        </w:tc>
      </w:tr>
      <w:tr w:rsidR="006C2766" w:rsidRPr="006C2766" w:rsidTr="006C2766">
        <w:trPr>
          <w:trHeight w:val="289"/>
        </w:trPr>
        <w:tc>
          <w:tcPr>
            <w:tcW w:w="920" w:type="dxa"/>
            <w:tcBorders>
              <w:top w:val="nil"/>
              <w:left w:val="nil"/>
              <w:bottom w:val="nil"/>
              <w:right w:val="nil"/>
            </w:tcBorders>
            <w:shd w:val="clear" w:color="auto" w:fill="auto"/>
            <w:vAlign w:val="center"/>
            <w:hideMark/>
          </w:tcPr>
          <w:p w:rsidR="006C2766" w:rsidRPr="006C2766" w:rsidRDefault="006C2766" w:rsidP="006C2766">
            <w:pPr>
              <w:spacing w:after="0"/>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2014 Q1</w:t>
            </w:r>
          </w:p>
        </w:tc>
        <w:tc>
          <w:tcPr>
            <w:tcW w:w="10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20</w:t>
            </w:r>
          </w:p>
        </w:tc>
        <w:tc>
          <w:tcPr>
            <w:tcW w:w="12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7 (87%)</w:t>
            </w:r>
          </w:p>
        </w:tc>
        <w:tc>
          <w:tcPr>
            <w:tcW w:w="12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1 (13%)</w:t>
            </w:r>
          </w:p>
        </w:tc>
        <w:tc>
          <w:tcPr>
            <w:tcW w:w="188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-0.3 business days</w:t>
            </w:r>
          </w:p>
        </w:tc>
        <w:tc>
          <w:tcPr>
            <w:tcW w:w="136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12 (0)</w:t>
            </w:r>
          </w:p>
        </w:tc>
        <w:tc>
          <w:tcPr>
            <w:tcW w:w="2040" w:type="dxa"/>
            <w:tcBorders>
              <w:top w:val="nil"/>
              <w:left w:val="nil"/>
              <w:bottom w:val="nil"/>
              <w:right w:val="nil"/>
            </w:tcBorders>
            <w:shd w:val="clear" w:color="auto" w:fill="auto"/>
            <w:vAlign w:val="center"/>
            <w:hideMark/>
          </w:tcPr>
          <w:p w:rsidR="006C2766" w:rsidRPr="006C2766" w:rsidRDefault="006C2766" w:rsidP="006C2766">
            <w:pPr>
              <w:spacing w:after="0"/>
              <w:jc w:val="center"/>
              <w:rPr>
                <w:rFonts w:ascii="Arial" w:eastAsia="Times New Roman" w:hAnsi="Arial" w:cs="Arial"/>
                <w:color w:val="000000"/>
                <w:sz w:val="18"/>
                <w:szCs w:val="18"/>
                <w:lang w:eastAsia="en-AU"/>
              </w:rPr>
            </w:pPr>
            <w:r w:rsidRPr="006C2766">
              <w:rPr>
                <w:rFonts w:ascii="Arial" w:eastAsia="Times New Roman" w:hAnsi="Arial" w:cs="Arial"/>
                <w:color w:val="000000"/>
                <w:sz w:val="18"/>
                <w:szCs w:val="18"/>
                <w:lang w:eastAsia="en-AU"/>
              </w:rPr>
              <w:t>-</w:t>
            </w:r>
          </w:p>
        </w:tc>
      </w:tr>
      <w:tr w:rsidR="006C2766" w:rsidRPr="006C2766" w:rsidTr="006C2766">
        <w:trPr>
          <w:trHeight w:val="300"/>
        </w:trPr>
        <w:tc>
          <w:tcPr>
            <w:tcW w:w="920" w:type="dxa"/>
            <w:tcBorders>
              <w:top w:val="single" w:sz="4" w:space="0" w:color="auto"/>
              <w:left w:val="nil"/>
              <w:bottom w:val="single" w:sz="4" w:space="0" w:color="auto"/>
              <w:right w:val="nil"/>
            </w:tcBorders>
            <w:shd w:val="clear" w:color="auto" w:fill="auto"/>
            <w:noWrap/>
            <w:vAlign w:val="bottom"/>
            <w:hideMark/>
          </w:tcPr>
          <w:p w:rsidR="006C2766" w:rsidRPr="006C2766" w:rsidRDefault="006C2766" w:rsidP="006C2766">
            <w:pPr>
              <w:spacing w:after="0"/>
              <w:rPr>
                <w:rFonts w:ascii="Arial" w:eastAsia="Times New Roman" w:hAnsi="Arial" w:cs="Arial"/>
                <w:b/>
                <w:bCs/>
                <w:color w:val="000000"/>
                <w:sz w:val="18"/>
                <w:szCs w:val="18"/>
                <w:lang w:eastAsia="en-AU"/>
              </w:rPr>
            </w:pPr>
            <w:r w:rsidRPr="006C2766">
              <w:rPr>
                <w:rFonts w:ascii="Arial" w:eastAsia="Times New Roman" w:hAnsi="Arial" w:cs="Arial"/>
                <w:b/>
                <w:bCs/>
                <w:color w:val="000000"/>
                <w:sz w:val="18"/>
                <w:szCs w:val="18"/>
                <w:lang w:eastAsia="en-AU"/>
              </w:rPr>
              <w:t>Total</w:t>
            </w:r>
          </w:p>
        </w:tc>
        <w:tc>
          <w:tcPr>
            <w:tcW w:w="1080" w:type="dxa"/>
            <w:tcBorders>
              <w:top w:val="single" w:sz="4" w:space="0" w:color="auto"/>
              <w:left w:val="nil"/>
              <w:bottom w:val="single" w:sz="4" w:space="0" w:color="auto"/>
              <w:right w:val="nil"/>
            </w:tcBorders>
            <w:shd w:val="clear" w:color="auto" w:fill="auto"/>
            <w:vAlign w:val="center"/>
            <w:hideMark/>
          </w:tcPr>
          <w:p w:rsidR="006C2766" w:rsidRPr="006C2766" w:rsidRDefault="006C2766" w:rsidP="006C2766">
            <w:pPr>
              <w:spacing w:after="0"/>
              <w:jc w:val="center"/>
              <w:rPr>
                <w:rFonts w:ascii="Arial" w:eastAsia="Times New Roman" w:hAnsi="Arial" w:cs="Arial"/>
                <w:b/>
                <w:bCs/>
                <w:color w:val="000000"/>
                <w:sz w:val="18"/>
                <w:szCs w:val="18"/>
                <w:lang w:eastAsia="en-AU"/>
              </w:rPr>
            </w:pPr>
            <w:r w:rsidRPr="006C2766">
              <w:rPr>
                <w:rFonts w:ascii="Arial" w:eastAsia="Times New Roman" w:hAnsi="Arial" w:cs="Arial"/>
                <w:b/>
                <w:bCs/>
                <w:color w:val="000000"/>
                <w:sz w:val="18"/>
                <w:szCs w:val="18"/>
                <w:lang w:eastAsia="en-AU"/>
              </w:rPr>
              <w:t>630</w:t>
            </w:r>
          </w:p>
        </w:tc>
        <w:tc>
          <w:tcPr>
            <w:tcW w:w="1280" w:type="dxa"/>
            <w:tcBorders>
              <w:top w:val="single" w:sz="4" w:space="0" w:color="auto"/>
              <w:left w:val="nil"/>
              <w:bottom w:val="single" w:sz="4" w:space="0" w:color="auto"/>
              <w:right w:val="nil"/>
            </w:tcBorders>
            <w:shd w:val="clear" w:color="auto" w:fill="auto"/>
            <w:vAlign w:val="center"/>
            <w:hideMark/>
          </w:tcPr>
          <w:p w:rsidR="006C2766" w:rsidRPr="006C2766" w:rsidRDefault="006C2766" w:rsidP="006C2766">
            <w:pPr>
              <w:spacing w:after="0"/>
              <w:jc w:val="center"/>
              <w:rPr>
                <w:rFonts w:ascii="Arial" w:eastAsia="Times New Roman" w:hAnsi="Arial" w:cs="Arial"/>
                <w:b/>
                <w:bCs/>
                <w:color w:val="000000"/>
                <w:sz w:val="18"/>
                <w:szCs w:val="18"/>
                <w:lang w:eastAsia="en-AU"/>
              </w:rPr>
            </w:pPr>
            <w:r w:rsidRPr="006C2766">
              <w:rPr>
                <w:rFonts w:ascii="Arial" w:eastAsia="Times New Roman" w:hAnsi="Arial" w:cs="Arial"/>
                <w:b/>
                <w:bCs/>
                <w:color w:val="000000"/>
                <w:sz w:val="18"/>
                <w:szCs w:val="18"/>
                <w:lang w:eastAsia="en-AU"/>
              </w:rPr>
              <w:t>297 (48%)</w:t>
            </w:r>
          </w:p>
        </w:tc>
        <w:tc>
          <w:tcPr>
            <w:tcW w:w="1280" w:type="dxa"/>
            <w:tcBorders>
              <w:top w:val="single" w:sz="4" w:space="0" w:color="auto"/>
              <w:left w:val="nil"/>
              <w:bottom w:val="single" w:sz="4" w:space="0" w:color="auto"/>
              <w:right w:val="nil"/>
            </w:tcBorders>
            <w:shd w:val="clear" w:color="auto" w:fill="auto"/>
            <w:vAlign w:val="center"/>
            <w:hideMark/>
          </w:tcPr>
          <w:p w:rsidR="006C2766" w:rsidRPr="006C2766" w:rsidRDefault="006C2766" w:rsidP="006C2766">
            <w:pPr>
              <w:spacing w:after="0"/>
              <w:jc w:val="center"/>
              <w:rPr>
                <w:rFonts w:ascii="Arial" w:eastAsia="Times New Roman" w:hAnsi="Arial" w:cs="Arial"/>
                <w:b/>
                <w:bCs/>
                <w:color w:val="000000"/>
                <w:sz w:val="18"/>
                <w:szCs w:val="18"/>
                <w:lang w:eastAsia="en-AU"/>
              </w:rPr>
            </w:pPr>
            <w:r w:rsidRPr="006C2766">
              <w:rPr>
                <w:rFonts w:ascii="Arial" w:eastAsia="Times New Roman" w:hAnsi="Arial" w:cs="Arial"/>
                <w:b/>
                <w:bCs/>
                <w:color w:val="000000"/>
                <w:sz w:val="18"/>
                <w:szCs w:val="18"/>
                <w:lang w:eastAsia="en-AU"/>
              </w:rPr>
              <w:t>319 (52%)</w:t>
            </w:r>
          </w:p>
        </w:tc>
        <w:tc>
          <w:tcPr>
            <w:tcW w:w="1880" w:type="dxa"/>
            <w:tcBorders>
              <w:top w:val="single" w:sz="4" w:space="0" w:color="auto"/>
              <w:left w:val="nil"/>
              <w:bottom w:val="single" w:sz="4" w:space="0" w:color="auto"/>
              <w:right w:val="nil"/>
            </w:tcBorders>
            <w:shd w:val="clear" w:color="auto" w:fill="auto"/>
            <w:vAlign w:val="center"/>
            <w:hideMark/>
          </w:tcPr>
          <w:p w:rsidR="006C2766" w:rsidRPr="006C2766" w:rsidRDefault="006C2766" w:rsidP="006C2766">
            <w:pPr>
              <w:spacing w:after="0"/>
              <w:jc w:val="center"/>
              <w:rPr>
                <w:rFonts w:ascii="Arial" w:eastAsia="Times New Roman" w:hAnsi="Arial" w:cs="Arial"/>
                <w:b/>
                <w:bCs/>
                <w:color w:val="000000"/>
                <w:sz w:val="18"/>
                <w:szCs w:val="18"/>
                <w:lang w:eastAsia="en-AU"/>
              </w:rPr>
            </w:pPr>
            <w:r w:rsidRPr="006C2766">
              <w:rPr>
                <w:rFonts w:ascii="Arial" w:eastAsia="Times New Roman" w:hAnsi="Arial" w:cs="Arial"/>
                <w:b/>
                <w:bCs/>
                <w:color w:val="000000"/>
                <w:sz w:val="18"/>
                <w:szCs w:val="18"/>
                <w:lang w:eastAsia="en-AU"/>
              </w:rPr>
              <w:t>4.4 business days</w:t>
            </w:r>
          </w:p>
        </w:tc>
        <w:tc>
          <w:tcPr>
            <w:tcW w:w="1360" w:type="dxa"/>
            <w:tcBorders>
              <w:top w:val="single" w:sz="4" w:space="0" w:color="auto"/>
              <w:left w:val="nil"/>
              <w:bottom w:val="single" w:sz="4" w:space="0" w:color="auto"/>
              <w:right w:val="nil"/>
            </w:tcBorders>
            <w:shd w:val="clear" w:color="auto" w:fill="auto"/>
            <w:vAlign w:val="center"/>
            <w:hideMark/>
          </w:tcPr>
          <w:p w:rsidR="006C2766" w:rsidRPr="006C2766" w:rsidRDefault="006C2766" w:rsidP="006C2766">
            <w:pPr>
              <w:spacing w:after="0"/>
              <w:jc w:val="center"/>
              <w:rPr>
                <w:rFonts w:ascii="Arial" w:eastAsia="Times New Roman" w:hAnsi="Arial" w:cs="Arial"/>
                <w:b/>
                <w:bCs/>
                <w:color w:val="000000"/>
                <w:sz w:val="18"/>
                <w:szCs w:val="18"/>
                <w:lang w:eastAsia="en-AU"/>
              </w:rPr>
            </w:pPr>
            <w:r w:rsidRPr="006C2766">
              <w:rPr>
                <w:rFonts w:ascii="Arial" w:eastAsia="Times New Roman" w:hAnsi="Arial" w:cs="Arial"/>
                <w:b/>
                <w:bCs/>
                <w:color w:val="000000"/>
                <w:sz w:val="18"/>
                <w:szCs w:val="18"/>
                <w:lang w:eastAsia="en-AU"/>
              </w:rPr>
              <w:t>14 (2)</w:t>
            </w:r>
          </w:p>
        </w:tc>
        <w:tc>
          <w:tcPr>
            <w:tcW w:w="2040" w:type="dxa"/>
            <w:tcBorders>
              <w:top w:val="single" w:sz="4" w:space="0" w:color="auto"/>
              <w:left w:val="nil"/>
              <w:bottom w:val="single" w:sz="4" w:space="0" w:color="auto"/>
              <w:right w:val="nil"/>
            </w:tcBorders>
            <w:shd w:val="clear" w:color="auto" w:fill="auto"/>
            <w:vAlign w:val="center"/>
            <w:hideMark/>
          </w:tcPr>
          <w:p w:rsidR="006C2766" w:rsidRPr="006C2766" w:rsidRDefault="006C2766" w:rsidP="006C2766">
            <w:pPr>
              <w:spacing w:after="0"/>
              <w:jc w:val="center"/>
              <w:rPr>
                <w:rFonts w:ascii="Arial" w:eastAsia="Times New Roman" w:hAnsi="Arial" w:cs="Arial"/>
                <w:b/>
                <w:bCs/>
                <w:color w:val="000000"/>
                <w:sz w:val="18"/>
                <w:szCs w:val="18"/>
                <w:lang w:eastAsia="en-AU"/>
              </w:rPr>
            </w:pPr>
            <w:r w:rsidRPr="006C2766">
              <w:rPr>
                <w:rFonts w:ascii="Arial" w:eastAsia="Times New Roman" w:hAnsi="Arial" w:cs="Arial"/>
                <w:b/>
                <w:bCs/>
                <w:color w:val="000000"/>
                <w:sz w:val="18"/>
                <w:szCs w:val="18"/>
                <w:lang w:eastAsia="en-AU"/>
              </w:rPr>
              <w:t>8.0 business days</w:t>
            </w:r>
          </w:p>
        </w:tc>
      </w:tr>
    </w:tbl>
    <w:p w:rsidR="00AB2318" w:rsidRDefault="00AB2318" w:rsidP="00696723">
      <w:pPr>
        <w:spacing w:before="60" w:after="60"/>
        <w:rPr>
          <w:rFonts w:ascii="Arial" w:eastAsia="Times New Roman" w:hAnsi="Arial" w:cs="Arial"/>
          <w:i/>
          <w:iCs/>
          <w:color w:val="000000"/>
          <w:sz w:val="18"/>
          <w:szCs w:val="18"/>
          <w:lang w:eastAsia="en-AU"/>
        </w:rPr>
      </w:pPr>
      <w:r w:rsidRPr="006C2766">
        <w:rPr>
          <w:rFonts w:ascii="Arial" w:eastAsia="Times New Roman" w:hAnsi="Arial" w:cs="Arial"/>
          <w:i/>
          <w:iCs/>
          <w:color w:val="000000"/>
          <w:sz w:val="18"/>
          <w:szCs w:val="18"/>
          <w:lang w:eastAsia="en-AU"/>
        </w:rPr>
        <w:t>* Numbers of requests sent exclude requests that were subsequently withdrawn.</w:t>
      </w:r>
    </w:p>
    <w:p w:rsidR="00AB2318" w:rsidRDefault="00143941" w:rsidP="00696723">
      <w:pPr>
        <w:spacing w:before="60" w:after="240"/>
        <w:rPr>
          <w:lang w:eastAsia="en-AU"/>
        </w:rPr>
      </w:pPr>
      <w:r>
        <w:rPr>
          <w:noProof/>
          <w:lang w:eastAsia="en-AU"/>
        </w:rPr>
        <w:drawing>
          <wp:anchor distT="0" distB="0" distL="114300" distR="114300" simplePos="0" relativeHeight="251661312" behindDoc="0" locked="0" layoutInCell="1" allowOverlap="1" wp14:anchorId="5087EB3E" wp14:editId="09588A09">
            <wp:simplePos x="0" y="0"/>
            <wp:positionH relativeFrom="column">
              <wp:posOffset>-68580</wp:posOffset>
            </wp:positionH>
            <wp:positionV relativeFrom="paragraph">
              <wp:posOffset>163830</wp:posOffset>
            </wp:positionV>
            <wp:extent cx="5937885" cy="3091180"/>
            <wp:effectExtent l="0" t="0" r="5715" b="0"/>
            <wp:wrapNone/>
            <wp:docPr id="6" name="Picture 6" descr="Decorativ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3091180"/>
                    </a:xfrm>
                    <a:prstGeom prst="rect">
                      <a:avLst/>
                    </a:prstGeom>
                    <a:noFill/>
                  </pic:spPr>
                </pic:pic>
              </a:graphicData>
            </a:graphic>
            <wp14:sizeRelH relativeFrom="page">
              <wp14:pctWidth>0</wp14:pctWidth>
            </wp14:sizeRelH>
            <wp14:sizeRelV relativeFrom="page">
              <wp14:pctHeight>0</wp14:pctHeight>
            </wp14:sizeRelV>
          </wp:anchor>
        </w:drawing>
      </w:r>
      <w:r w:rsidR="00AB2318" w:rsidRPr="006C2766">
        <w:rPr>
          <w:rFonts w:ascii="Arial" w:eastAsia="Times New Roman" w:hAnsi="Arial" w:cs="Arial"/>
          <w:i/>
          <w:iCs/>
          <w:color w:val="000000"/>
          <w:sz w:val="18"/>
          <w:szCs w:val="18"/>
          <w:lang w:eastAsia="en-AU"/>
        </w:rPr>
        <w:t>^ A negative figure indicates requests have been responded to before their due date on average.</w:t>
      </w:r>
    </w:p>
    <w:p w:rsidR="006C2766" w:rsidRDefault="006C2766" w:rsidP="000F6D48">
      <w:pPr>
        <w:spacing w:after="240"/>
        <w:rPr>
          <w:lang w:eastAsia="en-AU"/>
        </w:rPr>
      </w:pPr>
    </w:p>
    <w:tbl>
      <w:tblPr>
        <w:tblW w:w="6237" w:type="dxa"/>
        <w:jc w:val="center"/>
        <w:tblLook w:val="04A0" w:firstRow="1" w:lastRow="0" w:firstColumn="1" w:lastColumn="0" w:noHBand="0" w:noVBand="1"/>
      </w:tblPr>
      <w:tblGrid>
        <w:gridCol w:w="2552"/>
        <w:gridCol w:w="3685"/>
      </w:tblGrid>
      <w:tr w:rsidR="007601B8" w:rsidRPr="007601B8" w:rsidTr="001D5240">
        <w:trPr>
          <w:trHeight w:val="288"/>
          <w:tblHeader/>
          <w:jc w:val="center"/>
        </w:trPr>
        <w:tc>
          <w:tcPr>
            <w:tcW w:w="2552" w:type="dxa"/>
            <w:tcBorders>
              <w:top w:val="nil"/>
              <w:left w:val="nil"/>
              <w:bottom w:val="single" w:sz="4" w:space="0" w:color="95B3D7"/>
              <w:right w:val="nil"/>
            </w:tcBorders>
            <w:shd w:val="clear" w:color="auto" w:fill="auto"/>
            <w:noWrap/>
            <w:vAlign w:val="bottom"/>
            <w:hideMark/>
          </w:tcPr>
          <w:p w:rsidR="007601B8" w:rsidRPr="007601B8" w:rsidRDefault="007601B8" w:rsidP="007601B8">
            <w:pPr>
              <w:spacing w:after="0"/>
              <w:rPr>
                <w:rFonts w:ascii="Calibri" w:eastAsia="Times New Roman" w:hAnsi="Calibri"/>
                <w:b/>
                <w:bCs/>
                <w:color w:val="FFFFFF" w:themeColor="background1"/>
                <w:sz w:val="14"/>
                <w:szCs w:val="22"/>
                <w:lang w:eastAsia="en-AU"/>
              </w:rPr>
            </w:pPr>
            <w:bookmarkStart w:id="3" w:name="RowTitle_2"/>
            <w:bookmarkEnd w:id="3"/>
            <w:r w:rsidRPr="007601B8">
              <w:rPr>
                <w:rFonts w:ascii="Calibri" w:eastAsia="Times New Roman" w:hAnsi="Calibri"/>
                <w:b/>
                <w:bCs/>
                <w:color w:val="FFFFFF" w:themeColor="background1"/>
                <w:sz w:val="14"/>
                <w:szCs w:val="22"/>
                <w:lang w:val="en-US" w:eastAsia="en-AU"/>
              </w:rPr>
              <w:t xml:space="preserve">Response Time (business days </w:t>
            </w:r>
            <w:r w:rsidRPr="007601B8">
              <w:rPr>
                <w:rFonts w:ascii="Calibri" w:eastAsia="Times New Roman" w:hAnsi="Calibri"/>
                <w:b/>
                <w:bCs/>
                <w:color w:val="FFFFFF" w:themeColor="background1"/>
                <w:sz w:val="14"/>
                <w:szCs w:val="22"/>
                <w:u w:val="single"/>
                <w:lang w:val="en-US" w:eastAsia="en-AU"/>
              </w:rPr>
              <w:t>taken</w:t>
            </w:r>
            <w:r w:rsidRPr="007601B8">
              <w:rPr>
                <w:rFonts w:ascii="Calibri" w:eastAsia="Times New Roman" w:hAnsi="Calibri"/>
                <w:b/>
                <w:bCs/>
                <w:color w:val="FFFFFF" w:themeColor="background1"/>
                <w:sz w:val="14"/>
                <w:szCs w:val="22"/>
                <w:lang w:val="en-US" w:eastAsia="en-AU"/>
              </w:rPr>
              <w:t>)</w:t>
            </w:r>
          </w:p>
        </w:tc>
        <w:tc>
          <w:tcPr>
            <w:tcW w:w="3685" w:type="dxa"/>
            <w:tcBorders>
              <w:top w:val="nil"/>
              <w:left w:val="nil"/>
              <w:bottom w:val="single" w:sz="4" w:space="0" w:color="95B3D7"/>
              <w:right w:val="nil"/>
            </w:tcBorders>
            <w:shd w:val="clear" w:color="auto" w:fill="auto"/>
            <w:noWrap/>
            <w:vAlign w:val="bottom"/>
            <w:hideMark/>
          </w:tcPr>
          <w:p w:rsidR="007601B8" w:rsidRPr="007601B8" w:rsidRDefault="007601B8" w:rsidP="007601B8">
            <w:pPr>
              <w:spacing w:after="0"/>
              <w:rPr>
                <w:rFonts w:ascii="Calibri" w:eastAsia="Times New Roman" w:hAnsi="Calibri"/>
                <w:b/>
                <w:bCs/>
                <w:color w:val="FFFFFF" w:themeColor="background1"/>
                <w:sz w:val="14"/>
                <w:szCs w:val="22"/>
                <w:lang w:eastAsia="en-AU"/>
              </w:rPr>
            </w:pPr>
            <w:r w:rsidRPr="007601B8">
              <w:rPr>
                <w:rFonts w:ascii="Calibri" w:eastAsia="Times New Roman" w:hAnsi="Calibri"/>
                <w:b/>
                <w:bCs/>
                <w:color w:val="FFFFFF" w:themeColor="background1"/>
                <w:sz w:val="14"/>
                <w:szCs w:val="22"/>
                <w:lang w:val="en-US" w:eastAsia="en-AU"/>
              </w:rPr>
              <w:t>Number of Responses Received</w:t>
            </w:r>
          </w:p>
        </w:tc>
      </w:tr>
      <w:tr w:rsidR="007601B8" w:rsidRPr="007601B8" w:rsidTr="001D5240">
        <w:trPr>
          <w:trHeight w:val="288"/>
          <w:jc w:val="center"/>
        </w:trPr>
        <w:tc>
          <w:tcPr>
            <w:tcW w:w="2552"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Same Day</w:t>
            </w:r>
          </w:p>
        </w:tc>
        <w:tc>
          <w:tcPr>
            <w:tcW w:w="3685"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5</w:t>
            </w:r>
          </w:p>
        </w:tc>
      </w:tr>
      <w:tr w:rsidR="007601B8" w:rsidRPr="007601B8" w:rsidTr="001D5240">
        <w:trPr>
          <w:trHeight w:val="288"/>
          <w:jc w:val="center"/>
        </w:trPr>
        <w:tc>
          <w:tcPr>
            <w:tcW w:w="2552"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1-5</w:t>
            </w:r>
          </w:p>
        </w:tc>
        <w:tc>
          <w:tcPr>
            <w:tcW w:w="3685"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205</w:t>
            </w:r>
          </w:p>
        </w:tc>
      </w:tr>
      <w:tr w:rsidR="007601B8" w:rsidRPr="007601B8" w:rsidTr="001D5240">
        <w:trPr>
          <w:trHeight w:val="288"/>
          <w:jc w:val="center"/>
        </w:trPr>
        <w:tc>
          <w:tcPr>
            <w:tcW w:w="2552"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6-10</w:t>
            </w:r>
          </w:p>
        </w:tc>
        <w:tc>
          <w:tcPr>
            <w:tcW w:w="3685"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195</w:t>
            </w:r>
          </w:p>
        </w:tc>
      </w:tr>
      <w:tr w:rsidR="007601B8" w:rsidRPr="007601B8" w:rsidTr="001D5240">
        <w:trPr>
          <w:trHeight w:val="288"/>
          <w:jc w:val="center"/>
        </w:trPr>
        <w:tc>
          <w:tcPr>
            <w:tcW w:w="2552"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11-15</w:t>
            </w:r>
          </w:p>
        </w:tc>
        <w:tc>
          <w:tcPr>
            <w:tcW w:w="3685"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105</w:t>
            </w:r>
          </w:p>
        </w:tc>
      </w:tr>
      <w:tr w:rsidR="007601B8" w:rsidRPr="007601B8" w:rsidTr="001D5240">
        <w:trPr>
          <w:trHeight w:val="300"/>
          <w:jc w:val="center"/>
        </w:trPr>
        <w:tc>
          <w:tcPr>
            <w:tcW w:w="2552"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16-20</w:t>
            </w:r>
          </w:p>
        </w:tc>
        <w:tc>
          <w:tcPr>
            <w:tcW w:w="3685"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42</w:t>
            </w:r>
          </w:p>
        </w:tc>
      </w:tr>
      <w:tr w:rsidR="007601B8" w:rsidRPr="007601B8" w:rsidTr="001D5240">
        <w:trPr>
          <w:trHeight w:val="300"/>
          <w:jc w:val="center"/>
        </w:trPr>
        <w:tc>
          <w:tcPr>
            <w:tcW w:w="2552"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21-25</w:t>
            </w:r>
          </w:p>
        </w:tc>
        <w:tc>
          <w:tcPr>
            <w:tcW w:w="3685"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19</w:t>
            </w:r>
          </w:p>
        </w:tc>
      </w:tr>
      <w:tr w:rsidR="007601B8" w:rsidRPr="007601B8" w:rsidTr="001D5240">
        <w:trPr>
          <w:trHeight w:val="300"/>
          <w:jc w:val="center"/>
        </w:trPr>
        <w:tc>
          <w:tcPr>
            <w:tcW w:w="2552"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26-30</w:t>
            </w:r>
          </w:p>
        </w:tc>
        <w:tc>
          <w:tcPr>
            <w:tcW w:w="3685"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12</w:t>
            </w:r>
          </w:p>
        </w:tc>
      </w:tr>
      <w:tr w:rsidR="007601B8" w:rsidRPr="007601B8" w:rsidTr="001D5240">
        <w:trPr>
          <w:trHeight w:val="300"/>
          <w:jc w:val="center"/>
        </w:trPr>
        <w:tc>
          <w:tcPr>
            <w:tcW w:w="2552"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31-35</w:t>
            </w:r>
          </w:p>
        </w:tc>
        <w:tc>
          <w:tcPr>
            <w:tcW w:w="3685"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6</w:t>
            </w:r>
          </w:p>
        </w:tc>
      </w:tr>
      <w:tr w:rsidR="007601B8" w:rsidRPr="007601B8" w:rsidTr="001D5240">
        <w:trPr>
          <w:trHeight w:val="300"/>
          <w:jc w:val="center"/>
        </w:trPr>
        <w:tc>
          <w:tcPr>
            <w:tcW w:w="2552"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36-40</w:t>
            </w:r>
          </w:p>
        </w:tc>
        <w:tc>
          <w:tcPr>
            <w:tcW w:w="3685"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3</w:t>
            </w:r>
          </w:p>
        </w:tc>
      </w:tr>
      <w:tr w:rsidR="007601B8" w:rsidRPr="007601B8" w:rsidTr="001D5240">
        <w:trPr>
          <w:trHeight w:val="300"/>
          <w:jc w:val="center"/>
        </w:trPr>
        <w:tc>
          <w:tcPr>
            <w:tcW w:w="2552"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41-45</w:t>
            </w:r>
          </w:p>
        </w:tc>
        <w:tc>
          <w:tcPr>
            <w:tcW w:w="3685"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3</w:t>
            </w:r>
          </w:p>
        </w:tc>
      </w:tr>
      <w:tr w:rsidR="007601B8" w:rsidRPr="007601B8" w:rsidTr="001D5240">
        <w:trPr>
          <w:trHeight w:val="300"/>
          <w:jc w:val="center"/>
        </w:trPr>
        <w:tc>
          <w:tcPr>
            <w:tcW w:w="2552"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46-50</w:t>
            </w:r>
          </w:p>
        </w:tc>
        <w:tc>
          <w:tcPr>
            <w:tcW w:w="3685"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5</w:t>
            </w:r>
          </w:p>
        </w:tc>
      </w:tr>
      <w:tr w:rsidR="007601B8" w:rsidRPr="007601B8" w:rsidTr="001D5240">
        <w:trPr>
          <w:trHeight w:val="300"/>
          <w:jc w:val="center"/>
        </w:trPr>
        <w:tc>
          <w:tcPr>
            <w:tcW w:w="2552"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51+</w:t>
            </w:r>
          </w:p>
        </w:tc>
        <w:tc>
          <w:tcPr>
            <w:tcW w:w="3685"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4"/>
                <w:szCs w:val="22"/>
                <w:lang w:eastAsia="en-AU"/>
              </w:rPr>
            </w:pPr>
            <w:r w:rsidRPr="007601B8">
              <w:rPr>
                <w:rFonts w:ascii="Calibri" w:eastAsia="Times New Roman" w:hAnsi="Calibri"/>
                <w:color w:val="FFFFFF" w:themeColor="background1"/>
                <w:sz w:val="14"/>
                <w:szCs w:val="22"/>
                <w:lang w:eastAsia="en-AU"/>
              </w:rPr>
              <w:t>16</w:t>
            </w:r>
          </w:p>
        </w:tc>
      </w:tr>
    </w:tbl>
    <w:p w:rsidR="007601B8" w:rsidRDefault="00143941" w:rsidP="00E27039">
      <w:pPr>
        <w:spacing w:after="600"/>
        <w:jc w:val="center"/>
        <w:rPr>
          <w:lang w:eastAsia="en-AU"/>
        </w:rPr>
      </w:pPr>
      <w:r>
        <w:rPr>
          <w:noProof/>
          <w:lang w:eastAsia="en-AU"/>
        </w:rPr>
        <w:drawing>
          <wp:anchor distT="0" distB="0" distL="114300" distR="114300" simplePos="0" relativeHeight="251662336" behindDoc="0" locked="0" layoutInCell="1" allowOverlap="1" wp14:anchorId="3214636F" wp14:editId="53375857">
            <wp:simplePos x="0" y="0"/>
            <wp:positionH relativeFrom="column">
              <wp:posOffset>-46355</wp:posOffset>
            </wp:positionH>
            <wp:positionV relativeFrom="paragraph">
              <wp:posOffset>202565</wp:posOffset>
            </wp:positionV>
            <wp:extent cx="5944235" cy="3091180"/>
            <wp:effectExtent l="0" t="0" r="0" b="0"/>
            <wp:wrapNone/>
            <wp:docPr id="7" name="Picture 7" descr="Decorativ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3091180"/>
                    </a:xfrm>
                    <a:prstGeom prst="rect">
                      <a:avLst/>
                    </a:prstGeom>
                    <a:noFill/>
                  </pic:spPr>
                </pic:pic>
              </a:graphicData>
            </a:graphic>
            <wp14:sizeRelH relativeFrom="page">
              <wp14:pctWidth>0</wp14:pctWidth>
            </wp14:sizeRelH>
            <wp14:sizeRelV relativeFrom="page">
              <wp14:pctHeight>0</wp14:pctHeight>
            </wp14:sizeRelV>
          </wp:anchor>
        </w:drawing>
      </w:r>
    </w:p>
    <w:tbl>
      <w:tblPr>
        <w:tblW w:w="5804" w:type="dxa"/>
        <w:jc w:val="center"/>
        <w:tblLook w:val="04A0" w:firstRow="1" w:lastRow="0" w:firstColumn="1" w:lastColumn="0" w:noHBand="0" w:noVBand="1"/>
      </w:tblPr>
      <w:tblGrid>
        <w:gridCol w:w="3045"/>
        <w:gridCol w:w="2759"/>
      </w:tblGrid>
      <w:tr w:rsidR="007601B8" w:rsidRPr="007601B8" w:rsidTr="001D5240">
        <w:trPr>
          <w:trHeight w:val="288"/>
          <w:tblHeader/>
          <w:jc w:val="center"/>
        </w:trPr>
        <w:tc>
          <w:tcPr>
            <w:tcW w:w="3045" w:type="dxa"/>
            <w:tcBorders>
              <w:top w:val="nil"/>
              <w:left w:val="nil"/>
              <w:bottom w:val="single" w:sz="4" w:space="0" w:color="95B3D7"/>
              <w:right w:val="nil"/>
            </w:tcBorders>
            <w:shd w:val="clear" w:color="auto" w:fill="auto"/>
            <w:noWrap/>
            <w:vAlign w:val="bottom"/>
            <w:hideMark/>
          </w:tcPr>
          <w:p w:rsidR="007601B8" w:rsidRPr="007601B8" w:rsidRDefault="007601B8" w:rsidP="007601B8">
            <w:pPr>
              <w:spacing w:after="0"/>
              <w:rPr>
                <w:rFonts w:ascii="Calibri" w:eastAsia="Times New Roman" w:hAnsi="Calibri"/>
                <w:b/>
                <w:bCs/>
                <w:color w:val="FFFFFF" w:themeColor="background1"/>
                <w:sz w:val="18"/>
                <w:szCs w:val="22"/>
                <w:lang w:eastAsia="en-AU"/>
              </w:rPr>
            </w:pPr>
            <w:bookmarkStart w:id="4" w:name="RowTitle_3"/>
            <w:bookmarkEnd w:id="4"/>
            <w:r w:rsidRPr="007601B8">
              <w:rPr>
                <w:rFonts w:ascii="Calibri" w:eastAsia="Times New Roman" w:hAnsi="Calibri"/>
                <w:b/>
                <w:bCs/>
                <w:color w:val="FFFFFF" w:themeColor="background1"/>
                <w:sz w:val="18"/>
                <w:szCs w:val="22"/>
                <w:lang w:val="en-US" w:eastAsia="en-AU"/>
              </w:rPr>
              <w:t xml:space="preserve">Response Time (business days </w:t>
            </w:r>
            <w:r w:rsidRPr="007601B8">
              <w:rPr>
                <w:rFonts w:ascii="Calibri" w:eastAsia="Times New Roman" w:hAnsi="Calibri"/>
                <w:b/>
                <w:bCs/>
                <w:color w:val="FFFFFF" w:themeColor="background1"/>
                <w:sz w:val="18"/>
                <w:szCs w:val="22"/>
                <w:u w:val="single"/>
                <w:lang w:val="en-US" w:eastAsia="en-AU"/>
              </w:rPr>
              <w:t>late</w:t>
            </w:r>
            <w:r w:rsidRPr="007601B8">
              <w:rPr>
                <w:rFonts w:ascii="Calibri" w:eastAsia="Times New Roman" w:hAnsi="Calibri"/>
                <w:b/>
                <w:bCs/>
                <w:color w:val="FFFFFF" w:themeColor="background1"/>
                <w:sz w:val="18"/>
                <w:szCs w:val="22"/>
                <w:lang w:val="en-US" w:eastAsia="en-AU"/>
              </w:rPr>
              <w:t>)</w:t>
            </w:r>
          </w:p>
        </w:tc>
        <w:tc>
          <w:tcPr>
            <w:tcW w:w="2759" w:type="dxa"/>
            <w:tcBorders>
              <w:top w:val="nil"/>
              <w:left w:val="nil"/>
              <w:bottom w:val="single" w:sz="4" w:space="0" w:color="95B3D7"/>
              <w:right w:val="nil"/>
            </w:tcBorders>
            <w:shd w:val="clear" w:color="auto" w:fill="auto"/>
            <w:noWrap/>
            <w:vAlign w:val="bottom"/>
            <w:hideMark/>
          </w:tcPr>
          <w:p w:rsidR="007601B8" w:rsidRPr="007601B8" w:rsidRDefault="007601B8" w:rsidP="007601B8">
            <w:pPr>
              <w:spacing w:after="0"/>
              <w:rPr>
                <w:rFonts w:ascii="Calibri" w:eastAsia="Times New Roman" w:hAnsi="Calibri"/>
                <w:b/>
                <w:bCs/>
                <w:color w:val="FFFFFF" w:themeColor="background1"/>
                <w:sz w:val="18"/>
                <w:szCs w:val="22"/>
                <w:lang w:eastAsia="en-AU"/>
              </w:rPr>
            </w:pPr>
            <w:r w:rsidRPr="007601B8">
              <w:rPr>
                <w:rFonts w:ascii="Calibri" w:eastAsia="Times New Roman" w:hAnsi="Calibri"/>
                <w:b/>
                <w:bCs/>
                <w:color w:val="FFFFFF" w:themeColor="background1"/>
                <w:sz w:val="18"/>
                <w:szCs w:val="22"/>
                <w:lang w:val="en-US" w:eastAsia="en-AU"/>
              </w:rPr>
              <w:t>Number of Responses Received</w:t>
            </w:r>
          </w:p>
        </w:tc>
      </w:tr>
      <w:tr w:rsidR="007601B8" w:rsidRPr="007601B8" w:rsidTr="001D5240">
        <w:trPr>
          <w:trHeight w:val="288"/>
          <w:jc w:val="center"/>
        </w:trPr>
        <w:tc>
          <w:tcPr>
            <w:tcW w:w="3045"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On Time</w:t>
            </w:r>
          </w:p>
        </w:tc>
        <w:tc>
          <w:tcPr>
            <w:tcW w:w="2759"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298</w:t>
            </w:r>
          </w:p>
        </w:tc>
      </w:tr>
      <w:tr w:rsidR="007601B8" w:rsidRPr="007601B8" w:rsidTr="001D5240">
        <w:trPr>
          <w:trHeight w:val="288"/>
          <w:jc w:val="center"/>
        </w:trPr>
        <w:tc>
          <w:tcPr>
            <w:tcW w:w="3045"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1-5</w:t>
            </w:r>
          </w:p>
        </w:tc>
        <w:tc>
          <w:tcPr>
            <w:tcW w:w="2759"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205</w:t>
            </w:r>
          </w:p>
        </w:tc>
      </w:tr>
      <w:tr w:rsidR="007601B8" w:rsidRPr="007601B8" w:rsidTr="001D5240">
        <w:trPr>
          <w:trHeight w:val="288"/>
          <w:jc w:val="center"/>
        </w:trPr>
        <w:tc>
          <w:tcPr>
            <w:tcW w:w="3045"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6-10</w:t>
            </w:r>
          </w:p>
        </w:tc>
        <w:tc>
          <w:tcPr>
            <w:tcW w:w="2759"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50</w:t>
            </w:r>
          </w:p>
        </w:tc>
      </w:tr>
      <w:tr w:rsidR="007601B8" w:rsidRPr="007601B8" w:rsidTr="001D5240">
        <w:trPr>
          <w:trHeight w:val="288"/>
          <w:jc w:val="center"/>
        </w:trPr>
        <w:tc>
          <w:tcPr>
            <w:tcW w:w="3045"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11-15</w:t>
            </w:r>
          </w:p>
        </w:tc>
        <w:tc>
          <w:tcPr>
            <w:tcW w:w="2759"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19</w:t>
            </w:r>
          </w:p>
        </w:tc>
      </w:tr>
      <w:tr w:rsidR="007601B8" w:rsidRPr="007601B8" w:rsidTr="001D5240">
        <w:trPr>
          <w:trHeight w:val="300"/>
          <w:jc w:val="center"/>
        </w:trPr>
        <w:tc>
          <w:tcPr>
            <w:tcW w:w="3045"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16-20</w:t>
            </w:r>
          </w:p>
        </w:tc>
        <w:tc>
          <w:tcPr>
            <w:tcW w:w="2759"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13</w:t>
            </w:r>
          </w:p>
        </w:tc>
      </w:tr>
      <w:tr w:rsidR="007601B8" w:rsidRPr="007601B8" w:rsidTr="001D5240">
        <w:trPr>
          <w:trHeight w:val="300"/>
          <w:jc w:val="center"/>
        </w:trPr>
        <w:tc>
          <w:tcPr>
            <w:tcW w:w="3045"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21-25</w:t>
            </w:r>
          </w:p>
        </w:tc>
        <w:tc>
          <w:tcPr>
            <w:tcW w:w="2759"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4</w:t>
            </w:r>
          </w:p>
        </w:tc>
      </w:tr>
      <w:tr w:rsidR="007601B8" w:rsidRPr="007601B8" w:rsidTr="001D5240">
        <w:trPr>
          <w:trHeight w:val="300"/>
          <w:jc w:val="center"/>
        </w:trPr>
        <w:tc>
          <w:tcPr>
            <w:tcW w:w="3045"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26-30</w:t>
            </w:r>
          </w:p>
        </w:tc>
        <w:tc>
          <w:tcPr>
            <w:tcW w:w="2759"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3</w:t>
            </w:r>
          </w:p>
        </w:tc>
      </w:tr>
      <w:tr w:rsidR="007601B8" w:rsidRPr="007601B8" w:rsidTr="001D5240">
        <w:trPr>
          <w:trHeight w:val="300"/>
          <w:jc w:val="center"/>
        </w:trPr>
        <w:tc>
          <w:tcPr>
            <w:tcW w:w="3045"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31-35</w:t>
            </w:r>
          </w:p>
        </w:tc>
        <w:tc>
          <w:tcPr>
            <w:tcW w:w="2759"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7</w:t>
            </w:r>
          </w:p>
        </w:tc>
      </w:tr>
      <w:tr w:rsidR="007601B8" w:rsidRPr="007601B8" w:rsidTr="001D5240">
        <w:trPr>
          <w:trHeight w:val="300"/>
          <w:jc w:val="center"/>
        </w:trPr>
        <w:tc>
          <w:tcPr>
            <w:tcW w:w="3045"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36-40</w:t>
            </w:r>
          </w:p>
        </w:tc>
        <w:tc>
          <w:tcPr>
            <w:tcW w:w="2759"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1</w:t>
            </w:r>
          </w:p>
        </w:tc>
      </w:tr>
      <w:tr w:rsidR="007601B8" w:rsidRPr="007601B8" w:rsidTr="001D5240">
        <w:trPr>
          <w:trHeight w:val="300"/>
          <w:jc w:val="center"/>
        </w:trPr>
        <w:tc>
          <w:tcPr>
            <w:tcW w:w="3045"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41-45</w:t>
            </w:r>
          </w:p>
        </w:tc>
        <w:tc>
          <w:tcPr>
            <w:tcW w:w="2759"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2</w:t>
            </w:r>
          </w:p>
        </w:tc>
      </w:tr>
      <w:tr w:rsidR="007601B8" w:rsidRPr="007601B8" w:rsidTr="001D5240">
        <w:trPr>
          <w:trHeight w:val="300"/>
          <w:jc w:val="center"/>
        </w:trPr>
        <w:tc>
          <w:tcPr>
            <w:tcW w:w="3045"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46-50</w:t>
            </w:r>
          </w:p>
        </w:tc>
        <w:tc>
          <w:tcPr>
            <w:tcW w:w="2759"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1</w:t>
            </w:r>
          </w:p>
        </w:tc>
      </w:tr>
      <w:tr w:rsidR="007601B8" w:rsidRPr="007601B8" w:rsidTr="001D5240">
        <w:trPr>
          <w:trHeight w:val="300"/>
          <w:jc w:val="center"/>
        </w:trPr>
        <w:tc>
          <w:tcPr>
            <w:tcW w:w="3045" w:type="dxa"/>
            <w:tcBorders>
              <w:top w:val="nil"/>
              <w:left w:val="nil"/>
              <w:bottom w:val="nil"/>
              <w:right w:val="nil"/>
            </w:tcBorders>
            <w:shd w:val="clear" w:color="auto" w:fill="auto"/>
            <w:noWrap/>
            <w:vAlign w:val="bottom"/>
            <w:hideMark/>
          </w:tcPr>
          <w:p w:rsidR="007601B8" w:rsidRPr="007601B8" w:rsidRDefault="007601B8" w:rsidP="007601B8">
            <w:pPr>
              <w:spacing w:after="0"/>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51+</w:t>
            </w:r>
          </w:p>
        </w:tc>
        <w:tc>
          <w:tcPr>
            <w:tcW w:w="2759" w:type="dxa"/>
            <w:tcBorders>
              <w:top w:val="nil"/>
              <w:left w:val="nil"/>
              <w:bottom w:val="nil"/>
              <w:right w:val="nil"/>
            </w:tcBorders>
            <w:shd w:val="clear" w:color="auto" w:fill="auto"/>
            <w:noWrap/>
            <w:vAlign w:val="bottom"/>
            <w:hideMark/>
          </w:tcPr>
          <w:p w:rsidR="007601B8" w:rsidRPr="007601B8" w:rsidRDefault="007601B8" w:rsidP="007601B8">
            <w:pPr>
              <w:spacing w:after="0"/>
              <w:jc w:val="right"/>
              <w:rPr>
                <w:rFonts w:ascii="Calibri" w:eastAsia="Times New Roman" w:hAnsi="Calibri"/>
                <w:color w:val="FFFFFF" w:themeColor="background1"/>
                <w:sz w:val="18"/>
                <w:szCs w:val="22"/>
                <w:lang w:eastAsia="en-AU"/>
              </w:rPr>
            </w:pPr>
            <w:r w:rsidRPr="007601B8">
              <w:rPr>
                <w:rFonts w:ascii="Calibri" w:eastAsia="Times New Roman" w:hAnsi="Calibri"/>
                <w:color w:val="FFFFFF" w:themeColor="background1"/>
                <w:sz w:val="18"/>
                <w:szCs w:val="22"/>
                <w:lang w:eastAsia="en-AU"/>
              </w:rPr>
              <w:t>13</w:t>
            </w:r>
          </w:p>
        </w:tc>
      </w:tr>
    </w:tbl>
    <w:p w:rsidR="009A5B17" w:rsidRDefault="009A5B17" w:rsidP="00CA061A">
      <w:pPr>
        <w:spacing w:after="0"/>
        <w:rPr>
          <w:b/>
          <w:sz w:val="32"/>
          <w:lang w:eastAsia="en-AU"/>
        </w:rPr>
      </w:pPr>
      <w:r>
        <w:rPr>
          <w:lang w:eastAsia="en-AU"/>
        </w:rPr>
        <w:br w:type="page"/>
      </w:r>
    </w:p>
    <w:p w:rsidR="009A5648" w:rsidRDefault="00AA3A52" w:rsidP="00AA4B97">
      <w:pPr>
        <w:pStyle w:val="Heading2"/>
      </w:pPr>
      <w:r>
        <w:lastRenderedPageBreak/>
        <w:t xml:space="preserve">PBO </w:t>
      </w:r>
      <w:r w:rsidR="00E8002B">
        <w:t xml:space="preserve">permanent </w:t>
      </w:r>
      <w:r>
        <w:t xml:space="preserve">staff by function and </w:t>
      </w:r>
      <w:r w:rsidR="00E8002B">
        <w:t>employment level</w:t>
      </w:r>
    </w:p>
    <w:p w:rsidR="000743AC" w:rsidRDefault="000743AC" w:rsidP="00696723">
      <w:pPr>
        <w:pStyle w:val="Heading3"/>
        <w:spacing w:before="0"/>
      </w:pPr>
      <w:proofErr w:type="gramStart"/>
      <w:r w:rsidRPr="00470907">
        <w:t xml:space="preserve">Table </w:t>
      </w:r>
      <w:r>
        <w:t>3</w:t>
      </w:r>
      <w:r w:rsidRPr="00470907">
        <w:t>.</w:t>
      </w:r>
      <w:proofErr w:type="gramEnd"/>
      <w:r w:rsidRPr="00470907">
        <w:t xml:space="preserve"> </w:t>
      </w:r>
      <w:r>
        <w:t>PBO permanent staff by function and employment level</w:t>
      </w:r>
    </w:p>
    <w:tbl>
      <w:tblPr>
        <w:tblW w:w="9747" w:type="dxa"/>
        <w:tblLayout w:type="fixed"/>
        <w:tblLook w:val="04A0" w:firstRow="1" w:lastRow="0" w:firstColumn="1" w:lastColumn="0" w:noHBand="0" w:noVBand="1"/>
      </w:tblPr>
      <w:tblGrid>
        <w:gridCol w:w="3936"/>
        <w:gridCol w:w="1134"/>
        <w:gridCol w:w="1134"/>
        <w:gridCol w:w="1275"/>
        <w:gridCol w:w="1134"/>
        <w:gridCol w:w="1134"/>
      </w:tblGrid>
      <w:tr w:rsidR="00CF2410" w:rsidRPr="00923306" w:rsidTr="00E27039">
        <w:trPr>
          <w:trHeight w:val="300"/>
          <w:tblHeader/>
        </w:trPr>
        <w:tc>
          <w:tcPr>
            <w:tcW w:w="3936" w:type="dxa"/>
            <w:tcBorders>
              <w:top w:val="single" w:sz="8" w:space="0" w:color="auto"/>
              <w:left w:val="nil"/>
              <w:bottom w:val="single" w:sz="8" w:space="0" w:color="A6A6A6" w:themeColor="background1" w:themeShade="A6"/>
              <w:right w:val="nil"/>
            </w:tcBorders>
            <w:shd w:val="clear" w:color="auto" w:fill="auto"/>
            <w:noWrap/>
            <w:vAlign w:val="center"/>
          </w:tcPr>
          <w:p w:rsidR="00CF2410" w:rsidRPr="000743AC" w:rsidRDefault="00CF2410" w:rsidP="00FE4B41">
            <w:pPr>
              <w:spacing w:after="0"/>
              <w:rPr>
                <w:rFonts w:ascii="Arial" w:eastAsia="Times New Roman" w:hAnsi="Arial" w:cs="Arial"/>
                <w:color w:val="000000"/>
                <w:sz w:val="18"/>
                <w:szCs w:val="18"/>
                <w:lang w:eastAsia="en-AU"/>
              </w:rPr>
            </w:pPr>
            <w:bookmarkStart w:id="5" w:name="Title_2"/>
            <w:bookmarkEnd w:id="5"/>
          </w:p>
        </w:tc>
        <w:tc>
          <w:tcPr>
            <w:tcW w:w="1134" w:type="dxa"/>
            <w:tcBorders>
              <w:top w:val="single" w:sz="8" w:space="0" w:color="auto"/>
              <w:left w:val="nil"/>
              <w:bottom w:val="single" w:sz="8" w:space="0" w:color="A6A6A6" w:themeColor="background1" w:themeShade="A6"/>
              <w:right w:val="nil"/>
            </w:tcBorders>
            <w:shd w:val="clear" w:color="auto" w:fill="auto"/>
            <w:noWrap/>
            <w:vAlign w:val="center"/>
          </w:tcPr>
          <w:p w:rsidR="00CF2410" w:rsidRPr="00923306" w:rsidRDefault="00CF2410"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PBO Executive</w:t>
            </w:r>
          </w:p>
        </w:tc>
        <w:tc>
          <w:tcPr>
            <w:tcW w:w="1134" w:type="dxa"/>
            <w:tcBorders>
              <w:top w:val="single" w:sz="8" w:space="0" w:color="auto"/>
              <w:left w:val="nil"/>
              <w:bottom w:val="single" w:sz="8" w:space="0" w:color="A6A6A6" w:themeColor="background1" w:themeShade="A6"/>
              <w:right w:val="nil"/>
            </w:tcBorders>
            <w:shd w:val="clear" w:color="auto" w:fill="auto"/>
            <w:noWrap/>
            <w:vAlign w:val="center"/>
          </w:tcPr>
          <w:p w:rsidR="00CF2410" w:rsidRDefault="00CF2410"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Budget Analysis Division</w:t>
            </w:r>
          </w:p>
        </w:tc>
        <w:tc>
          <w:tcPr>
            <w:tcW w:w="1275" w:type="dxa"/>
            <w:tcBorders>
              <w:top w:val="single" w:sz="8" w:space="0" w:color="auto"/>
              <w:left w:val="nil"/>
              <w:bottom w:val="single" w:sz="8" w:space="0" w:color="A6A6A6" w:themeColor="background1" w:themeShade="A6"/>
              <w:right w:val="nil"/>
            </w:tcBorders>
            <w:shd w:val="clear" w:color="auto" w:fill="auto"/>
            <w:noWrap/>
            <w:vAlign w:val="center"/>
          </w:tcPr>
          <w:p w:rsidR="00CF2410" w:rsidRDefault="00CF2410"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Fiscal Policy and Analysis Division</w:t>
            </w:r>
          </w:p>
        </w:tc>
        <w:tc>
          <w:tcPr>
            <w:tcW w:w="1134" w:type="dxa"/>
            <w:tcBorders>
              <w:top w:val="single" w:sz="8" w:space="0" w:color="auto"/>
              <w:left w:val="nil"/>
              <w:bottom w:val="single" w:sz="8" w:space="0" w:color="A6A6A6" w:themeColor="background1" w:themeShade="A6"/>
              <w:right w:val="nil"/>
            </w:tcBorders>
            <w:shd w:val="clear" w:color="auto" w:fill="auto"/>
            <w:noWrap/>
            <w:vAlign w:val="center"/>
          </w:tcPr>
          <w:p w:rsidR="00CF2410" w:rsidRDefault="00CF2410"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Corporate Strategy Branch*</w:t>
            </w:r>
          </w:p>
        </w:tc>
        <w:tc>
          <w:tcPr>
            <w:tcW w:w="1134" w:type="dxa"/>
            <w:tcBorders>
              <w:top w:val="single" w:sz="8" w:space="0" w:color="auto"/>
              <w:left w:val="nil"/>
              <w:bottom w:val="single" w:sz="8" w:space="0" w:color="A6A6A6" w:themeColor="background1" w:themeShade="A6"/>
              <w:right w:val="nil"/>
            </w:tcBorders>
            <w:shd w:val="clear" w:color="auto" w:fill="auto"/>
            <w:noWrap/>
            <w:vAlign w:val="center"/>
          </w:tcPr>
          <w:p w:rsidR="00CF2410" w:rsidRPr="00923306" w:rsidRDefault="00CF2410" w:rsidP="00DF036A">
            <w:pPr>
              <w:spacing w:after="0"/>
              <w:jc w:val="right"/>
              <w:rPr>
                <w:rFonts w:ascii="Arial" w:eastAsia="Times New Roman" w:hAnsi="Arial" w:cs="Arial"/>
                <w:b/>
                <w:bCs/>
                <w:color w:val="000000"/>
                <w:sz w:val="18"/>
                <w:szCs w:val="18"/>
                <w:lang w:eastAsia="en-AU"/>
              </w:rPr>
            </w:pPr>
            <w:r>
              <w:rPr>
                <w:rFonts w:ascii="Arial" w:eastAsia="Times New Roman" w:hAnsi="Arial" w:cs="Arial"/>
                <w:b/>
                <w:bCs/>
                <w:color w:val="000000"/>
                <w:sz w:val="18"/>
                <w:szCs w:val="18"/>
                <w:lang w:eastAsia="en-AU"/>
              </w:rPr>
              <w:t>Total</w:t>
            </w:r>
          </w:p>
        </w:tc>
      </w:tr>
      <w:tr w:rsidR="000743AC" w:rsidRPr="00923306" w:rsidTr="00CF2410">
        <w:trPr>
          <w:trHeight w:val="300"/>
        </w:trPr>
        <w:tc>
          <w:tcPr>
            <w:tcW w:w="3936" w:type="dxa"/>
            <w:tcBorders>
              <w:top w:val="single" w:sz="8" w:space="0" w:color="auto"/>
              <w:left w:val="nil"/>
              <w:bottom w:val="single" w:sz="8" w:space="0" w:color="A6A6A6" w:themeColor="background1" w:themeShade="A6"/>
              <w:right w:val="nil"/>
            </w:tcBorders>
            <w:shd w:val="clear" w:color="auto" w:fill="auto"/>
            <w:noWrap/>
            <w:vAlign w:val="center"/>
            <w:hideMark/>
          </w:tcPr>
          <w:p w:rsidR="000743AC" w:rsidRPr="000743AC" w:rsidRDefault="000743AC" w:rsidP="00FE4B41">
            <w:pPr>
              <w:spacing w:after="0"/>
              <w:rPr>
                <w:rFonts w:ascii="Arial" w:eastAsia="Times New Roman" w:hAnsi="Arial" w:cs="Arial"/>
                <w:color w:val="000000"/>
                <w:sz w:val="18"/>
                <w:szCs w:val="18"/>
                <w:lang w:eastAsia="en-AU"/>
              </w:rPr>
            </w:pPr>
            <w:r w:rsidRPr="000743AC">
              <w:rPr>
                <w:rFonts w:ascii="Arial" w:eastAsia="Times New Roman" w:hAnsi="Arial" w:cs="Arial"/>
                <w:color w:val="000000"/>
                <w:sz w:val="18"/>
                <w:szCs w:val="18"/>
                <w:lang w:eastAsia="en-AU"/>
              </w:rPr>
              <w:t>P</w:t>
            </w:r>
            <w:r w:rsidR="00FE4B41">
              <w:rPr>
                <w:rFonts w:ascii="Arial" w:eastAsia="Times New Roman" w:hAnsi="Arial" w:cs="Arial"/>
                <w:color w:val="000000"/>
                <w:sz w:val="18"/>
                <w:szCs w:val="18"/>
                <w:lang w:eastAsia="en-AU"/>
              </w:rPr>
              <w:t>arliamentary Budget Officer</w:t>
            </w:r>
            <w:r w:rsidR="00CF2410">
              <w:rPr>
                <w:rFonts w:ascii="Arial" w:eastAsia="Times New Roman" w:hAnsi="Arial" w:cs="Arial"/>
                <w:color w:val="000000"/>
                <w:sz w:val="18"/>
                <w:szCs w:val="18"/>
                <w:lang w:eastAsia="en-AU"/>
              </w:rPr>
              <w:t xml:space="preserve"> (PBO)</w:t>
            </w:r>
          </w:p>
        </w:tc>
        <w:tc>
          <w:tcPr>
            <w:tcW w:w="1134" w:type="dxa"/>
            <w:tcBorders>
              <w:top w:val="single" w:sz="8" w:space="0" w:color="auto"/>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sidRPr="00923306">
              <w:rPr>
                <w:rFonts w:ascii="Arial" w:eastAsia="Times New Roman" w:hAnsi="Arial" w:cs="Arial"/>
                <w:color w:val="000000"/>
                <w:sz w:val="18"/>
                <w:szCs w:val="18"/>
                <w:lang w:eastAsia="en-AU"/>
              </w:rPr>
              <w:t>1</w:t>
            </w:r>
          </w:p>
        </w:tc>
        <w:tc>
          <w:tcPr>
            <w:tcW w:w="1134" w:type="dxa"/>
            <w:tcBorders>
              <w:top w:val="single" w:sz="8" w:space="0" w:color="auto"/>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w:t>
            </w:r>
          </w:p>
        </w:tc>
        <w:tc>
          <w:tcPr>
            <w:tcW w:w="1275" w:type="dxa"/>
            <w:tcBorders>
              <w:top w:val="single" w:sz="8" w:space="0" w:color="auto"/>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w:t>
            </w:r>
          </w:p>
        </w:tc>
        <w:tc>
          <w:tcPr>
            <w:tcW w:w="1134" w:type="dxa"/>
            <w:tcBorders>
              <w:top w:val="single" w:sz="8" w:space="0" w:color="auto"/>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w:t>
            </w:r>
          </w:p>
        </w:tc>
        <w:tc>
          <w:tcPr>
            <w:tcW w:w="1134" w:type="dxa"/>
            <w:tcBorders>
              <w:top w:val="single" w:sz="8" w:space="0" w:color="auto"/>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b/>
                <w:bCs/>
                <w:color w:val="000000"/>
                <w:sz w:val="18"/>
                <w:szCs w:val="18"/>
                <w:lang w:eastAsia="en-AU"/>
              </w:rPr>
            </w:pPr>
            <w:r w:rsidRPr="00923306">
              <w:rPr>
                <w:rFonts w:ascii="Arial" w:eastAsia="Times New Roman" w:hAnsi="Arial" w:cs="Arial"/>
                <w:b/>
                <w:bCs/>
                <w:color w:val="000000"/>
                <w:sz w:val="18"/>
                <w:szCs w:val="18"/>
                <w:lang w:eastAsia="en-AU"/>
              </w:rPr>
              <w:t>1</w:t>
            </w:r>
          </w:p>
        </w:tc>
      </w:tr>
      <w:tr w:rsidR="000743AC" w:rsidRPr="00923306" w:rsidTr="00CF2410">
        <w:trPr>
          <w:trHeight w:val="300"/>
        </w:trPr>
        <w:tc>
          <w:tcPr>
            <w:tcW w:w="3936"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0743AC" w:rsidRDefault="000743AC" w:rsidP="00803A2F">
            <w:pPr>
              <w:spacing w:after="0"/>
              <w:rPr>
                <w:rFonts w:ascii="Arial" w:eastAsia="Times New Roman" w:hAnsi="Arial" w:cs="Arial"/>
                <w:color w:val="000000"/>
                <w:sz w:val="18"/>
                <w:szCs w:val="18"/>
                <w:lang w:eastAsia="en-AU"/>
              </w:rPr>
            </w:pPr>
            <w:r w:rsidRPr="000743AC">
              <w:rPr>
                <w:rFonts w:ascii="Arial" w:eastAsia="Times New Roman" w:hAnsi="Arial" w:cs="Arial"/>
                <w:color w:val="000000"/>
                <w:sz w:val="18"/>
                <w:szCs w:val="18"/>
                <w:lang w:eastAsia="en-AU"/>
              </w:rPr>
              <w:t>S</w:t>
            </w:r>
            <w:r w:rsidR="00803A2F">
              <w:rPr>
                <w:rFonts w:ascii="Arial" w:eastAsia="Times New Roman" w:hAnsi="Arial" w:cs="Arial"/>
                <w:color w:val="000000"/>
                <w:sz w:val="18"/>
                <w:szCs w:val="18"/>
                <w:lang w:eastAsia="en-AU"/>
              </w:rPr>
              <w:t xml:space="preserve">enior </w:t>
            </w:r>
            <w:r w:rsidRPr="000743AC">
              <w:rPr>
                <w:rFonts w:ascii="Arial" w:eastAsia="Times New Roman" w:hAnsi="Arial" w:cs="Arial"/>
                <w:color w:val="000000"/>
                <w:sz w:val="18"/>
                <w:szCs w:val="18"/>
                <w:lang w:eastAsia="en-AU"/>
              </w:rPr>
              <w:t>E</w:t>
            </w:r>
            <w:r w:rsidR="00803A2F">
              <w:rPr>
                <w:rFonts w:ascii="Arial" w:eastAsia="Times New Roman" w:hAnsi="Arial" w:cs="Arial"/>
                <w:color w:val="000000"/>
                <w:sz w:val="18"/>
                <w:szCs w:val="18"/>
                <w:lang w:eastAsia="en-AU"/>
              </w:rPr>
              <w:t xml:space="preserve">xecutive </w:t>
            </w:r>
            <w:r w:rsidRPr="000743AC">
              <w:rPr>
                <w:rFonts w:ascii="Arial" w:eastAsia="Times New Roman" w:hAnsi="Arial" w:cs="Arial"/>
                <w:color w:val="000000"/>
                <w:sz w:val="18"/>
                <w:szCs w:val="18"/>
                <w:lang w:eastAsia="en-AU"/>
              </w:rPr>
              <w:t>S</w:t>
            </w:r>
            <w:r w:rsidR="00803A2F">
              <w:rPr>
                <w:rFonts w:ascii="Arial" w:eastAsia="Times New Roman" w:hAnsi="Arial" w:cs="Arial"/>
                <w:color w:val="000000"/>
                <w:sz w:val="18"/>
                <w:szCs w:val="18"/>
                <w:lang w:eastAsia="en-AU"/>
              </w:rPr>
              <w:t>ervice</w:t>
            </w:r>
            <w:r w:rsidRPr="000743AC">
              <w:rPr>
                <w:rFonts w:ascii="Arial" w:eastAsia="Times New Roman" w:hAnsi="Arial" w:cs="Arial"/>
                <w:color w:val="000000"/>
                <w:sz w:val="18"/>
                <w:szCs w:val="18"/>
                <w:lang w:eastAsia="en-AU"/>
              </w:rPr>
              <w:t xml:space="preserve"> B</w:t>
            </w:r>
            <w:r w:rsidR="00803A2F">
              <w:rPr>
                <w:rFonts w:ascii="Arial" w:eastAsia="Times New Roman" w:hAnsi="Arial" w:cs="Arial"/>
                <w:color w:val="000000"/>
                <w:sz w:val="18"/>
                <w:szCs w:val="18"/>
                <w:lang w:eastAsia="en-AU"/>
              </w:rPr>
              <w:t xml:space="preserve">and </w:t>
            </w:r>
            <w:r w:rsidRPr="000743AC">
              <w:rPr>
                <w:rFonts w:ascii="Arial" w:eastAsia="Times New Roman" w:hAnsi="Arial" w:cs="Arial"/>
                <w:color w:val="000000"/>
                <w:sz w:val="18"/>
                <w:szCs w:val="18"/>
                <w:lang w:eastAsia="en-AU"/>
              </w:rPr>
              <w:t>2</w:t>
            </w:r>
            <w:r w:rsidR="00CF2410">
              <w:rPr>
                <w:rFonts w:ascii="Arial" w:eastAsia="Times New Roman" w:hAnsi="Arial" w:cs="Arial"/>
                <w:color w:val="000000"/>
                <w:sz w:val="18"/>
                <w:szCs w:val="18"/>
                <w:lang w:eastAsia="en-AU"/>
              </w:rPr>
              <w:t xml:space="preserve"> (SES B2)</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sidRPr="00923306">
              <w:rPr>
                <w:rFonts w:ascii="Arial" w:eastAsia="Times New Roman" w:hAnsi="Arial" w:cs="Arial"/>
                <w:color w:val="000000"/>
                <w:sz w:val="18"/>
                <w:szCs w:val="18"/>
                <w:lang w:eastAsia="en-AU"/>
              </w:rPr>
              <w:t>1</w:t>
            </w:r>
          </w:p>
        </w:tc>
        <w:tc>
          <w:tcPr>
            <w:tcW w:w="1275"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sidRPr="00923306">
              <w:rPr>
                <w:rFonts w:ascii="Arial" w:eastAsia="Times New Roman" w:hAnsi="Arial" w:cs="Arial"/>
                <w:color w:val="000000"/>
                <w:sz w:val="18"/>
                <w:szCs w:val="18"/>
                <w:lang w:eastAsia="en-AU"/>
              </w:rPr>
              <w:t>1</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b/>
                <w:bCs/>
                <w:color w:val="000000"/>
                <w:sz w:val="18"/>
                <w:szCs w:val="18"/>
                <w:lang w:eastAsia="en-AU"/>
              </w:rPr>
            </w:pPr>
            <w:r w:rsidRPr="00923306">
              <w:rPr>
                <w:rFonts w:ascii="Arial" w:eastAsia="Times New Roman" w:hAnsi="Arial" w:cs="Arial"/>
                <w:b/>
                <w:bCs/>
                <w:color w:val="000000"/>
                <w:sz w:val="18"/>
                <w:szCs w:val="18"/>
                <w:lang w:eastAsia="en-AU"/>
              </w:rPr>
              <w:t>2</w:t>
            </w:r>
          </w:p>
        </w:tc>
      </w:tr>
      <w:tr w:rsidR="000743AC" w:rsidRPr="00923306" w:rsidTr="00CF2410">
        <w:trPr>
          <w:trHeight w:val="300"/>
        </w:trPr>
        <w:tc>
          <w:tcPr>
            <w:tcW w:w="3936"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CF2410" w:rsidRPr="000743AC" w:rsidRDefault="00803A2F" w:rsidP="00CF2410">
            <w:pPr>
              <w:spacing w:after="0"/>
              <w:rPr>
                <w:rFonts w:ascii="Arial" w:eastAsia="Times New Roman" w:hAnsi="Arial" w:cs="Arial"/>
                <w:color w:val="000000"/>
                <w:sz w:val="18"/>
                <w:szCs w:val="18"/>
                <w:lang w:eastAsia="en-AU"/>
              </w:rPr>
            </w:pPr>
            <w:r w:rsidRPr="000743AC">
              <w:rPr>
                <w:rFonts w:ascii="Arial" w:eastAsia="Times New Roman" w:hAnsi="Arial" w:cs="Arial"/>
                <w:color w:val="000000"/>
                <w:sz w:val="18"/>
                <w:szCs w:val="18"/>
                <w:lang w:eastAsia="en-AU"/>
              </w:rPr>
              <w:t>S</w:t>
            </w:r>
            <w:r>
              <w:rPr>
                <w:rFonts w:ascii="Arial" w:eastAsia="Times New Roman" w:hAnsi="Arial" w:cs="Arial"/>
                <w:color w:val="000000"/>
                <w:sz w:val="18"/>
                <w:szCs w:val="18"/>
                <w:lang w:eastAsia="en-AU"/>
              </w:rPr>
              <w:t xml:space="preserve">enior </w:t>
            </w:r>
            <w:r w:rsidRPr="000743AC">
              <w:rPr>
                <w:rFonts w:ascii="Arial" w:eastAsia="Times New Roman" w:hAnsi="Arial" w:cs="Arial"/>
                <w:color w:val="000000"/>
                <w:sz w:val="18"/>
                <w:szCs w:val="18"/>
                <w:lang w:eastAsia="en-AU"/>
              </w:rPr>
              <w:t>E</w:t>
            </w:r>
            <w:r>
              <w:rPr>
                <w:rFonts w:ascii="Arial" w:eastAsia="Times New Roman" w:hAnsi="Arial" w:cs="Arial"/>
                <w:color w:val="000000"/>
                <w:sz w:val="18"/>
                <w:szCs w:val="18"/>
                <w:lang w:eastAsia="en-AU"/>
              </w:rPr>
              <w:t xml:space="preserve">xecutive </w:t>
            </w:r>
            <w:r w:rsidRPr="000743AC">
              <w:rPr>
                <w:rFonts w:ascii="Arial" w:eastAsia="Times New Roman" w:hAnsi="Arial" w:cs="Arial"/>
                <w:color w:val="000000"/>
                <w:sz w:val="18"/>
                <w:szCs w:val="18"/>
                <w:lang w:eastAsia="en-AU"/>
              </w:rPr>
              <w:t>S</w:t>
            </w:r>
            <w:r>
              <w:rPr>
                <w:rFonts w:ascii="Arial" w:eastAsia="Times New Roman" w:hAnsi="Arial" w:cs="Arial"/>
                <w:color w:val="000000"/>
                <w:sz w:val="18"/>
                <w:szCs w:val="18"/>
                <w:lang w:eastAsia="en-AU"/>
              </w:rPr>
              <w:t>ervice</w:t>
            </w:r>
            <w:r w:rsidRPr="000743AC">
              <w:rPr>
                <w:rFonts w:ascii="Arial" w:eastAsia="Times New Roman" w:hAnsi="Arial" w:cs="Arial"/>
                <w:color w:val="000000"/>
                <w:sz w:val="18"/>
                <w:szCs w:val="18"/>
                <w:lang w:eastAsia="en-AU"/>
              </w:rPr>
              <w:t xml:space="preserve"> B</w:t>
            </w:r>
            <w:r>
              <w:rPr>
                <w:rFonts w:ascii="Arial" w:eastAsia="Times New Roman" w:hAnsi="Arial" w:cs="Arial"/>
                <w:color w:val="000000"/>
                <w:sz w:val="18"/>
                <w:szCs w:val="18"/>
                <w:lang w:eastAsia="en-AU"/>
              </w:rPr>
              <w:t>and 1</w:t>
            </w:r>
            <w:r w:rsidR="00CF2410">
              <w:rPr>
                <w:rFonts w:ascii="Arial" w:eastAsia="Times New Roman" w:hAnsi="Arial" w:cs="Arial"/>
                <w:color w:val="000000"/>
                <w:sz w:val="18"/>
                <w:szCs w:val="18"/>
                <w:lang w:eastAsia="en-AU"/>
              </w:rPr>
              <w:t xml:space="preserve"> (SES B1)</w:t>
            </w:r>
            <w:r w:rsidR="000F5904">
              <w:rPr>
                <w:rFonts w:ascii="Arial" w:eastAsia="Times New Roman" w:hAnsi="Arial" w:cs="Arial"/>
                <w:color w:val="000000"/>
                <w:sz w:val="18"/>
                <w:szCs w:val="18"/>
                <w:lang w:eastAsia="en-AU"/>
              </w:rPr>
              <w:t xml:space="preserve"> *</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sidRPr="00923306">
              <w:rPr>
                <w:rFonts w:ascii="Arial" w:eastAsia="Times New Roman" w:hAnsi="Arial" w:cs="Arial"/>
                <w:color w:val="000000"/>
                <w:sz w:val="18"/>
                <w:szCs w:val="18"/>
                <w:lang w:eastAsia="en-AU"/>
              </w:rPr>
              <w:t>2</w:t>
            </w:r>
          </w:p>
        </w:tc>
        <w:tc>
          <w:tcPr>
            <w:tcW w:w="1275"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sidRPr="00923306">
              <w:rPr>
                <w:rFonts w:ascii="Arial" w:eastAsia="Times New Roman" w:hAnsi="Arial" w:cs="Arial"/>
                <w:color w:val="000000"/>
                <w:sz w:val="18"/>
                <w:szCs w:val="18"/>
                <w:lang w:eastAsia="en-AU"/>
              </w:rPr>
              <w:t>1</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sidRPr="00923306">
              <w:rPr>
                <w:rFonts w:ascii="Arial" w:eastAsia="Times New Roman" w:hAnsi="Arial" w:cs="Arial"/>
                <w:color w:val="000000"/>
                <w:sz w:val="18"/>
                <w:szCs w:val="18"/>
                <w:lang w:eastAsia="en-AU"/>
              </w:rPr>
              <w:t>1</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b/>
                <w:bCs/>
                <w:color w:val="000000"/>
                <w:sz w:val="18"/>
                <w:szCs w:val="18"/>
                <w:lang w:eastAsia="en-AU"/>
              </w:rPr>
            </w:pPr>
            <w:r w:rsidRPr="00923306">
              <w:rPr>
                <w:rFonts w:ascii="Arial" w:eastAsia="Times New Roman" w:hAnsi="Arial" w:cs="Arial"/>
                <w:b/>
                <w:bCs/>
                <w:color w:val="000000"/>
                <w:sz w:val="18"/>
                <w:szCs w:val="18"/>
                <w:lang w:eastAsia="en-AU"/>
              </w:rPr>
              <w:t>4</w:t>
            </w:r>
          </w:p>
        </w:tc>
      </w:tr>
      <w:tr w:rsidR="000743AC" w:rsidRPr="00923306" w:rsidTr="00CF2410">
        <w:trPr>
          <w:trHeight w:val="300"/>
        </w:trPr>
        <w:tc>
          <w:tcPr>
            <w:tcW w:w="3936"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0743AC" w:rsidRDefault="000743AC" w:rsidP="00CF2410">
            <w:pPr>
              <w:spacing w:after="0"/>
              <w:rPr>
                <w:rFonts w:ascii="Arial" w:eastAsia="Times New Roman" w:hAnsi="Arial" w:cs="Arial"/>
                <w:color w:val="000000"/>
                <w:sz w:val="18"/>
                <w:szCs w:val="18"/>
                <w:lang w:eastAsia="en-AU"/>
              </w:rPr>
            </w:pPr>
            <w:r w:rsidRPr="000743AC">
              <w:rPr>
                <w:rFonts w:ascii="Arial" w:eastAsia="Times New Roman" w:hAnsi="Arial" w:cs="Arial"/>
                <w:color w:val="000000"/>
                <w:sz w:val="18"/>
                <w:szCs w:val="18"/>
                <w:lang w:eastAsia="en-AU"/>
              </w:rPr>
              <w:t>P</w:t>
            </w:r>
            <w:r w:rsidR="00803A2F">
              <w:rPr>
                <w:rFonts w:ascii="Arial" w:eastAsia="Times New Roman" w:hAnsi="Arial" w:cs="Arial"/>
                <w:color w:val="000000"/>
                <w:sz w:val="18"/>
                <w:szCs w:val="18"/>
                <w:lang w:eastAsia="en-AU"/>
              </w:rPr>
              <w:t xml:space="preserve">arliamentary </w:t>
            </w:r>
            <w:r w:rsidRPr="000743AC">
              <w:rPr>
                <w:rFonts w:ascii="Arial" w:eastAsia="Times New Roman" w:hAnsi="Arial" w:cs="Arial"/>
                <w:color w:val="000000"/>
                <w:sz w:val="18"/>
                <w:szCs w:val="18"/>
                <w:lang w:eastAsia="en-AU"/>
              </w:rPr>
              <w:t>E</w:t>
            </w:r>
            <w:r w:rsidR="00803A2F">
              <w:rPr>
                <w:rFonts w:ascii="Arial" w:eastAsia="Times New Roman" w:hAnsi="Arial" w:cs="Arial"/>
                <w:color w:val="000000"/>
                <w:sz w:val="18"/>
                <w:szCs w:val="18"/>
                <w:lang w:eastAsia="en-AU"/>
              </w:rPr>
              <w:t xml:space="preserve">xecutive </w:t>
            </w:r>
            <w:r w:rsidRPr="000743AC">
              <w:rPr>
                <w:rFonts w:ascii="Arial" w:eastAsia="Times New Roman" w:hAnsi="Arial" w:cs="Arial"/>
                <w:color w:val="000000"/>
                <w:sz w:val="18"/>
                <w:szCs w:val="18"/>
                <w:lang w:eastAsia="en-AU"/>
              </w:rPr>
              <w:t>L</w:t>
            </w:r>
            <w:r w:rsidR="00803A2F">
              <w:rPr>
                <w:rFonts w:ascii="Arial" w:eastAsia="Times New Roman" w:hAnsi="Arial" w:cs="Arial"/>
                <w:color w:val="000000"/>
                <w:sz w:val="18"/>
                <w:szCs w:val="18"/>
                <w:lang w:eastAsia="en-AU"/>
              </w:rPr>
              <w:t>evel</w:t>
            </w:r>
            <w:r w:rsidRPr="000743AC">
              <w:rPr>
                <w:rFonts w:ascii="Arial" w:eastAsia="Times New Roman" w:hAnsi="Arial" w:cs="Arial"/>
                <w:color w:val="000000"/>
                <w:sz w:val="18"/>
                <w:szCs w:val="18"/>
                <w:lang w:eastAsia="en-AU"/>
              </w:rPr>
              <w:t xml:space="preserve"> 2</w:t>
            </w:r>
            <w:r w:rsidR="00CF2410">
              <w:rPr>
                <w:rFonts w:ascii="Arial" w:eastAsia="Times New Roman" w:hAnsi="Arial" w:cs="Arial"/>
                <w:color w:val="000000"/>
                <w:sz w:val="18"/>
                <w:szCs w:val="18"/>
                <w:lang w:eastAsia="en-AU"/>
              </w:rPr>
              <w:t xml:space="preserve"> (PEL2)</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w:t>
            </w:r>
          </w:p>
        </w:tc>
        <w:tc>
          <w:tcPr>
            <w:tcW w:w="1275"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sidRPr="00923306">
              <w:rPr>
                <w:rFonts w:ascii="Arial" w:eastAsia="Times New Roman" w:hAnsi="Arial" w:cs="Arial"/>
                <w:color w:val="000000"/>
                <w:sz w:val="18"/>
                <w:szCs w:val="18"/>
                <w:lang w:eastAsia="en-AU"/>
              </w:rPr>
              <w:t>1</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sidRPr="00923306">
              <w:rPr>
                <w:rFonts w:ascii="Arial" w:eastAsia="Times New Roman" w:hAnsi="Arial" w:cs="Arial"/>
                <w:color w:val="000000"/>
                <w:sz w:val="18"/>
                <w:szCs w:val="18"/>
                <w:lang w:eastAsia="en-AU"/>
              </w:rPr>
              <w:t>1</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b/>
                <w:bCs/>
                <w:color w:val="000000"/>
                <w:sz w:val="18"/>
                <w:szCs w:val="18"/>
                <w:lang w:eastAsia="en-AU"/>
              </w:rPr>
            </w:pPr>
            <w:r>
              <w:rPr>
                <w:rFonts w:ascii="Arial" w:eastAsia="Times New Roman" w:hAnsi="Arial" w:cs="Arial"/>
                <w:b/>
                <w:bCs/>
                <w:color w:val="000000"/>
                <w:sz w:val="18"/>
                <w:szCs w:val="18"/>
                <w:lang w:eastAsia="en-AU"/>
              </w:rPr>
              <w:t>6</w:t>
            </w:r>
          </w:p>
        </w:tc>
      </w:tr>
      <w:tr w:rsidR="000743AC" w:rsidRPr="00923306" w:rsidTr="00CF2410">
        <w:trPr>
          <w:trHeight w:val="300"/>
        </w:trPr>
        <w:tc>
          <w:tcPr>
            <w:tcW w:w="3936"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0743AC" w:rsidRDefault="00803A2F" w:rsidP="00CF2410">
            <w:pPr>
              <w:spacing w:after="0"/>
              <w:rPr>
                <w:rFonts w:ascii="Arial" w:eastAsia="Times New Roman" w:hAnsi="Arial" w:cs="Arial"/>
                <w:color w:val="000000"/>
                <w:sz w:val="18"/>
                <w:szCs w:val="18"/>
                <w:lang w:eastAsia="en-AU"/>
              </w:rPr>
            </w:pPr>
            <w:r w:rsidRPr="000743AC">
              <w:rPr>
                <w:rFonts w:ascii="Arial" w:eastAsia="Times New Roman" w:hAnsi="Arial" w:cs="Arial"/>
                <w:color w:val="000000"/>
                <w:sz w:val="18"/>
                <w:szCs w:val="18"/>
                <w:lang w:eastAsia="en-AU"/>
              </w:rPr>
              <w:t>P</w:t>
            </w:r>
            <w:r>
              <w:rPr>
                <w:rFonts w:ascii="Arial" w:eastAsia="Times New Roman" w:hAnsi="Arial" w:cs="Arial"/>
                <w:color w:val="000000"/>
                <w:sz w:val="18"/>
                <w:szCs w:val="18"/>
                <w:lang w:eastAsia="en-AU"/>
              </w:rPr>
              <w:t xml:space="preserve">arliamentary </w:t>
            </w:r>
            <w:r w:rsidRPr="000743AC">
              <w:rPr>
                <w:rFonts w:ascii="Arial" w:eastAsia="Times New Roman" w:hAnsi="Arial" w:cs="Arial"/>
                <w:color w:val="000000"/>
                <w:sz w:val="18"/>
                <w:szCs w:val="18"/>
                <w:lang w:eastAsia="en-AU"/>
              </w:rPr>
              <w:t>E</w:t>
            </w:r>
            <w:r>
              <w:rPr>
                <w:rFonts w:ascii="Arial" w:eastAsia="Times New Roman" w:hAnsi="Arial" w:cs="Arial"/>
                <w:color w:val="000000"/>
                <w:sz w:val="18"/>
                <w:szCs w:val="18"/>
                <w:lang w:eastAsia="en-AU"/>
              </w:rPr>
              <w:t xml:space="preserve">xecutive </w:t>
            </w:r>
            <w:r w:rsidRPr="000743AC">
              <w:rPr>
                <w:rFonts w:ascii="Arial" w:eastAsia="Times New Roman" w:hAnsi="Arial" w:cs="Arial"/>
                <w:color w:val="000000"/>
                <w:sz w:val="18"/>
                <w:szCs w:val="18"/>
                <w:lang w:eastAsia="en-AU"/>
              </w:rPr>
              <w:t>L</w:t>
            </w:r>
            <w:r>
              <w:rPr>
                <w:rFonts w:ascii="Arial" w:eastAsia="Times New Roman" w:hAnsi="Arial" w:cs="Arial"/>
                <w:color w:val="000000"/>
                <w:sz w:val="18"/>
                <w:szCs w:val="18"/>
                <w:lang w:eastAsia="en-AU"/>
              </w:rPr>
              <w:t>evel</w:t>
            </w:r>
            <w:r w:rsidR="000743AC" w:rsidRPr="000743AC">
              <w:rPr>
                <w:rFonts w:ascii="Arial" w:eastAsia="Times New Roman" w:hAnsi="Arial" w:cs="Arial"/>
                <w:color w:val="000000"/>
                <w:sz w:val="18"/>
                <w:szCs w:val="18"/>
                <w:lang w:eastAsia="en-AU"/>
              </w:rPr>
              <w:t xml:space="preserve"> 1</w:t>
            </w:r>
            <w:r w:rsidR="00CF2410">
              <w:rPr>
                <w:rFonts w:ascii="Arial" w:eastAsia="Times New Roman" w:hAnsi="Arial" w:cs="Arial"/>
                <w:color w:val="000000"/>
                <w:sz w:val="18"/>
                <w:szCs w:val="18"/>
                <w:lang w:eastAsia="en-AU"/>
              </w:rPr>
              <w:t xml:space="preserve"> (PEL1)</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1E4C23"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9</w:t>
            </w:r>
          </w:p>
        </w:tc>
        <w:tc>
          <w:tcPr>
            <w:tcW w:w="1275"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sidRPr="00923306">
              <w:rPr>
                <w:rFonts w:ascii="Arial" w:eastAsia="Times New Roman" w:hAnsi="Arial" w:cs="Arial"/>
                <w:color w:val="000000"/>
                <w:sz w:val="18"/>
                <w:szCs w:val="18"/>
                <w:lang w:eastAsia="en-AU"/>
              </w:rPr>
              <w:t>4</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1E4C23" w:rsidP="001E4C23">
            <w:pPr>
              <w:spacing w:after="0"/>
              <w:jc w:val="right"/>
              <w:rPr>
                <w:rFonts w:ascii="Arial" w:eastAsia="Times New Roman" w:hAnsi="Arial" w:cs="Arial"/>
                <w:b/>
                <w:bCs/>
                <w:color w:val="000000"/>
                <w:sz w:val="18"/>
                <w:szCs w:val="18"/>
                <w:lang w:eastAsia="en-AU"/>
              </w:rPr>
            </w:pPr>
            <w:r>
              <w:rPr>
                <w:rFonts w:ascii="Arial" w:eastAsia="Times New Roman" w:hAnsi="Arial" w:cs="Arial"/>
                <w:b/>
                <w:bCs/>
                <w:color w:val="000000"/>
                <w:sz w:val="18"/>
                <w:szCs w:val="18"/>
                <w:lang w:eastAsia="en-AU"/>
              </w:rPr>
              <w:t>15</w:t>
            </w:r>
          </w:p>
        </w:tc>
      </w:tr>
      <w:tr w:rsidR="000743AC" w:rsidRPr="00923306" w:rsidTr="00CF2410">
        <w:trPr>
          <w:trHeight w:val="300"/>
        </w:trPr>
        <w:tc>
          <w:tcPr>
            <w:tcW w:w="3936"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0743AC" w:rsidRDefault="000743AC" w:rsidP="00CF2410">
            <w:pPr>
              <w:spacing w:after="0"/>
              <w:rPr>
                <w:rFonts w:ascii="Arial" w:eastAsia="Times New Roman" w:hAnsi="Arial" w:cs="Arial"/>
                <w:color w:val="000000"/>
                <w:sz w:val="18"/>
                <w:szCs w:val="18"/>
                <w:lang w:eastAsia="en-AU"/>
              </w:rPr>
            </w:pPr>
            <w:r w:rsidRPr="000743AC">
              <w:rPr>
                <w:rFonts w:ascii="Arial" w:eastAsia="Times New Roman" w:hAnsi="Arial" w:cs="Arial"/>
                <w:color w:val="000000"/>
                <w:sz w:val="18"/>
                <w:szCs w:val="18"/>
                <w:lang w:eastAsia="en-AU"/>
              </w:rPr>
              <w:t>P</w:t>
            </w:r>
            <w:r w:rsidR="00803A2F">
              <w:rPr>
                <w:rFonts w:ascii="Arial" w:eastAsia="Times New Roman" w:hAnsi="Arial" w:cs="Arial"/>
                <w:color w:val="000000"/>
                <w:sz w:val="18"/>
                <w:szCs w:val="18"/>
                <w:lang w:eastAsia="en-AU"/>
              </w:rPr>
              <w:t xml:space="preserve">arliamentary </w:t>
            </w:r>
            <w:r w:rsidRPr="000743AC">
              <w:rPr>
                <w:rFonts w:ascii="Arial" w:eastAsia="Times New Roman" w:hAnsi="Arial" w:cs="Arial"/>
                <w:color w:val="000000"/>
                <w:sz w:val="18"/>
                <w:szCs w:val="18"/>
                <w:lang w:eastAsia="en-AU"/>
              </w:rPr>
              <w:t>S</w:t>
            </w:r>
            <w:r w:rsidR="00803A2F">
              <w:rPr>
                <w:rFonts w:ascii="Arial" w:eastAsia="Times New Roman" w:hAnsi="Arial" w:cs="Arial"/>
                <w:color w:val="000000"/>
                <w:sz w:val="18"/>
                <w:szCs w:val="18"/>
                <w:lang w:eastAsia="en-AU"/>
              </w:rPr>
              <w:t xml:space="preserve">ervice </w:t>
            </w:r>
            <w:r w:rsidRPr="000743AC">
              <w:rPr>
                <w:rFonts w:ascii="Arial" w:eastAsia="Times New Roman" w:hAnsi="Arial" w:cs="Arial"/>
                <w:color w:val="000000"/>
                <w:sz w:val="18"/>
                <w:szCs w:val="18"/>
                <w:lang w:eastAsia="en-AU"/>
              </w:rPr>
              <w:t>L</w:t>
            </w:r>
            <w:r w:rsidR="00803A2F">
              <w:rPr>
                <w:rFonts w:ascii="Arial" w:eastAsia="Times New Roman" w:hAnsi="Arial" w:cs="Arial"/>
                <w:color w:val="000000"/>
                <w:sz w:val="18"/>
                <w:szCs w:val="18"/>
                <w:lang w:eastAsia="en-AU"/>
              </w:rPr>
              <w:t>evel</w:t>
            </w:r>
            <w:r w:rsidRPr="000743AC">
              <w:rPr>
                <w:rFonts w:ascii="Arial" w:eastAsia="Times New Roman" w:hAnsi="Arial" w:cs="Arial"/>
                <w:color w:val="000000"/>
                <w:sz w:val="18"/>
                <w:szCs w:val="18"/>
                <w:lang w:eastAsia="en-AU"/>
              </w:rPr>
              <w:t xml:space="preserve"> 6</w:t>
            </w:r>
            <w:r w:rsidR="00CF2410">
              <w:rPr>
                <w:rFonts w:ascii="Arial" w:eastAsia="Times New Roman" w:hAnsi="Arial" w:cs="Arial"/>
                <w:color w:val="000000"/>
                <w:sz w:val="18"/>
                <w:szCs w:val="18"/>
                <w:lang w:eastAsia="en-AU"/>
              </w:rPr>
              <w:t xml:space="preserve"> (PSL6)</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sidRPr="00923306">
              <w:rPr>
                <w:rFonts w:ascii="Arial" w:eastAsia="Times New Roman" w:hAnsi="Arial" w:cs="Arial"/>
                <w:color w:val="000000"/>
                <w:sz w:val="18"/>
                <w:szCs w:val="18"/>
                <w:lang w:eastAsia="en-AU"/>
              </w:rPr>
              <w:t>1</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2</w:t>
            </w:r>
          </w:p>
        </w:tc>
        <w:tc>
          <w:tcPr>
            <w:tcW w:w="1275"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sidRPr="00923306">
              <w:rPr>
                <w:rFonts w:ascii="Arial" w:eastAsia="Times New Roman" w:hAnsi="Arial" w:cs="Arial"/>
                <w:color w:val="000000"/>
                <w:sz w:val="18"/>
                <w:szCs w:val="18"/>
                <w:lang w:eastAsia="en-AU"/>
              </w:rPr>
              <w:t>2</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923306" w:rsidRDefault="000743AC" w:rsidP="00DF036A">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rsidR="000743AC" w:rsidRPr="00534836" w:rsidRDefault="000743AC" w:rsidP="00DF036A">
            <w:pPr>
              <w:spacing w:after="0"/>
              <w:jc w:val="right"/>
              <w:rPr>
                <w:rFonts w:ascii="Arial" w:eastAsia="Times New Roman" w:hAnsi="Arial" w:cs="Arial"/>
                <w:b/>
                <w:color w:val="000000"/>
                <w:sz w:val="18"/>
                <w:szCs w:val="18"/>
                <w:lang w:eastAsia="en-AU"/>
              </w:rPr>
            </w:pPr>
            <w:r w:rsidRPr="00534836">
              <w:rPr>
                <w:rFonts w:ascii="Arial" w:eastAsia="Times New Roman" w:hAnsi="Arial" w:cs="Arial"/>
                <w:b/>
                <w:color w:val="000000"/>
                <w:sz w:val="18"/>
                <w:szCs w:val="18"/>
                <w:lang w:eastAsia="en-AU"/>
              </w:rPr>
              <w:t>5</w:t>
            </w:r>
          </w:p>
        </w:tc>
      </w:tr>
      <w:tr w:rsidR="00534836" w:rsidRPr="00923306" w:rsidTr="00CF2410">
        <w:trPr>
          <w:trHeight w:val="300"/>
        </w:trPr>
        <w:tc>
          <w:tcPr>
            <w:tcW w:w="3936"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tcPr>
          <w:p w:rsidR="00534836" w:rsidRPr="000743AC" w:rsidRDefault="00534836" w:rsidP="00B35982">
            <w:pPr>
              <w:spacing w:after="0"/>
              <w:rPr>
                <w:rFonts w:ascii="Arial" w:eastAsia="Times New Roman" w:hAnsi="Arial" w:cs="Arial"/>
                <w:color w:val="000000"/>
                <w:sz w:val="18"/>
                <w:szCs w:val="18"/>
                <w:lang w:eastAsia="en-AU"/>
              </w:rPr>
            </w:pPr>
            <w:r w:rsidRPr="000743AC">
              <w:rPr>
                <w:rFonts w:ascii="Arial" w:eastAsia="Times New Roman" w:hAnsi="Arial" w:cs="Arial"/>
                <w:color w:val="000000"/>
                <w:sz w:val="18"/>
                <w:szCs w:val="18"/>
                <w:lang w:eastAsia="en-AU"/>
              </w:rPr>
              <w:t>P</w:t>
            </w:r>
            <w:r>
              <w:rPr>
                <w:rFonts w:ascii="Arial" w:eastAsia="Times New Roman" w:hAnsi="Arial" w:cs="Arial"/>
                <w:color w:val="000000"/>
                <w:sz w:val="18"/>
                <w:szCs w:val="18"/>
                <w:lang w:eastAsia="en-AU"/>
              </w:rPr>
              <w:t xml:space="preserve">arliamentary </w:t>
            </w:r>
            <w:r w:rsidRPr="000743AC">
              <w:rPr>
                <w:rFonts w:ascii="Arial" w:eastAsia="Times New Roman" w:hAnsi="Arial" w:cs="Arial"/>
                <w:color w:val="000000"/>
                <w:sz w:val="18"/>
                <w:szCs w:val="18"/>
                <w:lang w:eastAsia="en-AU"/>
              </w:rPr>
              <w:t>S</w:t>
            </w:r>
            <w:r>
              <w:rPr>
                <w:rFonts w:ascii="Arial" w:eastAsia="Times New Roman" w:hAnsi="Arial" w:cs="Arial"/>
                <w:color w:val="000000"/>
                <w:sz w:val="18"/>
                <w:szCs w:val="18"/>
                <w:lang w:eastAsia="en-AU"/>
              </w:rPr>
              <w:t xml:space="preserve">ervice </w:t>
            </w:r>
            <w:r w:rsidRPr="000743AC">
              <w:rPr>
                <w:rFonts w:ascii="Arial" w:eastAsia="Times New Roman" w:hAnsi="Arial" w:cs="Arial"/>
                <w:color w:val="000000"/>
                <w:sz w:val="18"/>
                <w:szCs w:val="18"/>
                <w:lang w:eastAsia="en-AU"/>
              </w:rPr>
              <w:t>L</w:t>
            </w:r>
            <w:r>
              <w:rPr>
                <w:rFonts w:ascii="Arial" w:eastAsia="Times New Roman" w:hAnsi="Arial" w:cs="Arial"/>
                <w:color w:val="000000"/>
                <w:sz w:val="18"/>
                <w:szCs w:val="18"/>
                <w:lang w:eastAsia="en-AU"/>
              </w:rPr>
              <w:t>evel 5 (PSL5)</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tcPr>
          <w:p w:rsidR="00534836" w:rsidRDefault="00534836" w:rsidP="00B35982">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tcPr>
          <w:p w:rsidR="00534836" w:rsidRPr="00923306" w:rsidRDefault="00534836" w:rsidP="00B35982">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w:t>
            </w:r>
          </w:p>
        </w:tc>
        <w:tc>
          <w:tcPr>
            <w:tcW w:w="1275"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tcPr>
          <w:p w:rsidR="00534836" w:rsidRPr="00923306" w:rsidRDefault="00534836" w:rsidP="00B35982">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tcPr>
          <w:p w:rsidR="00534836" w:rsidRPr="00923306" w:rsidRDefault="00534836" w:rsidP="00B35982">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1</w:t>
            </w:r>
          </w:p>
        </w:tc>
        <w:tc>
          <w:tcPr>
            <w:tcW w:w="1134"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tcPr>
          <w:p w:rsidR="00534836" w:rsidRPr="00534836" w:rsidRDefault="00534836" w:rsidP="00B35982">
            <w:pPr>
              <w:spacing w:after="0"/>
              <w:jc w:val="right"/>
              <w:rPr>
                <w:rFonts w:ascii="Arial" w:eastAsia="Times New Roman" w:hAnsi="Arial" w:cs="Arial"/>
                <w:b/>
                <w:color w:val="000000"/>
                <w:sz w:val="18"/>
                <w:szCs w:val="18"/>
                <w:lang w:eastAsia="en-AU"/>
              </w:rPr>
            </w:pPr>
            <w:r w:rsidRPr="00534836">
              <w:rPr>
                <w:rFonts w:ascii="Arial" w:eastAsia="Times New Roman" w:hAnsi="Arial" w:cs="Arial"/>
                <w:b/>
                <w:color w:val="000000"/>
                <w:sz w:val="18"/>
                <w:szCs w:val="18"/>
                <w:lang w:eastAsia="en-AU"/>
              </w:rPr>
              <w:t>1</w:t>
            </w:r>
          </w:p>
        </w:tc>
      </w:tr>
      <w:tr w:rsidR="00534836" w:rsidRPr="00923306" w:rsidTr="00CF2410">
        <w:trPr>
          <w:trHeight w:val="315"/>
        </w:trPr>
        <w:tc>
          <w:tcPr>
            <w:tcW w:w="3936" w:type="dxa"/>
            <w:tcBorders>
              <w:top w:val="single" w:sz="8" w:space="0" w:color="A6A6A6" w:themeColor="background1" w:themeShade="A6"/>
              <w:left w:val="nil"/>
              <w:bottom w:val="single" w:sz="8" w:space="0" w:color="auto"/>
              <w:right w:val="nil"/>
            </w:tcBorders>
            <w:shd w:val="clear" w:color="auto" w:fill="auto"/>
            <w:noWrap/>
            <w:vAlign w:val="center"/>
          </w:tcPr>
          <w:p w:rsidR="00534836" w:rsidRPr="000743AC" w:rsidRDefault="00534836" w:rsidP="00CF2410">
            <w:pPr>
              <w:spacing w:after="0"/>
              <w:rPr>
                <w:rFonts w:ascii="Arial" w:eastAsia="Times New Roman" w:hAnsi="Arial" w:cs="Arial"/>
                <w:color w:val="000000"/>
                <w:sz w:val="18"/>
                <w:szCs w:val="18"/>
                <w:lang w:eastAsia="en-AU"/>
              </w:rPr>
            </w:pPr>
            <w:r w:rsidRPr="000743AC">
              <w:rPr>
                <w:rFonts w:ascii="Arial" w:eastAsia="Times New Roman" w:hAnsi="Arial" w:cs="Arial"/>
                <w:color w:val="000000"/>
                <w:sz w:val="18"/>
                <w:szCs w:val="18"/>
                <w:lang w:eastAsia="en-AU"/>
              </w:rPr>
              <w:t>P</w:t>
            </w:r>
            <w:r>
              <w:rPr>
                <w:rFonts w:ascii="Arial" w:eastAsia="Times New Roman" w:hAnsi="Arial" w:cs="Arial"/>
                <w:color w:val="000000"/>
                <w:sz w:val="18"/>
                <w:szCs w:val="18"/>
                <w:lang w:eastAsia="en-AU"/>
              </w:rPr>
              <w:t xml:space="preserve">arliamentary </w:t>
            </w:r>
            <w:r w:rsidRPr="000743AC">
              <w:rPr>
                <w:rFonts w:ascii="Arial" w:eastAsia="Times New Roman" w:hAnsi="Arial" w:cs="Arial"/>
                <w:color w:val="000000"/>
                <w:sz w:val="18"/>
                <w:szCs w:val="18"/>
                <w:lang w:eastAsia="en-AU"/>
              </w:rPr>
              <w:t>S</w:t>
            </w:r>
            <w:r>
              <w:rPr>
                <w:rFonts w:ascii="Arial" w:eastAsia="Times New Roman" w:hAnsi="Arial" w:cs="Arial"/>
                <w:color w:val="000000"/>
                <w:sz w:val="18"/>
                <w:szCs w:val="18"/>
                <w:lang w:eastAsia="en-AU"/>
              </w:rPr>
              <w:t xml:space="preserve">ervice </w:t>
            </w:r>
            <w:r w:rsidRPr="000743AC">
              <w:rPr>
                <w:rFonts w:ascii="Arial" w:eastAsia="Times New Roman" w:hAnsi="Arial" w:cs="Arial"/>
                <w:color w:val="000000"/>
                <w:sz w:val="18"/>
                <w:szCs w:val="18"/>
                <w:lang w:eastAsia="en-AU"/>
              </w:rPr>
              <w:t>L</w:t>
            </w:r>
            <w:r>
              <w:rPr>
                <w:rFonts w:ascii="Arial" w:eastAsia="Times New Roman" w:hAnsi="Arial" w:cs="Arial"/>
                <w:color w:val="000000"/>
                <w:sz w:val="18"/>
                <w:szCs w:val="18"/>
                <w:lang w:eastAsia="en-AU"/>
              </w:rPr>
              <w:t>evel</w:t>
            </w:r>
            <w:r w:rsidRPr="000743AC">
              <w:rPr>
                <w:rFonts w:ascii="Arial" w:eastAsia="Times New Roman" w:hAnsi="Arial" w:cs="Arial"/>
                <w:color w:val="000000"/>
                <w:sz w:val="18"/>
                <w:szCs w:val="18"/>
                <w:lang w:eastAsia="en-AU"/>
              </w:rPr>
              <w:t xml:space="preserve"> 4</w:t>
            </w:r>
            <w:r>
              <w:rPr>
                <w:rFonts w:ascii="Arial" w:eastAsia="Times New Roman" w:hAnsi="Arial" w:cs="Arial"/>
                <w:color w:val="000000"/>
                <w:sz w:val="18"/>
                <w:szCs w:val="18"/>
                <w:lang w:eastAsia="en-AU"/>
              </w:rPr>
              <w:t xml:space="preserve"> (PSL4)</w:t>
            </w:r>
          </w:p>
        </w:tc>
        <w:tc>
          <w:tcPr>
            <w:tcW w:w="1134" w:type="dxa"/>
            <w:tcBorders>
              <w:top w:val="single" w:sz="8" w:space="0" w:color="A6A6A6" w:themeColor="background1" w:themeShade="A6"/>
              <w:left w:val="nil"/>
              <w:bottom w:val="single" w:sz="8" w:space="0" w:color="auto"/>
              <w:right w:val="nil"/>
            </w:tcBorders>
            <w:shd w:val="clear" w:color="auto" w:fill="auto"/>
            <w:noWrap/>
            <w:vAlign w:val="center"/>
          </w:tcPr>
          <w:p w:rsidR="00534836" w:rsidRPr="00923306" w:rsidRDefault="00534836" w:rsidP="00B35982">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w:t>
            </w:r>
          </w:p>
        </w:tc>
        <w:tc>
          <w:tcPr>
            <w:tcW w:w="1134" w:type="dxa"/>
            <w:tcBorders>
              <w:top w:val="single" w:sz="8" w:space="0" w:color="A6A6A6" w:themeColor="background1" w:themeShade="A6"/>
              <w:left w:val="nil"/>
              <w:bottom w:val="single" w:sz="8" w:space="0" w:color="auto"/>
              <w:right w:val="nil"/>
            </w:tcBorders>
            <w:shd w:val="clear" w:color="auto" w:fill="auto"/>
            <w:noWrap/>
            <w:vAlign w:val="center"/>
          </w:tcPr>
          <w:p w:rsidR="00534836" w:rsidRPr="00923306" w:rsidRDefault="00534836" w:rsidP="00B35982">
            <w:pPr>
              <w:spacing w:after="0"/>
              <w:jc w:val="right"/>
              <w:rPr>
                <w:rFonts w:ascii="Arial" w:eastAsia="Times New Roman" w:hAnsi="Arial" w:cs="Arial"/>
                <w:color w:val="000000"/>
                <w:sz w:val="18"/>
                <w:szCs w:val="18"/>
                <w:lang w:eastAsia="en-AU"/>
              </w:rPr>
            </w:pPr>
            <w:r w:rsidRPr="00923306">
              <w:rPr>
                <w:rFonts w:ascii="Arial" w:eastAsia="Times New Roman" w:hAnsi="Arial" w:cs="Arial"/>
                <w:color w:val="000000"/>
                <w:sz w:val="18"/>
                <w:szCs w:val="18"/>
                <w:lang w:eastAsia="en-AU"/>
              </w:rPr>
              <w:t>1</w:t>
            </w:r>
          </w:p>
        </w:tc>
        <w:tc>
          <w:tcPr>
            <w:tcW w:w="1275" w:type="dxa"/>
            <w:tcBorders>
              <w:top w:val="single" w:sz="8" w:space="0" w:color="A6A6A6" w:themeColor="background1" w:themeShade="A6"/>
              <w:left w:val="nil"/>
              <w:bottom w:val="single" w:sz="8" w:space="0" w:color="auto"/>
              <w:right w:val="nil"/>
            </w:tcBorders>
            <w:shd w:val="clear" w:color="auto" w:fill="auto"/>
            <w:noWrap/>
            <w:vAlign w:val="center"/>
          </w:tcPr>
          <w:p w:rsidR="00534836" w:rsidRPr="00923306" w:rsidRDefault="00534836" w:rsidP="00B35982">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w:t>
            </w:r>
          </w:p>
        </w:tc>
        <w:tc>
          <w:tcPr>
            <w:tcW w:w="1134" w:type="dxa"/>
            <w:tcBorders>
              <w:top w:val="single" w:sz="8" w:space="0" w:color="A6A6A6" w:themeColor="background1" w:themeShade="A6"/>
              <w:left w:val="nil"/>
              <w:bottom w:val="single" w:sz="8" w:space="0" w:color="auto"/>
              <w:right w:val="nil"/>
            </w:tcBorders>
            <w:shd w:val="clear" w:color="auto" w:fill="auto"/>
            <w:noWrap/>
            <w:vAlign w:val="center"/>
          </w:tcPr>
          <w:p w:rsidR="00534836" w:rsidRPr="00923306" w:rsidRDefault="00534836" w:rsidP="00B35982">
            <w:pPr>
              <w:spacing w:after="0"/>
              <w:jc w:val="right"/>
              <w:rPr>
                <w:rFonts w:ascii="Arial" w:eastAsia="Times New Roman" w:hAnsi="Arial" w:cs="Arial"/>
                <w:color w:val="000000"/>
                <w:sz w:val="18"/>
                <w:szCs w:val="18"/>
                <w:lang w:eastAsia="en-AU"/>
              </w:rPr>
            </w:pPr>
            <w:r w:rsidRPr="00923306">
              <w:rPr>
                <w:rFonts w:ascii="Arial" w:eastAsia="Times New Roman" w:hAnsi="Arial" w:cs="Arial"/>
                <w:color w:val="000000"/>
                <w:sz w:val="18"/>
                <w:szCs w:val="18"/>
                <w:lang w:eastAsia="en-AU"/>
              </w:rPr>
              <w:t>1</w:t>
            </w:r>
          </w:p>
        </w:tc>
        <w:tc>
          <w:tcPr>
            <w:tcW w:w="1134" w:type="dxa"/>
            <w:tcBorders>
              <w:top w:val="single" w:sz="8" w:space="0" w:color="A6A6A6" w:themeColor="background1" w:themeShade="A6"/>
              <w:left w:val="nil"/>
              <w:bottom w:val="single" w:sz="8" w:space="0" w:color="auto"/>
              <w:right w:val="nil"/>
            </w:tcBorders>
            <w:shd w:val="clear" w:color="auto" w:fill="auto"/>
            <w:noWrap/>
            <w:vAlign w:val="center"/>
          </w:tcPr>
          <w:p w:rsidR="00534836" w:rsidRPr="00534836" w:rsidRDefault="00534836" w:rsidP="00B35982">
            <w:pPr>
              <w:spacing w:after="0"/>
              <w:jc w:val="right"/>
              <w:rPr>
                <w:rFonts w:ascii="Arial" w:eastAsia="Times New Roman" w:hAnsi="Arial" w:cs="Arial"/>
                <w:b/>
                <w:color w:val="000000"/>
                <w:sz w:val="18"/>
                <w:szCs w:val="18"/>
                <w:lang w:eastAsia="en-AU"/>
              </w:rPr>
            </w:pPr>
            <w:r w:rsidRPr="00534836">
              <w:rPr>
                <w:rFonts w:ascii="Arial" w:eastAsia="Times New Roman" w:hAnsi="Arial" w:cs="Arial"/>
                <w:b/>
                <w:color w:val="000000"/>
                <w:sz w:val="18"/>
                <w:szCs w:val="18"/>
                <w:lang w:eastAsia="en-AU"/>
              </w:rPr>
              <w:t>2</w:t>
            </w:r>
          </w:p>
        </w:tc>
      </w:tr>
      <w:tr w:rsidR="00534836" w:rsidRPr="00923306" w:rsidTr="00CF2410">
        <w:trPr>
          <w:trHeight w:val="315"/>
        </w:trPr>
        <w:tc>
          <w:tcPr>
            <w:tcW w:w="3936" w:type="dxa"/>
            <w:tcBorders>
              <w:top w:val="single" w:sz="8" w:space="0" w:color="auto"/>
              <w:left w:val="nil"/>
              <w:bottom w:val="single" w:sz="8" w:space="0" w:color="auto"/>
              <w:right w:val="nil"/>
            </w:tcBorders>
            <w:shd w:val="clear" w:color="auto" w:fill="auto"/>
            <w:noWrap/>
            <w:vAlign w:val="center"/>
            <w:hideMark/>
          </w:tcPr>
          <w:p w:rsidR="00534836" w:rsidRPr="00923306" w:rsidRDefault="00534836" w:rsidP="00DF036A">
            <w:pPr>
              <w:spacing w:after="0"/>
              <w:rPr>
                <w:rFonts w:ascii="Arial" w:eastAsia="Times New Roman" w:hAnsi="Arial" w:cs="Arial"/>
                <w:b/>
                <w:bCs/>
                <w:color w:val="000000"/>
                <w:sz w:val="18"/>
                <w:szCs w:val="18"/>
                <w:lang w:eastAsia="en-AU"/>
              </w:rPr>
            </w:pPr>
            <w:r w:rsidRPr="00923306">
              <w:rPr>
                <w:rFonts w:ascii="Arial" w:eastAsia="Times New Roman" w:hAnsi="Arial" w:cs="Arial"/>
                <w:b/>
                <w:bCs/>
                <w:color w:val="000000"/>
                <w:sz w:val="18"/>
                <w:szCs w:val="18"/>
                <w:lang w:eastAsia="en-AU"/>
              </w:rPr>
              <w:t>Total</w:t>
            </w:r>
            <w:r>
              <w:rPr>
                <w:rFonts w:ascii="Arial" w:eastAsia="Times New Roman" w:hAnsi="Arial" w:cs="Arial"/>
                <w:b/>
                <w:bCs/>
                <w:color w:val="000000"/>
                <w:sz w:val="18"/>
                <w:szCs w:val="18"/>
                <w:lang w:eastAsia="en-AU"/>
              </w:rPr>
              <w:t xml:space="preserve"> Staff</w:t>
            </w:r>
          </w:p>
        </w:tc>
        <w:tc>
          <w:tcPr>
            <w:tcW w:w="1134" w:type="dxa"/>
            <w:tcBorders>
              <w:top w:val="single" w:sz="8" w:space="0" w:color="auto"/>
              <w:left w:val="nil"/>
              <w:bottom w:val="single" w:sz="8" w:space="0" w:color="auto"/>
              <w:right w:val="nil"/>
            </w:tcBorders>
            <w:shd w:val="clear" w:color="auto" w:fill="auto"/>
            <w:noWrap/>
            <w:vAlign w:val="center"/>
            <w:hideMark/>
          </w:tcPr>
          <w:p w:rsidR="00534836" w:rsidRPr="00923306" w:rsidRDefault="00534836" w:rsidP="00DF036A">
            <w:pPr>
              <w:spacing w:after="0"/>
              <w:jc w:val="right"/>
              <w:rPr>
                <w:rFonts w:ascii="Arial" w:eastAsia="Times New Roman" w:hAnsi="Arial" w:cs="Arial"/>
                <w:b/>
                <w:bCs/>
                <w:color w:val="000000"/>
                <w:sz w:val="18"/>
                <w:szCs w:val="18"/>
                <w:lang w:eastAsia="en-AU"/>
              </w:rPr>
            </w:pPr>
            <w:r w:rsidRPr="00923306">
              <w:rPr>
                <w:rFonts w:ascii="Arial" w:eastAsia="Times New Roman" w:hAnsi="Arial" w:cs="Arial"/>
                <w:b/>
                <w:bCs/>
                <w:color w:val="000000"/>
                <w:sz w:val="18"/>
                <w:szCs w:val="18"/>
                <w:lang w:eastAsia="en-AU"/>
              </w:rPr>
              <w:t>2</w:t>
            </w:r>
          </w:p>
        </w:tc>
        <w:tc>
          <w:tcPr>
            <w:tcW w:w="1134" w:type="dxa"/>
            <w:tcBorders>
              <w:top w:val="single" w:sz="8" w:space="0" w:color="auto"/>
              <w:left w:val="nil"/>
              <w:bottom w:val="single" w:sz="8" w:space="0" w:color="auto"/>
              <w:right w:val="nil"/>
            </w:tcBorders>
            <w:shd w:val="clear" w:color="auto" w:fill="auto"/>
            <w:noWrap/>
            <w:vAlign w:val="center"/>
            <w:hideMark/>
          </w:tcPr>
          <w:p w:rsidR="00534836" w:rsidRPr="00923306" w:rsidRDefault="00534836" w:rsidP="001E4C23">
            <w:pPr>
              <w:spacing w:after="0"/>
              <w:jc w:val="right"/>
              <w:rPr>
                <w:rFonts w:ascii="Arial" w:eastAsia="Times New Roman" w:hAnsi="Arial" w:cs="Arial"/>
                <w:b/>
                <w:bCs/>
                <w:color w:val="000000"/>
                <w:sz w:val="18"/>
                <w:szCs w:val="18"/>
                <w:lang w:eastAsia="en-AU"/>
              </w:rPr>
            </w:pPr>
            <w:r>
              <w:rPr>
                <w:rFonts w:ascii="Arial" w:eastAsia="Times New Roman" w:hAnsi="Arial" w:cs="Arial"/>
                <w:b/>
                <w:bCs/>
                <w:color w:val="000000"/>
                <w:sz w:val="18"/>
                <w:szCs w:val="18"/>
                <w:lang w:eastAsia="en-AU"/>
              </w:rPr>
              <w:t>19</w:t>
            </w:r>
          </w:p>
        </w:tc>
        <w:tc>
          <w:tcPr>
            <w:tcW w:w="1275" w:type="dxa"/>
            <w:tcBorders>
              <w:top w:val="single" w:sz="8" w:space="0" w:color="auto"/>
              <w:left w:val="nil"/>
              <w:bottom w:val="single" w:sz="8" w:space="0" w:color="auto"/>
              <w:right w:val="nil"/>
            </w:tcBorders>
            <w:shd w:val="clear" w:color="auto" w:fill="auto"/>
            <w:noWrap/>
            <w:vAlign w:val="center"/>
            <w:hideMark/>
          </w:tcPr>
          <w:p w:rsidR="00534836" w:rsidRPr="00923306" w:rsidRDefault="00534836" w:rsidP="00DF036A">
            <w:pPr>
              <w:spacing w:after="0"/>
              <w:jc w:val="right"/>
              <w:rPr>
                <w:rFonts w:ascii="Arial" w:eastAsia="Times New Roman" w:hAnsi="Arial" w:cs="Arial"/>
                <w:b/>
                <w:bCs/>
                <w:color w:val="000000"/>
                <w:sz w:val="18"/>
                <w:szCs w:val="18"/>
                <w:lang w:eastAsia="en-AU"/>
              </w:rPr>
            </w:pPr>
            <w:r>
              <w:rPr>
                <w:rFonts w:ascii="Arial" w:eastAsia="Times New Roman" w:hAnsi="Arial" w:cs="Arial"/>
                <w:b/>
                <w:bCs/>
                <w:color w:val="000000"/>
                <w:sz w:val="18"/>
                <w:szCs w:val="18"/>
                <w:lang w:eastAsia="en-AU"/>
              </w:rPr>
              <w:t>9</w:t>
            </w:r>
          </w:p>
        </w:tc>
        <w:tc>
          <w:tcPr>
            <w:tcW w:w="1134" w:type="dxa"/>
            <w:tcBorders>
              <w:top w:val="single" w:sz="8" w:space="0" w:color="auto"/>
              <w:left w:val="nil"/>
              <w:bottom w:val="single" w:sz="8" w:space="0" w:color="auto"/>
              <w:right w:val="nil"/>
            </w:tcBorders>
            <w:shd w:val="clear" w:color="auto" w:fill="auto"/>
            <w:noWrap/>
            <w:vAlign w:val="center"/>
            <w:hideMark/>
          </w:tcPr>
          <w:p w:rsidR="00534836" w:rsidRPr="00923306" w:rsidRDefault="00534836" w:rsidP="00DF036A">
            <w:pPr>
              <w:spacing w:after="0"/>
              <w:jc w:val="right"/>
              <w:rPr>
                <w:rFonts w:ascii="Arial" w:eastAsia="Times New Roman" w:hAnsi="Arial" w:cs="Arial"/>
                <w:b/>
                <w:bCs/>
                <w:color w:val="000000"/>
                <w:sz w:val="18"/>
                <w:szCs w:val="18"/>
                <w:lang w:eastAsia="en-AU"/>
              </w:rPr>
            </w:pPr>
            <w:r>
              <w:rPr>
                <w:rFonts w:ascii="Arial" w:eastAsia="Times New Roman" w:hAnsi="Arial" w:cs="Arial"/>
                <w:b/>
                <w:bCs/>
                <w:color w:val="000000"/>
                <w:sz w:val="18"/>
                <w:szCs w:val="18"/>
                <w:lang w:eastAsia="en-AU"/>
              </w:rPr>
              <w:t>6</w:t>
            </w:r>
          </w:p>
        </w:tc>
        <w:tc>
          <w:tcPr>
            <w:tcW w:w="1134" w:type="dxa"/>
            <w:tcBorders>
              <w:top w:val="single" w:sz="8" w:space="0" w:color="auto"/>
              <w:left w:val="nil"/>
              <w:bottom w:val="single" w:sz="8" w:space="0" w:color="auto"/>
              <w:right w:val="nil"/>
            </w:tcBorders>
            <w:shd w:val="clear" w:color="auto" w:fill="auto"/>
            <w:noWrap/>
            <w:vAlign w:val="center"/>
            <w:hideMark/>
          </w:tcPr>
          <w:p w:rsidR="00534836" w:rsidRPr="00923306" w:rsidRDefault="00534836" w:rsidP="001E4C23">
            <w:pPr>
              <w:spacing w:after="0"/>
              <w:jc w:val="right"/>
              <w:rPr>
                <w:rFonts w:ascii="Arial" w:eastAsia="Times New Roman" w:hAnsi="Arial" w:cs="Arial"/>
                <w:b/>
                <w:bCs/>
                <w:color w:val="000000"/>
                <w:sz w:val="18"/>
                <w:szCs w:val="18"/>
                <w:lang w:eastAsia="en-AU"/>
              </w:rPr>
            </w:pPr>
            <w:r w:rsidRPr="00923306">
              <w:rPr>
                <w:rFonts w:ascii="Arial" w:eastAsia="Times New Roman" w:hAnsi="Arial" w:cs="Arial"/>
                <w:b/>
                <w:bCs/>
                <w:color w:val="000000"/>
                <w:sz w:val="18"/>
                <w:szCs w:val="18"/>
                <w:lang w:eastAsia="en-AU"/>
              </w:rPr>
              <w:t>3</w:t>
            </w:r>
            <w:r>
              <w:rPr>
                <w:rFonts w:ascii="Arial" w:eastAsia="Times New Roman" w:hAnsi="Arial" w:cs="Arial"/>
                <w:b/>
                <w:bCs/>
                <w:color w:val="000000"/>
                <w:sz w:val="18"/>
                <w:szCs w:val="18"/>
                <w:lang w:eastAsia="en-AU"/>
              </w:rPr>
              <w:t>6</w:t>
            </w:r>
          </w:p>
        </w:tc>
      </w:tr>
    </w:tbl>
    <w:p w:rsidR="00DB4DF1" w:rsidRDefault="00803A2F" w:rsidP="00732657">
      <w:pPr>
        <w:spacing w:after="720"/>
        <w:rPr>
          <w:lang w:eastAsia="en-AU"/>
        </w:rPr>
      </w:pPr>
      <w:r w:rsidRPr="00803A2F">
        <w:rPr>
          <w:sz w:val="18"/>
          <w:szCs w:val="18"/>
          <w:lang w:eastAsia="en-AU"/>
        </w:rPr>
        <w:t>*</w:t>
      </w:r>
      <w:r>
        <w:rPr>
          <w:sz w:val="18"/>
          <w:szCs w:val="18"/>
          <w:lang w:eastAsia="en-AU"/>
        </w:rPr>
        <w:t xml:space="preserve"> </w:t>
      </w:r>
      <w:r w:rsidR="000F5904">
        <w:rPr>
          <w:sz w:val="18"/>
          <w:szCs w:val="18"/>
          <w:lang w:eastAsia="en-AU"/>
        </w:rPr>
        <w:t>One ongoing SES B1 officer is on long term leave without pay and is not included in these totals.</w:t>
      </w:r>
    </w:p>
    <w:p w:rsidR="00DB4DF1" w:rsidRDefault="00DB4DF1" w:rsidP="002456B3">
      <w:pPr>
        <w:jc w:val="center"/>
        <w:rPr>
          <w:lang w:eastAsia="en-AU"/>
        </w:rPr>
      </w:pPr>
      <w:r>
        <w:rPr>
          <w:noProof/>
          <w:lang w:eastAsia="en-AU"/>
        </w:rPr>
        <w:drawing>
          <wp:inline distT="0" distB="0" distL="0" distR="0" wp14:anchorId="142A9433">
            <wp:extent cx="5937885" cy="4145915"/>
            <wp:effectExtent l="0" t="0" r="5715" b="6985"/>
            <wp:docPr id="10" name="Picture 10" descr="Decorative"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4145915"/>
                    </a:xfrm>
                    <a:prstGeom prst="rect">
                      <a:avLst/>
                    </a:prstGeom>
                    <a:noFill/>
                  </pic:spPr>
                </pic:pic>
              </a:graphicData>
            </a:graphic>
          </wp:inline>
        </w:drawing>
      </w:r>
    </w:p>
    <w:sectPr w:rsidR="00DB4DF1" w:rsidSect="00E72E06">
      <w:footerReference w:type="default" r:id="rId13"/>
      <w:headerReference w:type="first" r:id="rId14"/>
      <w:footerReference w:type="first" r:id="rId15"/>
      <w:type w:val="continuous"/>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46B" w:rsidRDefault="0046646B" w:rsidP="00770BB2">
      <w:pPr>
        <w:spacing w:after="0"/>
      </w:pPr>
      <w:r>
        <w:separator/>
      </w:r>
    </w:p>
  </w:endnote>
  <w:endnote w:type="continuationSeparator" w:id="0">
    <w:p w:rsidR="0046646B" w:rsidRDefault="0046646B" w:rsidP="00770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79736324"/>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E03431" w:rsidRPr="00E03431" w:rsidRDefault="00E03431">
            <w:pPr>
              <w:pStyle w:val="Footer"/>
              <w:jc w:val="center"/>
              <w:rPr>
                <w:sz w:val="20"/>
                <w:szCs w:val="20"/>
              </w:rPr>
            </w:pPr>
            <w:r w:rsidRPr="00E03431">
              <w:rPr>
                <w:sz w:val="20"/>
                <w:szCs w:val="20"/>
              </w:rPr>
              <w:t xml:space="preserve">Page </w:t>
            </w:r>
            <w:r w:rsidRPr="00E03431">
              <w:rPr>
                <w:bCs/>
                <w:sz w:val="20"/>
                <w:szCs w:val="20"/>
              </w:rPr>
              <w:fldChar w:fldCharType="begin"/>
            </w:r>
            <w:r w:rsidRPr="00E03431">
              <w:rPr>
                <w:bCs/>
                <w:sz w:val="20"/>
                <w:szCs w:val="20"/>
              </w:rPr>
              <w:instrText xml:space="preserve"> PAGE </w:instrText>
            </w:r>
            <w:r w:rsidRPr="00E03431">
              <w:rPr>
                <w:bCs/>
                <w:sz w:val="20"/>
                <w:szCs w:val="20"/>
              </w:rPr>
              <w:fldChar w:fldCharType="separate"/>
            </w:r>
            <w:r w:rsidR="00696723">
              <w:rPr>
                <w:bCs/>
                <w:noProof/>
                <w:sz w:val="20"/>
                <w:szCs w:val="20"/>
              </w:rPr>
              <w:t>6</w:t>
            </w:r>
            <w:r w:rsidRPr="00E03431">
              <w:rPr>
                <w:bCs/>
                <w:sz w:val="20"/>
                <w:szCs w:val="20"/>
              </w:rPr>
              <w:fldChar w:fldCharType="end"/>
            </w:r>
            <w:r w:rsidRPr="00E03431">
              <w:rPr>
                <w:sz w:val="20"/>
                <w:szCs w:val="20"/>
              </w:rPr>
              <w:t xml:space="preserve"> of </w:t>
            </w:r>
            <w:r w:rsidRPr="00E03431">
              <w:rPr>
                <w:bCs/>
                <w:sz w:val="20"/>
                <w:szCs w:val="20"/>
              </w:rPr>
              <w:fldChar w:fldCharType="begin"/>
            </w:r>
            <w:r w:rsidRPr="00E03431">
              <w:rPr>
                <w:bCs/>
                <w:sz w:val="20"/>
                <w:szCs w:val="20"/>
              </w:rPr>
              <w:instrText xml:space="preserve"> NUMPAGES  </w:instrText>
            </w:r>
            <w:r w:rsidRPr="00E03431">
              <w:rPr>
                <w:bCs/>
                <w:sz w:val="20"/>
                <w:szCs w:val="20"/>
              </w:rPr>
              <w:fldChar w:fldCharType="separate"/>
            </w:r>
            <w:r w:rsidR="00696723">
              <w:rPr>
                <w:bCs/>
                <w:noProof/>
                <w:sz w:val="20"/>
                <w:szCs w:val="20"/>
              </w:rPr>
              <w:t>6</w:t>
            </w:r>
            <w:r w:rsidRPr="00E03431">
              <w:rPr>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B7" w:rsidRPr="000A5B3D" w:rsidRDefault="00CB4AB7" w:rsidP="00CB4AB7">
    <w:pPr>
      <w:pStyle w:val="Footer"/>
      <w:tabs>
        <w:tab w:val="clear" w:pos="4513"/>
        <w:tab w:val="center" w:pos="4535"/>
        <w:tab w:val="left" w:pos="5404"/>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46B" w:rsidRDefault="0046646B" w:rsidP="00770BB2">
      <w:pPr>
        <w:spacing w:after="0"/>
      </w:pPr>
      <w:r>
        <w:separator/>
      </w:r>
    </w:p>
  </w:footnote>
  <w:footnote w:type="continuationSeparator" w:id="0">
    <w:p w:rsidR="0046646B" w:rsidRDefault="0046646B" w:rsidP="00770B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B7" w:rsidRPr="002456B3" w:rsidRDefault="009148D5" w:rsidP="002456B3">
    <w:pPr>
      <w:pStyle w:val="Header"/>
      <w:spacing w:after="360"/>
      <w:jc w:val="both"/>
      <w:rPr>
        <w:rStyle w:val="IntenseReference"/>
        <w:color w:val="auto"/>
        <w:u w:val="none"/>
      </w:rPr>
    </w:pPr>
    <w:r>
      <w:rPr>
        <w:noProof/>
        <w:lang w:eastAsia="en-AU"/>
      </w:rPr>
      <w:drawing>
        <wp:inline distT="0" distB="0" distL="0" distR="0" wp14:anchorId="400A6254" wp14:editId="696AFCDE">
          <wp:extent cx="3132000" cy="666000"/>
          <wp:effectExtent l="0" t="0" r="0" b="1270"/>
          <wp:docPr id="3" name="Picture 3" descr="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2000" cy="66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44"/>
    <w:multiLevelType w:val="hybridMultilevel"/>
    <w:tmpl w:val="7FA68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3C4A01"/>
    <w:multiLevelType w:val="hybridMultilevel"/>
    <w:tmpl w:val="29726B32"/>
    <w:lvl w:ilvl="0" w:tplc="EAE4DB0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365B39"/>
    <w:multiLevelType w:val="hybridMultilevel"/>
    <w:tmpl w:val="D816488E"/>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B8246B"/>
    <w:multiLevelType w:val="hybridMultilevel"/>
    <w:tmpl w:val="A4E2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5D673B"/>
    <w:multiLevelType w:val="hybridMultilevel"/>
    <w:tmpl w:val="16D0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D71B2F"/>
    <w:multiLevelType w:val="hybridMultilevel"/>
    <w:tmpl w:val="3B604376"/>
    <w:lvl w:ilvl="0" w:tplc="0C090001">
      <w:start w:val="1"/>
      <w:numFmt w:val="bullet"/>
      <w:lvlText w:val=""/>
      <w:lvlJc w:val="left"/>
      <w:pPr>
        <w:ind w:left="360" w:hanging="360"/>
      </w:pPr>
      <w:rPr>
        <w:rFonts w:ascii="Symbol" w:hAnsi="Symbol" w:hint="default"/>
      </w:rPr>
    </w:lvl>
    <w:lvl w:ilvl="1" w:tplc="0896D49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7DD0D83"/>
    <w:multiLevelType w:val="hybridMultilevel"/>
    <w:tmpl w:val="3308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794724"/>
    <w:multiLevelType w:val="hybridMultilevel"/>
    <w:tmpl w:val="D1CAB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8A7F94"/>
    <w:multiLevelType w:val="hybridMultilevel"/>
    <w:tmpl w:val="863C5212"/>
    <w:lvl w:ilvl="0" w:tplc="57B40530">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0">
    <w:nsid w:val="47084943"/>
    <w:multiLevelType w:val="hybridMultilevel"/>
    <w:tmpl w:val="153608E8"/>
    <w:lvl w:ilvl="0" w:tplc="AC189160">
      <w:start w:val="1"/>
      <w:numFmt w:val="bullet"/>
      <w:pStyle w:val="Bullet1"/>
      <w:lvlText w:val=""/>
      <w:lvlJc w:val="left"/>
      <w:pPr>
        <w:ind w:left="360" w:hanging="360"/>
      </w:pPr>
      <w:rPr>
        <w:rFonts w:ascii="Symbol" w:hAnsi="Symbol" w:hint="default"/>
      </w:rPr>
    </w:lvl>
    <w:lvl w:ilvl="1" w:tplc="16DE8A6A">
      <w:start w:val="1"/>
      <w:numFmt w:val="bullet"/>
      <w:pStyle w:val="Bullet2"/>
      <w:lvlText w:val="­"/>
      <w:lvlJc w:val="left"/>
      <w:pPr>
        <w:ind w:left="1080" w:hanging="360"/>
      </w:pPr>
      <w:rPr>
        <w:rFonts w:ascii="Courier New" w:hAnsi="Courier New" w:hint="default"/>
      </w:rPr>
    </w:lvl>
    <w:lvl w:ilvl="2" w:tplc="7302A4CC">
      <w:start w:val="1"/>
      <w:numFmt w:val="bullet"/>
      <w:pStyle w:val="Bullet3"/>
      <w:lvlText w:val=":"/>
      <w:lvlJc w:val="left"/>
      <w:pPr>
        <w:ind w:left="1800" w:hanging="360"/>
      </w:pPr>
      <w:rPr>
        <w:rFonts w:ascii="Times New Roman" w:hAnsi="Times New Roman" w:cs="Times New Roman" w:hint="default"/>
      </w:rPr>
    </w:lvl>
    <w:lvl w:ilvl="3" w:tplc="1E5C3642">
      <w:start w:val="1"/>
      <w:numFmt w:val="bullet"/>
      <w:pStyle w:val="Bullet4"/>
      <w:lvlText w:val="="/>
      <w:lvlJc w:val="left"/>
      <w:pPr>
        <w:ind w:left="2520" w:hanging="360"/>
      </w:pPr>
      <w:rPr>
        <w:rFonts w:ascii="Times New Roman" w:hAnsi="Times New Roman" w:cs="Times New Roman" w:hint="default"/>
      </w:rPr>
    </w:lvl>
    <w:lvl w:ilvl="4" w:tplc="F5B02834">
      <w:start w:val="1"/>
      <w:numFmt w:val="bullet"/>
      <w:pStyle w:val="Bullet5"/>
      <w:lvlText w:val="+"/>
      <w:lvlJc w:val="left"/>
      <w:pPr>
        <w:ind w:left="3240" w:hanging="360"/>
      </w:pPr>
      <w:rPr>
        <w:rFonts w:ascii="Times New Roman"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C5A522F"/>
    <w:multiLevelType w:val="hybridMultilevel"/>
    <w:tmpl w:val="3C78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DD0A5F"/>
    <w:multiLevelType w:val="hybridMultilevel"/>
    <w:tmpl w:val="4566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0F21FBE"/>
    <w:multiLevelType w:val="hybridMultilevel"/>
    <w:tmpl w:val="C7E6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312496F"/>
    <w:multiLevelType w:val="hybridMultilevel"/>
    <w:tmpl w:val="C17AEB36"/>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num>
  <w:num w:numId="2">
    <w:abstractNumId w:val="9"/>
    <w:lvlOverride w:ilvl="0">
      <w:startOverride w:val="1"/>
    </w:lvlOverride>
  </w:num>
  <w:num w:numId="3">
    <w:abstractNumId w:val="10"/>
  </w:num>
  <w:num w:numId="4">
    <w:abstractNumId w:val="5"/>
  </w:num>
  <w:num w:numId="5">
    <w:abstractNumId w:val="4"/>
  </w:num>
  <w:num w:numId="6">
    <w:abstractNumId w:val="12"/>
  </w:num>
  <w:num w:numId="7">
    <w:abstractNumId w:val="0"/>
  </w:num>
  <w:num w:numId="8">
    <w:abstractNumId w:val="11"/>
  </w:num>
  <w:num w:numId="9">
    <w:abstractNumId w:val="13"/>
  </w:num>
  <w:num w:numId="10">
    <w:abstractNumId w:val="3"/>
  </w:num>
  <w:num w:numId="11">
    <w:abstractNumId w:val="7"/>
  </w:num>
  <w:num w:numId="12">
    <w:abstractNumId w:val="2"/>
  </w:num>
  <w:num w:numId="13">
    <w:abstractNumId w:val="14"/>
  </w:num>
  <w:num w:numId="14">
    <w:abstractNumId w:val="8"/>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7"/>
    <w:rsid w:val="00005257"/>
    <w:rsid w:val="0000755F"/>
    <w:rsid w:val="00012ABB"/>
    <w:rsid w:val="00013888"/>
    <w:rsid w:val="00017FF1"/>
    <w:rsid w:val="00043F5E"/>
    <w:rsid w:val="00047F1B"/>
    <w:rsid w:val="000543DC"/>
    <w:rsid w:val="000547E2"/>
    <w:rsid w:val="000743AC"/>
    <w:rsid w:val="000859A2"/>
    <w:rsid w:val="00093D64"/>
    <w:rsid w:val="00096A78"/>
    <w:rsid w:val="000972BF"/>
    <w:rsid w:val="000A241D"/>
    <w:rsid w:val="000A28C1"/>
    <w:rsid w:val="000A5B3D"/>
    <w:rsid w:val="000C03A6"/>
    <w:rsid w:val="000C4C73"/>
    <w:rsid w:val="000D5676"/>
    <w:rsid w:val="000E73F0"/>
    <w:rsid w:val="000F0126"/>
    <w:rsid w:val="000F5904"/>
    <w:rsid w:val="000F6A98"/>
    <w:rsid w:val="000F6D48"/>
    <w:rsid w:val="00100DF7"/>
    <w:rsid w:val="0011504B"/>
    <w:rsid w:val="0013536D"/>
    <w:rsid w:val="001424A7"/>
    <w:rsid w:val="00143941"/>
    <w:rsid w:val="00144E33"/>
    <w:rsid w:val="0015221D"/>
    <w:rsid w:val="001712C1"/>
    <w:rsid w:val="00175D63"/>
    <w:rsid w:val="001B1928"/>
    <w:rsid w:val="001B7C84"/>
    <w:rsid w:val="001C245F"/>
    <w:rsid w:val="001C4137"/>
    <w:rsid w:val="001D5240"/>
    <w:rsid w:val="001E4C23"/>
    <w:rsid w:val="001E7335"/>
    <w:rsid w:val="001F17AD"/>
    <w:rsid w:val="00223815"/>
    <w:rsid w:val="00224675"/>
    <w:rsid w:val="00230AE2"/>
    <w:rsid w:val="0023650A"/>
    <w:rsid w:val="00242999"/>
    <w:rsid w:val="0024486B"/>
    <w:rsid w:val="0024540B"/>
    <w:rsid w:val="002456B3"/>
    <w:rsid w:val="002532CE"/>
    <w:rsid w:val="00254CEE"/>
    <w:rsid w:val="002565D1"/>
    <w:rsid w:val="00262C82"/>
    <w:rsid w:val="002943E7"/>
    <w:rsid w:val="002C17A9"/>
    <w:rsid w:val="002C272E"/>
    <w:rsid w:val="002C42CC"/>
    <w:rsid w:val="002C5EB3"/>
    <w:rsid w:val="002C6574"/>
    <w:rsid w:val="002D2A2F"/>
    <w:rsid w:val="002E0C0E"/>
    <w:rsid w:val="002F73A7"/>
    <w:rsid w:val="002F7815"/>
    <w:rsid w:val="00300B75"/>
    <w:rsid w:val="00365B05"/>
    <w:rsid w:val="00365BD8"/>
    <w:rsid w:val="00394A72"/>
    <w:rsid w:val="003A55BF"/>
    <w:rsid w:val="003E0916"/>
    <w:rsid w:val="003E397A"/>
    <w:rsid w:val="003F0BF7"/>
    <w:rsid w:val="003F4CA6"/>
    <w:rsid w:val="004172DE"/>
    <w:rsid w:val="00431AF9"/>
    <w:rsid w:val="00437E21"/>
    <w:rsid w:val="00453A83"/>
    <w:rsid w:val="0046565C"/>
    <w:rsid w:val="0046646B"/>
    <w:rsid w:val="004670EA"/>
    <w:rsid w:val="0047021D"/>
    <w:rsid w:val="00470907"/>
    <w:rsid w:val="00472A73"/>
    <w:rsid w:val="0047566C"/>
    <w:rsid w:val="00486DE7"/>
    <w:rsid w:val="00492FE0"/>
    <w:rsid w:val="004931E7"/>
    <w:rsid w:val="004B60DC"/>
    <w:rsid w:val="004C03BF"/>
    <w:rsid w:val="004C5585"/>
    <w:rsid w:val="004C5D3F"/>
    <w:rsid w:val="004C6768"/>
    <w:rsid w:val="004F75CA"/>
    <w:rsid w:val="0050190A"/>
    <w:rsid w:val="00501C27"/>
    <w:rsid w:val="005076B6"/>
    <w:rsid w:val="00526B22"/>
    <w:rsid w:val="00534836"/>
    <w:rsid w:val="005459E8"/>
    <w:rsid w:val="00551248"/>
    <w:rsid w:val="005626CD"/>
    <w:rsid w:val="00562D92"/>
    <w:rsid w:val="00567D8C"/>
    <w:rsid w:val="0057109D"/>
    <w:rsid w:val="0057163C"/>
    <w:rsid w:val="005832A6"/>
    <w:rsid w:val="00584E69"/>
    <w:rsid w:val="00595E1E"/>
    <w:rsid w:val="00597C53"/>
    <w:rsid w:val="005B1701"/>
    <w:rsid w:val="005C51F9"/>
    <w:rsid w:val="005D23BB"/>
    <w:rsid w:val="006051D3"/>
    <w:rsid w:val="00620EC1"/>
    <w:rsid w:val="006258FC"/>
    <w:rsid w:val="006312FA"/>
    <w:rsid w:val="00643C9C"/>
    <w:rsid w:val="00667F30"/>
    <w:rsid w:val="00672C2B"/>
    <w:rsid w:val="00691635"/>
    <w:rsid w:val="00696723"/>
    <w:rsid w:val="006A32C9"/>
    <w:rsid w:val="006B5A1D"/>
    <w:rsid w:val="006C2766"/>
    <w:rsid w:val="006D00B3"/>
    <w:rsid w:val="006D7DCF"/>
    <w:rsid w:val="006E628A"/>
    <w:rsid w:val="006E6DF0"/>
    <w:rsid w:val="006E7C82"/>
    <w:rsid w:val="006F1461"/>
    <w:rsid w:val="006F4966"/>
    <w:rsid w:val="00701D0D"/>
    <w:rsid w:val="00732657"/>
    <w:rsid w:val="00736B27"/>
    <w:rsid w:val="00750095"/>
    <w:rsid w:val="00755270"/>
    <w:rsid w:val="00755ABA"/>
    <w:rsid w:val="007601B8"/>
    <w:rsid w:val="00762753"/>
    <w:rsid w:val="007629F6"/>
    <w:rsid w:val="00764779"/>
    <w:rsid w:val="00767AD2"/>
    <w:rsid w:val="00770BB2"/>
    <w:rsid w:val="00772F3B"/>
    <w:rsid w:val="00776672"/>
    <w:rsid w:val="007A4916"/>
    <w:rsid w:val="007C7EE9"/>
    <w:rsid w:val="007F5ABA"/>
    <w:rsid w:val="007F5B8C"/>
    <w:rsid w:val="007F7F9B"/>
    <w:rsid w:val="00803A2F"/>
    <w:rsid w:val="00804F1A"/>
    <w:rsid w:val="00807766"/>
    <w:rsid w:val="0082133E"/>
    <w:rsid w:val="008461CD"/>
    <w:rsid w:val="00850686"/>
    <w:rsid w:val="00850B1A"/>
    <w:rsid w:val="00861202"/>
    <w:rsid w:val="00880D50"/>
    <w:rsid w:val="00891FC4"/>
    <w:rsid w:val="008A0D13"/>
    <w:rsid w:val="008A7AB4"/>
    <w:rsid w:val="008C2518"/>
    <w:rsid w:val="008D21A2"/>
    <w:rsid w:val="008D7DE6"/>
    <w:rsid w:val="008E4267"/>
    <w:rsid w:val="008F1DE7"/>
    <w:rsid w:val="008F2012"/>
    <w:rsid w:val="008F61B0"/>
    <w:rsid w:val="008F78C8"/>
    <w:rsid w:val="008F7972"/>
    <w:rsid w:val="009000BF"/>
    <w:rsid w:val="009148D5"/>
    <w:rsid w:val="0095244D"/>
    <w:rsid w:val="00957F8D"/>
    <w:rsid w:val="00962AAB"/>
    <w:rsid w:val="009706B0"/>
    <w:rsid w:val="00977F99"/>
    <w:rsid w:val="00986B21"/>
    <w:rsid w:val="009A48CC"/>
    <w:rsid w:val="009A5648"/>
    <w:rsid w:val="009A5B17"/>
    <w:rsid w:val="009B034C"/>
    <w:rsid w:val="009B0812"/>
    <w:rsid w:val="009B6788"/>
    <w:rsid w:val="009E3577"/>
    <w:rsid w:val="009F51EE"/>
    <w:rsid w:val="00A02382"/>
    <w:rsid w:val="00A050FC"/>
    <w:rsid w:val="00A05B52"/>
    <w:rsid w:val="00A333D4"/>
    <w:rsid w:val="00A4480B"/>
    <w:rsid w:val="00A461BE"/>
    <w:rsid w:val="00A562BE"/>
    <w:rsid w:val="00A711CD"/>
    <w:rsid w:val="00A8221D"/>
    <w:rsid w:val="00A82441"/>
    <w:rsid w:val="00AA3A52"/>
    <w:rsid w:val="00AA4B97"/>
    <w:rsid w:val="00AB2318"/>
    <w:rsid w:val="00AC2EEF"/>
    <w:rsid w:val="00AC6C94"/>
    <w:rsid w:val="00AD040D"/>
    <w:rsid w:val="00AF1209"/>
    <w:rsid w:val="00B10E27"/>
    <w:rsid w:val="00B14DA3"/>
    <w:rsid w:val="00B2715B"/>
    <w:rsid w:val="00B306DA"/>
    <w:rsid w:val="00B33DCF"/>
    <w:rsid w:val="00B64D26"/>
    <w:rsid w:val="00B66D8D"/>
    <w:rsid w:val="00B731CD"/>
    <w:rsid w:val="00B80F68"/>
    <w:rsid w:val="00BA5E44"/>
    <w:rsid w:val="00BB2352"/>
    <w:rsid w:val="00BD75C2"/>
    <w:rsid w:val="00BE765B"/>
    <w:rsid w:val="00BF2EA0"/>
    <w:rsid w:val="00BF3D64"/>
    <w:rsid w:val="00C0149D"/>
    <w:rsid w:val="00C073B5"/>
    <w:rsid w:val="00C14F1E"/>
    <w:rsid w:val="00C3189E"/>
    <w:rsid w:val="00C516BB"/>
    <w:rsid w:val="00C568EB"/>
    <w:rsid w:val="00C710A0"/>
    <w:rsid w:val="00C75870"/>
    <w:rsid w:val="00C77F0A"/>
    <w:rsid w:val="00C8309B"/>
    <w:rsid w:val="00C942A2"/>
    <w:rsid w:val="00CA061A"/>
    <w:rsid w:val="00CA3420"/>
    <w:rsid w:val="00CA346F"/>
    <w:rsid w:val="00CB4AB7"/>
    <w:rsid w:val="00CE107A"/>
    <w:rsid w:val="00CF0409"/>
    <w:rsid w:val="00CF2410"/>
    <w:rsid w:val="00D039FA"/>
    <w:rsid w:val="00D12287"/>
    <w:rsid w:val="00D363F4"/>
    <w:rsid w:val="00D62B2C"/>
    <w:rsid w:val="00D75406"/>
    <w:rsid w:val="00D8089D"/>
    <w:rsid w:val="00DB4DF1"/>
    <w:rsid w:val="00DE3E8C"/>
    <w:rsid w:val="00DF3D61"/>
    <w:rsid w:val="00DF543B"/>
    <w:rsid w:val="00E00AE6"/>
    <w:rsid w:val="00E03431"/>
    <w:rsid w:val="00E13351"/>
    <w:rsid w:val="00E20BF5"/>
    <w:rsid w:val="00E24734"/>
    <w:rsid w:val="00E27039"/>
    <w:rsid w:val="00E37F6B"/>
    <w:rsid w:val="00E45083"/>
    <w:rsid w:val="00E67AD2"/>
    <w:rsid w:val="00E72E06"/>
    <w:rsid w:val="00E8002B"/>
    <w:rsid w:val="00E83C08"/>
    <w:rsid w:val="00E928B0"/>
    <w:rsid w:val="00EA6E56"/>
    <w:rsid w:val="00EB5AE8"/>
    <w:rsid w:val="00EC04FD"/>
    <w:rsid w:val="00EC31C0"/>
    <w:rsid w:val="00ED11C4"/>
    <w:rsid w:val="00EE10A1"/>
    <w:rsid w:val="00EF70F6"/>
    <w:rsid w:val="00F045F9"/>
    <w:rsid w:val="00F12A58"/>
    <w:rsid w:val="00F16011"/>
    <w:rsid w:val="00F1696F"/>
    <w:rsid w:val="00F171E4"/>
    <w:rsid w:val="00F33972"/>
    <w:rsid w:val="00F45B2B"/>
    <w:rsid w:val="00F54AB7"/>
    <w:rsid w:val="00F55265"/>
    <w:rsid w:val="00F62DF0"/>
    <w:rsid w:val="00F75DFF"/>
    <w:rsid w:val="00F84EB0"/>
    <w:rsid w:val="00F85AAF"/>
    <w:rsid w:val="00F950C7"/>
    <w:rsid w:val="00FA688C"/>
    <w:rsid w:val="00FB16F5"/>
    <w:rsid w:val="00FD2E2A"/>
    <w:rsid w:val="00FE4B41"/>
    <w:rsid w:val="00FF0728"/>
    <w:rsid w:val="00FF13C4"/>
    <w:rsid w:val="00FF6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B4AB7"/>
    <w:rPr>
      <w:rFonts w:ascii="Times New Roman" w:hAnsi="Times New Roman" w:cs="Times New Roman"/>
      <w:sz w:val="24"/>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AA4B97"/>
    <w:pPr>
      <w:keepNext/>
      <w:spacing w:before="120" w:after="240"/>
      <w:outlineLvl w:val="1"/>
    </w:pPr>
    <w:rPr>
      <w:b/>
      <w:sz w:val="32"/>
      <w:lang w:eastAsia="en-AU"/>
    </w:rPr>
  </w:style>
  <w:style w:type="paragraph" w:styleId="Heading3">
    <w:name w:val="heading 3"/>
    <w:basedOn w:val="Normal"/>
    <w:next w:val="Normal"/>
    <w:link w:val="Heading3Char"/>
    <w:uiPriority w:val="9"/>
    <w:unhideWhenUsed/>
    <w:qFormat/>
    <w:rsid w:val="00AA4B97"/>
    <w:pPr>
      <w:spacing w:before="720" w:after="120"/>
      <w:outlineLvl w:val="2"/>
    </w:pPr>
    <w:rPr>
      <w:b/>
      <w:lang w:eastAsia="en-AU"/>
    </w:rPr>
  </w:style>
  <w:style w:type="paragraph" w:styleId="Heading4">
    <w:name w:val="heading 4"/>
    <w:basedOn w:val="Heading3"/>
    <w:next w:val="Normal"/>
    <w:link w:val="Heading4Char"/>
    <w:uiPriority w:val="9"/>
    <w:unhideWhenUsed/>
    <w:rsid w:val="008461CD"/>
    <w:pPr>
      <w:outlineLvl w:val="3"/>
    </w:pPr>
    <w:rPr>
      <w:b w:val="0"/>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4B97"/>
    <w:rPr>
      <w:rFonts w:ascii="Times New Roman" w:hAnsi="Times New Roman" w:cs="Times New Roman"/>
      <w:b/>
      <w:sz w:val="32"/>
      <w:szCs w:val="24"/>
      <w:lang w:eastAsia="en-AU"/>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AA4B97"/>
    <w:rPr>
      <w:rFonts w:ascii="Times New Roman" w:hAnsi="Times New Roman" w:cs="Times New Roman"/>
      <w:b/>
      <w:sz w:val="24"/>
      <w:szCs w:val="24"/>
      <w:lang w:eastAsia="en-AU"/>
    </w:rPr>
  </w:style>
  <w:style w:type="table" w:styleId="TableGrid">
    <w:name w:val="Table Grid"/>
    <w:basedOn w:val="TableNormal"/>
    <w:uiPriority w:val="59"/>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basedOn w:val="Normal"/>
    <w:link w:val="FooterChar"/>
    <w:uiPriority w:val="99"/>
    <w:unhideWhenUsed/>
    <w:rsid w:val="00770BB2"/>
    <w:pPr>
      <w:tabs>
        <w:tab w:val="center" w:pos="4513"/>
        <w:tab w:val="right" w:pos="9026"/>
      </w:tabs>
      <w:spacing w:after="0"/>
    </w:pPr>
  </w:style>
  <w:style w:type="character" w:customStyle="1" w:styleId="FooterChar">
    <w:name w:val="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basedOn w:val="Normal"/>
    <w:next w:val="Normal"/>
    <w:link w:val="SubtitleChar"/>
    <w:uiPriority w:val="11"/>
    <w:qFormat/>
    <w:rsid w:val="009B6788"/>
    <w:pPr>
      <w:numPr>
        <w:ilvl w:val="1"/>
      </w:numPr>
      <w:spacing w:after="0"/>
      <w:jc w:val="right"/>
    </w:pPr>
    <w:rPr>
      <w:rFonts w:eastAsiaTheme="majorEastAsia" w:cstheme="majorBidi"/>
      <w:iCs/>
      <w:sz w:val="16"/>
    </w:rPr>
  </w:style>
  <w:style w:type="character" w:customStyle="1" w:styleId="SubtitleChar">
    <w:name w:val="Subtitle Char"/>
    <w:basedOn w:val="DefaultParagraphFont"/>
    <w:link w:val="Subtitle"/>
    <w:uiPriority w:val="11"/>
    <w:rsid w:val="009B6788"/>
    <w:rPr>
      <w:rFonts w:ascii="Times New Roman" w:eastAsiaTheme="majorEastAsia" w:hAnsi="Times New Roman" w:cstheme="majorBidi"/>
      <w:iCs/>
      <w:sz w:val="16"/>
      <w:szCs w:val="24"/>
    </w:rPr>
  </w:style>
  <w:style w:type="paragraph" w:styleId="ListParagraph">
    <w:name w:val="List Paragraph"/>
    <w:basedOn w:val="Normal"/>
    <w:link w:val="ListParagraphChar"/>
    <w:uiPriority w:val="34"/>
    <w:qFormat/>
    <w:rsid w:val="0057109D"/>
    <w:pPr>
      <w:numPr>
        <w:numId w:val="15"/>
      </w:numPr>
      <w:spacing w:line="276" w:lineRule="auto"/>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57109D"/>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B4AB7"/>
    <w:rPr>
      <w:rFonts w:ascii="Times New Roman" w:hAnsi="Times New Roman" w:cs="Times New Roman"/>
      <w:sz w:val="24"/>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AA4B97"/>
    <w:pPr>
      <w:keepNext/>
      <w:spacing w:before="120" w:after="240"/>
      <w:outlineLvl w:val="1"/>
    </w:pPr>
    <w:rPr>
      <w:b/>
      <w:sz w:val="32"/>
      <w:lang w:eastAsia="en-AU"/>
    </w:rPr>
  </w:style>
  <w:style w:type="paragraph" w:styleId="Heading3">
    <w:name w:val="heading 3"/>
    <w:basedOn w:val="Normal"/>
    <w:next w:val="Normal"/>
    <w:link w:val="Heading3Char"/>
    <w:uiPriority w:val="9"/>
    <w:unhideWhenUsed/>
    <w:qFormat/>
    <w:rsid w:val="00AA4B97"/>
    <w:pPr>
      <w:spacing w:before="720" w:after="120"/>
      <w:outlineLvl w:val="2"/>
    </w:pPr>
    <w:rPr>
      <w:b/>
      <w:lang w:eastAsia="en-AU"/>
    </w:rPr>
  </w:style>
  <w:style w:type="paragraph" w:styleId="Heading4">
    <w:name w:val="heading 4"/>
    <w:basedOn w:val="Heading3"/>
    <w:next w:val="Normal"/>
    <w:link w:val="Heading4Char"/>
    <w:uiPriority w:val="9"/>
    <w:unhideWhenUsed/>
    <w:rsid w:val="008461CD"/>
    <w:pPr>
      <w:outlineLvl w:val="3"/>
    </w:pPr>
    <w:rPr>
      <w:b w:val="0"/>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4B97"/>
    <w:rPr>
      <w:rFonts w:ascii="Times New Roman" w:hAnsi="Times New Roman" w:cs="Times New Roman"/>
      <w:b/>
      <w:sz w:val="32"/>
      <w:szCs w:val="24"/>
      <w:lang w:eastAsia="en-AU"/>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AA4B97"/>
    <w:rPr>
      <w:rFonts w:ascii="Times New Roman" w:hAnsi="Times New Roman" w:cs="Times New Roman"/>
      <w:b/>
      <w:sz w:val="24"/>
      <w:szCs w:val="24"/>
      <w:lang w:eastAsia="en-AU"/>
    </w:rPr>
  </w:style>
  <w:style w:type="table" w:styleId="TableGrid">
    <w:name w:val="Table Grid"/>
    <w:basedOn w:val="TableNormal"/>
    <w:uiPriority w:val="59"/>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basedOn w:val="Normal"/>
    <w:link w:val="FooterChar"/>
    <w:uiPriority w:val="99"/>
    <w:unhideWhenUsed/>
    <w:rsid w:val="00770BB2"/>
    <w:pPr>
      <w:tabs>
        <w:tab w:val="center" w:pos="4513"/>
        <w:tab w:val="right" w:pos="9026"/>
      </w:tabs>
      <w:spacing w:after="0"/>
    </w:pPr>
  </w:style>
  <w:style w:type="character" w:customStyle="1" w:styleId="FooterChar">
    <w:name w:val="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basedOn w:val="Normal"/>
    <w:next w:val="Normal"/>
    <w:link w:val="SubtitleChar"/>
    <w:uiPriority w:val="11"/>
    <w:qFormat/>
    <w:rsid w:val="009B6788"/>
    <w:pPr>
      <w:numPr>
        <w:ilvl w:val="1"/>
      </w:numPr>
      <w:spacing w:after="0"/>
      <w:jc w:val="right"/>
    </w:pPr>
    <w:rPr>
      <w:rFonts w:eastAsiaTheme="majorEastAsia" w:cstheme="majorBidi"/>
      <w:iCs/>
      <w:sz w:val="16"/>
    </w:rPr>
  </w:style>
  <w:style w:type="character" w:customStyle="1" w:styleId="SubtitleChar">
    <w:name w:val="Subtitle Char"/>
    <w:basedOn w:val="DefaultParagraphFont"/>
    <w:link w:val="Subtitle"/>
    <w:uiPriority w:val="11"/>
    <w:rsid w:val="009B6788"/>
    <w:rPr>
      <w:rFonts w:ascii="Times New Roman" w:eastAsiaTheme="majorEastAsia" w:hAnsi="Times New Roman" w:cstheme="majorBidi"/>
      <w:iCs/>
      <w:sz w:val="16"/>
      <w:szCs w:val="24"/>
    </w:rPr>
  </w:style>
  <w:style w:type="paragraph" w:styleId="ListParagraph">
    <w:name w:val="List Paragraph"/>
    <w:basedOn w:val="Normal"/>
    <w:link w:val="ListParagraphChar"/>
    <w:uiPriority w:val="34"/>
    <w:qFormat/>
    <w:rsid w:val="0057109D"/>
    <w:pPr>
      <w:numPr>
        <w:numId w:val="15"/>
      </w:numPr>
      <w:spacing w:line="276" w:lineRule="auto"/>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57109D"/>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232">
      <w:bodyDiv w:val="1"/>
      <w:marLeft w:val="0"/>
      <w:marRight w:val="0"/>
      <w:marTop w:val="0"/>
      <w:marBottom w:val="0"/>
      <w:divBdr>
        <w:top w:val="none" w:sz="0" w:space="0" w:color="auto"/>
        <w:left w:val="none" w:sz="0" w:space="0" w:color="auto"/>
        <w:bottom w:val="none" w:sz="0" w:space="0" w:color="auto"/>
        <w:right w:val="none" w:sz="0" w:space="0" w:color="auto"/>
      </w:divBdr>
    </w:div>
    <w:div w:id="139343520">
      <w:bodyDiv w:val="1"/>
      <w:marLeft w:val="0"/>
      <w:marRight w:val="0"/>
      <w:marTop w:val="0"/>
      <w:marBottom w:val="0"/>
      <w:divBdr>
        <w:top w:val="none" w:sz="0" w:space="0" w:color="auto"/>
        <w:left w:val="none" w:sz="0" w:space="0" w:color="auto"/>
        <w:bottom w:val="none" w:sz="0" w:space="0" w:color="auto"/>
        <w:right w:val="none" w:sz="0" w:space="0" w:color="auto"/>
      </w:divBdr>
    </w:div>
    <w:div w:id="242646002">
      <w:bodyDiv w:val="1"/>
      <w:marLeft w:val="0"/>
      <w:marRight w:val="0"/>
      <w:marTop w:val="0"/>
      <w:marBottom w:val="0"/>
      <w:divBdr>
        <w:top w:val="none" w:sz="0" w:space="0" w:color="auto"/>
        <w:left w:val="none" w:sz="0" w:space="0" w:color="auto"/>
        <w:bottom w:val="none" w:sz="0" w:space="0" w:color="auto"/>
        <w:right w:val="none" w:sz="0" w:space="0" w:color="auto"/>
      </w:divBdr>
    </w:div>
    <w:div w:id="287668639">
      <w:bodyDiv w:val="1"/>
      <w:marLeft w:val="0"/>
      <w:marRight w:val="0"/>
      <w:marTop w:val="0"/>
      <w:marBottom w:val="0"/>
      <w:divBdr>
        <w:top w:val="none" w:sz="0" w:space="0" w:color="auto"/>
        <w:left w:val="none" w:sz="0" w:space="0" w:color="auto"/>
        <w:bottom w:val="none" w:sz="0" w:space="0" w:color="auto"/>
        <w:right w:val="none" w:sz="0" w:space="0" w:color="auto"/>
      </w:divBdr>
    </w:div>
    <w:div w:id="349994608">
      <w:bodyDiv w:val="1"/>
      <w:marLeft w:val="0"/>
      <w:marRight w:val="0"/>
      <w:marTop w:val="0"/>
      <w:marBottom w:val="0"/>
      <w:divBdr>
        <w:top w:val="none" w:sz="0" w:space="0" w:color="auto"/>
        <w:left w:val="none" w:sz="0" w:space="0" w:color="auto"/>
        <w:bottom w:val="none" w:sz="0" w:space="0" w:color="auto"/>
        <w:right w:val="none" w:sz="0" w:space="0" w:color="auto"/>
      </w:divBdr>
    </w:div>
    <w:div w:id="362436259">
      <w:bodyDiv w:val="1"/>
      <w:marLeft w:val="0"/>
      <w:marRight w:val="0"/>
      <w:marTop w:val="0"/>
      <w:marBottom w:val="0"/>
      <w:divBdr>
        <w:top w:val="none" w:sz="0" w:space="0" w:color="auto"/>
        <w:left w:val="none" w:sz="0" w:space="0" w:color="auto"/>
        <w:bottom w:val="none" w:sz="0" w:space="0" w:color="auto"/>
        <w:right w:val="none" w:sz="0" w:space="0" w:color="auto"/>
      </w:divBdr>
    </w:div>
    <w:div w:id="369576706">
      <w:bodyDiv w:val="1"/>
      <w:marLeft w:val="0"/>
      <w:marRight w:val="0"/>
      <w:marTop w:val="0"/>
      <w:marBottom w:val="0"/>
      <w:divBdr>
        <w:top w:val="none" w:sz="0" w:space="0" w:color="auto"/>
        <w:left w:val="none" w:sz="0" w:space="0" w:color="auto"/>
        <w:bottom w:val="none" w:sz="0" w:space="0" w:color="auto"/>
        <w:right w:val="none" w:sz="0" w:space="0" w:color="auto"/>
      </w:divBdr>
    </w:div>
    <w:div w:id="429011568">
      <w:bodyDiv w:val="1"/>
      <w:marLeft w:val="0"/>
      <w:marRight w:val="0"/>
      <w:marTop w:val="0"/>
      <w:marBottom w:val="0"/>
      <w:divBdr>
        <w:top w:val="none" w:sz="0" w:space="0" w:color="auto"/>
        <w:left w:val="none" w:sz="0" w:space="0" w:color="auto"/>
        <w:bottom w:val="none" w:sz="0" w:space="0" w:color="auto"/>
        <w:right w:val="none" w:sz="0" w:space="0" w:color="auto"/>
      </w:divBdr>
    </w:div>
    <w:div w:id="455875492">
      <w:bodyDiv w:val="1"/>
      <w:marLeft w:val="0"/>
      <w:marRight w:val="0"/>
      <w:marTop w:val="0"/>
      <w:marBottom w:val="0"/>
      <w:divBdr>
        <w:top w:val="none" w:sz="0" w:space="0" w:color="auto"/>
        <w:left w:val="none" w:sz="0" w:space="0" w:color="auto"/>
        <w:bottom w:val="none" w:sz="0" w:space="0" w:color="auto"/>
        <w:right w:val="none" w:sz="0" w:space="0" w:color="auto"/>
      </w:divBdr>
    </w:div>
    <w:div w:id="605310042">
      <w:bodyDiv w:val="1"/>
      <w:marLeft w:val="0"/>
      <w:marRight w:val="0"/>
      <w:marTop w:val="0"/>
      <w:marBottom w:val="0"/>
      <w:divBdr>
        <w:top w:val="none" w:sz="0" w:space="0" w:color="auto"/>
        <w:left w:val="none" w:sz="0" w:space="0" w:color="auto"/>
        <w:bottom w:val="none" w:sz="0" w:space="0" w:color="auto"/>
        <w:right w:val="none" w:sz="0" w:space="0" w:color="auto"/>
      </w:divBdr>
    </w:div>
    <w:div w:id="720252416">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945775721">
      <w:bodyDiv w:val="1"/>
      <w:marLeft w:val="0"/>
      <w:marRight w:val="0"/>
      <w:marTop w:val="0"/>
      <w:marBottom w:val="0"/>
      <w:divBdr>
        <w:top w:val="none" w:sz="0" w:space="0" w:color="auto"/>
        <w:left w:val="none" w:sz="0" w:space="0" w:color="auto"/>
        <w:bottom w:val="none" w:sz="0" w:space="0" w:color="auto"/>
        <w:right w:val="none" w:sz="0" w:space="0" w:color="auto"/>
      </w:divBdr>
    </w:div>
    <w:div w:id="952901572">
      <w:bodyDiv w:val="1"/>
      <w:marLeft w:val="0"/>
      <w:marRight w:val="0"/>
      <w:marTop w:val="0"/>
      <w:marBottom w:val="0"/>
      <w:divBdr>
        <w:top w:val="none" w:sz="0" w:space="0" w:color="auto"/>
        <w:left w:val="none" w:sz="0" w:space="0" w:color="auto"/>
        <w:bottom w:val="none" w:sz="0" w:space="0" w:color="auto"/>
        <w:right w:val="none" w:sz="0" w:space="0" w:color="auto"/>
      </w:divBdr>
    </w:div>
    <w:div w:id="1011570410">
      <w:bodyDiv w:val="1"/>
      <w:marLeft w:val="0"/>
      <w:marRight w:val="0"/>
      <w:marTop w:val="0"/>
      <w:marBottom w:val="0"/>
      <w:divBdr>
        <w:top w:val="none" w:sz="0" w:space="0" w:color="auto"/>
        <w:left w:val="none" w:sz="0" w:space="0" w:color="auto"/>
        <w:bottom w:val="none" w:sz="0" w:space="0" w:color="auto"/>
        <w:right w:val="none" w:sz="0" w:space="0" w:color="auto"/>
      </w:divBdr>
    </w:div>
    <w:div w:id="1020276669">
      <w:bodyDiv w:val="1"/>
      <w:marLeft w:val="0"/>
      <w:marRight w:val="0"/>
      <w:marTop w:val="0"/>
      <w:marBottom w:val="0"/>
      <w:divBdr>
        <w:top w:val="none" w:sz="0" w:space="0" w:color="auto"/>
        <w:left w:val="none" w:sz="0" w:space="0" w:color="auto"/>
        <w:bottom w:val="none" w:sz="0" w:space="0" w:color="auto"/>
        <w:right w:val="none" w:sz="0" w:space="0" w:color="auto"/>
      </w:divBdr>
    </w:div>
    <w:div w:id="1064370703">
      <w:bodyDiv w:val="1"/>
      <w:marLeft w:val="0"/>
      <w:marRight w:val="0"/>
      <w:marTop w:val="0"/>
      <w:marBottom w:val="0"/>
      <w:divBdr>
        <w:top w:val="none" w:sz="0" w:space="0" w:color="auto"/>
        <w:left w:val="none" w:sz="0" w:space="0" w:color="auto"/>
        <w:bottom w:val="none" w:sz="0" w:space="0" w:color="auto"/>
        <w:right w:val="none" w:sz="0" w:space="0" w:color="auto"/>
      </w:divBdr>
    </w:div>
    <w:div w:id="1090466758">
      <w:bodyDiv w:val="1"/>
      <w:marLeft w:val="0"/>
      <w:marRight w:val="0"/>
      <w:marTop w:val="0"/>
      <w:marBottom w:val="0"/>
      <w:divBdr>
        <w:top w:val="none" w:sz="0" w:space="0" w:color="auto"/>
        <w:left w:val="none" w:sz="0" w:space="0" w:color="auto"/>
        <w:bottom w:val="none" w:sz="0" w:space="0" w:color="auto"/>
        <w:right w:val="none" w:sz="0" w:space="0" w:color="auto"/>
      </w:divBdr>
    </w:div>
    <w:div w:id="1127508031">
      <w:bodyDiv w:val="1"/>
      <w:marLeft w:val="0"/>
      <w:marRight w:val="0"/>
      <w:marTop w:val="0"/>
      <w:marBottom w:val="0"/>
      <w:divBdr>
        <w:top w:val="none" w:sz="0" w:space="0" w:color="auto"/>
        <w:left w:val="none" w:sz="0" w:space="0" w:color="auto"/>
        <w:bottom w:val="none" w:sz="0" w:space="0" w:color="auto"/>
        <w:right w:val="none" w:sz="0" w:space="0" w:color="auto"/>
      </w:divBdr>
    </w:div>
    <w:div w:id="1131553024">
      <w:bodyDiv w:val="1"/>
      <w:marLeft w:val="0"/>
      <w:marRight w:val="0"/>
      <w:marTop w:val="0"/>
      <w:marBottom w:val="0"/>
      <w:divBdr>
        <w:top w:val="none" w:sz="0" w:space="0" w:color="auto"/>
        <w:left w:val="none" w:sz="0" w:space="0" w:color="auto"/>
        <w:bottom w:val="none" w:sz="0" w:space="0" w:color="auto"/>
        <w:right w:val="none" w:sz="0" w:space="0" w:color="auto"/>
      </w:divBdr>
    </w:div>
    <w:div w:id="1154105354">
      <w:bodyDiv w:val="1"/>
      <w:marLeft w:val="0"/>
      <w:marRight w:val="0"/>
      <w:marTop w:val="0"/>
      <w:marBottom w:val="0"/>
      <w:divBdr>
        <w:top w:val="none" w:sz="0" w:space="0" w:color="auto"/>
        <w:left w:val="none" w:sz="0" w:space="0" w:color="auto"/>
        <w:bottom w:val="none" w:sz="0" w:space="0" w:color="auto"/>
        <w:right w:val="none" w:sz="0" w:space="0" w:color="auto"/>
      </w:divBdr>
    </w:div>
    <w:div w:id="1191530556">
      <w:bodyDiv w:val="1"/>
      <w:marLeft w:val="0"/>
      <w:marRight w:val="0"/>
      <w:marTop w:val="0"/>
      <w:marBottom w:val="0"/>
      <w:divBdr>
        <w:top w:val="none" w:sz="0" w:space="0" w:color="auto"/>
        <w:left w:val="none" w:sz="0" w:space="0" w:color="auto"/>
        <w:bottom w:val="none" w:sz="0" w:space="0" w:color="auto"/>
        <w:right w:val="none" w:sz="0" w:space="0" w:color="auto"/>
      </w:divBdr>
    </w:div>
    <w:div w:id="1263034414">
      <w:bodyDiv w:val="1"/>
      <w:marLeft w:val="0"/>
      <w:marRight w:val="0"/>
      <w:marTop w:val="0"/>
      <w:marBottom w:val="0"/>
      <w:divBdr>
        <w:top w:val="none" w:sz="0" w:space="0" w:color="auto"/>
        <w:left w:val="none" w:sz="0" w:space="0" w:color="auto"/>
        <w:bottom w:val="none" w:sz="0" w:space="0" w:color="auto"/>
        <w:right w:val="none" w:sz="0" w:space="0" w:color="auto"/>
      </w:divBdr>
    </w:div>
    <w:div w:id="1270547556">
      <w:bodyDiv w:val="1"/>
      <w:marLeft w:val="0"/>
      <w:marRight w:val="0"/>
      <w:marTop w:val="0"/>
      <w:marBottom w:val="0"/>
      <w:divBdr>
        <w:top w:val="none" w:sz="0" w:space="0" w:color="auto"/>
        <w:left w:val="none" w:sz="0" w:space="0" w:color="auto"/>
        <w:bottom w:val="none" w:sz="0" w:space="0" w:color="auto"/>
        <w:right w:val="none" w:sz="0" w:space="0" w:color="auto"/>
      </w:divBdr>
    </w:div>
    <w:div w:id="1312756854">
      <w:bodyDiv w:val="1"/>
      <w:marLeft w:val="0"/>
      <w:marRight w:val="0"/>
      <w:marTop w:val="0"/>
      <w:marBottom w:val="0"/>
      <w:divBdr>
        <w:top w:val="none" w:sz="0" w:space="0" w:color="auto"/>
        <w:left w:val="none" w:sz="0" w:space="0" w:color="auto"/>
        <w:bottom w:val="none" w:sz="0" w:space="0" w:color="auto"/>
        <w:right w:val="none" w:sz="0" w:space="0" w:color="auto"/>
      </w:divBdr>
    </w:div>
    <w:div w:id="1344473984">
      <w:bodyDiv w:val="1"/>
      <w:marLeft w:val="0"/>
      <w:marRight w:val="0"/>
      <w:marTop w:val="0"/>
      <w:marBottom w:val="0"/>
      <w:divBdr>
        <w:top w:val="none" w:sz="0" w:space="0" w:color="auto"/>
        <w:left w:val="none" w:sz="0" w:space="0" w:color="auto"/>
        <w:bottom w:val="none" w:sz="0" w:space="0" w:color="auto"/>
        <w:right w:val="none" w:sz="0" w:space="0" w:color="auto"/>
      </w:divBdr>
    </w:div>
    <w:div w:id="1384477737">
      <w:bodyDiv w:val="1"/>
      <w:marLeft w:val="0"/>
      <w:marRight w:val="0"/>
      <w:marTop w:val="0"/>
      <w:marBottom w:val="0"/>
      <w:divBdr>
        <w:top w:val="none" w:sz="0" w:space="0" w:color="auto"/>
        <w:left w:val="none" w:sz="0" w:space="0" w:color="auto"/>
        <w:bottom w:val="none" w:sz="0" w:space="0" w:color="auto"/>
        <w:right w:val="none" w:sz="0" w:space="0" w:color="auto"/>
      </w:divBdr>
    </w:div>
    <w:div w:id="1417942551">
      <w:bodyDiv w:val="1"/>
      <w:marLeft w:val="0"/>
      <w:marRight w:val="0"/>
      <w:marTop w:val="0"/>
      <w:marBottom w:val="0"/>
      <w:divBdr>
        <w:top w:val="none" w:sz="0" w:space="0" w:color="auto"/>
        <w:left w:val="none" w:sz="0" w:space="0" w:color="auto"/>
        <w:bottom w:val="none" w:sz="0" w:space="0" w:color="auto"/>
        <w:right w:val="none" w:sz="0" w:space="0" w:color="auto"/>
      </w:divBdr>
    </w:div>
    <w:div w:id="1502507932">
      <w:bodyDiv w:val="1"/>
      <w:marLeft w:val="0"/>
      <w:marRight w:val="0"/>
      <w:marTop w:val="0"/>
      <w:marBottom w:val="0"/>
      <w:divBdr>
        <w:top w:val="none" w:sz="0" w:space="0" w:color="auto"/>
        <w:left w:val="none" w:sz="0" w:space="0" w:color="auto"/>
        <w:bottom w:val="none" w:sz="0" w:space="0" w:color="auto"/>
        <w:right w:val="none" w:sz="0" w:space="0" w:color="auto"/>
      </w:divBdr>
    </w:div>
    <w:div w:id="1592884416">
      <w:bodyDiv w:val="1"/>
      <w:marLeft w:val="0"/>
      <w:marRight w:val="0"/>
      <w:marTop w:val="0"/>
      <w:marBottom w:val="0"/>
      <w:divBdr>
        <w:top w:val="none" w:sz="0" w:space="0" w:color="auto"/>
        <w:left w:val="none" w:sz="0" w:space="0" w:color="auto"/>
        <w:bottom w:val="none" w:sz="0" w:space="0" w:color="auto"/>
        <w:right w:val="none" w:sz="0" w:space="0" w:color="auto"/>
      </w:divBdr>
    </w:div>
    <w:div w:id="1636250675">
      <w:bodyDiv w:val="1"/>
      <w:marLeft w:val="0"/>
      <w:marRight w:val="0"/>
      <w:marTop w:val="0"/>
      <w:marBottom w:val="0"/>
      <w:divBdr>
        <w:top w:val="none" w:sz="0" w:space="0" w:color="auto"/>
        <w:left w:val="none" w:sz="0" w:space="0" w:color="auto"/>
        <w:bottom w:val="none" w:sz="0" w:space="0" w:color="auto"/>
        <w:right w:val="none" w:sz="0" w:space="0" w:color="auto"/>
      </w:divBdr>
    </w:div>
    <w:div w:id="1686325270">
      <w:bodyDiv w:val="1"/>
      <w:marLeft w:val="0"/>
      <w:marRight w:val="0"/>
      <w:marTop w:val="0"/>
      <w:marBottom w:val="0"/>
      <w:divBdr>
        <w:top w:val="none" w:sz="0" w:space="0" w:color="auto"/>
        <w:left w:val="none" w:sz="0" w:space="0" w:color="auto"/>
        <w:bottom w:val="none" w:sz="0" w:space="0" w:color="auto"/>
        <w:right w:val="none" w:sz="0" w:space="0" w:color="auto"/>
      </w:divBdr>
    </w:div>
    <w:div w:id="1696273352">
      <w:bodyDiv w:val="1"/>
      <w:marLeft w:val="0"/>
      <w:marRight w:val="0"/>
      <w:marTop w:val="0"/>
      <w:marBottom w:val="0"/>
      <w:divBdr>
        <w:top w:val="none" w:sz="0" w:space="0" w:color="auto"/>
        <w:left w:val="none" w:sz="0" w:space="0" w:color="auto"/>
        <w:bottom w:val="none" w:sz="0" w:space="0" w:color="auto"/>
        <w:right w:val="none" w:sz="0" w:space="0" w:color="auto"/>
      </w:divBdr>
    </w:div>
    <w:div w:id="1698654163">
      <w:bodyDiv w:val="1"/>
      <w:marLeft w:val="0"/>
      <w:marRight w:val="0"/>
      <w:marTop w:val="0"/>
      <w:marBottom w:val="0"/>
      <w:divBdr>
        <w:top w:val="none" w:sz="0" w:space="0" w:color="auto"/>
        <w:left w:val="none" w:sz="0" w:space="0" w:color="auto"/>
        <w:bottom w:val="none" w:sz="0" w:space="0" w:color="auto"/>
        <w:right w:val="none" w:sz="0" w:space="0" w:color="auto"/>
      </w:divBdr>
    </w:div>
    <w:div w:id="1744908329">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68448201">
      <w:bodyDiv w:val="1"/>
      <w:marLeft w:val="0"/>
      <w:marRight w:val="0"/>
      <w:marTop w:val="0"/>
      <w:marBottom w:val="0"/>
      <w:divBdr>
        <w:top w:val="none" w:sz="0" w:space="0" w:color="auto"/>
        <w:left w:val="none" w:sz="0" w:space="0" w:color="auto"/>
        <w:bottom w:val="none" w:sz="0" w:space="0" w:color="auto"/>
        <w:right w:val="none" w:sz="0" w:space="0" w:color="auto"/>
      </w:divBdr>
    </w:div>
    <w:div w:id="1987584061">
      <w:bodyDiv w:val="1"/>
      <w:marLeft w:val="0"/>
      <w:marRight w:val="0"/>
      <w:marTop w:val="0"/>
      <w:marBottom w:val="0"/>
      <w:divBdr>
        <w:top w:val="none" w:sz="0" w:space="0" w:color="auto"/>
        <w:left w:val="none" w:sz="0" w:space="0" w:color="auto"/>
        <w:bottom w:val="none" w:sz="0" w:space="0" w:color="auto"/>
        <w:right w:val="none" w:sz="0" w:space="0" w:color="auto"/>
      </w:divBdr>
    </w:div>
    <w:div w:id="2008707484">
      <w:bodyDiv w:val="1"/>
      <w:marLeft w:val="0"/>
      <w:marRight w:val="0"/>
      <w:marTop w:val="0"/>
      <w:marBottom w:val="0"/>
      <w:divBdr>
        <w:top w:val="none" w:sz="0" w:space="0" w:color="auto"/>
        <w:left w:val="none" w:sz="0" w:space="0" w:color="auto"/>
        <w:bottom w:val="none" w:sz="0" w:space="0" w:color="auto"/>
        <w:right w:val="none" w:sz="0" w:space="0" w:color="auto"/>
      </w:divBdr>
    </w:div>
    <w:div w:id="2009554515">
      <w:bodyDiv w:val="1"/>
      <w:marLeft w:val="0"/>
      <w:marRight w:val="0"/>
      <w:marTop w:val="0"/>
      <w:marBottom w:val="0"/>
      <w:divBdr>
        <w:top w:val="none" w:sz="0" w:space="0" w:color="auto"/>
        <w:left w:val="none" w:sz="0" w:space="0" w:color="auto"/>
        <w:bottom w:val="none" w:sz="0" w:space="0" w:color="auto"/>
        <w:right w:val="none" w:sz="0" w:space="0" w:color="auto"/>
      </w:divBdr>
    </w:div>
    <w:div w:id="2015953804">
      <w:bodyDiv w:val="1"/>
      <w:marLeft w:val="0"/>
      <w:marRight w:val="0"/>
      <w:marTop w:val="0"/>
      <w:marBottom w:val="0"/>
      <w:divBdr>
        <w:top w:val="none" w:sz="0" w:space="0" w:color="auto"/>
        <w:left w:val="none" w:sz="0" w:space="0" w:color="auto"/>
        <w:bottom w:val="none" w:sz="0" w:space="0" w:color="auto"/>
        <w:right w:val="none" w:sz="0" w:space="0" w:color="auto"/>
      </w:divBdr>
    </w:div>
    <w:div w:id="2070379489">
      <w:bodyDiv w:val="1"/>
      <w:marLeft w:val="0"/>
      <w:marRight w:val="0"/>
      <w:marTop w:val="0"/>
      <w:marBottom w:val="0"/>
      <w:divBdr>
        <w:top w:val="none" w:sz="0" w:space="0" w:color="auto"/>
        <w:left w:val="none" w:sz="0" w:space="0" w:color="auto"/>
        <w:bottom w:val="none" w:sz="0" w:space="0" w:color="auto"/>
        <w:right w:val="none" w:sz="0" w:space="0" w:color="auto"/>
      </w:divBdr>
    </w:div>
    <w:div w:id="2126777416">
      <w:bodyDiv w:val="1"/>
      <w:marLeft w:val="0"/>
      <w:marRight w:val="0"/>
      <w:marTop w:val="0"/>
      <w:marBottom w:val="0"/>
      <w:divBdr>
        <w:top w:val="none" w:sz="0" w:space="0" w:color="auto"/>
        <w:left w:val="none" w:sz="0" w:space="0" w:color="auto"/>
        <w:bottom w:val="none" w:sz="0" w:space="0" w:color="auto"/>
        <w:right w:val="none" w:sz="0" w:space="0" w:color="auto"/>
      </w:divBdr>
    </w:div>
    <w:div w:id="2134443301">
      <w:bodyDiv w:val="1"/>
      <w:marLeft w:val="0"/>
      <w:marRight w:val="0"/>
      <w:marTop w:val="0"/>
      <w:marBottom w:val="0"/>
      <w:divBdr>
        <w:top w:val="none" w:sz="0" w:space="0" w:color="auto"/>
        <w:left w:val="none" w:sz="0" w:space="0" w:color="auto"/>
        <w:bottom w:val="none" w:sz="0" w:space="0" w:color="auto"/>
        <w:right w:val="none" w:sz="0" w:space="0" w:color="auto"/>
      </w:divBdr>
    </w:div>
    <w:div w:id="21381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tm\AppData\Local\Hewlett-Packard\HP%20TRIM\TEMP\HPTRIM.3940\12%203624%2021%20PBO%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6B94-FA28-408A-81B1-A3C32814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3624 21 PBO Normal.DOTX</Template>
  <TotalTime>44</TotalTime>
  <Pages>6</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 Mark (PBO)</dc:creator>
  <cp:lastModifiedBy>Moorhouse, Helen (PBO)</cp:lastModifiedBy>
  <cp:revision>8</cp:revision>
  <cp:lastPrinted>2014-02-21T04:20:00Z</cp:lastPrinted>
  <dcterms:created xsi:type="dcterms:W3CDTF">2015-03-12T00:15:00Z</dcterms:created>
  <dcterms:modified xsi:type="dcterms:W3CDTF">2015-03-13T00:57:00Z</dcterms:modified>
</cp:coreProperties>
</file>