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AE5" w:rsidRPr="00AE7BB7" w:rsidRDefault="005F0AE5" w:rsidP="005F0AE5">
      <w:pPr>
        <w:spacing w:after="120"/>
        <w:jc w:val="center"/>
        <w:rPr>
          <w:rFonts w:ascii="Times New Roman" w:hAnsi="Times New Roman" w:cs="Times New Roman"/>
          <w:b/>
          <w:color w:val="000000" w:themeColor="text1"/>
          <w:sz w:val="28"/>
          <w:szCs w:val="30"/>
        </w:rPr>
      </w:pPr>
      <w:r w:rsidRPr="00AE7BB7">
        <w:rPr>
          <w:rFonts w:ascii="Times New Roman" w:hAnsi="Times New Roman" w:cs="Times New Roman"/>
          <w:b/>
          <w:color w:val="000000" w:themeColor="text1"/>
          <w:sz w:val="28"/>
          <w:szCs w:val="30"/>
        </w:rPr>
        <w:t>PARLIAMENTARY JOINT COMMITTEE ON HUMAN RIGHTS</w:t>
      </w:r>
    </w:p>
    <w:p w:rsidR="005F0AE5" w:rsidRDefault="005F0AE5" w:rsidP="005F0AE5">
      <w:pPr>
        <w:spacing w:after="120"/>
        <w:jc w:val="center"/>
        <w:rPr>
          <w:rFonts w:ascii="Times New Roman" w:hAnsi="Times New Roman" w:cs="Times New Roman"/>
          <w:b/>
          <w:color w:val="000000" w:themeColor="text1"/>
          <w:sz w:val="28"/>
          <w:szCs w:val="30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30"/>
        </w:rPr>
        <w:t>CHAIR'S</w:t>
      </w:r>
      <w:r w:rsidRPr="00AE7BB7">
        <w:rPr>
          <w:rFonts w:ascii="Times New Roman" w:hAnsi="Times New Roman" w:cs="Times New Roman"/>
          <w:b/>
          <w:color w:val="000000" w:themeColor="text1"/>
          <w:sz w:val="28"/>
          <w:szCs w:val="30"/>
        </w:rPr>
        <w:t xml:space="preserve"> TABLING STATEMENT</w:t>
      </w:r>
    </w:p>
    <w:p w:rsidR="005F0AE5" w:rsidRPr="00493381" w:rsidRDefault="005F0AE5" w:rsidP="005F0AE5">
      <w:pPr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493381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Tuesday</w:t>
      </w:r>
      <w:r>
        <w:rPr>
          <w:rFonts w:ascii="Times New Roman" w:hAnsi="Times New Roman" w:cs="Times New Roman"/>
          <w:b/>
          <w:color w:val="000000" w:themeColor="text1"/>
          <w:sz w:val="30"/>
          <w:szCs w:val="30"/>
        </w:rPr>
        <w:t>,</w:t>
      </w:r>
      <w:r w:rsidRPr="00493381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 </w:t>
      </w:r>
      <w:r w:rsidR="003D379C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2 April 2019</w:t>
      </w:r>
      <w:r w:rsidR="00BA7E17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 </w:t>
      </w:r>
    </w:p>
    <w:p w:rsidR="004377F5" w:rsidRPr="009535A7" w:rsidRDefault="004377F5" w:rsidP="004377F5">
      <w:pPr>
        <w:spacing w:line="360" w:lineRule="auto"/>
        <w:jc w:val="both"/>
        <w:rPr>
          <w:rFonts w:asciiTheme="majorHAnsi" w:hAnsiTheme="majorHAnsi"/>
          <w:sz w:val="30"/>
          <w:szCs w:val="30"/>
        </w:rPr>
      </w:pPr>
      <w:r w:rsidRPr="001745FF">
        <w:rPr>
          <w:rFonts w:asciiTheme="majorHAnsi" w:hAnsiTheme="majorHAnsi"/>
          <w:sz w:val="30"/>
          <w:szCs w:val="30"/>
        </w:rPr>
        <w:t xml:space="preserve">I rise to speak to the tabling of the Parliamentary Joint Committee on Human Rights' </w:t>
      </w:r>
      <w:r w:rsidRPr="001745FF">
        <w:rPr>
          <w:rFonts w:asciiTheme="majorHAnsi" w:hAnsiTheme="majorHAnsi"/>
          <w:i/>
          <w:sz w:val="30"/>
          <w:szCs w:val="30"/>
        </w:rPr>
        <w:t xml:space="preserve">Human Rights Scrutiny Report </w:t>
      </w:r>
      <w:r w:rsidR="003D379C">
        <w:rPr>
          <w:rFonts w:asciiTheme="majorHAnsi" w:hAnsiTheme="majorHAnsi"/>
          <w:i/>
          <w:sz w:val="30"/>
          <w:szCs w:val="30"/>
        </w:rPr>
        <w:t>2</w:t>
      </w:r>
      <w:r>
        <w:rPr>
          <w:rFonts w:asciiTheme="majorHAnsi" w:hAnsiTheme="majorHAnsi"/>
          <w:i/>
          <w:sz w:val="30"/>
          <w:szCs w:val="30"/>
        </w:rPr>
        <w:t xml:space="preserve"> </w:t>
      </w:r>
      <w:r w:rsidRPr="001745FF">
        <w:rPr>
          <w:rFonts w:asciiTheme="majorHAnsi" w:hAnsiTheme="majorHAnsi"/>
          <w:i/>
          <w:sz w:val="30"/>
          <w:szCs w:val="30"/>
        </w:rPr>
        <w:t>of 201</w:t>
      </w:r>
      <w:r w:rsidR="00812331">
        <w:rPr>
          <w:rFonts w:asciiTheme="majorHAnsi" w:hAnsiTheme="majorHAnsi"/>
          <w:i/>
          <w:sz w:val="30"/>
          <w:szCs w:val="30"/>
        </w:rPr>
        <w:t>9</w:t>
      </w:r>
      <w:r w:rsidRPr="009535A7">
        <w:rPr>
          <w:rFonts w:asciiTheme="majorHAnsi" w:hAnsiTheme="majorHAnsi"/>
          <w:sz w:val="30"/>
          <w:szCs w:val="30"/>
        </w:rPr>
        <w:t>.</w:t>
      </w:r>
    </w:p>
    <w:p w:rsidR="003D379C" w:rsidRDefault="003D379C" w:rsidP="00817B79">
      <w:pPr>
        <w:spacing w:line="360" w:lineRule="auto"/>
        <w:jc w:val="both"/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t xml:space="preserve">Of the new bills examined in Chapter 1 of this report, 37 have been assessed as not raising human rights concerns as they </w:t>
      </w:r>
      <w:r w:rsidRPr="005A36BB">
        <w:rPr>
          <w:rFonts w:asciiTheme="majorHAnsi" w:hAnsiTheme="majorHAnsi"/>
          <w:sz w:val="30"/>
          <w:szCs w:val="30"/>
        </w:rPr>
        <w:t>promot</w:t>
      </w:r>
      <w:r>
        <w:rPr>
          <w:rFonts w:asciiTheme="majorHAnsi" w:hAnsiTheme="majorHAnsi"/>
          <w:sz w:val="30"/>
          <w:szCs w:val="30"/>
        </w:rPr>
        <w:t>e, permissibly limit, or do not engage,</w:t>
      </w:r>
      <w:r w:rsidRPr="005A36BB">
        <w:rPr>
          <w:rFonts w:asciiTheme="majorHAnsi" w:hAnsiTheme="majorHAnsi"/>
          <w:sz w:val="30"/>
          <w:szCs w:val="30"/>
        </w:rPr>
        <w:t xml:space="preserve"> human right</w:t>
      </w:r>
      <w:r>
        <w:rPr>
          <w:rFonts w:asciiTheme="majorHAnsi" w:hAnsiTheme="majorHAnsi"/>
          <w:sz w:val="30"/>
          <w:szCs w:val="30"/>
        </w:rPr>
        <w:t xml:space="preserve">s. The committee is also seeking further </w:t>
      </w:r>
      <w:r w:rsidR="009E7244">
        <w:rPr>
          <w:rFonts w:asciiTheme="majorHAnsi" w:hAnsiTheme="majorHAnsi"/>
          <w:sz w:val="30"/>
          <w:szCs w:val="30"/>
        </w:rPr>
        <w:t>information in relation to 16</w:t>
      </w:r>
      <w:r>
        <w:rPr>
          <w:rFonts w:asciiTheme="majorHAnsi" w:hAnsiTheme="majorHAnsi"/>
          <w:sz w:val="30"/>
          <w:szCs w:val="30"/>
        </w:rPr>
        <w:t xml:space="preserve"> pieces of legislation, and has considered 13 pieces of legislation on an 'advice only' basis. Chapter 2 of the report contains the committee's concluded examination of a number of pieces of legislation.</w:t>
      </w:r>
    </w:p>
    <w:p w:rsidR="00817B79" w:rsidRPr="00817B79" w:rsidRDefault="006C1966" w:rsidP="00817B79">
      <w:pPr>
        <w:spacing w:line="360" w:lineRule="auto"/>
        <w:jc w:val="both"/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t>The report contains a</w:t>
      </w:r>
      <w:bookmarkStart w:id="0" w:name="_GoBack"/>
      <w:bookmarkEnd w:id="0"/>
      <w:r w:rsidR="00817B79">
        <w:rPr>
          <w:rFonts w:asciiTheme="majorHAnsi" w:hAnsiTheme="majorHAnsi"/>
          <w:sz w:val="30"/>
          <w:szCs w:val="30"/>
        </w:rPr>
        <w:t xml:space="preserve"> credible</w:t>
      </w:r>
      <w:r>
        <w:rPr>
          <w:rFonts w:asciiTheme="majorHAnsi" w:hAnsiTheme="majorHAnsi"/>
          <w:sz w:val="30"/>
          <w:szCs w:val="30"/>
        </w:rPr>
        <w:t xml:space="preserve"> technical examination of legislation</w:t>
      </w:r>
      <w:r w:rsidRPr="006C1966">
        <w:rPr>
          <w:rFonts w:asciiTheme="majorHAnsi" w:hAnsiTheme="majorHAnsi"/>
          <w:sz w:val="30"/>
          <w:szCs w:val="30"/>
        </w:rPr>
        <w:t xml:space="preserve"> with Australia's obligations under international human rights law</w:t>
      </w:r>
      <w:r>
        <w:rPr>
          <w:rFonts w:asciiTheme="majorHAnsi" w:hAnsiTheme="majorHAnsi"/>
          <w:sz w:val="30"/>
          <w:szCs w:val="30"/>
        </w:rPr>
        <w:t xml:space="preserve">. </w:t>
      </w:r>
      <w:r w:rsidR="00817B79" w:rsidRPr="00817B79">
        <w:rPr>
          <w:rFonts w:asciiTheme="majorHAnsi" w:hAnsiTheme="majorHAnsi"/>
          <w:sz w:val="30"/>
          <w:szCs w:val="30"/>
        </w:rPr>
        <w:t>A number of the bills scheduled for debate this week have been considered by this committee in the current report, including</w:t>
      </w:r>
      <w:r w:rsidR="00817B79">
        <w:rPr>
          <w:rFonts w:asciiTheme="majorHAnsi" w:hAnsiTheme="majorHAnsi"/>
          <w:sz w:val="30"/>
          <w:szCs w:val="30"/>
        </w:rPr>
        <w:t xml:space="preserve"> in relation to</w:t>
      </w:r>
      <w:r w:rsidR="00817B79" w:rsidRPr="00817B79">
        <w:rPr>
          <w:rFonts w:asciiTheme="majorHAnsi" w:hAnsiTheme="majorHAnsi"/>
          <w:sz w:val="30"/>
          <w:szCs w:val="30"/>
        </w:rPr>
        <w:t>:</w:t>
      </w:r>
    </w:p>
    <w:p w:rsidR="00817B79" w:rsidRPr="00817B79" w:rsidRDefault="003D379C" w:rsidP="00817B79">
      <w:pPr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t>The Australian Sports Anti-Doping Authority;</w:t>
      </w:r>
    </w:p>
    <w:p w:rsidR="00817B79" w:rsidRPr="00817B79" w:rsidRDefault="003D379C" w:rsidP="00817B79">
      <w:pPr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t xml:space="preserve">Appropriations; </w:t>
      </w:r>
    </w:p>
    <w:p w:rsidR="00CA3D14" w:rsidRDefault="003D379C" w:rsidP="00A76B37">
      <w:pPr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t xml:space="preserve">The foreign influence transparency scheme; </w:t>
      </w:r>
    </w:p>
    <w:p w:rsidR="00817B79" w:rsidRDefault="00CA3D14" w:rsidP="00A76B37">
      <w:pPr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t>Counter-terrorism</w:t>
      </w:r>
      <w:r w:rsidR="0028357F">
        <w:rPr>
          <w:rFonts w:asciiTheme="majorHAnsi" w:hAnsiTheme="majorHAnsi"/>
          <w:sz w:val="30"/>
          <w:szCs w:val="30"/>
        </w:rPr>
        <w:t xml:space="preserve"> (Temporary Exclusion Orders)</w:t>
      </w:r>
      <w:r>
        <w:rPr>
          <w:rFonts w:asciiTheme="majorHAnsi" w:hAnsiTheme="majorHAnsi"/>
          <w:sz w:val="30"/>
          <w:szCs w:val="30"/>
        </w:rPr>
        <w:t xml:space="preserve">; </w:t>
      </w:r>
      <w:r w:rsidR="003D379C">
        <w:rPr>
          <w:rFonts w:asciiTheme="majorHAnsi" w:hAnsiTheme="majorHAnsi"/>
          <w:sz w:val="30"/>
          <w:szCs w:val="30"/>
        </w:rPr>
        <w:t>and</w:t>
      </w:r>
    </w:p>
    <w:p w:rsidR="003D379C" w:rsidRPr="00817B79" w:rsidRDefault="003D379C" w:rsidP="00A76B37">
      <w:pPr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t>The NDIS worker screening database.</w:t>
      </w:r>
    </w:p>
    <w:p w:rsidR="003D379C" w:rsidRDefault="003D379C" w:rsidP="004D093E">
      <w:pPr>
        <w:spacing w:line="360" w:lineRule="auto"/>
        <w:jc w:val="both"/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sz w:val="30"/>
          <w:szCs w:val="30"/>
        </w:rPr>
        <w:lastRenderedPageBreak/>
        <w:t>I thank my fellow committee members for their</w:t>
      </w:r>
      <w:r w:rsidR="00A342DB">
        <w:rPr>
          <w:rFonts w:asciiTheme="majorHAnsi" w:hAnsiTheme="majorHAnsi"/>
          <w:sz w:val="30"/>
          <w:szCs w:val="30"/>
        </w:rPr>
        <w:t xml:space="preserve"> continued</w:t>
      </w:r>
      <w:r>
        <w:rPr>
          <w:rFonts w:asciiTheme="majorHAnsi" w:hAnsiTheme="majorHAnsi"/>
          <w:sz w:val="30"/>
          <w:szCs w:val="30"/>
        </w:rPr>
        <w:t xml:space="preserve"> </w:t>
      </w:r>
      <w:r w:rsidR="00A342DB">
        <w:rPr>
          <w:rFonts w:asciiTheme="majorHAnsi" w:hAnsiTheme="majorHAnsi"/>
          <w:sz w:val="30"/>
          <w:szCs w:val="30"/>
        </w:rPr>
        <w:t>service to</w:t>
      </w:r>
      <w:r>
        <w:rPr>
          <w:rFonts w:asciiTheme="majorHAnsi" w:hAnsiTheme="majorHAnsi"/>
          <w:sz w:val="30"/>
          <w:szCs w:val="30"/>
        </w:rPr>
        <w:t xml:space="preserve"> the committee</w:t>
      </w:r>
      <w:r w:rsidR="004D093E">
        <w:rPr>
          <w:rFonts w:asciiTheme="majorHAnsi" w:hAnsiTheme="majorHAnsi"/>
          <w:sz w:val="30"/>
          <w:szCs w:val="30"/>
        </w:rPr>
        <w:t xml:space="preserve"> and</w:t>
      </w:r>
      <w:r w:rsidR="00A342DB">
        <w:rPr>
          <w:rFonts w:asciiTheme="majorHAnsi" w:hAnsiTheme="majorHAnsi"/>
          <w:sz w:val="30"/>
          <w:szCs w:val="30"/>
        </w:rPr>
        <w:t xml:space="preserve"> engagement</w:t>
      </w:r>
      <w:r w:rsidR="004D093E">
        <w:rPr>
          <w:rFonts w:asciiTheme="majorHAnsi" w:hAnsiTheme="majorHAnsi"/>
          <w:sz w:val="30"/>
          <w:szCs w:val="30"/>
        </w:rPr>
        <w:t xml:space="preserve"> with this report</w:t>
      </w:r>
      <w:r>
        <w:rPr>
          <w:rFonts w:asciiTheme="majorHAnsi" w:hAnsiTheme="majorHAnsi"/>
          <w:sz w:val="30"/>
          <w:szCs w:val="30"/>
        </w:rPr>
        <w:t xml:space="preserve">. I also wish to thank the </w:t>
      </w:r>
      <w:r w:rsidR="0044241B">
        <w:rPr>
          <w:rFonts w:asciiTheme="majorHAnsi" w:hAnsiTheme="majorHAnsi"/>
          <w:sz w:val="30"/>
          <w:szCs w:val="30"/>
        </w:rPr>
        <w:t>s</w:t>
      </w:r>
      <w:r>
        <w:rPr>
          <w:rFonts w:asciiTheme="majorHAnsi" w:hAnsiTheme="majorHAnsi"/>
          <w:sz w:val="30"/>
          <w:szCs w:val="30"/>
        </w:rPr>
        <w:t>ecretariat and the committee's external legal advisor</w:t>
      </w:r>
      <w:r w:rsidR="00A342DB">
        <w:rPr>
          <w:rFonts w:asciiTheme="majorHAnsi" w:hAnsiTheme="majorHAnsi"/>
          <w:sz w:val="30"/>
          <w:szCs w:val="30"/>
        </w:rPr>
        <w:t>, Dr Jacqueline Mowbray,</w:t>
      </w:r>
      <w:r>
        <w:rPr>
          <w:rFonts w:asciiTheme="majorHAnsi" w:hAnsiTheme="majorHAnsi"/>
          <w:sz w:val="30"/>
          <w:szCs w:val="30"/>
        </w:rPr>
        <w:t xml:space="preserve"> for their</w:t>
      </w:r>
      <w:r w:rsidR="00A342DB">
        <w:rPr>
          <w:rFonts w:asciiTheme="majorHAnsi" w:hAnsiTheme="majorHAnsi"/>
          <w:sz w:val="30"/>
          <w:szCs w:val="30"/>
        </w:rPr>
        <w:t xml:space="preserve"> invaluable</w:t>
      </w:r>
      <w:r>
        <w:rPr>
          <w:rFonts w:asciiTheme="majorHAnsi" w:hAnsiTheme="majorHAnsi"/>
          <w:sz w:val="30"/>
          <w:szCs w:val="30"/>
        </w:rPr>
        <w:t xml:space="preserve"> assistance and support</w:t>
      </w:r>
      <w:r w:rsidR="0028357F">
        <w:rPr>
          <w:rFonts w:asciiTheme="majorHAnsi" w:hAnsiTheme="majorHAnsi"/>
          <w:sz w:val="30"/>
          <w:szCs w:val="30"/>
        </w:rPr>
        <w:t xml:space="preserve"> over the course of the parliament</w:t>
      </w:r>
      <w:r w:rsidR="004D093E">
        <w:rPr>
          <w:rFonts w:asciiTheme="majorHAnsi" w:hAnsiTheme="majorHAnsi"/>
          <w:sz w:val="30"/>
          <w:szCs w:val="30"/>
        </w:rPr>
        <w:t>.</w:t>
      </w:r>
    </w:p>
    <w:p w:rsidR="00256694" w:rsidRPr="00023669" w:rsidRDefault="00C0697A" w:rsidP="004D093E">
      <w:pPr>
        <w:spacing w:line="360" w:lineRule="auto"/>
        <w:jc w:val="both"/>
        <w:rPr>
          <w:rFonts w:asciiTheme="majorHAnsi" w:hAnsiTheme="majorHAnsi"/>
          <w:sz w:val="30"/>
          <w:szCs w:val="30"/>
        </w:rPr>
      </w:pPr>
      <w:r w:rsidRPr="00CA50DD">
        <w:rPr>
          <w:rFonts w:asciiTheme="majorHAnsi" w:hAnsiTheme="majorHAnsi"/>
          <w:sz w:val="30"/>
          <w:szCs w:val="30"/>
        </w:rPr>
        <w:t>With these comments,</w:t>
      </w:r>
      <w:r>
        <w:rPr>
          <w:rFonts w:asciiTheme="majorHAnsi" w:hAnsiTheme="majorHAnsi"/>
          <w:sz w:val="30"/>
          <w:szCs w:val="30"/>
        </w:rPr>
        <w:t xml:space="preserve"> I commend the committee's </w:t>
      </w:r>
      <w:r w:rsidRPr="00AA0F8D">
        <w:rPr>
          <w:rFonts w:asciiTheme="majorHAnsi" w:hAnsiTheme="majorHAnsi"/>
          <w:i/>
          <w:sz w:val="30"/>
          <w:szCs w:val="30"/>
        </w:rPr>
        <w:t xml:space="preserve">Report </w:t>
      </w:r>
      <w:r w:rsidR="003D379C">
        <w:rPr>
          <w:rFonts w:asciiTheme="majorHAnsi" w:hAnsiTheme="majorHAnsi"/>
          <w:i/>
          <w:sz w:val="30"/>
          <w:szCs w:val="30"/>
        </w:rPr>
        <w:t>2</w:t>
      </w:r>
      <w:r>
        <w:rPr>
          <w:rFonts w:asciiTheme="majorHAnsi" w:hAnsiTheme="majorHAnsi"/>
          <w:i/>
          <w:sz w:val="30"/>
          <w:szCs w:val="30"/>
        </w:rPr>
        <w:t xml:space="preserve"> of 2019</w:t>
      </w:r>
      <w:r>
        <w:rPr>
          <w:rFonts w:asciiTheme="majorHAnsi" w:hAnsiTheme="majorHAnsi"/>
          <w:sz w:val="30"/>
          <w:szCs w:val="30"/>
        </w:rPr>
        <w:t xml:space="preserve"> to the House.</w:t>
      </w:r>
    </w:p>
    <w:sectPr w:rsidR="00256694" w:rsidRPr="000236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A66" w:rsidRDefault="00A72A66" w:rsidP="005F0AE5">
      <w:pPr>
        <w:spacing w:after="0" w:line="240" w:lineRule="auto"/>
      </w:pPr>
      <w:r>
        <w:separator/>
      </w:r>
    </w:p>
  </w:endnote>
  <w:endnote w:type="continuationSeparator" w:id="0">
    <w:p w:rsidR="00A72A66" w:rsidRDefault="00A72A66" w:rsidP="005F0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5EF" w:rsidRDefault="008A25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69449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F0AE5" w:rsidRDefault="005F0AE5" w:rsidP="005F0AE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3D1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5EF" w:rsidRDefault="008A25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A66" w:rsidRDefault="00A72A66" w:rsidP="005F0AE5">
      <w:pPr>
        <w:spacing w:after="0" w:line="240" w:lineRule="auto"/>
      </w:pPr>
      <w:r>
        <w:separator/>
      </w:r>
    </w:p>
  </w:footnote>
  <w:footnote w:type="continuationSeparator" w:id="0">
    <w:p w:rsidR="00A72A66" w:rsidRDefault="00A72A66" w:rsidP="005F0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5EF" w:rsidRDefault="008A25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16C" w:rsidRDefault="0012516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5EF" w:rsidRDefault="008A25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52E8E"/>
    <w:multiLevelType w:val="hybridMultilevel"/>
    <w:tmpl w:val="5DF4B3BC"/>
    <w:lvl w:ilvl="0" w:tplc="0C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>
    <w:nsid w:val="116E67AC"/>
    <w:multiLevelType w:val="hybridMultilevel"/>
    <w:tmpl w:val="FD7293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087565"/>
    <w:multiLevelType w:val="hybridMultilevel"/>
    <w:tmpl w:val="37368A88"/>
    <w:lvl w:ilvl="0" w:tplc="5A7835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F53BAE"/>
    <w:multiLevelType w:val="hybridMultilevel"/>
    <w:tmpl w:val="11AE9AB8"/>
    <w:lvl w:ilvl="0" w:tplc="F264698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4D681F"/>
    <w:multiLevelType w:val="hybridMultilevel"/>
    <w:tmpl w:val="911E90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3E8"/>
    <w:rsid w:val="00040B64"/>
    <w:rsid w:val="0004319C"/>
    <w:rsid w:val="000802CD"/>
    <w:rsid w:val="000A31E9"/>
    <w:rsid w:val="000C6B56"/>
    <w:rsid w:val="001031B6"/>
    <w:rsid w:val="0012516C"/>
    <w:rsid w:val="00133A49"/>
    <w:rsid w:val="00152BB8"/>
    <w:rsid w:val="00190F46"/>
    <w:rsid w:val="001A1FC9"/>
    <w:rsid w:val="0023071B"/>
    <w:rsid w:val="0024728B"/>
    <w:rsid w:val="0024738D"/>
    <w:rsid w:val="00256694"/>
    <w:rsid w:val="0026136E"/>
    <w:rsid w:val="0028357F"/>
    <w:rsid w:val="002A040E"/>
    <w:rsid w:val="002C61DB"/>
    <w:rsid w:val="00305931"/>
    <w:rsid w:val="003206F3"/>
    <w:rsid w:val="00353FF4"/>
    <w:rsid w:val="00360FA4"/>
    <w:rsid w:val="003D379C"/>
    <w:rsid w:val="003F0DE0"/>
    <w:rsid w:val="004234A9"/>
    <w:rsid w:val="004377F5"/>
    <w:rsid w:val="0044241B"/>
    <w:rsid w:val="004A519E"/>
    <w:rsid w:val="004D093E"/>
    <w:rsid w:val="004F6CBF"/>
    <w:rsid w:val="005263E6"/>
    <w:rsid w:val="00531C64"/>
    <w:rsid w:val="00533E17"/>
    <w:rsid w:val="0054173B"/>
    <w:rsid w:val="00557E12"/>
    <w:rsid w:val="005D226C"/>
    <w:rsid w:val="005D693F"/>
    <w:rsid w:val="005F0AE5"/>
    <w:rsid w:val="00604D76"/>
    <w:rsid w:val="006339C8"/>
    <w:rsid w:val="006421A5"/>
    <w:rsid w:val="006C1966"/>
    <w:rsid w:val="007A743F"/>
    <w:rsid w:val="007E7610"/>
    <w:rsid w:val="00812331"/>
    <w:rsid w:val="00817B79"/>
    <w:rsid w:val="00874507"/>
    <w:rsid w:val="00890747"/>
    <w:rsid w:val="008A25EF"/>
    <w:rsid w:val="00915803"/>
    <w:rsid w:val="009535A7"/>
    <w:rsid w:val="00957BB0"/>
    <w:rsid w:val="0099256A"/>
    <w:rsid w:val="009C00B3"/>
    <w:rsid w:val="009C0C77"/>
    <w:rsid w:val="009D4EE2"/>
    <w:rsid w:val="009E43E8"/>
    <w:rsid w:val="009E7244"/>
    <w:rsid w:val="00A342DB"/>
    <w:rsid w:val="00A44BF1"/>
    <w:rsid w:val="00A72A66"/>
    <w:rsid w:val="00A76B37"/>
    <w:rsid w:val="00AD6744"/>
    <w:rsid w:val="00B11264"/>
    <w:rsid w:val="00B41199"/>
    <w:rsid w:val="00BA7E17"/>
    <w:rsid w:val="00BD457A"/>
    <w:rsid w:val="00BF748C"/>
    <w:rsid w:val="00C0697A"/>
    <w:rsid w:val="00C13603"/>
    <w:rsid w:val="00CA3D14"/>
    <w:rsid w:val="00CC3338"/>
    <w:rsid w:val="00CE3D13"/>
    <w:rsid w:val="00D12289"/>
    <w:rsid w:val="00D55753"/>
    <w:rsid w:val="00E331E4"/>
    <w:rsid w:val="00ED3FC0"/>
    <w:rsid w:val="00EF18D5"/>
    <w:rsid w:val="00F54D64"/>
    <w:rsid w:val="00F605F5"/>
    <w:rsid w:val="00F61653"/>
    <w:rsid w:val="00FE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A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0A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0AE5"/>
  </w:style>
  <w:style w:type="paragraph" w:styleId="Footer">
    <w:name w:val="footer"/>
    <w:basedOn w:val="Normal"/>
    <w:link w:val="FooterChar"/>
    <w:uiPriority w:val="99"/>
    <w:unhideWhenUsed/>
    <w:rsid w:val="005F0A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AE5"/>
  </w:style>
  <w:style w:type="paragraph" w:styleId="ListParagraph">
    <w:name w:val="List Paragraph"/>
    <w:basedOn w:val="Normal"/>
    <w:uiPriority w:val="34"/>
    <w:qFormat/>
    <w:rsid w:val="004377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0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FA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4728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835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35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35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35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357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A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0A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0AE5"/>
  </w:style>
  <w:style w:type="paragraph" w:styleId="Footer">
    <w:name w:val="footer"/>
    <w:basedOn w:val="Normal"/>
    <w:link w:val="FooterChar"/>
    <w:uiPriority w:val="99"/>
    <w:unhideWhenUsed/>
    <w:rsid w:val="005F0A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AE5"/>
  </w:style>
  <w:style w:type="paragraph" w:styleId="ListParagraph">
    <w:name w:val="List Paragraph"/>
    <w:basedOn w:val="Normal"/>
    <w:uiPriority w:val="34"/>
    <w:qFormat/>
    <w:rsid w:val="004377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0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FA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4728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835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35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35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35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357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7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81877-5942-4ABD-BC5C-0848124DA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Parliament of Australia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Lum, Stephanie (SEN)</dc:creator>
  <cp:lastModifiedBy>Lum, Stephanie (SEN)</cp:lastModifiedBy>
  <cp:revision>10</cp:revision>
  <cp:lastPrinted>2018-11-27T03:05:00Z</cp:lastPrinted>
  <dcterms:created xsi:type="dcterms:W3CDTF">2019-03-28T23:40:00Z</dcterms:created>
  <dcterms:modified xsi:type="dcterms:W3CDTF">2019-04-02T00:29:00Z</dcterms:modified>
</cp:coreProperties>
</file>