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A7" w:rsidRPr="003207DD" w:rsidRDefault="00CD5BBD" w:rsidP="00662477">
      <w:pPr>
        <w:tabs>
          <w:tab w:val="left" w:pos="5103"/>
        </w:tabs>
        <w:jc w:val="center"/>
        <w:rPr>
          <w:b/>
          <w:sz w:val="28"/>
          <w:szCs w:val="28"/>
        </w:rPr>
      </w:pPr>
      <w:r w:rsidRPr="003207DD">
        <w:rPr>
          <w:b/>
          <w:sz w:val="28"/>
          <w:szCs w:val="28"/>
        </w:rPr>
        <w:t xml:space="preserve">PARLIAMENTARY </w:t>
      </w:r>
      <w:r w:rsidR="00D025A7" w:rsidRPr="003207DD">
        <w:rPr>
          <w:b/>
          <w:sz w:val="28"/>
          <w:szCs w:val="28"/>
        </w:rPr>
        <w:t>JOINT COMMITTEE ON HUMAN RIGHTS</w:t>
      </w:r>
    </w:p>
    <w:p w:rsidR="0070047F" w:rsidRPr="00354E5D" w:rsidRDefault="005231E7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2012</w:t>
      </w:r>
    </w:p>
    <w:p w:rsidR="0070047F" w:rsidRPr="00354E5D" w:rsidRDefault="0070047F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354E5D">
        <w:rPr>
          <w:b/>
          <w:spacing w:val="-2"/>
          <w:sz w:val="28"/>
          <w:szCs w:val="28"/>
        </w:rPr>
        <w:t>INDEX OF BILLS</w:t>
      </w:r>
      <w:r w:rsidR="00363913" w:rsidRPr="00354E5D">
        <w:rPr>
          <w:b/>
          <w:spacing w:val="-2"/>
          <w:sz w:val="28"/>
          <w:szCs w:val="28"/>
        </w:rPr>
        <w:t xml:space="preserve"> </w:t>
      </w:r>
      <w:r w:rsidRPr="00354E5D">
        <w:rPr>
          <w:b/>
          <w:spacing w:val="-2"/>
          <w:sz w:val="28"/>
          <w:szCs w:val="28"/>
        </w:rPr>
        <w:t>CONSIDERED BY THE COMMITTEE</w:t>
      </w:r>
    </w:p>
    <w:p w:rsidR="00363913" w:rsidRPr="00354E5D" w:rsidRDefault="00363913" w:rsidP="00363913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235B2A">
        <w:rPr>
          <w:b/>
          <w:spacing w:val="-2"/>
          <w:sz w:val="28"/>
          <w:szCs w:val="28"/>
        </w:rPr>
        <w:t xml:space="preserve">As at </w:t>
      </w:r>
      <w:r w:rsidR="00FD797E">
        <w:rPr>
          <w:b/>
          <w:spacing w:val="-2"/>
          <w:sz w:val="28"/>
          <w:szCs w:val="28"/>
        </w:rPr>
        <w:t>27</w:t>
      </w:r>
      <w:r w:rsidR="00235B2A">
        <w:rPr>
          <w:b/>
          <w:spacing w:val="-2"/>
          <w:sz w:val="28"/>
          <w:szCs w:val="28"/>
        </w:rPr>
        <w:t xml:space="preserve"> </w:t>
      </w:r>
      <w:r w:rsidR="00FD797E">
        <w:rPr>
          <w:b/>
          <w:spacing w:val="-2"/>
          <w:sz w:val="28"/>
          <w:szCs w:val="28"/>
        </w:rPr>
        <w:t>June</w:t>
      </w:r>
      <w:r w:rsidR="00F20B86" w:rsidRPr="00235B2A">
        <w:rPr>
          <w:b/>
          <w:spacing w:val="-2"/>
          <w:sz w:val="28"/>
          <w:szCs w:val="28"/>
        </w:rPr>
        <w:t xml:space="preserve"> </w:t>
      </w:r>
      <w:r w:rsidR="000B22F8" w:rsidRPr="00235B2A">
        <w:rPr>
          <w:b/>
          <w:spacing w:val="-2"/>
          <w:sz w:val="28"/>
          <w:szCs w:val="28"/>
        </w:rPr>
        <w:t>20</w:t>
      </w:r>
      <w:r w:rsidR="00F20B86" w:rsidRPr="00235B2A">
        <w:rPr>
          <w:b/>
          <w:spacing w:val="-2"/>
          <w:sz w:val="28"/>
          <w:szCs w:val="28"/>
        </w:rPr>
        <w:t>1</w:t>
      </w:r>
      <w:r w:rsidR="00FD797E">
        <w:rPr>
          <w:b/>
          <w:spacing w:val="-2"/>
          <w:sz w:val="28"/>
          <w:szCs w:val="28"/>
        </w:rPr>
        <w:t>3</w:t>
      </w:r>
    </w:p>
    <w:p w:rsidR="00CC159A" w:rsidRPr="000A6487" w:rsidRDefault="00363913" w:rsidP="00CC159A">
      <w:pPr>
        <w:rPr>
          <w:spacing w:val="-2"/>
        </w:rPr>
      </w:pPr>
      <w:r w:rsidRPr="000A6487">
        <w:rPr>
          <w:b/>
          <w:spacing w:val="-2"/>
        </w:rPr>
        <w:t>Legend</w:t>
      </w:r>
      <w:r w:rsidRPr="000A6487">
        <w:rPr>
          <w:spacing w:val="-2"/>
        </w:rPr>
        <w:t>:</w:t>
      </w:r>
      <w:r w:rsidRPr="000A6487">
        <w:rPr>
          <w:spacing w:val="-2"/>
        </w:rPr>
        <w:tab/>
      </w:r>
    </w:p>
    <w:p w:rsidR="00CC159A" w:rsidRPr="000A6487" w:rsidRDefault="00CC159A" w:rsidP="00CC159A">
      <w:pPr>
        <w:rPr>
          <w:spacing w:val="-2"/>
          <w:sz w:val="20"/>
        </w:rPr>
        <w:sectPr w:rsidR="00CC159A" w:rsidRPr="000A6487" w:rsidSect="00910B90">
          <w:footerReference w:type="default" r:id="rId9"/>
          <w:pgSz w:w="11906" w:h="16838"/>
          <w:pgMar w:top="1077" w:right="1077" w:bottom="1077" w:left="1077" w:header="709" w:footer="567" w:gutter="0"/>
          <w:cols w:space="708"/>
          <w:docGrid w:linePitch="360"/>
        </w:sectPr>
      </w:pPr>
    </w:p>
    <w:p w:rsidR="00CC159A" w:rsidRPr="00354E5D" w:rsidRDefault="00B207F1" w:rsidP="00A66AF8">
      <w:pPr>
        <w:tabs>
          <w:tab w:val="left" w:pos="1134"/>
          <w:tab w:val="left" w:pos="1701"/>
        </w:tabs>
        <w:spacing w:after="60" w:line="240" w:lineRule="auto"/>
        <w:rPr>
          <w:spacing w:val="-2"/>
          <w:sz w:val="24"/>
          <w:szCs w:val="24"/>
        </w:rPr>
      </w:pPr>
      <w:r w:rsidRPr="00354E5D">
        <w:rPr>
          <w:spacing w:val="-2"/>
          <w:sz w:val="24"/>
          <w:szCs w:val="24"/>
        </w:rPr>
        <w:lastRenderedPageBreak/>
        <w:t>NC</w:t>
      </w:r>
      <w:r w:rsidR="00C03A71" w:rsidRPr="00354E5D">
        <w:rPr>
          <w:spacing w:val="-2"/>
          <w:sz w:val="24"/>
          <w:szCs w:val="24"/>
        </w:rPr>
        <w:tab/>
        <w:t>=</w:t>
      </w:r>
      <w:r w:rsidR="00A66AF8" w:rsidRPr="00354E5D">
        <w:rPr>
          <w:spacing w:val="-2"/>
          <w:sz w:val="24"/>
          <w:szCs w:val="24"/>
        </w:rPr>
        <w:tab/>
        <w:t xml:space="preserve">No </w:t>
      </w:r>
      <w:r w:rsidR="001C2289" w:rsidRPr="00354E5D">
        <w:rPr>
          <w:spacing w:val="-2"/>
          <w:sz w:val="24"/>
          <w:szCs w:val="24"/>
        </w:rPr>
        <w:t>concerns</w:t>
      </w:r>
    </w:p>
    <w:p w:rsidR="00CC159A" w:rsidRPr="00354E5D" w:rsidRDefault="00CC159A" w:rsidP="00B207F1">
      <w:pPr>
        <w:tabs>
          <w:tab w:val="left" w:pos="1134"/>
          <w:tab w:val="left" w:pos="1680"/>
          <w:tab w:val="left" w:pos="2127"/>
        </w:tabs>
        <w:suppressAutoHyphens/>
        <w:spacing w:after="60" w:line="240" w:lineRule="auto"/>
        <w:jc w:val="both"/>
        <w:rPr>
          <w:spacing w:val="-2"/>
          <w:sz w:val="24"/>
          <w:szCs w:val="24"/>
        </w:rPr>
      </w:pPr>
      <w:r w:rsidRPr="00354E5D">
        <w:rPr>
          <w:spacing w:val="-2"/>
          <w:sz w:val="24"/>
          <w:szCs w:val="24"/>
        </w:rPr>
        <w:t>AO</w:t>
      </w:r>
      <w:r w:rsidRPr="00354E5D">
        <w:rPr>
          <w:spacing w:val="-2"/>
          <w:sz w:val="24"/>
          <w:szCs w:val="24"/>
        </w:rPr>
        <w:tab/>
        <w:t>=</w:t>
      </w:r>
      <w:r w:rsidRPr="00354E5D">
        <w:rPr>
          <w:spacing w:val="-2"/>
          <w:sz w:val="24"/>
          <w:szCs w:val="24"/>
        </w:rPr>
        <w:tab/>
      </w:r>
      <w:r w:rsidR="00A66AF8" w:rsidRPr="00354E5D">
        <w:rPr>
          <w:spacing w:val="-2"/>
          <w:sz w:val="24"/>
          <w:szCs w:val="24"/>
        </w:rPr>
        <w:t>Advice only</w:t>
      </w:r>
    </w:p>
    <w:p w:rsidR="00CC159A" w:rsidRPr="00354E5D" w:rsidRDefault="001C2289" w:rsidP="00B207F1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jc w:val="both"/>
        <w:rPr>
          <w:spacing w:val="-2"/>
          <w:sz w:val="24"/>
          <w:szCs w:val="24"/>
        </w:rPr>
      </w:pPr>
      <w:r w:rsidRPr="00354E5D">
        <w:rPr>
          <w:spacing w:val="-2"/>
          <w:sz w:val="24"/>
          <w:szCs w:val="24"/>
        </w:rPr>
        <w:lastRenderedPageBreak/>
        <w:t>RR</w:t>
      </w:r>
      <w:r w:rsidRPr="00354E5D">
        <w:rPr>
          <w:spacing w:val="-2"/>
          <w:sz w:val="24"/>
          <w:szCs w:val="24"/>
        </w:rPr>
        <w:tab/>
        <w:t>=</w:t>
      </w:r>
      <w:r w:rsidRPr="00354E5D">
        <w:rPr>
          <w:spacing w:val="-2"/>
          <w:sz w:val="24"/>
          <w:szCs w:val="24"/>
        </w:rPr>
        <w:tab/>
        <w:t>Response r</w:t>
      </w:r>
      <w:r w:rsidR="00CC159A" w:rsidRPr="00354E5D">
        <w:rPr>
          <w:spacing w:val="-2"/>
          <w:sz w:val="24"/>
          <w:szCs w:val="24"/>
        </w:rPr>
        <w:t>equired</w:t>
      </w:r>
    </w:p>
    <w:p w:rsidR="00CC159A" w:rsidRPr="00354E5D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  <w:sz w:val="24"/>
          <w:szCs w:val="24"/>
        </w:rPr>
        <w:sectPr w:rsidR="00CC159A" w:rsidRPr="00354E5D" w:rsidSect="00910B90">
          <w:type w:val="continuous"/>
          <w:pgSz w:w="11906" w:h="16838"/>
          <w:pgMar w:top="1077" w:right="1077" w:bottom="1077" w:left="1077" w:header="709" w:footer="567" w:gutter="0"/>
          <w:cols w:num="2" w:space="708"/>
          <w:docGrid w:linePitch="360"/>
        </w:sectPr>
      </w:pPr>
    </w:p>
    <w:p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</w:pPr>
    </w:p>
    <w:tbl>
      <w:tblPr>
        <w:tblStyle w:val="LightList-Accent1"/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1134"/>
        <w:gridCol w:w="3544"/>
      </w:tblGrid>
      <w:tr w:rsidR="0057151D" w:rsidRPr="000A6487" w:rsidTr="00995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1F497D" w:themeFill="text2"/>
            <w:noWrap/>
          </w:tcPr>
          <w:p w:rsidR="0057151D" w:rsidRPr="000A6487" w:rsidRDefault="0057151D" w:rsidP="003207DD">
            <w:pPr>
              <w:spacing w:before="240" w:after="120"/>
              <w:rPr>
                <w:b w:val="0"/>
              </w:rPr>
            </w:pPr>
            <w:r w:rsidRPr="000A6487">
              <w:t>Bills considered</w:t>
            </w:r>
          </w:p>
        </w:tc>
        <w:tc>
          <w:tcPr>
            <w:tcW w:w="1134" w:type="dxa"/>
            <w:shd w:val="clear" w:color="auto" w:fill="1F497D" w:themeFill="text2"/>
            <w:noWrap/>
          </w:tcPr>
          <w:p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Action required</w:t>
            </w:r>
          </w:p>
        </w:tc>
        <w:tc>
          <w:tcPr>
            <w:tcW w:w="1134" w:type="dxa"/>
            <w:shd w:val="clear" w:color="auto" w:fill="1F497D" w:themeFill="text2"/>
          </w:tcPr>
          <w:p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Report No.</w:t>
            </w:r>
          </w:p>
        </w:tc>
        <w:tc>
          <w:tcPr>
            <w:tcW w:w="3544" w:type="dxa"/>
            <w:shd w:val="clear" w:color="auto" w:fill="1F497D" w:themeFill="text2"/>
            <w:noWrap/>
          </w:tcPr>
          <w:p w:rsidR="0057151D" w:rsidRPr="000A6487" w:rsidRDefault="0057151D" w:rsidP="006C06EC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Right(s)</w:t>
            </w:r>
          </w:p>
        </w:tc>
      </w:tr>
      <w:tr w:rsidR="0057151D" w:rsidRPr="002C2B55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E791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A</w:t>
            </w:r>
          </w:p>
          <w:p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13903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713903" w:rsidRPr="00F2600A" w:rsidRDefault="0071390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13903">
              <w:rPr>
                <w:rFonts w:ascii="Calibri" w:eastAsia="Times New Roman" w:hAnsi="Calibri" w:cs="Times New Roman"/>
                <w:color w:val="000000"/>
                <w:lang w:eastAsia="en-AU"/>
              </w:rPr>
              <w:t>Anti-Money Laundering Amendment (Gaming Machine Venues) Bill 2012</w:t>
            </w:r>
          </w:p>
        </w:tc>
        <w:tc>
          <w:tcPr>
            <w:tcW w:w="1134" w:type="dxa"/>
            <w:vAlign w:val="center"/>
          </w:tcPr>
          <w:p w:rsidR="00713903" w:rsidRDefault="0071390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  <w:vAlign w:val="center"/>
          </w:tcPr>
          <w:p w:rsidR="00713903" w:rsidRDefault="00FD0376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713903" w:rsidRPr="00713903">
                <w:rPr>
                  <w:rStyle w:val="Hyperlink"/>
                </w:rPr>
                <w:t>7/12</w:t>
              </w:r>
            </w:hyperlink>
          </w:p>
        </w:tc>
        <w:tc>
          <w:tcPr>
            <w:tcW w:w="3544" w:type="dxa"/>
            <w:vAlign w:val="center"/>
          </w:tcPr>
          <w:p w:rsidR="00713903" w:rsidRDefault="00713903" w:rsidP="0035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8E5894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8E5894" w:rsidRPr="00713903" w:rsidRDefault="008E5894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E5894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(Implementation of the Report of the Expert Panel on Asylum Seekers) Bill (No. 1) 2012-2013</w:t>
            </w:r>
          </w:p>
        </w:tc>
        <w:tc>
          <w:tcPr>
            <w:tcW w:w="1134" w:type="dxa"/>
            <w:vAlign w:val="center"/>
          </w:tcPr>
          <w:p w:rsidR="008E5894" w:rsidRDefault="008E5894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  <w:vAlign w:val="center"/>
          </w:tcPr>
          <w:p w:rsidR="008E5894" w:rsidRDefault="00FD0376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8E5894" w:rsidRPr="00713903">
                <w:rPr>
                  <w:rStyle w:val="Hyperlink"/>
                </w:rPr>
                <w:t>7/12</w:t>
              </w:r>
            </w:hyperlink>
          </w:p>
        </w:tc>
        <w:tc>
          <w:tcPr>
            <w:tcW w:w="3544" w:type="dxa"/>
            <w:vAlign w:val="center"/>
          </w:tcPr>
          <w:p w:rsidR="008E5894" w:rsidRDefault="008E5894" w:rsidP="0035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E5894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8E5894" w:rsidRPr="008E5894" w:rsidRDefault="008E5894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E5894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(Implementation of the Report of the Expert Panel on Asylum Seekers) Bill (No. 2) 2012-2013</w:t>
            </w:r>
          </w:p>
        </w:tc>
        <w:tc>
          <w:tcPr>
            <w:tcW w:w="1134" w:type="dxa"/>
            <w:vAlign w:val="center"/>
          </w:tcPr>
          <w:p w:rsidR="008E5894" w:rsidRDefault="008E5894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  <w:vAlign w:val="center"/>
          </w:tcPr>
          <w:p w:rsidR="008E5894" w:rsidRDefault="00FD0376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8E5894" w:rsidRPr="00713903">
                <w:rPr>
                  <w:rStyle w:val="Hyperlink"/>
                </w:rPr>
                <w:t>7/12</w:t>
              </w:r>
            </w:hyperlink>
          </w:p>
        </w:tc>
        <w:tc>
          <w:tcPr>
            <w:tcW w:w="3544" w:type="dxa"/>
            <w:vAlign w:val="center"/>
          </w:tcPr>
          <w:p w:rsidR="008E5894" w:rsidRDefault="008E5894" w:rsidP="0035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57151D" w:rsidRDefault="00F2600A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2600A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Charities and Not-for-profits Commission Bill 2012</w:t>
            </w:r>
          </w:p>
        </w:tc>
        <w:tc>
          <w:tcPr>
            <w:tcW w:w="1134" w:type="dxa"/>
            <w:vAlign w:val="center"/>
          </w:tcPr>
          <w:p w:rsidR="0057151D" w:rsidRDefault="00F2600A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57151D" w:rsidRDefault="00FD0376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3" w:history="1">
              <w:r w:rsidR="00F2600A" w:rsidRPr="00193204">
                <w:rPr>
                  <w:rStyle w:val="Hyperlink"/>
                </w:rPr>
                <w:t>2/12</w:t>
              </w:r>
            </w:hyperlink>
          </w:p>
          <w:p w:rsidR="00EE1BA3" w:rsidRDefault="00FD0376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EE1BA3" w:rsidRPr="00146EBC">
                <w:rPr>
                  <w:rStyle w:val="Hyperlink"/>
                </w:rPr>
                <w:t>6/12</w:t>
              </w:r>
            </w:hyperlink>
          </w:p>
        </w:tc>
        <w:tc>
          <w:tcPr>
            <w:tcW w:w="3544" w:type="dxa"/>
            <w:vAlign w:val="center"/>
          </w:tcPr>
          <w:p w:rsidR="0057151D" w:rsidRPr="00056817" w:rsidRDefault="00F2600A" w:rsidP="0035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Privacy; to be free from self-incrimination; presumption of innocence</w:t>
            </w:r>
          </w:p>
        </w:tc>
      </w:tr>
      <w:tr w:rsidR="00770374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770374" w:rsidRPr="00F2600A" w:rsidRDefault="00EE1BA3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E1BA3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Charities and Not-for-profits Commission (Consequential and Transitional) Bill 2012</w:t>
            </w:r>
          </w:p>
        </w:tc>
        <w:tc>
          <w:tcPr>
            <w:tcW w:w="1134" w:type="dxa"/>
            <w:vAlign w:val="center"/>
          </w:tcPr>
          <w:p w:rsidR="00770374" w:rsidRDefault="00EE1BA3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EE1BA3" w:rsidRDefault="00FD0376" w:rsidP="00EE1B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5" w:history="1">
              <w:r w:rsidR="00EE1BA3" w:rsidRPr="00193204">
                <w:rPr>
                  <w:rStyle w:val="Hyperlink"/>
                </w:rPr>
                <w:t>2/12</w:t>
              </w:r>
            </w:hyperlink>
          </w:p>
          <w:p w:rsidR="00770374" w:rsidRDefault="00FD0376" w:rsidP="00EE1B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EE1BA3" w:rsidRPr="00146EBC">
                <w:rPr>
                  <w:rStyle w:val="Hyperlink"/>
                </w:rPr>
                <w:t>6/12</w:t>
              </w:r>
            </w:hyperlink>
          </w:p>
        </w:tc>
        <w:tc>
          <w:tcPr>
            <w:tcW w:w="3544" w:type="dxa"/>
            <w:vAlign w:val="center"/>
          </w:tcPr>
          <w:p w:rsidR="00770374" w:rsidRDefault="00EE1BA3" w:rsidP="0035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Privacy; to be free from self-incrimination; presumption of innocence</w:t>
            </w:r>
          </w:p>
        </w:tc>
      </w:tr>
      <w:tr w:rsidR="00995F7D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995F7D" w:rsidRDefault="00F2600A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2600A">
              <w:rPr>
                <w:rFonts w:ascii="Calibri" w:eastAsia="Times New Roman" w:hAnsi="Calibri" w:cs="Times New Roman"/>
                <w:color w:val="000000"/>
                <w:lang w:eastAsia="en-AU"/>
              </w:rPr>
              <w:t>Aviation Legislation Amendment (Liability and Insurance) Bill 2012</w:t>
            </w:r>
          </w:p>
        </w:tc>
        <w:tc>
          <w:tcPr>
            <w:tcW w:w="1134" w:type="dxa"/>
            <w:vAlign w:val="center"/>
          </w:tcPr>
          <w:p w:rsidR="00995F7D" w:rsidRDefault="002E6A2A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  <w:vAlign w:val="center"/>
          </w:tcPr>
          <w:p w:rsidR="00995F7D" w:rsidRDefault="00FD0376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193204" w:rsidRPr="00193204">
                <w:rPr>
                  <w:rStyle w:val="Hyperlink"/>
                </w:rPr>
                <w:t>2/12</w:t>
              </w:r>
            </w:hyperlink>
          </w:p>
        </w:tc>
        <w:tc>
          <w:tcPr>
            <w:tcW w:w="3544" w:type="dxa"/>
            <w:vAlign w:val="center"/>
          </w:tcPr>
          <w:p w:rsidR="00995F7D" w:rsidRPr="00056817" w:rsidRDefault="002E6A2A" w:rsidP="0035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</w:p>
        </w:tc>
      </w:tr>
      <w:tr w:rsidR="0057151D" w:rsidRPr="002C2B55" w:rsidTr="00995F7D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E791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B</w:t>
            </w:r>
          </w:p>
          <w:p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95F7D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995F7D" w:rsidRDefault="00324EC2" w:rsidP="00995F7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Broadcasting Services Amendment (Public Interest Test) Bill 2012</w:t>
            </w:r>
          </w:p>
        </w:tc>
        <w:tc>
          <w:tcPr>
            <w:tcW w:w="1134" w:type="dxa"/>
            <w:vAlign w:val="center"/>
          </w:tcPr>
          <w:p w:rsidR="00995F7D" w:rsidRDefault="00324EC2" w:rsidP="00995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324EC2" w:rsidRDefault="00FD0376" w:rsidP="00324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8" w:history="1">
              <w:r w:rsidR="00324EC2" w:rsidRPr="00586562">
                <w:rPr>
                  <w:rStyle w:val="Hyperlink"/>
                </w:rPr>
                <w:t>1/12</w:t>
              </w:r>
            </w:hyperlink>
          </w:p>
          <w:p w:rsidR="00324EC2" w:rsidRPr="00324EC2" w:rsidRDefault="00FD0376" w:rsidP="00324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19" w:history="1">
              <w:r w:rsidR="00324EC2" w:rsidRPr="00487C74">
                <w:rPr>
                  <w:rStyle w:val="Hyperlink"/>
                </w:rPr>
                <w:t>3/12</w:t>
              </w:r>
            </w:hyperlink>
          </w:p>
        </w:tc>
        <w:tc>
          <w:tcPr>
            <w:tcW w:w="3544" w:type="dxa"/>
            <w:vAlign w:val="center"/>
          </w:tcPr>
          <w:p w:rsidR="00995F7D" w:rsidRPr="00056817" w:rsidRDefault="00995F7D" w:rsidP="0035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:rsidTr="00A90E47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C</w:t>
            </w:r>
          </w:p>
          <w:p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3BAB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AD3BAB" w:rsidRDefault="00A57BC1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57BC1">
              <w:rPr>
                <w:rFonts w:ascii="Calibri" w:eastAsia="Times New Roman" w:hAnsi="Calibri" w:cs="Times New Roman"/>
                <w:color w:val="000000"/>
                <w:lang w:eastAsia="en-AU"/>
              </w:rPr>
              <w:t>Clean Energy (Charges – Customs) Amendment Bill 2012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</w:r>
            <w:r w:rsidRPr="00A57BC1">
              <w:rPr>
                <w:rFonts w:ascii="Calibri" w:eastAsia="Times New Roman" w:hAnsi="Calibri" w:cs="Times New Roman"/>
                <w:color w:val="000000"/>
                <w:lang w:eastAsia="en-AU"/>
              </w:rPr>
              <w:t>Clean Energy (Charges – Excise) Amendment Bill 2012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</w:r>
            <w:r w:rsidRPr="00A57BC1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Clean Energy (Unit Issue Charge–Auctions) Amendment Bill 2012</w:t>
            </w:r>
          </w:p>
          <w:p w:rsidR="00A57BC1" w:rsidRDefault="00A57BC1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57BC1">
              <w:rPr>
                <w:rFonts w:ascii="Calibri" w:eastAsia="Times New Roman" w:hAnsi="Calibri" w:cs="Times New Roman"/>
                <w:color w:val="000000"/>
                <w:lang w:eastAsia="en-AU"/>
              </w:rPr>
              <w:t>Clean Energy Amendment (International Emissions Trading and Other Measures) Bill 2012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</w:r>
            <w:r w:rsidRPr="00A57BC1">
              <w:rPr>
                <w:rFonts w:ascii="Calibri" w:eastAsia="Times New Roman" w:hAnsi="Calibri" w:cs="Times New Roman"/>
                <w:color w:val="000000"/>
                <w:lang w:eastAsia="en-AU"/>
              </w:rPr>
              <w:t>Excise Tariff Amendment (Per-tonne Carbon Price Equivalent) Bill 2012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</w:r>
            <w:r w:rsidRPr="00A57BC1">
              <w:rPr>
                <w:rFonts w:ascii="Calibri" w:eastAsia="Times New Roman" w:hAnsi="Calibri" w:cs="Times New Roman"/>
                <w:color w:val="000000"/>
                <w:lang w:eastAsia="en-AU"/>
              </w:rPr>
              <w:t>Ozone Protection and Synthetic Greenhouse Gas (Import Levy) Amendment (Per-tonne Carbon Price Equivalent) Bill 2012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br/>
            </w:r>
            <w:r w:rsidRPr="00A57BC1">
              <w:rPr>
                <w:rFonts w:ascii="Calibri" w:eastAsia="Times New Roman" w:hAnsi="Calibri" w:cs="Times New Roman"/>
                <w:color w:val="000000"/>
                <w:lang w:eastAsia="en-AU"/>
              </w:rPr>
              <w:t>Ozone Protection and Synthetic Greenhouse Gas (Manufacture Levy) Amendment (Per-tonne Carbon Price Equivalent) Bill 2012</w:t>
            </w:r>
          </w:p>
        </w:tc>
        <w:tc>
          <w:tcPr>
            <w:tcW w:w="1134" w:type="dxa"/>
            <w:vAlign w:val="center"/>
          </w:tcPr>
          <w:p w:rsidR="00AD3BAB" w:rsidRDefault="00AD3BAB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RR</w:t>
            </w:r>
          </w:p>
        </w:tc>
        <w:tc>
          <w:tcPr>
            <w:tcW w:w="1134" w:type="dxa"/>
            <w:vAlign w:val="center"/>
          </w:tcPr>
          <w:p w:rsidR="00AD3BAB" w:rsidRDefault="00FD0376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0" w:history="1">
              <w:r w:rsidR="00A57BC1" w:rsidRPr="00B5343E">
                <w:rPr>
                  <w:rStyle w:val="Hyperlink"/>
                </w:rPr>
                <w:t>5</w:t>
              </w:r>
              <w:r w:rsidR="00AD3BAB" w:rsidRPr="00B5343E">
                <w:rPr>
                  <w:rStyle w:val="Hyperlink"/>
                </w:rPr>
                <w:t>/12</w:t>
              </w:r>
            </w:hyperlink>
          </w:p>
          <w:p w:rsidR="006B4CFF" w:rsidRDefault="00FD0376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="006B4CFF" w:rsidRPr="00146EBC">
                <w:rPr>
                  <w:rStyle w:val="Hyperlink"/>
                </w:rPr>
                <w:t>6/12</w:t>
              </w:r>
            </w:hyperlink>
          </w:p>
        </w:tc>
        <w:tc>
          <w:tcPr>
            <w:tcW w:w="3544" w:type="dxa"/>
            <w:vAlign w:val="center"/>
          </w:tcPr>
          <w:p w:rsidR="00AD3BAB" w:rsidRDefault="00AD3BAB" w:rsidP="00354E5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Privacy; fair hearing and criminal process rights;</w:t>
            </w:r>
          </w:p>
        </w:tc>
      </w:tr>
      <w:tr w:rsidR="00A90E47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A90E47" w:rsidRPr="00B825F6" w:rsidRDefault="00E11DB6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Commonwealth Government Securities Legislation Amendment (Retail Trading) Bill 2012</w:t>
            </w:r>
          </w:p>
        </w:tc>
        <w:tc>
          <w:tcPr>
            <w:tcW w:w="1134" w:type="dxa"/>
            <w:vAlign w:val="center"/>
          </w:tcPr>
          <w:p w:rsidR="00A90E47" w:rsidRDefault="00E11DB6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  <w:vAlign w:val="center"/>
          </w:tcPr>
          <w:p w:rsidR="00A90E47" w:rsidRDefault="00FD0376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E11DB6" w:rsidRPr="00586562">
                <w:rPr>
                  <w:rStyle w:val="Hyperlink"/>
                </w:rPr>
                <w:t>1/12</w:t>
              </w:r>
            </w:hyperlink>
          </w:p>
        </w:tc>
        <w:tc>
          <w:tcPr>
            <w:tcW w:w="3544" w:type="dxa"/>
            <w:vAlign w:val="center"/>
          </w:tcPr>
          <w:p w:rsidR="00A90E47" w:rsidRDefault="00A90E47" w:rsidP="00354E5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D4031A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5637AF" w:rsidRDefault="00D4031A" w:rsidP="005637A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Competition and Consumer Amendment (Australian Food Labelling) Bill 2012</w:t>
            </w:r>
          </w:p>
          <w:p w:rsidR="005637AF" w:rsidRDefault="005637AF" w:rsidP="005637A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  <w:p w:rsidR="00D4031A" w:rsidRDefault="005637AF" w:rsidP="005637A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37AF">
              <w:rPr>
                <w:rFonts w:ascii="Calibri" w:eastAsia="Times New Roman" w:hAnsi="Calibri" w:cs="Times New Roman"/>
                <w:color w:val="000000"/>
                <w:lang w:eastAsia="en-AU"/>
              </w:rPr>
              <w:t>Competition and Consumer Amendment (Australian Food Labelling) Bill 2012 [No 2]</w:t>
            </w:r>
          </w:p>
        </w:tc>
        <w:tc>
          <w:tcPr>
            <w:tcW w:w="1134" w:type="dxa"/>
            <w:vAlign w:val="center"/>
          </w:tcPr>
          <w:p w:rsidR="00D4031A" w:rsidRDefault="005637AF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D4031A" w:rsidRDefault="00FD0376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B5343E" w:rsidRPr="00B5343E">
                <w:rPr>
                  <w:rStyle w:val="Hyperlink"/>
                </w:rPr>
                <w:t>5/12</w:t>
              </w:r>
            </w:hyperlink>
          </w:p>
        </w:tc>
        <w:tc>
          <w:tcPr>
            <w:tcW w:w="3544" w:type="dxa"/>
            <w:vAlign w:val="center"/>
          </w:tcPr>
          <w:p w:rsidR="00D4031A" w:rsidRDefault="005637AF" w:rsidP="00354E5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Presumption of innocence</w:t>
            </w:r>
          </w:p>
        </w:tc>
      </w:tr>
      <w:tr w:rsidR="006E79EE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6E79EE" w:rsidRDefault="006E79EE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79EE">
              <w:rPr>
                <w:rFonts w:ascii="Calibri" w:eastAsia="Times New Roman" w:hAnsi="Calibri" w:cs="Times New Roman"/>
                <w:color w:val="000000"/>
                <w:lang w:eastAsia="en-AU"/>
              </w:rPr>
              <w:t>Corporations Legislation Amendment (Derivative Transactions) Bill 2012</w:t>
            </w:r>
          </w:p>
        </w:tc>
        <w:tc>
          <w:tcPr>
            <w:tcW w:w="1134" w:type="dxa"/>
            <w:vAlign w:val="center"/>
          </w:tcPr>
          <w:p w:rsidR="006E79EE" w:rsidRDefault="006E79EE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6E79EE" w:rsidRDefault="00FD0376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4" w:history="1">
              <w:r w:rsidR="00487C74" w:rsidRPr="00487C74">
                <w:rPr>
                  <w:rStyle w:val="Hyperlink"/>
                </w:rPr>
                <w:t>3/12</w:t>
              </w:r>
            </w:hyperlink>
            <w:r w:rsidR="000833B7">
              <w:rPr>
                <w:rStyle w:val="Hyperlink"/>
              </w:rPr>
              <w:t xml:space="preserve"> </w:t>
            </w:r>
          </w:p>
          <w:p w:rsidR="000833B7" w:rsidRDefault="00FD0376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="00146EBC" w:rsidRPr="00B5343E">
                <w:rPr>
                  <w:rStyle w:val="Hyperlink"/>
                </w:rPr>
                <w:t>5/12</w:t>
              </w:r>
            </w:hyperlink>
          </w:p>
        </w:tc>
        <w:tc>
          <w:tcPr>
            <w:tcW w:w="3544" w:type="dxa"/>
            <w:vAlign w:val="center"/>
          </w:tcPr>
          <w:p w:rsidR="006E79EE" w:rsidRDefault="006E79EE" w:rsidP="00354E5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7151D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57151D" w:rsidRPr="00B825F6" w:rsidRDefault="00B405E6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Corporations Legislation Amendment (Financial Reporting Panel) Bill 2012</w:t>
            </w:r>
          </w:p>
        </w:tc>
        <w:tc>
          <w:tcPr>
            <w:tcW w:w="1134" w:type="dxa"/>
            <w:vAlign w:val="center"/>
          </w:tcPr>
          <w:p w:rsidR="0057151D" w:rsidRDefault="00B405E6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  <w:vAlign w:val="center"/>
          </w:tcPr>
          <w:p w:rsidR="0057151D" w:rsidRDefault="00FD0376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="00586562" w:rsidRPr="00586562">
                <w:rPr>
                  <w:rStyle w:val="Hyperlink"/>
                </w:rPr>
                <w:t>1/12</w:t>
              </w:r>
            </w:hyperlink>
          </w:p>
        </w:tc>
        <w:tc>
          <w:tcPr>
            <w:tcW w:w="3544" w:type="dxa"/>
            <w:vAlign w:val="center"/>
          </w:tcPr>
          <w:p w:rsidR="0057151D" w:rsidRDefault="0057151D" w:rsidP="00354E5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8E5894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8E5894" w:rsidRDefault="008E5894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E5894">
              <w:rPr>
                <w:rFonts w:ascii="Calibri" w:eastAsia="Times New Roman" w:hAnsi="Calibri" w:cs="Times New Roman"/>
                <w:color w:val="000000"/>
                <w:lang w:eastAsia="en-AU"/>
              </w:rPr>
              <w:t>Courts and Tribunals Legislation Amendment (Administration) Bill 2012</w:t>
            </w:r>
          </w:p>
        </w:tc>
        <w:tc>
          <w:tcPr>
            <w:tcW w:w="1134" w:type="dxa"/>
            <w:vAlign w:val="center"/>
          </w:tcPr>
          <w:p w:rsidR="008E5894" w:rsidRDefault="008E589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8E5894" w:rsidRDefault="00FD0376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7" w:history="1">
              <w:r w:rsidR="008E5894" w:rsidRPr="00713903">
                <w:rPr>
                  <w:rStyle w:val="Hyperlink"/>
                </w:rPr>
                <w:t>7/12</w:t>
              </w:r>
            </w:hyperlink>
          </w:p>
          <w:p w:rsidR="00666124" w:rsidRDefault="00FD0376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="00666124" w:rsidRPr="00666124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  <w:vAlign w:val="center"/>
          </w:tcPr>
          <w:p w:rsidR="008E5894" w:rsidRDefault="008E5894" w:rsidP="00354E5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Access to courts and tribunals</w:t>
            </w:r>
          </w:p>
        </w:tc>
      </w:tr>
      <w:tr w:rsidR="00146EBC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146EBC" w:rsidRDefault="00146EBC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46EBC">
              <w:rPr>
                <w:rFonts w:ascii="Calibri" w:eastAsia="Times New Roman" w:hAnsi="Calibri" w:cs="Times New Roman"/>
                <w:color w:val="000000"/>
                <w:lang w:eastAsia="en-AU"/>
              </w:rPr>
              <w:t>Crimes Legislation Amendment (Serious Drugs, Identity Crime and Other Measures) Bill 2012</w:t>
            </w:r>
          </w:p>
        </w:tc>
        <w:tc>
          <w:tcPr>
            <w:tcW w:w="1134" w:type="dxa"/>
            <w:vAlign w:val="center"/>
          </w:tcPr>
          <w:p w:rsidR="00146EBC" w:rsidRDefault="00146EBC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146EBC" w:rsidRDefault="00FD0376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9" w:history="1">
              <w:r w:rsidR="00146EBC" w:rsidRPr="00146EBC">
                <w:rPr>
                  <w:rStyle w:val="Hyperlink"/>
                </w:rPr>
                <w:t>6/12</w:t>
              </w:r>
            </w:hyperlink>
          </w:p>
          <w:p w:rsidR="001571B1" w:rsidRDefault="00FD0376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0" w:history="1">
              <w:r w:rsidR="001571B1" w:rsidRPr="00713903">
                <w:rPr>
                  <w:rStyle w:val="Hyperlink"/>
                </w:rPr>
                <w:t>7/12</w:t>
              </w:r>
            </w:hyperlink>
          </w:p>
          <w:p w:rsidR="00666124" w:rsidRDefault="00FD0376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666124" w:rsidRPr="00666124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  <w:vAlign w:val="center"/>
          </w:tcPr>
          <w:p w:rsidR="00146EBC" w:rsidRDefault="00146EBC" w:rsidP="00354E5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Presumption of innocence; privacy; social security and related rights</w:t>
            </w:r>
          </w:p>
        </w:tc>
      </w:tr>
      <w:tr w:rsidR="00487C74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487C74" w:rsidRDefault="00487C74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87C74">
              <w:rPr>
                <w:rFonts w:ascii="Calibri" w:eastAsia="Times New Roman" w:hAnsi="Calibri" w:cs="Times New Roman"/>
                <w:color w:val="000000"/>
                <w:lang w:eastAsia="en-AU"/>
              </w:rPr>
              <w:t>Customs Act 1901 - CEO Directions No. 1 of 2012</w:t>
            </w:r>
          </w:p>
        </w:tc>
        <w:tc>
          <w:tcPr>
            <w:tcW w:w="1134" w:type="dxa"/>
            <w:vAlign w:val="center"/>
          </w:tcPr>
          <w:p w:rsidR="00487C74" w:rsidRDefault="00487C7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487C74" w:rsidRDefault="00FD0376" w:rsidP="00487C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="00487C74" w:rsidRPr="00487C74">
                <w:rPr>
                  <w:rStyle w:val="Hyperlink"/>
                </w:rPr>
                <w:t>3/12</w:t>
              </w:r>
            </w:hyperlink>
          </w:p>
        </w:tc>
        <w:tc>
          <w:tcPr>
            <w:tcW w:w="3544" w:type="dxa"/>
            <w:vAlign w:val="center"/>
          </w:tcPr>
          <w:p w:rsidR="00487C74" w:rsidRDefault="00487C74" w:rsidP="00354E5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8E5894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8E5894" w:rsidRPr="00487C74" w:rsidRDefault="008E5894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E5894">
              <w:rPr>
                <w:rFonts w:ascii="Calibri" w:eastAsia="Times New Roman" w:hAnsi="Calibri" w:cs="Times New Roman"/>
                <w:color w:val="000000"/>
                <w:lang w:eastAsia="en-AU"/>
              </w:rPr>
              <w:t>Customs Amendment (Malaysia Australia Free Trade Agreement Implementation and Other Measures) Bill 2012</w:t>
            </w:r>
          </w:p>
        </w:tc>
        <w:tc>
          <w:tcPr>
            <w:tcW w:w="1134" w:type="dxa"/>
            <w:vAlign w:val="center"/>
          </w:tcPr>
          <w:p w:rsidR="008E5894" w:rsidRDefault="008E589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8E5894" w:rsidRDefault="00FD0376" w:rsidP="00487C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3" w:history="1">
              <w:r w:rsidR="008E5894" w:rsidRPr="00713903">
                <w:rPr>
                  <w:rStyle w:val="Hyperlink"/>
                </w:rPr>
                <w:t>7/12</w:t>
              </w:r>
            </w:hyperlink>
          </w:p>
          <w:p w:rsidR="00666124" w:rsidRDefault="00FD0376" w:rsidP="00487C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" w:history="1">
              <w:r w:rsidR="00666124" w:rsidRPr="00666124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  <w:vAlign w:val="center"/>
          </w:tcPr>
          <w:p w:rsidR="008E5894" w:rsidRDefault="008E5894" w:rsidP="00354E5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Privacy</w:t>
            </w:r>
          </w:p>
        </w:tc>
      </w:tr>
      <w:tr w:rsidR="00EE1BA3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EE1BA3" w:rsidRPr="00487C74" w:rsidRDefault="00EE1BA3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E1BA3">
              <w:rPr>
                <w:rFonts w:ascii="Calibri" w:eastAsia="Times New Roman" w:hAnsi="Calibri" w:cs="Times New Roman"/>
                <w:color w:val="000000"/>
                <w:lang w:eastAsia="en-AU"/>
              </w:rPr>
              <w:t>Customs Amendment (Smuggled Tobacco) Bill 2012</w:t>
            </w:r>
          </w:p>
        </w:tc>
        <w:tc>
          <w:tcPr>
            <w:tcW w:w="1134" w:type="dxa"/>
            <w:vAlign w:val="center"/>
          </w:tcPr>
          <w:p w:rsidR="00EE1BA3" w:rsidRDefault="00EE1BA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EE1BA3" w:rsidRDefault="00FD0376" w:rsidP="00487C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5" w:history="1">
              <w:r w:rsidR="00EE1BA3" w:rsidRPr="00586562">
                <w:rPr>
                  <w:rStyle w:val="Hyperlink"/>
                </w:rPr>
                <w:t>1/12</w:t>
              </w:r>
            </w:hyperlink>
          </w:p>
          <w:p w:rsidR="00EE1BA3" w:rsidRDefault="00FD0376" w:rsidP="00487C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EE1BA3" w:rsidRPr="00146EBC">
                <w:rPr>
                  <w:rStyle w:val="Hyperlink"/>
                </w:rPr>
                <w:t>6/12</w:t>
              </w:r>
            </w:hyperlink>
          </w:p>
        </w:tc>
        <w:tc>
          <w:tcPr>
            <w:tcW w:w="3544" w:type="dxa"/>
            <w:vAlign w:val="center"/>
          </w:tcPr>
          <w:p w:rsidR="00EE1BA3" w:rsidRDefault="00EE1BA3" w:rsidP="00354E5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7C2136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7C2136" w:rsidRPr="00EE1BA3" w:rsidRDefault="007C2136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C2136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Customs Tariff Amendment (Malaysia-Australia Free Trade Agreement Implementation) Bill 2012</w:t>
            </w:r>
          </w:p>
        </w:tc>
        <w:tc>
          <w:tcPr>
            <w:tcW w:w="1134" w:type="dxa"/>
            <w:vAlign w:val="center"/>
          </w:tcPr>
          <w:p w:rsidR="007C2136" w:rsidRDefault="007C2136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  <w:vAlign w:val="center"/>
          </w:tcPr>
          <w:p w:rsidR="007C2136" w:rsidRDefault="00FD0376" w:rsidP="00487C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="007C2136" w:rsidRPr="00713903">
                <w:rPr>
                  <w:rStyle w:val="Hyperlink"/>
                </w:rPr>
                <w:t>7/12</w:t>
              </w:r>
            </w:hyperlink>
          </w:p>
        </w:tc>
        <w:tc>
          <w:tcPr>
            <w:tcW w:w="3544" w:type="dxa"/>
            <w:vAlign w:val="center"/>
          </w:tcPr>
          <w:p w:rsidR="007C2136" w:rsidRDefault="007C2136" w:rsidP="00354E5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7151D" w:rsidRPr="002C2B55" w:rsidTr="00A90E4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D</w:t>
            </w:r>
          </w:p>
          <w:p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90E47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A90E47" w:rsidRPr="00B825F6" w:rsidRDefault="006E79EE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79EE">
              <w:rPr>
                <w:rFonts w:ascii="Calibri" w:eastAsia="Times New Roman" w:hAnsi="Calibri" w:cs="Times New Roman"/>
                <w:color w:val="000000"/>
                <w:lang w:eastAsia="en-AU"/>
              </w:rPr>
              <w:t>Dental Benefits Amendment Bill 2012</w:t>
            </w:r>
          </w:p>
        </w:tc>
        <w:tc>
          <w:tcPr>
            <w:tcW w:w="1134" w:type="dxa"/>
            <w:vAlign w:val="center"/>
          </w:tcPr>
          <w:p w:rsidR="00A90E47" w:rsidRDefault="006E79EE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A90E47" w:rsidRDefault="00FD0376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8" w:history="1">
              <w:r w:rsidR="00487C74" w:rsidRPr="00487C74">
                <w:rPr>
                  <w:rStyle w:val="Hyperlink"/>
                </w:rPr>
                <w:t>3/12</w:t>
              </w:r>
            </w:hyperlink>
          </w:p>
          <w:p w:rsidR="006B4CFF" w:rsidRDefault="00FD0376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 w:rsidR="006B4CFF" w:rsidRPr="00146EBC">
                <w:rPr>
                  <w:rStyle w:val="Hyperlink"/>
                </w:rPr>
                <w:t>6/12</w:t>
              </w:r>
            </w:hyperlink>
          </w:p>
        </w:tc>
        <w:tc>
          <w:tcPr>
            <w:tcW w:w="3544" w:type="dxa"/>
            <w:vAlign w:val="center"/>
          </w:tcPr>
          <w:p w:rsidR="00A90E47" w:rsidRDefault="00A90E47" w:rsidP="00354E5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7151D" w:rsidRPr="002C2B55" w:rsidTr="00FD0376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E</w:t>
            </w:r>
          </w:p>
          <w:p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57151D" w:rsidRPr="0040561F" w:rsidRDefault="00E11DB6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Electoral and Referendum Amendment (Improving Electoral Procedure) Bill 2012</w:t>
            </w:r>
          </w:p>
        </w:tc>
        <w:tc>
          <w:tcPr>
            <w:tcW w:w="1134" w:type="dxa"/>
            <w:vAlign w:val="center"/>
          </w:tcPr>
          <w:p w:rsidR="0057151D" w:rsidRDefault="00E11DB6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57151D" w:rsidRDefault="00FD0376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40" w:history="1">
              <w:r w:rsidR="00586562" w:rsidRPr="00586562">
                <w:rPr>
                  <w:rStyle w:val="Hyperlink"/>
                </w:rPr>
                <w:t>1/12</w:t>
              </w:r>
            </w:hyperlink>
          </w:p>
          <w:p w:rsidR="00324EC2" w:rsidRDefault="00FD0376" w:rsidP="00324E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" w:history="1">
              <w:r w:rsidR="00487C74" w:rsidRPr="00487C74">
                <w:rPr>
                  <w:rStyle w:val="Hyperlink"/>
                </w:rPr>
                <w:t>3/12</w:t>
              </w:r>
            </w:hyperlink>
          </w:p>
        </w:tc>
        <w:tc>
          <w:tcPr>
            <w:tcW w:w="3544" w:type="dxa"/>
            <w:vAlign w:val="center"/>
          </w:tcPr>
          <w:p w:rsidR="0057151D" w:rsidRPr="00EF64D8" w:rsidRDefault="00E11DB6" w:rsidP="0035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Take part in public affairs and elections</w:t>
            </w:r>
          </w:p>
        </w:tc>
      </w:tr>
      <w:tr w:rsidR="0096481B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96481B" w:rsidRPr="0040561F" w:rsidRDefault="006E79EE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79EE">
              <w:rPr>
                <w:rFonts w:ascii="Calibri" w:eastAsia="Times New Roman" w:hAnsi="Calibri" w:cs="Times New Roman"/>
                <w:color w:val="000000"/>
                <w:lang w:eastAsia="en-AU"/>
              </w:rPr>
              <w:t>Environment Protection and Biodiversity Conservation Amendment (Declared Fishing Activities) Bill 2012</w:t>
            </w:r>
          </w:p>
        </w:tc>
        <w:tc>
          <w:tcPr>
            <w:tcW w:w="1134" w:type="dxa"/>
            <w:vAlign w:val="center"/>
          </w:tcPr>
          <w:p w:rsidR="0096481B" w:rsidRDefault="006E79EE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96481B" w:rsidRDefault="00FD0376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42" w:history="1">
              <w:r w:rsidR="00487C74" w:rsidRPr="00487C74">
                <w:rPr>
                  <w:rStyle w:val="Hyperlink"/>
                </w:rPr>
                <w:t>3/12</w:t>
              </w:r>
            </w:hyperlink>
          </w:p>
          <w:p w:rsidR="00666124" w:rsidRDefault="00FD0376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="00666124" w:rsidRPr="00666124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  <w:vAlign w:val="center"/>
          </w:tcPr>
          <w:p w:rsidR="0096481B" w:rsidRPr="00EF64D8" w:rsidRDefault="0096481B" w:rsidP="0035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35A18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735A18" w:rsidRPr="006E79EE" w:rsidRDefault="00735A18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35A18">
              <w:rPr>
                <w:rFonts w:ascii="Calibri" w:eastAsia="Times New Roman" w:hAnsi="Calibri" w:cs="Times New Roman"/>
                <w:color w:val="000000"/>
                <w:lang w:eastAsia="en-AU"/>
              </w:rPr>
              <w:t>Environment Protection and Biodiversity Conservation Amendment (Making Marine Parks Accountable) Bill 2012 [No 2]</w:t>
            </w:r>
          </w:p>
        </w:tc>
        <w:tc>
          <w:tcPr>
            <w:tcW w:w="1134" w:type="dxa"/>
            <w:vAlign w:val="center"/>
          </w:tcPr>
          <w:p w:rsidR="00735A18" w:rsidRDefault="00735A1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  <w:vAlign w:val="center"/>
          </w:tcPr>
          <w:p w:rsidR="00735A18" w:rsidRDefault="00FD0376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 w:rsidR="00B5343E" w:rsidRPr="00B5343E">
                <w:rPr>
                  <w:rStyle w:val="Hyperlink"/>
                </w:rPr>
                <w:t>5/12</w:t>
              </w:r>
            </w:hyperlink>
          </w:p>
        </w:tc>
        <w:tc>
          <w:tcPr>
            <w:tcW w:w="3544" w:type="dxa"/>
            <w:vAlign w:val="center"/>
          </w:tcPr>
          <w:p w:rsidR="00735A18" w:rsidRPr="00EF64D8" w:rsidRDefault="00735A18" w:rsidP="0035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:rsidTr="00FD0376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F</w:t>
            </w:r>
          </w:p>
          <w:p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46EBC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146EBC" w:rsidRPr="002E6A2A" w:rsidRDefault="00146EBC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46EBC">
              <w:rPr>
                <w:rFonts w:ascii="Calibri" w:eastAsia="Times New Roman" w:hAnsi="Calibri" w:cs="Times New Roman"/>
                <w:color w:val="000000"/>
                <w:lang w:eastAsia="en-AU"/>
              </w:rPr>
              <w:t>Fair Entitlements Guarantee Bill 2012</w:t>
            </w:r>
          </w:p>
        </w:tc>
        <w:tc>
          <w:tcPr>
            <w:tcW w:w="1134" w:type="dxa"/>
            <w:vAlign w:val="center"/>
          </w:tcPr>
          <w:p w:rsidR="00146EBC" w:rsidRDefault="00146EBC" w:rsidP="00E1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146EBC" w:rsidRDefault="00FD0376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45" w:history="1">
              <w:r w:rsidR="00146EBC" w:rsidRPr="00146EBC">
                <w:rPr>
                  <w:rStyle w:val="Hyperlink"/>
                </w:rPr>
                <w:t>6/12</w:t>
              </w:r>
            </w:hyperlink>
          </w:p>
          <w:p w:rsidR="001571B1" w:rsidRDefault="00FD0376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 w:history="1">
              <w:r w:rsidR="001571B1" w:rsidRPr="00713903">
                <w:rPr>
                  <w:rStyle w:val="Hyperlink"/>
                </w:rPr>
                <w:t>7/12</w:t>
              </w:r>
            </w:hyperlink>
          </w:p>
        </w:tc>
        <w:tc>
          <w:tcPr>
            <w:tcW w:w="3544" w:type="dxa"/>
            <w:vAlign w:val="center"/>
          </w:tcPr>
          <w:p w:rsidR="00146EBC" w:rsidRDefault="00146EBC" w:rsidP="0035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Non-discrimination; privacy; social security</w:t>
            </w:r>
          </w:p>
        </w:tc>
      </w:tr>
      <w:tr w:rsidR="008E5894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8E5894" w:rsidRPr="00146EBC" w:rsidRDefault="008E5894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E5894">
              <w:rPr>
                <w:rFonts w:ascii="Calibri" w:eastAsia="Times New Roman" w:hAnsi="Calibri" w:cs="Times New Roman"/>
                <w:color w:val="000000"/>
                <w:lang w:eastAsia="en-AU"/>
              </w:rPr>
              <w:t>Fair Indexation of Military Superannuation Entitlements Bill 2012</w:t>
            </w:r>
          </w:p>
        </w:tc>
        <w:tc>
          <w:tcPr>
            <w:tcW w:w="1134" w:type="dxa"/>
            <w:vAlign w:val="center"/>
          </w:tcPr>
          <w:p w:rsidR="008E5894" w:rsidRDefault="008E5894" w:rsidP="00E11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  <w:vAlign w:val="center"/>
          </w:tcPr>
          <w:p w:rsidR="008E5894" w:rsidRDefault="00FD0376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 w:rsidR="00B20093" w:rsidRPr="00713903">
                <w:rPr>
                  <w:rStyle w:val="Hyperlink"/>
                </w:rPr>
                <w:t>7/12</w:t>
              </w:r>
            </w:hyperlink>
          </w:p>
        </w:tc>
        <w:tc>
          <w:tcPr>
            <w:tcW w:w="3544" w:type="dxa"/>
            <w:vAlign w:val="center"/>
          </w:tcPr>
          <w:p w:rsidR="008E5894" w:rsidRDefault="00B20093" w:rsidP="0035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Adequate standard of living; social security</w:t>
            </w:r>
          </w:p>
        </w:tc>
      </w:tr>
      <w:tr w:rsidR="00B20093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B20093" w:rsidRPr="008E5894" w:rsidRDefault="00B20093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20093">
              <w:rPr>
                <w:rFonts w:ascii="Calibri" w:eastAsia="Times New Roman" w:hAnsi="Calibri" w:cs="Times New Roman"/>
                <w:color w:val="000000"/>
                <w:lang w:eastAsia="en-AU"/>
              </w:rPr>
              <w:t>Fair Work Amendment Bill 2012</w:t>
            </w:r>
          </w:p>
        </w:tc>
        <w:tc>
          <w:tcPr>
            <w:tcW w:w="1134" w:type="dxa"/>
            <w:vAlign w:val="center"/>
          </w:tcPr>
          <w:p w:rsidR="00B20093" w:rsidRDefault="00B20093" w:rsidP="00E1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  <w:vAlign w:val="center"/>
          </w:tcPr>
          <w:p w:rsidR="00B20093" w:rsidRDefault="00FD0376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 w:history="1">
              <w:r w:rsidR="00B20093" w:rsidRPr="00713903">
                <w:rPr>
                  <w:rStyle w:val="Hyperlink"/>
                </w:rPr>
                <w:t>7/12</w:t>
              </w:r>
            </w:hyperlink>
          </w:p>
        </w:tc>
        <w:tc>
          <w:tcPr>
            <w:tcW w:w="3544" w:type="dxa"/>
            <w:vAlign w:val="center"/>
          </w:tcPr>
          <w:p w:rsidR="00B20093" w:rsidRDefault="00B20093" w:rsidP="0035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Unjustly deprived of work; access to court or tribunal </w:t>
            </w:r>
          </w:p>
        </w:tc>
      </w:tr>
      <w:tr w:rsidR="002E6A2A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2E6A2A" w:rsidRDefault="002E6A2A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E6A2A">
              <w:rPr>
                <w:rFonts w:ascii="Calibri" w:eastAsia="Times New Roman" w:hAnsi="Calibri" w:cs="Times New Roman"/>
                <w:color w:val="000000"/>
                <w:lang w:eastAsia="en-AU"/>
              </w:rPr>
              <w:t>Fair Work Amendment (Small Business-Penalty Rates Exemption) Bill 2012</w:t>
            </w:r>
          </w:p>
        </w:tc>
        <w:tc>
          <w:tcPr>
            <w:tcW w:w="1134" w:type="dxa"/>
            <w:vAlign w:val="center"/>
          </w:tcPr>
          <w:p w:rsidR="002E6A2A" w:rsidRDefault="002E6A2A" w:rsidP="00E11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2E6A2A" w:rsidRDefault="00FD0376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49" w:history="1">
              <w:r w:rsidR="00193204" w:rsidRPr="00193204">
                <w:rPr>
                  <w:rStyle w:val="Hyperlink"/>
                </w:rPr>
                <w:t>2/12</w:t>
              </w:r>
            </w:hyperlink>
          </w:p>
          <w:p w:rsidR="001571B1" w:rsidRDefault="00FD0376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50" w:history="1">
              <w:r w:rsidR="001571B1" w:rsidRPr="00713903">
                <w:rPr>
                  <w:rStyle w:val="Hyperlink"/>
                </w:rPr>
                <w:t>7/12</w:t>
              </w:r>
            </w:hyperlink>
          </w:p>
          <w:p w:rsidR="00DB245B" w:rsidRDefault="00FD0376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1" w:history="1">
              <w:r w:rsidR="00DB245B" w:rsidRPr="00C71608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  <w:vAlign w:val="center"/>
          </w:tcPr>
          <w:p w:rsidR="002E6A2A" w:rsidRDefault="002E6A2A" w:rsidP="0035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Work and rights in work;</w:t>
            </w:r>
            <w:r w:rsidR="007C37FF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</w:p>
        </w:tc>
      </w:tr>
      <w:tr w:rsidR="00A922FD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A922FD" w:rsidRPr="002E6A2A" w:rsidRDefault="00A922FD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922FD">
              <w:rPr>
                <w:rFonts w:ascii="Calibri" w:eastAsia="Times New Roman" w:hAnsi="Calibri" w:cs="Times New Roman"/>
                <w:color w:val="000000"/>
                <w:lang w:eastAsia="en-AU"/>
              </w:rPr>
              <w:t>Fair Work Amendment (Transfer of Business) Bill 2012</w:t>
            </w:r>
          </w:p>
        </w:tc>
        <w:tc>
          <w:tcPr>
            <w:tcW w:w="1134" w:type="dxa"/>
            <w:vAlign w:val="center"/>
          </w:tcPr>
          <w:p w:rsidR="00A922FD" w:rsidRDefault="006B4CFF" w:rsidP="00E1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  <w:vAlign w:val="center"/>
          </w:tcPr>
          <w:p w:rsidR="00A922FD" w:rsidRDefault="00FD0376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2" w:history="1">
              <w:r w:rsidR="00A922FD" w:rsidRPr="00146EBC">
                <w:rPr>
                  <w:rStyle w:val="Hyperlink"/>
                </w:rPr>
                <w:t>6/12</w:t>
              </w:r>
            </w:hyperlink>
          </w:p>
        </w:tc>
        <w:tc>
          <w:tcPr>
            <w:tcW w:w="3544" w:type="dxa"/>
            <w:vAlign w:val="center"/>
          </w:tcPr>
          <w:p w:rsidR="00A922FD" w:rsidRDefault="00A922FD" w:rsidP="00A92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35A18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735A18" w:rsidRPr="002E6A2A" w:rsidRDefault="00735A18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35A18">
              <w:rPr>
                <w:rFonts w:ascii="Calibri" w:eastAsia="Times New Roman" w:hAnsi="Calibri" w:cs="Times New Roman"/>
                <w:color w:val="000000"/>
                <w:lang w:eastAsia="en-AU"/>
              </w:rPr>
              <w:t>Federal Circuit Court of Australia Legislation Amendment Bill 2012</w:t>
            </w:r>
          </w:p>
        </w:tc>
        <w:tc>
          <w:tcPr>
            <w:tcW w:w="1134" w:type="dxa"/>
            <w:vAlign w:val="center"/>
          </w:tcPr>
          <w:p w:rsidR="00735A18" w:rsidRDefault="00735A18" w:rsidP="00E11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  <w:vAlign w:val="center"/>
          </w:tcPr>
          <w:p w:rsidR="00735A18" w:rsidRDefault="00FD0376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" w:history="1">
              <w:r w:rsidR="00B5343E" w:rsidRPr="00B5343E">
                <w:rPr>
                  <w:rStyle w:val="Hyperlink"/>
                </w:rPr>
                <w:t>5/12</w:t>
              </w:r>
            </w:hyperlink>
          </w:p>
        </w:tc>
        <w:tc>
          <w:tcPr>
            <w:tcW w:w="3544" w:type="dxa"/>
            <w:vAlign w:val="center"/>
          </w:tcPr>
          <w:p w:rsidR="00735A18" w:rsidRDefault="00735A18" w:rsidP="0035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276DE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2276DE" w:rsidRDefault="00E11DB6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Fisheries Legislation Amendment Bill 2012</w:t>
            </w:r>
          </w:p>
        </w:tc>
        <w:tc>
          <w:tcPr>
            <w:tcW w:w="1134" w:type="dxa"/>
            <w:vAlign w:val="center"/>
          </w:tcPr>
          <w:p w:rsidR="002276DE" w:rsidRDefault="00E11DB6" w:rsidP="00E1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2276DE" w:rsidRDefault="00FD0376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54" w:history="1">
              <w:r w:rsidR="00586562" w:rsidRPr="00586562">
                <w:rPr>
                  <w:rStyle w:val="Hyperlink"/>
                </w:rPr>
                <w:t>1/12</w:t>
              </w:r>
            </w:hyperlink>
          </w:p>
          <w:p w:rsidR="00EE1BA3" w:rsidRDefault="00FD0376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5" w:history="1">
              <w:r w:rsidR="00EE1BA3" w:rsidRPr="00146EBC">
                <w:rPr>
                  <w:rStyle w:val="Hyperlink"/>
                </w:rPr>
                <w:t>6/12</w:t>
              </w:r>
            </w:hyperlink>
          </w:p>
        </w:tc>
        <w:tc>
          <w:tcPr>
            <w:tcW w:w="3544" w:type="dxa"/>
            <w:vAlign w:val="center"/>
          </w:tcPr>
          <w:p w:rsidR="002276DE" w:rsidRPr="00056817" w:rsidRDefault="00E11DB6" w:rsidP="0035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Privacy; work</w:t>
            </w:r>
          </w:p>
        </w:tc>
      </w:tr>
      <w:tr w:rsidR="002276DE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2276DE" w:rsidRDefault="00146EBC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46EBC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Freedom of Information Amendment (Parliamentary Budget Office) Bill 2012</w:t>
            </w:r>
          </w:p>
        </w:tc>
        <w:tc>
          <w:tcPr>
            <w:tcW w:w="1134" w:type="dxa"/>
            <w:vAlign w:val="center"/>
          </w:tcPr>
          <w:p w:rsidR="002276DE" w:rsidRDefault="00146EBC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2276DE" w:rsidRDefault="00FD0376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6" w:history="1">
              <w:r w:rsidR="00146EBC" w:rsidRPr="00146EBC">
                <w:rPr>
                  <w:rStyle w:val="Hyperlink"/>
                </w:rPr>
                <w:t>6/12</w:t>
              </w:r>
            </w:hyperlink>
          </w:p>
        </w:tc>
        <w:tc>
          <w:tcPr>
            <w:tcW w:w="3544" w:type="dxa"/>
            <w:vAlign w:val="center"/>
          </w:tcPr>
          <w:p w:rsidR="002276DE" w:rsidRPr="00056817" w:rsidRDefault="00146EBC" w:rsidP="0035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expression</w:t>
            </w:r>
          </w:p>
        </w:tc>
      </w:tr>
      <w:tr w:rsidR="0057151D" w:rsidRPr="002C2B55" w:rsidTr="00FD0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H</w:t>
            </w:r>
          </w:p>
          <w:p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35A18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735A18" w:rsidRDefault="00735A18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35A18">
              <w:rPr>
                <w:rFonts w:ascii="Calibri" w:eastAsia="Times New Roman" w:hAnsi="Calibri" w:cs="Times New Roman"/>
                <w:color w:val="000000"/>
                <w:lang w:eastAsia="en-AU"/>
              </w:rPr>
              <w:t>Health and Other Legislation Amendment Bill 2012</w:t>
            </w:r>
          </w:p>
        </w:tc>
        <w:tc>
          <w:tcPr>
            <w:tcW w:w="1134" w:type="dxa"/>
            <w:vAlign w:val="center"/>
          </w:tcPr>
          <w:p w:rsidR="00735A18" w:rsidRDefault="00735A18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  <w:vAlign w:val="center"/>
          </w:tcPr>
          <w:p w:rsidR="00735A18" w:rsidRDefault="00FD0376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7" w:history="1">
              <w:r w:rsidR="00B5343E" w:rsidRPr="00B5343E">
                <w:rPr>
                  <w:rStyle w:val="Hyperlink"/>
                </w:rPr>
                <w:t>5/12</w:t>
              </w:r>
            </w:hyperlink>
          </w:p>
        </w:tc>
        <w:tc>
          <w:tcPr>
            <w:tcW w:w="3544" w:type="dxa"/>
            <w:vAlign w:val="center"/>
          </w:tcPr>
          <w:p w:rsidR="00735A18" w:rsidRPr="00056817" w:rsidRDefault="00735A18" w:rsidP="0035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276DE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2276DE" w:rsidRDefault="00997F7F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Health Insurance Amendment (Extended Medicare Safety Net) Bill 2012</w:t>
            </w:r>
          </w:p>
        </w:tc>
        <w:tc>
          <w:tcPr>
            <w:tcW w:w="1134" w:type="dxa"/>
            <w:vAlign w:val="center"/>
          </w:tcPr>
          <w:p w:rsidR="002276DE" w:rsidRDefault="00997F7F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  <w:vAlign w:val="center"/>
          </w:tcPr>
          <w:p w:rsidR="002276DE" w:rsidRDefault="00FD0376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8" w:history="1">
              <w:r w:rsidR="00586562" w:rsidRPr="00586562">
                <w:rPr>
                  <w:rStyle w:val="Hyperlink"/>
                </w:rPr>
                <w:t>1/12</w:t>
              </w:r>
            </w:hyperlink>
          </w:p>
        </w:tc>
        <w:tc>
          <w:tcPr>
            <w:tcW w:w="3544" w:type="dxa"/>
            <w:vAlign w:val="center"/>
          </w:tcPr>
          <w:p w:rsidR="002276DE" w:rsidRPr="00056817" w:rsidRDefault="002276DE" w:rsidP="0035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276DE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2276DE" w:rsidRDefault="005637AF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37AF">
              <w:rPr>
                <w:rFonts w:ascii="Calibri" w:eastAsia="Times New Roman" w:hAnsi="Calibri" w:cs="Times New Roman"/>
                <w:color w:val="000000"/>
                <w:lang w:eastAsia="en-AU"/>
              </w:rPr>
              <w:t>Higher Education Support Amendment (Streamlining and Other Measures) Bill 2012</w:t>
            </w:r>
          </w:p>
        </w:tc>
        <w:tc>
          <w:tcPr>
            <w:tcW w:w="1134" w:type="dxa"/>
            <w:vAlign w:val="center"/>
          </w:tcPr>
          <w:p w:rsidR="002276DE" w:rsidRDefault="005637AF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2276DE" w:rsidRDefault="00FD0376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59" w:history="1">
              <w:r w:rsidR="00B5343E" w:rsidRPr="00B5343E">
                <w:rPr>
                  <w:rStyle w:val="Hyperlink"/>
                </w:rPr>
                <w:t>5/12</w:t>
              </w:r>
            </w:hyperlink>
          </w:p>
          <w:p w:rsidR="001571B1" w:rsidRDefault="00FD0376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0" w:history="1">
              <w:r w:rsidR="001571B1" w:rsidRPr="00713903">
                <w:rPr>
                  <w:rStyle w:val="Hyperlink"/>
                </w:rPr>
                <w:t>7/12</w:t>
              </w:r>
            </w:hyperlink>
          </w:p>
        </w:tc>
        <w:tc>
          <w:tcPr>
            <w:tcW w:w="3544" w:type="dxa"/>
            <w:vAlign w:val="center"/>
          </w:tcPr>
          <w:p w:rsidR="002276DE" w:rsidRPr="00056817" w:rsidRDefault="005637AF" w:rsidP="0035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Education; privacy</w:t>
            </w:r>
          </w:p>
        </w:tc>
      </w:tr>
      <w:tr w:rsidR="0057151D" w:rsidRPr="002C2B55" w:rsidTr="00FD0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I</w:t>
            </w:r>
          </w:p>
          <w:p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E79EE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6E79EE" w:rsidRPr="007C37FF" w:rsidRDefault="006E79EE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E79EE">
              <w:rPr>
                <w:rFonts w:ascii="Calibri" w:eastAsia="Times New Roman" w:hAnsi="Calibri" w:cs="Times New Roman"/>
                <w:color w:val="000000"/>
                <w:lang w:eastAsia="en-AU"/>
              </w:rPr>
              <w:t>International Fund for Agricultural Development Amendment Bill 2012</w:t>
            </w:r>
          </w:p>
        </w:tc>
        <w:tc>
          <w:tcPr>
            <w:tcW w:w="1134" w:type="dxa"/>
            <w:vAlign w:val="center"/>
          </w:tcPr>
          <w:p w:rsidR="006E79EE" w:rsidRDefault="001571B1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6E79EE" w:rsidRDefault="00FD0376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61" w:history="1">
              <w:r w:rsidR="00487C74" w:rsidRPr="00487C74">
                <w:rPr>
                  <w:rStyle w:val="Hyperlink"/>
                </w:rPr>
                <w:t>3/12</w:t>
              </w:r>
            </w:hyperlink>
          </w:p>
          <w:p w:rsidR="001571B1" w:rsidRDefault="00FD0376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2" w:history="1">
              <w:r w:rsidR="001571B1" w:rsidRPr="00713903">
                <w:rPr>
                  <w:rStyle w:val="Hyperlink"/>
                </w:rPr>
                <w:t>7/12</w:t>
              </w:r>
            </w:hyperlink>
          </w:p>
        </w:tc>
        <w:tc>
          <w:tcPr>
            <w:tcW w:w="3544" w:type="dxa"/>
            <w:vAlign w:val="center"/>
          </w:tcPr>
          <w:p w:rsidR="006E79EE" w:rsidRPr="00056817" w:rsidRDefault="006E79EE" w:rsidP="0035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276DE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2276DE" w:rsidRDefault="007C37FF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C37FF">
              <w:rPr>
                <w:rFonts w:ascii="Calibri" w:eastAsia="Times New Roman" w:hAnsi="Calibri" w:cs="Times New Roman"/>
                <w:color w:val="000000"/>
                <w:lang w:eastAsia="en-AU"/>
              </w:rPr>
              <w:t>International Monetary Agreements Amendment (Loans) Bill 2012</w:t>
            </w:r>
          </w:p>
        </w:tc>
        <w:tc>
          <w:tcPr>
            <w:tcW w:w="1134" w:type="dxa"/>
            <w:vAlign w:val="center"/>
          </w:tcPr>
          <w:p w:rsidR="002276DE" w:rsidRDefault="007C37FF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  <w:vAlign w:val="center"/>
          </w:tcPr>
          <w:p w:rsidR="002276DE" w:rsidRDefault="00FD0376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 w:rsidR="00193204" w:rsidRPr="00193204">
                <w:rPr>
                  <w:rStyle w:val="Hyperlink"/>
                </w:rPr>
                <w:t>2/12</w:t>
              </w:r>
            </w:hyperlink>
          </w:p>
        </w:tc>
        <w:tc>
          <w:tcPr>
            <w:tcW w:w="3544" w:type="dxa"/>
            <w:vAlign w:val="center"/>
          </w:tcPr>
          <w:p w:rsidR="002276DE" w:rsidRPr="00056817" w:rsidRDefault="002276DE" w:rsidP="0035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:rsidTr="00FD0376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Default="0057151D" w:rsidP="0091507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L</w:t>
            </w:r>
          </w:p>
          <w:p w:rsidR="0057151D" w:rsidRPr="0091507E" w:rsidRDefault="0057151D" w:rsidP="0091507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1E7D66" w:rsidRDefault="005637AF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637AF">
              <w:rPr>
                <w:rFonts w:ascii="Calibri" w:eastAsia="Times New Roman" w:hAnsi="Calibri" w:cs="Times New Roman"/>
                <w:color w:val="000000"/>
                <w:lang w:eastAsia="en-AU"/>
              </w:rPr>
              <w:t>Law Enforcement Integrity Legislation Amendment Bill 2012</w:t>
            </w:r>
          </w:p>
        </w:tc>
        <w:tc>
          <w:tcPr>
            <w:tcW w:w="1134" w:type="dxa"/>
            <w:vAlign w:val="center"/>
          </w:tcPr>
          <w:p w:rsidR="001E7D66" w:rsidRDefault="005F5A19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1E7D66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64" w:history="1">
              <w:r w:rsidR="00B5343E" w:rsidRPr="00B5343E">
                <w:rPr>
                  <w:rStyle w:val="Hyperlink"/>
                </w:rPr>
                <w:t>5/12</w:t>
              </w:r>
            </w:hyperlink>
          </w:p>
          <w:p w:rsidR="006B4CFF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65" w:history="1">
              <w:r w:rsidR="006B4CFF" w:rsidRPr="00146EBC">
                <w:rPr>
                  <w:rStyle w:val="Hyperlink"/>
                </w:rPr>
                <w:t>6/12</w:t>
              </w:r>
            </w:hyperlink>
          </w:p>
          <w:p w:rsidR="001571B1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66" w:history="1">
              <w:r w:rsidR="001571B1" w:rsidRPr="00713903">
                <w:rPr>
                  <w:rStyle w:val="Hyperlink"/>
                </w:rPr>
                <w:t>7/12</w:t>
              </w:r>
            </w:hyperlink>
          </w:p>
          <w:p w:rsidR="00666124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7" w:history="1">
              <w:r w:rsidR="00666124" w:rsidRPr="00666124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  <w:vAlign w:val="center"/>
          </w:tcPr>
          <w:p w:rsidR="001E7D66" w:rsidRPr="00056817" w:rsidRDefault="005F5A19" w:rsidP="0035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Fair trial; privacy; work</w:t>
            </w:r>
          </w:p>
        </w:tc>
      </w:tr>
      <w:tr w:rsidR="0057151D" w:rsidRPr="002C2B55" w:rsidTr="00FD0376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M</w:t>
            </w:r>
          </w:p>
          <w:p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1E7D66" w:rsidRDefault="00997F7F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Maritime Legislation Amendment Bill 2012</w:t>
            </w:r>
          </w:p>
        </w:tc>
        <w:tc>
          <w:tcPr>
            <w:tcW w:w="1134" w:type="dxa"/>
            <w:vAlign w:val="center"/>
          </w:tcPr>
          <w:p w:rsidR="001E7D66" w:rsidRDefault="00997F7F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  <w:vAlign w:val="center"/>
          </w:tcPr>
          <w:p w:rsidR="001E7D66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8" w:history="1">
              <w:r w:rsidR="00586562" w:rsidRPr="00586562">
                <w:rPr>
                  <w:rStyle w:val="Hyperlink"/>
                </w:rPr>
                <w:t>1/12</w:t>
              </w:r>
            </w:hyperlink>
          </w:p>
        </w:tc>
        <w:tc>
          <w:tcPr>
            <w:tcW w:w="3544" w:type="dxa"/>
            <w:vAlign w:val="center"/>
          </w:tcPr>
          <w:p w:rsidR="001E7D66" w:rsidRPr="00056817" w:rsidRDefault="001E7D66" w:rsidP="0035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1E7D66" w:rsidRDefault="005F5A19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F5A19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(Reform of Employer Sanctions) Bill 2012</w:t>
            </w:r>
          </w:p>
        </w:tc>
        <w:tc>
          <w:tcPr>
            <w:tcW w:w="1134" w:type="dxa"/>
            <w:vAlign w:val="center"/>
          </w:tcPr>
          <w:p w:rsidR="001E7D66" w:rsidRDefault="00BB6821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1E7D66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69" w:history="1">
              <w:r w:rsidR="00B5343E" w:rsidRPr="00B5343E">
                <w:rPr>
                  <w:rStyle w:val="Hyperlink"/>
                </w:rPr>
                <w:t>5/12</w:t>
              </w:r>
            </w:hyperlink>
          </w:p>
          <w:p w:rsidR="006B4CFF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0" w:history="1">
              <w:r w:rsidR="006B4CFF" w:rsidRPr="00146EBC">
                <w:rPr>
                  <w:rStyle w:val="Hyperlink"/>
                </w:rPr>
                <w:t>6/12</w:t>
              </w:r>
            </w:hyperlink>
          </w:p>
        </w:tc>
        <w:tc>
          <w:tcPr>
            <w:tcW w:w="3544" w:type="dxa"/>
            <w:vAlign w:val="center"/>
          </w:tcPr>
          <w:p w:rsidR="001E7D66" w:rsidRPr="00056817" w:rsidRDefault="00BB6821" w:rsidP="0035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Self-incrimination; presumption of innocence</w:t>
            </w:r>
          </w:p>
        </w:tc>
      </w:tr>
      <w:tr w:rsidR="00B20093" w:rsidRPr="002C2B55" w:rsidTr="00354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B20093" w:rsidRPr="005F5A19" w:rsidRDefault="00B20093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20093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(Unauthorised Maritime Arrivals and Other Measures) Bill 2012</w:t>
            </w:r>
          </w:p>
        </w:tc>
        <w:tc>
          <w:tcPr>
            <w:tcW w:w="1134" w:type="dxa"/>
            <w:vAlign w:val="center"/>
          </w:tcPr>
          <w:p w:rsidR="00B20093" w:rsidRDefault="00B20093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  <w:vAlign w:val="center"/>
          </w:tcPr>
          <w:p w:rsidR="00B20093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1" w:history="1">
              <w:r w:rsidR="00B20093" w:rsidRPr="00713903">
                <w:rPr>
                  <w:rStyle w:val="Hyperlink"/>
                </w:rPr>
                <w:t>7/12</w:t>
              </w:r>
            </w:hyperlink>
          </w:p>
        </w:tc>
        <w:tc>
          <w:tcPr>
            <w:tcW w:w="3544" w:type="dxa"/>
            <w:vAlign w:val="center"/>
          </w:tcPr>
          <w:p w:rsidR="00B20093" w:rsidRDefault="00B20093" w:rsidP="0035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46EBC" w:rsidRPr="002C2B55" w:rsidTr="00354E5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146EBC" w:rsidRPr="005F5A19" w:rsidRDefault="00146EBC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46EBC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and Security Legislation Amendment (Review of Security Assessments) Bill 2012</w:t>
            </w:r>
          </w:p>
        </w:tc>
        <w:tc>
          <w:tcPr>
            <w:tcW w:w="1134" w:type="dxa"/>
            <w:vAlign w:val="center"/>
          </w:tcPr>
          <w:p w:rsidR="00146EBC" w:rsidRDefault="00146EBC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146EBC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 w:history="1">
              <w:r w:rsidR="00146EBC" w:rsidRPr="00146EBC">
                <w:rPr>
                  <w:rStyle w:val="Hyperlink"/>
                </w:rPr>
                <w:t>6/12</w:t>
              </w:r>
            </w:hyperlink>
          </w:p>
        </w:tc>
        <w:tc>
          <w:tcPr>
            <w:tcW w:w="3544" w:type="dxa"/>
            <w:vAlign w:val="center"/>
          </w:tcPr>
          <w:p w:rsidR="00146EBC" w:rsidRDefault="00146EBC" w:rsidP="0035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Fair hearing</w:t>
            </w:r>
          </w:p>
        </w:tc>
      </w:tr>
      <w:tr w:rsidR="0057151D" w:rsidRPr="002C2B55" w:rsidTr="00FD0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Pr="000239C5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lastRenderedPageBreak/>
              <w:t>N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C2136" w:rsidRPr="002C2B55" w:rsidTr="007552C6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7C2136" w:rsidRPr="000833B7" w:rsidRDefault="007C2136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C2136">
              <w:rPr>
                <w:rFonts w:ascii="Calibri" w:eastAsia="Times New Roman" w:hAnsi="Calibri" w:cs="Times New Roman"/>
                <w:color w:val="000000"/>
                <w:lang w:eastAsia="en-AU"/>
              </w:rPr>
              <w:t>National Electricity Bill 2012</w:t>
            </w:r>
          </w:p>
        </w:tc>
        <w:tc>
          <w:tcPr>
            <w:tcW w:w="1134" w:type="dxa"/>
            <w:vAlign w:val="center"/>
          </w:tcPr>
          <w:p w:rsidR="007C2136" w:rsidRDefault="007C213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  <w:vAlign w:val="center"/>
          </w:tcPr>
          <w:p w:rsidR="007C2136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3" w:history="1">
              <w:r w:rsidR="007C2136" w:rsidRPr="00713903">
                <w:rPr>
                  <w:rStyle w:val="Hyperlink"/>
                </w:rPr>
                <w:t>7/12</w:t>
              </w:r>
            </w:hyperlink>
          </w:p>
        </w:tc>
        <w:tc>
          <w:tcPr>
            <w:tcW w:w="3544" w:type="dxa"/>
            <w:vAlign w:val="center"/>
          </w:tcPr>
          <w:p w:rsidR="007C2136" w:rsidRPr="00056817" w:rsidRDefault="007C2136" w:rsidP="0035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C2136" w:rsidRPr="002C2B55" w:rsidTr="00755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7C2136" w:rsidRPr="007C2136" w:rsidRDefault="007C2136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C2136">
              <w:rPr>
                <w:rFonts w:ascii="Calibri" w:eastAsia="Times New Roman" w:hAnsi="Calibri" w:cs="Times New Roman"/>
                <w:color w:val="000000"/>
                <w:lang w:eastAsia="en-AU"/>
              </w:rPr>
              <w:t>National Gambling Reform Bill 2012</w:t>
            </w:r>
          </w:p>
        </w:tc>
        <w:tc>
          <w:tcPr>
            <w:tcW w:w="1134" w:type="dxa"/>
            <w:vAlign w:val="center"/>
          </w:tcPr>
          <w:p w:rsidR="007C2136" w:rsidRDefault="007C213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7C2136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74" w:history="1">
              <w:r w:rsidR="007C2136" w:rsidRPr="00713903">
                <w:rPr>
                  <w:rStyle w:val="Hyperlink"/>
                </w:rPr>
                <w:t>7/12</w:t>
              </w:r>
            </w:hyperlink>
          </w:p>
          <w:p w:rsidR="00C95C54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r w:rsidR="00C95C54" w:rsidRPr="00C95C54">
                <w:rPr>
                  <w:rStyle w:val="Hyperlink"/>
                </w:rPr>
                <w:t>3/13</w:t>
              </w:r>
            </w:hyperlink>
          </w:p>
        </w:tc>
        <w:tc>
          <w:tcPr>
            <w:tcW w:w="3544" w:type="dxa"/>
            <w:vAlign w:val="center"/>
          </w:tcPr>
          <w:p w:rsidR="007C2136" w:rsidRPr="00056817" w:rsidRDefault="007C2136" w:rsidP="0035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Privacy; presumption of innocence; </w:t>
            </w:r>
          </w:p>
        </w:tc>
      </w:tr>
      <w:tr w:rsidR="007C2136" w:rsidRPr="002C2B55" w:rsidTr="007552C6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7C2136" w:rsidRPr="007C2136" w:rsidRDefault="00122362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22362">
              <w:rPr>
                <w:rFonts w:ascii="Calibri" w:eastAsia="Times New Roman" w:hAnsi="Calibri" w:cs="Times New Roman"/>
                <w:color w:val="000000"/>
                <w:lang w:eastAsia="en-AU"/>
              </w:rPr>
              <w:t>National Gambling Reform (Related Matters Bill (No. 1) 2012</w:t>
            </w:r>
          </w:p>
        </w:tc>
        <w:tc>
          <w:tcPr>
            <w:tcW w:w="1134" w:type="dxa"/>
            <w:vAlign w:val="center"/>
          </w:tcPr>
          <w:p w:rsidR="007C2136" w:rsidRDefault="00122362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  <w:vAlign w:val="center"/>
          </w:tcPr>
          <w:p w:rsidR="007C2136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6" w:history="1">
              <w:r w:rsidR="00122362" w:rsidRPr="00713903">
                <w:rPr>
                  <w:rStyle w:val="Hyperlink"/>
                </w:rPr>
                <w:t>7/12</w:t>
              </w:r>
            </w:hyperlink>
          </w:p>
        </w:tc>
        <w:tc>
          <w:tcPr>
            <w:tcW w:w="3544" w:type="dxa"/>
            <w:vAlign w:val="center"/>
          </w:tcPr>
          <w:p w:rsidR="007C2136" w:rsidRDefault="007C2136" w:rsidP="0035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22362" w:rsidRPr="002C2B55" w:rsidTr="00755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122362" w:rsidRPr="00122362" w:rsidRDefault="00122362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22362">
              <w:rPr>
                <w:rFonts w:ascii="Calibri" w:eastAsia="Times New Roman" w:hAnsi="Calibri" w:cs="Times New Roman"/>
                <w:color w:val="000000"/>
                <w:lang w:eastAsia="en-AU"/>
              </w:rPr>
              <w:t>National Gambling Reform (Related Matters Bill (No. 2) 2012</w:t>
            </w:r>
          </w:p>
        </w:tc>
        <w:tc>
          <w:tcPr>
            <w:tcW w:w="1134" w:type="dxa"/>
            <w:vAlign w:val="center"/>
          </w:tcPr>
          <w:p w:rsidR="00122362" w:rsidRDefault="00122362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  <w:vAlign w:val="center"/>
          </w:tcPr>
          <w:p w:rsidR="00122362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7" w:history="1">
              <w:r w:rsidR="00122362" w:rsidRPr="00713903">
                <w:rPr>
                  <w:rStyle w:val="Hyperlink"/>
                </w:rPr>
                <w:t>7/12</w:t>
              </w:r>
            </w:hyperlink>
          </w:p>
        </w:tc>
        <w:tc>
          <w:tcPr>
            <w:tcW w:w="3544" w:type="dxa"/>
            <w:vAlign w:val="center"/>
          </w:tcPr>
          <w:p w:rsidR="00122362" w:rsidRDefault="00122362" w:rsidP="0035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833B7" w:rsidRPr="002C2B55" w:rsidTr="007552C6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0833B7" w:rsidRPr="00770374" w:rsidRDefault="000833B7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833B7">
              <w:rPr>
                <w:rFonts w:ascii="Calibri" w:eastAsia="Times New Roman" w:hAnsi="Calibri" w:cs="Times New Roman"/>
                <w:color w:val="000000"/>
                <w:lang w:eastAsia="en-AU"/>
              </w:rPr>
              <w:t>National Health Security Amendment Bill 2012</w:t>
            </w:r>
          </w:p>
        </w:tc>
        <w:tc>
          <w:tcPr>
            <w:tcW w:w="1134" w:type="dxa"/>
            <w:vAlign w:val="center"/>
          </w:tcPr>
          <w:p w:rsidR="000833B7" w:rsidRDefault="000833B7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  <w:vAlign w:val="center"/>
          </w:tcPr>
          <w:p w:rsidR="000833B7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8" w:history="1">
              <w:r w:rsidR="00B5343E" w:rsidRPr="00B5343E">
                <w:rPr>
                  <w:rStyle w:val="Hyperlink"/>
                </w:rPr>
                <w:t>5/12</w:t>
              </w:r>
            </w:hyperlink>
          </w:p>
        </w:tc>
        <w:tc>
          <w:tcPr>
            <w:tcW w:w="3544" w:type="dxa"/>
            <w:vAlign w:val="center"/>
          </w:tcPr>
          <w:p w:rsidR="000833B7" w:rsidRPr="00056817" w:rsidRDefault="000833B7" w:rsidP="0035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70374" w:rsidRPr="002C2B55" w:rsidTr="00755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770374" w:rsidRPr="007C37FF" w:rsidRDefault="00770374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70374">
              <w:rPr>
                <w:rFonts w:ascii="Calibri" w:eastAsia="Times New Roman" w:hAnsi="Calibri" w:cs="Times New Roman"/>
                <w:color w:val="000000"/>
                <w:lang w:eastAsia="en-AU"/>
              </w:rPr>
              <w:t>National Portrait Gallery of Australia Bill 2012</w:t>
            </w:r>
          </w:p>
        </w:tc>
        <w:tc>
          <w:tcPr>
            <w:tcW w:w="1134" w:type="dxa"/>
            <w:vAlign w:val="center"/>
          </w:tcPr>
          <w:p w:rsidR="00770374" w:rsidRDefault="00770374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0833B7" w:rsidRDefault="00FD0376" w:rsidP="00083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79" w:history="1">
              <w:r w:rsidR="00193204" w:rsidRPr="00193204">
                <w:rPr>
                  <w:rStyle w:val="Hyperlink"/>
                </w:rPr>
                <w:t>2/12</w:t>
              </w:r>
            </w:hyperlink>
            <w:r w:rsidR="000833B7">
              <w:rPr>
                <w:rStyle w:val="Hyperlink"/>
              </w:rPr>
              <w:t xml:space="preserve"> </w:t>
            </w:r>
          </w:p>
          <w:p w:rsidR="000833B7" w:rsidRPr="000833B7" w:rsidRDefault="00FD0376" w:rsidP="00083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  <w:u w:val="single"/>
              </w:rPr>
            </w:pPr>
            <w:hyperlink r:id="rId80" w:history="1">
              <w:r w:rsidR="00B5343E" w:rsidRPr="00B5343E">
                <w:rPr>
                  <w:rStyle w:val="Hyperlink"/>
                </w:rPr>
                <w:t>5/12</w:t>
              </w:r>
            </w:hyperlink>
          </w:p>
        </w:tc>
        <w:tc>
          <w:tcPr>
            <w:tcW w:w="3544" w:type="dxa"/>
            <w:vAlign w:val="center"/>
          </w:tcPr>
          <w:p w:rsidR="00770374" w:rsidRPr="00056817" w:rsidRDefault="00770374" w:rsidP="00354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:rsidTr="007552C6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1E7D66" w:rsidRDefault="007C37FF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C37FF">
              <w:rPr>
                <w:rFonts w:ascii="Calibri" w:eastAsia="Times New Roman" w:hAnsi="Calibri" w:cs="Times New Roman"/>
                <w:color w:val="000000"/>
                <w:lang w:eastAsia="en-AU"/>
              </w:rPr>
              <w:t>National Portrait Gallery of Australia (Consequential and Transitional Provisions) Bill 2012</w:t>
            </w:r>
          </w:p>
        </w:tc>
        <w:tc>
          <w:tcPr>
            <w:tcW w:w="1134" w:type="dxa"/>
            <w:vAlign w:val="center"/>
          </w:tcPr>
          <w:p w:rsidR="001E7D66" w:rsidRDefault="007C37FF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  <w:vAlign w:val="center"/>
          </w:tcPr>
          <w:p w:rsidR="001E7D66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1" w:history="1">
              <w:r w:rsidR="00193204" w:rsidRPr="00193204">
                <w:rPr>
                  <w:rStyle w:val="Hyperlink"/>
                </w:rPr>
                <w:t>2/12</w:t>
              </w:r>
            </w:hyperlink>
          </w:p>
        </w:tc>
        <w:tc>
          <w:tcPr>
            <w:tcW w:w="3544" w:type="dxa"/>
            <w:vAlign w:val="center"/>
          </w:tcPr>
          <w:p w:rsidR="001E7D66" w:rsidRPr="00056817" w:rsidRDefault="001E7D66" w:rsidP="0035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:rsidTr="00FD0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P</w:t>
            </w:r>
          </w:p>
          <w:p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:rsidTr="0012236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E7D66" w:rsidRDefault="000833B7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833B7">
              <w:rPr>
                <w:rFonts w:ascii="Calibri" w:eastAsia="Times New Roman" w:hAnsi="Calibri" w:cs="Times New Roman"/>
                <w:color w:val="000000"/>
                <w:lang w:eastAsia="en-AU"/>
              </w:rPr>
              <w:t>Personal Liability for Corporate Fault Reform Bill 2012</w:t>
            </w:r>
          </w:p>
        </w:tc>
        <w:tc>
          <w:tcPr>
            <w:tcW w:w="1134" w:type="dxa"/>
          </w:tcPr>
          <w:p w:rsidR="001E7D66" w:rsidRDefault="000833B7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1E7D66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2" w:history="1">
              <w:r w:rsidR="00B5343E" w:rsidRPr="00B5343E">
                <w:rPr>
                  <w:rStyle w:val="Hyperlink"/>
                </w:rPr>
                <w:t>5/12</w:t>
              </w:r>
            </w:hyperlink>
          </w:p>
        </w:tc>
        <w:tc>
          <w:tcPr>
            <w:tcW w:w="3544" w:type="dxa"/>
          </w:tcPr>
          <w:p w:rsidR="001E7D66" w:rsidRPr="00056817" w:rsidRDefault="001E7D6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:rsidTr="0012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E7D66" w:rsidRDefault="00122362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22362">
              <w:rPr>
                <w:rFonts w:ascii="Calibri" w:eastAsia="Times New Roman" w:hAnsi="Calibri" w:cs="Times New Roman"/>
                <w:color w:val="000000"/>
                <w:lang w:eastAsia="en-AU"/>
              </w:rPr>
              <w:t>Public Interest Disclosure (</w:t>
            </w:r>
            <w:proofErr w:type="spellStart"/>
            <w:r w:rsidRPr="00122362">
              <w:rPr>
                <w:rFonts w:ascii="Calibri" w:eastAsia="Times New Roman" w:hAnsi="Calibri" w:cs="Times New Roman"/>
                <w:color w:val="000000"/>
                <w:lang w:eastAsia="en-AU"/>
              </w:rPr>
              <w:t>Whistleblower</w:t>
            </w:r>
            <w:proofErr w:type="spellEnd"/>
            <w:r w:rsidRPr="0012236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Protection) Bill 2012</w:t>
            </w:r>
          </w:p>
        </w:tc>
        <w:tc>
          <w:tcPr>
            <w:tcW w:w="1134" w:type="dxa"/>
          </w:tcPr>
          <w:p w:rsidR="001E7D66" w:rsidRDefault="00122362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1E7D66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3" w:history="1">
              <w:r w:rsidR="00122362" w:rsidRPr="00713903">
                <w:rPr>
                  <w:rStyle w:val="Hyperlink"/>
                </w:rPr>
                <w:t>7/12</w:t>
              </w:r>
            </w:hyperlink>
          </w:p>
        </w:tc>
        <w:tc>
          <w:tcPr>
            <w:tcW w:w="3544" w:type="dxa"/>
          </w:tcPr>
          <w:p w:rsidR="001E7D66" w:rsidRPr="00056817" w:rsidRDefault="00122362" w:rsidP="0012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Privacy; presumed innocent; freedom of expression</w:t>
            </w:r>
          </w:p>
        </w:tc>
      </w:tr>
      <w:tr w:rsidR="00122362" w:rsidRPr="002C2B55" w:rsidTr="0012236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22362" w:rsidRPr="00122362" w:rsidRDefault="00122362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22362">
              <w:rPr>
                <w:rFonts w:ascii="Calibri" w:eastAsia="Times New Roman" w:hAnsi="Calibri" w:cs="Times New Roman"/>
                <w:color w:val="000000"/>
                <w:lang w:eastAsia="en-AU"/>
              </w:rPr>
              <w:t>Public Interest Disclosure (</w:t>
            </w:r>
            <w:proofErr w:type="spellStart"/>
            <w:r w:rsidRPr="00122362">
              <w:rPr>
                <w:rFonts w:ascii="Calibri" w:eastAsia="Times New Roman" w:hAnsi="Calibri" w:cs="Times New Roman"/>
                <w:color w:val="000000"/>
                <w:lang w:eastAsia="en-AU"/>
              </w:rPr>
              <w:t>Whistleblower</w:t>
            </w:r>
            <w:proofErr w:type="spellEnd"/>
            <w:r w:rsidRPr="0012236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Protection) (Consequential Amendments) Bill 2012</w:t>
            </w:r>
          </w:p>
        </w:tc>
        <w:tc>
          <w:tcPr>
            <w:tcW w:w="1134" w:type="dxa"/>
          </w:tcPr>
          <w:p w:rsidR="00122362" w:rsidRDefault="00122362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122362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 w:history="1">
              <w:r w:rsidR="00122362" w:rsidRPr="00713903">
                <w:rPr>
                  <w:rStyle w:val="Hyperlink"/>
                </w:rPr>
                <w:t>7/12</w:t>
              </w:r>
            </w:hyperlink>
          </w:p>
        </w:tc>
        <w:tc>
          <w:tcPr>
            <w:tcW w:w="3544" w:type="dxa"/>
          </w:tcPr>
          <w:p w:rsidR="00122362" w:rsidRDefault="00122362" w:rsidP="0012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:rsidTr="00FD0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R</w:t>
            </w:r>
          </w:p>
          <w:p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:rsidTr="0012236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1E7D66" w:rsidRDefault="00146EBC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46EBC">
              <w:rPr>
                <w:rFonts w:ascii="Calibri" w:eastAsia="Times New Roman" w:hAnsi="Calibri" w:cs="Times New Roman"/>
                <w:color w:val="000000"/>
                <w:lang w:eastAsia="en-AU"/>
              </w:rPr>
              <w:t>Regulatory Powers (Standard Provisions) Bill 2012</w:t>
            </w:r>
          </w:p>
        </w:tc>
        <w:tc>
          <w:tcPr>
            <w:tcW w:w="1134" w:type="dxa"/>
          </w:tcPr>
          <w:p w:rsidR="001E7D66" w:rsidRDefault="00146EBC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:rsidR="001E7D66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85" w:history="1">
              <w:r w:rsidR="00EE1BA3" w:rsidRPr="00146EBC">
                <w:rPr>
                  <w:rStyle w:val="Hyperlink"/>
                </w:rPr>
                <w:t>6/12</w:t>
              </w:r>
            </w:hyperlink>
          </w:p>
          <w:p w:rsidR="00FD797E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6" w:history="1">
              <w:r w:rsidR="00FD797E" w:rsidRPr="00037A34">
                <w:rPr>
                  <w:rStyle w:val="Hyperlink"/>
                </w:rPr>
                <w:t>10/13</w:t>
              </w:r>
            </w:hyperlink>
          </w:p>
        </w:tc>
        <w:tc>
          <w:tcPr>
            <w:tcW w:w="3544" w:type="dxa"/>
          </w:tcPr>
          <w:p w:rsidR="001E7D66" w:rsidRPr="00056817" w:rsidRDefault="00A922FD" w:rsidP="00A92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Privacy; fair trial</w:t>
            </w:r>
          </w:p>
        </w:tc>
      </w:tr>
      <w:tr w:rsidR="0057151D" w:rsidRPr="002C2B55" w:rsidTr="00FD0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S</w:t>
            </w:r>
          </w:p>
          <w:p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922FD" w:rsidRPr="002C2B55" w:rsidTr="0012236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A922FD" w:rsidRDefault="00A922FD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922FD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Social and Community Services Pay Equity Special Account Bill 2012</w:t>
            </w:r>
          </w:p>
          <w:p w:rsidR="00A922FD" w:rsidRPr="00AD3BAB" w:rsidRDefault="00A922FD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922FD">
              <w:rPr>
                <w:rFonts w:ascii="Calibri" w:eastAsia="Times New Roman" w:hAnsi="Calibri" w:cs="Times New Roman"/>
                <w:color w:val="000000"/>
                <w:lang w:eastAsia="en-AU"/>
              </w:rPr>
              <w:t>Social and Community Services Pay Equity Special Account (Consequential Amendments) Bill 2012</w:t>
            </w:r>
          </w:p>
        </w:tc>
        <w:tc>
          <w:tcPr>
            <w:tcW w:w="1134" w:type="dxa"/>
            <w:vAlign w:val="center"/>
          </w:tcPr>
          <w:p w:rsidR="00A922FD" w:rsidRDefault="00A922FD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A922FD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87" w:history="1">
              <w:r w:rsidR="00A922FD" w:rsidRPr="00146EBC">
                <w:rPr>
                  <w:rStyle w:val="Hyperlink"/>
                </w:rPr>
                <w:t>6/12</w:t>
              </w:r>
            </w:hyperlink>
          </w:p>
          <w:p w:rsidR="00666124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8" w:history="1">
              <w:r w:rsidR="00666124" w:rsidRPr="00666124">
                <w:rPr>
                  <w:rStyle w:val="Hyperlink"/>
                </w:rPr>
                <w:t>1/13</w:t>
              </w:r>
            </w:hyperlink>
          </w:p>
        </w:tc>
        <w:tc>
          <w:tcPr>
            <w:tcW w:w="3544" w:type="dxa"/>
            <w:vAlign w:val="center"/>
          </w:tcPr>
          <w:p w:rsidR="00A922FD" w:rsidRDefault="00A922FD" w:rsidP="0012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Work; in work</w:t>
            </w:r>
          </w:p>
        </w:tc>
      </w:tr>
      <w:tr w:rsidR="00AD3BAB" w:rsidRPr="002C2B55" w:rsidTr="0012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AD3BAB" w:rsidRPr="007C37FF" w:rsidRDefault="00AD3BAB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D3BAB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 Legislation Amendment (Fair Incentives to Work) Bill 2012</w:t>
            </w:r>
          </w:p>
        </w:tc>
        <w:tc>
          <w:tcPr>
            <w:tcW w:w="1134" w:type="dxa"/>
            <w:vAlign w:val="center"/>
          </w:tcPr>
          <w:p w:rsidR="00AD3BAB" w:rsidRDefault="00AD3BAB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vAlign w:val="center"/>
          </w:tcPr>
          <w:p w:rsidR="00AD3BAB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9" w:history="1">
              <w:r w:rsidR="00AD3BAB" w:rsidRPr="00AD3BAB">
                <w:rPr>
                  <w:rStyle w:val="Hyperlink"/>
                </w:rPr>
                <w:t>4/12</w:t>
              </w:r>
            </w:hyperlink>
          </w:p>
        </w:tc>
        <w:tc>
          <w:tcPr>
            <w:tcW w:w="3544" w:type="dxa"/>
            <w:vAlign w:val="center"/>
          </w:tcPr>
          <w:p w:rsidR="00AD3BAB" w:rsidRPr="00056817" w:rsidRDefault="00AD3BAB" w:rsidP="0012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Interim report</w:t>
            </w:r>
          </w:p>
        </w:tc>
      </w:tr>
      <w:tr w:rsidR="007C37FF" w:rsidRPr="002C2B55" w:rsidTr="0012236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7C37FF" w:rsidRDefault="007C37FF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C37FF">
              <w:rPr>
                <w:rFonts w:ascii="Calibri" w:eastAsia="Times New Roman" w:hAnsi="Calibri" w:cs="Times New Roman"/>
                <w:color w:val="000000"/>
                <w:lang w:eastAsia="en-AU"/>
              </w:rPr>
              <w:t>Statute Law Revision Bill 2012</w:t>
            </w:r>
          </w:p>
        </w:tc>
        <w:tc>
          <w:tcPr>
            <w:tcW w:w="1134" w:type="dxa"/>
            <w:vAlign w:val="center"/>
          </w:tcPr>
          <w:p w:rsidR="007C37FF" w:rsidRDefault="007C37FF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  <w:vAlign w:val="center"/>
          </w:tcPr>
          <w:p w:rsidR="007C37FF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0" w:history="1">
              <w:r w:rsidR="00193204" w:rsidRPr="00193204">
                <w:rPr>
                  <w:rStyle w:val="Hyperlink"/>
                </w:rPr>
                <w:t>2/12</w:t>
              </w:r>
            </w:hyperlink>
          </w:p>
        </w:tc>
        <w:tc>
          <w:tcPr>
            <w:tcW w:w="3544" w:type="dxa"/>
            <w:vAlign w:val="center"/>
          </w:tcPr>
          <w:p w:rsidR="007C37FF" w:rsidRPr="00056817" w:rsidRDefault="007C37FF" w:rsidP="0012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C37FF" w:rsidRPr="002C2B55" w:rsidTr="0012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7C37FF" w:rsidRDefault="00BB6821" w:rsidP="00735A1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B6821">
              <w:rPr>
                <w:rFonts w:ascii="Calibri" w:eastAsia="Times New Roman" w:hAnsi="Calibri" w:cs="Times New Roman"/>
                <w:color w:val="000000"/>
                <w:lang w:eastAsia="en-AU"/>
              </w:rPr>
              <w:t>Superannuation Laws Amendment (Capital Gains Tax Relief and Other Efficiency Measures) Bill 2012</w:t>
            </w:r>
          </w:p>
          <w:p w:rsidR="00735A18" w:rsidRPr="007C37FF" w:rsidRDefault="00735A18" w:rsidP="00735A1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35A18">
              <w:rPr>
                <w:rFonts w:ascii="Calibri" w:eastAsia="Times New Roman" w:hAnsi="Calibri" w:cs="Times New Roman"/>
                <w:color w:val="000000"/>
                <w:lang w:eastAsia="en-AU"/>
              </w:rPr>
              <w:t>Superannuation Auditor Registration Imposition Bill 2012</w:t>
            </w:r>
          </w:p>
        </w:tc>
        <w:tc>
          <w:tcPr>
            <w:tcW w:w="1134" w:type="dxa"/>
            <w:vAlign w:val="center"/>
          </w:tcPr>
          <w:p w:rsidR="007C37FF" w:rsidRDefault="00BB6821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7C37FF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1" w:history="1">
              <w:r w:rsidR="00B5343E" w:rsidRPr="00B5343E">
                <w:rPr>
                  <w:rStyle w:val="Hyperlink"/>
                </w:rPr>
                <w:t>5/12</w:t>
              </w:r>
            </w:hyperlink>
          </w:p>
        </w:tc>
        <w:tc>
          <w:tcPr>
            <w:tcW w:w="3544" w:type="dxa"/>
            <w:vAlign w:val="center"/>
          </w:tcPr>
          <w:p w:rsidR="007C37FF" w:rsidRPr="00056817" w:rsidRDefault="00BB6821" w:rsidP="0012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Privacy; presumption of innocence; self-incrimination; privacy</w:t>
            </w:r>
          </w:p>
        </w:tc>
      </w:tr>
      <w:tr w:rsidR="00735A18" w:rsidRPr="002C2B55" w:rsidTr="0012236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735A18" w:rsidRPr="00BB6821" w:rsidRDefault="00735A18" w:rsidP="00735A1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35A1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Superannuation Legislation Amendment (Further </w:t>
            </w:r>
            <w:proofErr w:type="spellStart"/>
            <w:r w:rsidRPr="00735A18">
              <w:rPr>
                <w:rFonts w:ascii="Calibri" w:eastAsia="Times New Roman" w:hAnsi="Calibri" w:cs="Times New Roman"/>
                <w:color w:val="000000"/>
                <w:lang w:eastAsia="en-AU"/>
              </w:rPr>
              <w:t>MySuper</w:t>
            </w:r>
            <w:proofErr w:type="spellEnd"/>
            <w:r w:rsidRPr="00735A1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and Transparency Measures) Bill 2012</w:t>
            </w:r>
          </w:p>
        </w:tc>
        <w:tc>
          <w:tcPr>
            <w:tcW w:w="1134" w:type="dxa"/>
            <w:vAlign w:val="center"/>
          </w:tcPr>
          <w:p w:rsidR="00735A18" w:rsidRDefault="00735A18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735A18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2" w:history="1">
              <w:r w:rsidR="00B5343E" w:rsidRPr="00B5343E">
                <w:rPr>
                  <w:rStyle w:val="Hyperlink"/>
                </w:rPr>
                <w:t>5/12</w:t>
              </w:r>
            </w:hyperlink>
          </w:p>
        </w:tc>
        <w:tc>
          <w:tcPr>
            <w:tcW w:w="3544" w:type="dxa"/>
            <w:vAlign w:val="center"/>
          </w:tcPr>
          <w:p w:rsidR="00735A18" w:rsidRDefault="00735A18" w:rsidP="0012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No stateme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nt of compatibility</w:t>
            </w:r>
          </w:p>
        </w:tc>
      </w:tr>
      <w:tr w:rsidR="00A922FD" w:rsidRPr="002C2B55" w:rsidTr="0012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A922FD" w:rsidRPr="00735A18" w:rsidRDefault="00A922FD" w:rsidP="00735A1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922FD">
              <w:rPr>
                <w:rFonts w:ascii="Calibri" w:eastAsia="Times New Roman" w:hAnsi="Calibri" w:cs="Times New Roman"/>
                <w:color w:val="000000"/>
                <w:lang w:eastAsia="en-AU"/>
              </w:rPr>
              <w:t>Superannuation Legislation Amendment (New Zealand Arrangement) Bill 2012</w:t>
            </w:r>
          </w:p>
        </w:tc>
        <w:tc>
          <w:tcPr>
            <w:tcW w:w="1134" w:type="dxa"/>
            <w:vAlign w:val="center"/>
          </w:tcPr>
          <w:p w:rsidR="00A922FD" w:rsidRDefault="00A922FD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A922FD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93" w:history="1">
              <w:r w:rsidR="00A922FD" w:rsidRPr="00146EBC">
                <w:rPr>
                  <w:rStyle w:val="Hyperlink"/>
                </w:rPr>
                <w:t>6/12</w:t>
              </w:r>
            </w:hyperlink>
          </w:p>
          <w:p w:rsidR="00B103F5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4" w:history="1">
              <w:r w:rsidR="00B103F5" w:rsidRPr="00BE622B">
                <w:rPr>
                  <w:rStyle w:val="Hyperlink"/>
                </w:rPr>
                <w:t>6/13</w:t>
              </w:r>
            </w:hyperlink>
          </w:p>
        </w:tc>
        <w:tc>
          <w:tcPr>
            <w:tcW w:w="3544" w:type="dxa"/>
            <w:vAlign w:val="center"/>
          </w:tcPr>
          <w:p w:rsidR="00A922FD" w:rsidRDefault="00A922FD" w:rsidP="0012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movement, in work; non-discrimination; privacy</w:t>
            </w:r>
          </w:p>
        </w:tc>
      </w:tr>
      <w:tr w:rsidR="0057151D" w:rsidRPr="002C2B55" w:rsidTr="00FD0376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T</w:t>
            </w:r>
          </w:p>
          <w:p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57151D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57151D" w:rsidRPr="00056817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:rsidTr="00997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1E7D66" w:rsidRDefault="00997F7F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(2012 Measures No. 4) Bill 2012</w:t>
            </w:r>
          </w:p>
        </w:tc>
        <w:tc>
          <w:tcPr>
            <w:tcW w:w="1134" w:type="dxa"/>
            <w:vAlign w:val="center"/>
          </w:tcPr>
          <w:p w:rsidR="001E7D66" w:rsidRDefault="00997F7F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1E7D66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5" w:history="1">
              <w:r w:rsidR="00586562" w:rsidRPr="00586562">
                <w:rPr>
                  <w:rStyle w:val="Hyperlink"/>
                </w:rPr>
                <w:t>1/12</w:t>
              </w:r>
            </w:hyperlink>
          </w:p>
        </w:tc>
        <w:tc>
          <w:tcPr>
            <w:tcW w:w="3544" w:type="dxa"/>
            <w:vAlign w:val="center"/>
          </w:tcPr>
          <w:p w:rsidR="001E7D66" w:rsidRPr="00056817" w:rsidRDefault="001E7D66" w:rsidP="00997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B6821" w:rsidRPr="002C2B55" w:rsidTr="00997F7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BB6821" w:rsidRDefault="00BB6821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B6821"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(2012 Measures No. 5) Bill 2012</w:t>
            </w:r>
          </w:p>
        </w:tc>
        <w:tc>
          <w:tcPr>
            <w:tcW w:w="1134" w:type="dxa"/>
            <w:vAlign w:val="center"/>
          </w:tcPr>
          <w:p w:rsidR="00BB6821" w:rsidRDefault="00BB6821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BB6821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6" w:history="1">
              <w:r w:rsidR="00B5343E" w:rsidRPr="00B5343E">
                <w:rPr>
                  <w:rStyle w:val="Hyperlink"/>
                </w:rPr>
                <w:t>5/12</w:t>
              </w:r>
            </w:hyperlink>
          </w:p>
        </w:tc>
        <w:tc>
          <w:tcPr>
            <w:tcW w:w="3544" w:type="dxa"/>
            <w:vAlign w:val="center"/>
          </w:tcPr>
          <w:p w:rsidR="00BB6821" w:rsidRPr="00056817" w:rsidRDefault="00BB6821" w:rsidP="0012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Privacy; non-discrimination</w:t>
            </w:r>
          </w:p>
        </w:tc>
      </w:tr>
      <w:tr w:rsidR="00EE1BA3" w:rsidRPr="002C2B55" w:rsidTr="00997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EE1BA3" w:rsidRPr="00BB6821" w:rsidRDefault="00EE1BA3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E1BA3"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(Clean Building Managed Investment Trust) Bill 2012</w:t>
            </w:r>
          </w:p>
        </w:tc>
        <w:tc>
          <w:tcPr>
            <w:tcW w:w="1134" w:type="dxa"/>
            <w:vAlign w:val="center"/>
          </w:tcPr>
          <w:p w:rsidR="00EE1BA3" w:rsidRDefault="006B4CFF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  <w:vAlign w:val="center"/>
          </w:tcPr>
          <w:p w:rsidR="00EE1BA3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7" w:history="1">
              <w:r w:rsidR="00EE1BA3" w:rsidRPr="00146EBC">
                <w:rPr>
                  <w:rStyle w:val="Hyperlink"/>
                </w:rPr>
                <w:t>6/12</w:t>
              </w:r>
            </w:hyperlink>
          </w:p>
        </w:tc>
        <w:tc>
          <w:tcPr>
            <w:tcW w:w="3544" w:type="dxa"/>
            <w:vAlign w:val="center"/>
          </w:tcPr>
          <w:p w:rsidR="00EE1BA3" w:rsidRDefault="00EE1BA3" w:rsidP="0012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B6821" w:rsidRPr="002C2B55" w:rsidTr="00997F7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BB6821" w:rsidRDefault="00BB6821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C37FF"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(Special Conditions for Not-for-profit Concessions) Bill 2012</w:t>
            </w:r>
          </w:p>
        </w:tc>
        <w:tc>
          <w:tcPr>
            <w:tcW w:w="1134" w:type="dxa"/>
            <w:vAlign w:val="center"/>
          </w:tcPr>
          <w:p w:rsidR="00BB6821" w:rsidRDefault="00BB6821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BB6821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98" w:history="1">
              <w:r w:rsidR="00BB6821" w:rsidRPr="00193204">
                <w:rPr>
                  <w:rStyle w:val="Hyperlink"/>
                </w:rPr>
                <w:t>2/12</w:t>
              </w:r>
            </w:hyperlink>
          </w:p>
          <w:p w:rsidR="006B4CFF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9" w:history="1">
              <w:r w:rsidR="006B4CFF" w:rsidRPr="00146EBC">
                <w:rPr>
                  <w:rStyle w:val="Hyperlink"/>
                </w:rPr>
                <w:t>6/12</w:t>
              </w:r>
            </w:hyperlink>
          </w:p>
        </w:tc>
        <w:tc>
          <w:tcPr>
            <w:tcW w:w="3544" w:type="dxa"/>
            <w:vAlign w:val="center"/>
          </w:tcPr>
          <w:p w:rsidR="00BB6821" w:rsidRPr="00056817" w:rsidRDefault="00BB6821" w:rsidP="00997F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Privacy; presumption of innocence</w:t>
            </w:r>
          </w:p>
        </w:tc>
      </w:tr>
      <w:tr w:rsidR="00BB6821" w:rsidRPr="002C2B55" w:rsidTr="00997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BB6821" w:rsidRDefault="00BB6821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Transport Safety Investigation Amendment Bill 2012</w:t>
            </w:r>
          </w:p>
        </w:tc>
        <w:tc>
          <w:tcPr>
            <w:tcW w:w="1134" w:type="dxa"/>
            <w:vAlign w:val="center"/>
          </w:tcPr>
          <w:p w:rsidR="00BB6821" w:rsidRDefault="00BB6821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  <w:vAlign w:val="center"/>
          </w:tcPr>
          <w:p w:rsidR="00BB6821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0" w:history="1">
              <w:r w:rsidR="00BB6821" w:rsidRPr="00586562">
                <w:rPr>
                  <w:rStyle w:val="Hyperlink"/>
                </w:rPr>
                <w:t>1/12</w:t>
              </w:r>
            </w:hyperlink>
          </w:p>
        </w:tc>
        <w:tc>
          <w:tcPr>
            <w:tcW w:w="3544" w:type="dxa"/>
            <w:vAlign w:val="center"/>
          </w:tcPr>
          <w:p w:rsidR="00BB6821" w:rsidRPr="00056817" w:rsidRDefault="00BB6821" w:rsidP="00B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7C2136" w:rsidRPr="002C2B55" w:rsidTr="00997F7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7C2136" w:rsidRDefault="007C2136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C2136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Legislation Amendment (Unclaimed Money and Other Measures) Bill 2012</w:t>
            </w:r>
          </w:p>
        </w:tc>
        <w:tc>
          <w:tcPr>
            <w:tcW w:w="1134" w:type="dxa"/>
            <w:vAlign w:val="center"/>
          </w:tcPr>
          <w:p w:rsidR="007C2136" w:rsidRDefault="007C213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  <w:vAlign w:val="center"/>
          </w:tcPr>
          <w:p w:rsidR="007C2136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1" w:history="1">
              <w:r w:rsidR="007C2136" w:rsidRPr="00713903">
                <w:rPr>
                  <w:rStyle w:val="Hyperlink"/>
                </w:rPr>
                <w:t>7/12</w:t>
              </w:r>
            </w:hyperlink>
          </w:p>
        </w:tc>
        <w:tc>
          <w:tcPr>
            <w:tcW w:w="3544" w:type="dxa"/>
            <w:vAlign w:val="center"/>
          </w:tcPr>
          <w:p w:rsidR="007C2136" w:rsidRDefault="007C2136" w:rsidP="00B40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BB6821" w:rsidRPr="002C2B55" w:rsidTr="00FD0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B6821" w:rsidRDefault="00BB6821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V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BB6821" w:rsidRDefault="00BB6821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B6821" w:rsidRDefault="00BB6821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BB6821" w:rsidRPr="00056817" w:rsidRDefault="00BB6821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B6821" w:rsidRPr="002C2B55" w:rsidTr="00B405E6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BB6821" w:rsidRDefault="00BB6821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Veterans' Affairs Legislation Amendment Bill 2012</w:t>
            </w:r>
          </w:p>
        </w:tc>
        <w:tc>
          <w:tcPr>
            <w:tcW w:w="1134" w:type="dxa"/>
            <w:vAlign w:val="center"/>
          </w:tcPr>
          <w:p w:rsidR="00BB6821" w:rsidRDefault="00BB6821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  <w:vAlign w:val="center"/>
          </w:tcPr>
          <w:p w:rsidR="00BB6821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2" w:history="1">
              <w:r w:rsidR="00BB6821" w:rsidRPr="00586562">
                <w:rPr>
                  <w:rStyle w:val="Hyperlink"/>
                </w:rPr>
                <w:t>1/12</w:t>
              </w:r>
            </w:hyperlink>
          </w:p>
        </w:tc>
        <w:tc>
          <w:tcPr>
            <w:tcW w:w="3544" w:type="dxa"/>
            <w:vAlign w:val="center"/>
          </w:tcPr>
          <w:p w:rsidR="00BB6821" w:rsidRPr="00056817" w:rsidRDefault="00BB6821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B6821" w:rsidRPr="002C2B55" w:rsidTr="00FD0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:rsidR="00BB6821" w:rsidRPr="00EE7910" w:rsidRDefault="00BB6821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W</w:t>
            </w:r>
          </w:p>
          <w:p w:rsidR="00BB6821" w:rsidRPr="009419EA" w:rsidRDefault="00BB6821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B6821" w:rsidRDefault="00BB6821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BB6821" w:rsidRDefault="00BB6821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:rsidR="00BB6821" w:rsidRPr="00056817" w:rsidRDefault="00BB6821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B6821" w:rsidRPr="002C2B55" w:rsidTr="0012236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B6821" w:rsidRDefault="000833B7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833B7">
              <w:rPr>
                <w:rFonts w:ascii="Calibri" w:eastAsia="Times New Roman" w:hAnsi="Calibri" w:cs="Times New Roman"/>
                <w:color w:val="000000"/>
                <w:lang w:eastAsia="en-AU"/>
              </w:rPr>
              <w:t>Water Amendment (Long-term Average Sustainable Diversion Limit Adjustment) Bill 2012</w:t>
            </w:r>
          </w:p>
        </w:tc>
        <w:tc>
          <w:tcPr>
            <w:tcW w:w="1134" w:type="dxa"/>
          </w:tcPr>
          <w:p w:rsidR="00BB6821" w:rsidRDefault="000833B7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:rsidR="00BB6821" w:rsidRDefault="00FD0376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3" w:history="1">
              <w:r w:rsidR="00B5343E" w:rsidRPr="00B5343E">
                <w:rPr>
                  <w:rStyle w:val="Hyperlink"/>
                </w:rPr>
                <w:t>5/12</w:t>
              </w:r>
            </w:hyperlink>
          </w:p>
        </w:tc>
        <w:tc>
          <w:tcPr>
            <w:tcW w:w="3544" w:type="dxa"/>
          </w:tcPr>
          <w:p w:rsidR="00BB6821" w:rsidRPr="00056817" w:rsidRDefault="00BB6821" w:rsidP="00122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B6821" w:rsidRPr="002C2B55" w:rsidTr="0012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BB6821" w:rsidRDefault="00122362" w:rsidP="001223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22362">
              <w:rPr>
                <w:rFonts w:ascii="Calibri" w:eastAsia="Times New Roman" w:hAnsi="Calibri" w:cs="Times New Roman"/>
                <w:color w:val="000000"/>
                <w:lang w:eastAsia="en-AU"/>
              </w:rPr>
              <w:t>Water Amendment (Water for the Environment Special Account) Bill 2012</w:t>
            </w:r>
          </w:p>
        </w:tc>
        <w:tc>
          <w:tcPr>
            <w:tcW w:w="1134" w:type="dxa"/>
          </w:tcPr>
          <w:p w:rsidR="00BB6821" w:rsidRDefault="001571B1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:rsidR="00BB6821" w:rsidRDefault="00FD0376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4" w:history="1">
              <w:r w:rsidR="001571B1" w:rsidRPr="00713903">
                <w:rPr>
                  <w:rStyle w:val="Hyperlink"/>
                </w:rPr>
                <w:t>7/12</w:t>
              </w:r>
            </w:hyperlink>
          </w:p>
        </w:tc>
        <w:tc>
          <w:tcPr>
            <w:tcW w:w="3544" w:type="dxa"/>
          </w:tcPr>
          <w:p w:rsidR="00BB6821" w:rsidRPr="00056817" w:rsidRDefault="00BB6821" w:rsidP="00122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:rsidR="00E62F03" w:rsidRDefault="00E62F03" w:rsidP="00C214A8">
      <w:pPr>
        <w:tabs>
          <w:tab w:val="left" w:pos="-142"/>
        </w:tabs>
      </w:pPr>
    </w:p>
    <w:sectPr w:rsidR="00E62F03" w:rsidSect="00910B90">
      <w:type w:val="continuous"/>
      <w:pgSz w:w="11906" w:h="16838"/>
      <w:pgMar w:top="1077" w:right="1077" w:bottom="1077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62" w:rsidRDefault="00122362" w:rsidP="00A22A95">
      <w:pPr>
        <w:spacing w:after="0" w:line="240" w:lineRule="auto"/>
      </w:pPr>
      <w:r>
        <w:separator/>
      </w:r>
    </w:p>
  </w:endnote>
  <w:endnote w:type="continuationSeparator" w:id="0">
    <w:p w:rsidR="00122362" w:rsidRDefault="00122362" w:rsidP="00A2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7244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2362" w:rsidRDefault="001223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3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62" w:rsidRDefault="00122362" w:rsidP="00A22A95">
      <w:pPr>
        <w:spacing w:after="0" w:line="240" w:lineRule="auto"/>
      </w:pPr>
      <w:r>
        <w:separator/>
      </w:r>
    </w:p>
  </w:footnote>
  <w:footnote w:type="continuationSeparator" w:id="0">
    <w:p w:rsidR="00122362" w:rsidRDefault="00122362" w:rsidP="00A22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0C48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A6EC7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F669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0F2B4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58FF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6E21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E43D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4AC2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F4CB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944C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99"/>
    <w:rsid w:val="00006D15"/>
    <w:rsid w:val="00007235"/>
    <w:rsid w:val="00007AC6"/>
    <w:rsid w:val="00013479"/>
    <w:rsid w:val="000143EC"/>
    <w:rsid w:val="00014BDD"/>
    <w:rsid w:val="0001707F"/>
    <w:rsid w:val="00021444"/>
    <w:rsid w:val="000239C5"/>
    <w:rsid w:val="00024BED"/>
    <w:rsid w:val="000259B5"/>
    <w:rsid w:val="00027D9C"/>
    <w:rsid w:val="00032C82"/>
    <w:rsid w:val="00034C9B"/>
    <w:rsid w:val="00040DB7"/>
    <w:rsid w:val="00041810"/>
    <w:rsid w:val="00041AA7"/>
    <w:rsid w:val="00043AA5"/>
    <w:rsid w:val="00043B33"/>
    <w:rsid w:val="00044A0E"/>
    <w:rsid w:val="00045D99"/>
    <w:rsid w:val="00046E98"/>
    <w:rsid w:val="0004706B"/>
    <w:rsid w:val="00051272"/>
    <w:rsid w:val="000512E5"/>
    <w:rsid w:val="000529F5"/>
    <w:rsid w:val="0005612A"/>
    <w:rsid w:val="00056817"/>
    <w:rsid w:val="0006100A"/>
    <w:rsid w:val="000616F4"/>
    <w:rsid w:val="00061BD3"/>
    <w:rsid w:val="000766E8"/>
    <w:rsid w:val="00080099"/>
    <w:rsid w:val="00080F74"/>
    <w:rsid w:val="00081CA7"/>
    <w:rsid w:val="00081E79"/>
    <w:rsid w:val="00081F44"/>
    <w:rsid w:val="000833B7"/>
    <w:rsid w:val="00093161"/>
    <w:rsid w:val="000940F3"/>
    <w:rsid w:val="00094E56"/>
    <w:rsid w:val="00095571"/>
    <w:rsid w:val="00095D25"/>
    <w:rsid w:val="000960ED"/>
    <w:rsid w:val="000A513A"/>
    <w:rsid w:val="000A6487"/>
    <w:rsid w:val="000B0A0A"/>
    <w:rsid w:val="000B0DFA"/>
    <w:rsid w:val="000B1F9C"/>
    <w:rsid w:val="000B2245"/>
    <w:rsid w:val="000B22F8"/>
    <w:rsid w:val="000B2421"/>
    <w:rsid w:val="000B4697"/>
    <w:rsid w:val="000B5D48"/>
    <w:rsid w:val="000B672A"/>
    <w:rsid w:val="000B7993"/>
    <w:rsid w:val="000C262F"/>
    <w:rsid w:val="000C30C0"/>
    <w:rsid w:val="000C3513"/>
    <w:rsid w:val="000C4922"/>
    <w:rsid w:val="000D2FD0"/>
    <w:rsid w:val="000D30D3"/>
    <w:rsid w:val="000D359A"/>
    <w:rsid w:val="000D3C1B"/>
    <w:rsid w:val="000D5779"/>
    <w:rsid w:val="000E0999"/>
    <w:rsid w:val="000E137D"/>
    <w:rsid w:val="000E1D5F"/>
    <w:rsid w:val="000E4716"/>
    <w:rsid w:val="000E578F"/>
    <w:rsid w:val="000F0C4A"/>
    <w:rsid w:val="000F37CB"/>
    <w:rsid w:val="000F4C76"/>
    <w:rsid w:val="000F5ABA"/>
    <w:rsid w:val="000F6F54"/>
    <w:rsid w:val="001018A3"/>
    <w:rsid w:val="00103260"/>
    <w:rsid w:val="00112BE7"/>
    <w:rsid w:val="00115EEA"/>
    <w:rsid w:val="00116CB3"/>
    <w:rsid w:val="001172D1"/>
    <w:rsid w:val="00122362"/>
    <w:rsid w:val="001254FB"/>
    <w:rsid w:val="0012648E"/>
    <w:rsid w:val="00141BD3"/>
    <w:rsid w:val="0014219D"/>
    <w:rsid w:val="00145958"/>
    <w:rsid w:val="00146EBC"/>
    <w:rsid w:val="00147407"/>
    <w:rsid w:val="00147940"/>
    <w:rsid w:val="001548F0"/>
    <w:rsid w:val="00155EA1"/>
    <w:rsid w:val="001571B1"/>
    <w:rsid w:val="00163F39"/>
    <w:rsid w:val="00166888"/>
    <w:rsid w:val="00167CDC"/>
    <w:rsid w:val="00167CFD"/>
    <w:rsid w:val="00171A0F"/>
    <w:rsid w:val="001835CB"/>
    <w:rsid w:val="00184995"/>
    <w:rsid w:val="001872B5"/>
    <w:rsid w:val="00193204"/>
    <w:rsid w:val="001943FF"/>
    <w:rsid w:val="001A55C7"/>
    <w:rsid w:val="001B5C0A"/>
    <w:rsid w:val="001B72E8"/>
    <w:rsid w:val="001B774F"/>
    <w:rsid w:val="001B7E8D"/>
    <w:rsid w:val="001C0776"/>
    <w:rsid w:val="001C2289"/>
    <w:rsid w:val="001C4E22"/>
    <w:rsid w:val="001D3270"/>
    <w:rsid w:val="001D40D3"/>
    <w:rsid w:val="001D611B"/>
    <w:rsid w:val="001D6CE8"/>
    <w:rsid w:val="001D7DCC"/>
    <w:rsid w:val="001E29A4"/>
    <w:rsid w:val="001E335D"/>
    <w:rsid w:val="001E40A9"/>
    <w:rsid w:val="001E5608"/>
    <w:rsid w:val="001E64F9"/>
    <w:rsid w:val="001E7D66"/>
    <w:rsid w:val="001F0EC3"/>
    <w:rsid w:val="001F3AAC"/>
    <w:rsid w:val="001F6628"/>
    <w:rsid w:val="001F70EE"/>
    <w:rsid w:val="001F75DB"/>
    <w:rsid w:val="00201530"/>
    <w:rsid w:val="00201F77"/>
    <w:rsid w:val="00206F18"/>
    <w:rsid w:val="00210F8B"/>
    <w:rsid w:val="00214DA6"/>
    <w:rsid w:val="002176DE"/>
    <w:rsid w:val="00221CB0"/>
    <w:rsid w:val="0022239A"/>
    <w:rsid w:val="002244C5"/>
    <w:rsid w:val="00224F5B"/>
    <w:rsid w:val="002276DE"/>
    <w:rsid w:val="0022780F"/>
    <w:rsid w:val="002315C9"/>
    <w:rsid w:val="0023167B"/>
    <w:rsid w:val="00232574"/>
    <w:rsid w:val="00233A45"/>
    <w:rsid w:val="0023581C"/>
    <w:rsid w:val="00235B2A"/>
    <w:rsid w:val="00235C05"/>
    <w:rsid w:val="002361EA"/>
    <w:rsid w:val="002518B3"/>
    <w:rsid w:val="002530B4"/>
    <w:rsid w:val="00253201"/>
    <w:rsid w:val="00254385"/>
    <w:rsid w:val="00254B64"/>
    <w:rsid w:val="002557F1"/>
    <w:rsid w:val="00255E90"/>
    <w:rsid w:val="002569F4"/>
    <w:rsid w:val="00262973"/>
    <w:rsid w:val="0026685D"/>
    <w:rsid w:val="00270D63"/>
    <w:rsid w:val="0027364B"/>
    <w:rsid w:val="00273B55"/>
    <w:rsid w:val="00276103"/>
    <w:rsid w:val="00277B6A"/>
    <w:rsid w:val="002910D6"/>
    <w:rsid w:val="00291B04"/>
    <w:rsid w:val="002967E2"/>
    <w:rsid w:val="002974AA"/>
    <w:rsid w:val="002A2A1C"/>
    <w:rsid w:val="002A41C8"/>
    <w:rsid w:val="002A771A"/>
    <w:rsid w:val="002A7D12"/>
    <w:rsid w:val="002B14C1"/>
    <w:rsid w:val="002B56EF"/>
    <w:rsid w:val="002B75E0"/>
    <w:rsid w:val="002C2B55"/>
    <w:rsid w:val="002D266B"/>
    <w:rsid w:val="002D4142"/>
    <w:rsid w:val="002E0FC5"/>
    <w:rsid w:val="002E6A2A"/>
    <w:rsid w:val="002F0116"/>
    <w:rsid w:val="002F0E59"/>
    <w:rsid w:val="002F2309"/>
    <w:rsid w:val="002F3BD6"/>
    <w:rsid w:val="002F46A0"/>
    <w:rsid w:val="002F5FB9"/>
    <w:rsid w:val="002F67A5"/>
    <w:rsid w:val="00301C8D"/>
    <w:rsid w:val="00302357"/>
    <w:rsid w:val="003038B7"/>
    <w:rsid w:val="003054B1"/>
    <w:rsid w:val="00315B71"/>
    <w:rsid w:val="003205DF"/>
    <w:rsid w:val="003207DD"/>
    <w:rsid w:val="0032124D"/>
    <w:rsid w:val="00321B83"/>
    <w:rsid w:val="00321BAE"/>
    <w:rsid w:val="00324EC2"/>
    <w:rsid w:val="00330E9E"/>
    <w:rsid w:val="00331669"/>
    <w:rsid w:val="0033368F"/>
    <w:rsid w:val="00334F1D"/>
    <w:rsid w:val="00337549"/>
    <w:rsid w:val="00341D0B"/>
    <w:rsid w:val="0034759A"/>
    <w:rsid w:val="00350CAB"/>
    <w:rsid w:val="00351555"/>
    <w:rsid w:val="00352690"/>
    <w:rsid w:val="00354E5D"/>
    <w:rsid w:val="0035586B"/>
    <w:rsid w:val="00356DF5"/>
    <w:rsid w:val="003620C8"/>
    <w:rsid w:val="00363913"/>
    <w:rsid w:val="00366A9E"/>
    <w:rsid w:val="00371990"/>
    <w:rsid w:val="003719A1"/>
    <w:rsid w:val="0037258D"/>
    <w:rsid w:val="003734CD"/>
    <w:rsid w:val="00374022"/>
    <w:rsid w:val="003807CC"/>
    <w:rsid w:val="00381C6E"/>
    <w:rsid w:val="0038310C"/>
    <w:rsid w:val="0038321B"/>
    <w:rsid w:val="00386678"/>
    <w:rsid w:val="003876B8"/>
    <w:rsid w:val="003907FB"/>
    <w:rsid w:val="00393F9E"/>
    <w:rsid w:val="003954CB"/>
    <w:rsid w:val="00397C23"/>
    <w:rsid w:val="003A4898"/>
    <w:rsid w:val="003A50A1"/>
    <w:rsid w:val="003A6DFA"/>
    <w:rsid w:val="003B24EE"/>
    <w:rsid w:val="003B2B64"/>
    <w:rsid w:val="003B40B7"/>
    <w:rsid w:val="003C1D68"/>
    <w:rsid w:val="003C32AE"/>
    <w:rsid w:val="003C4132"/>
    <w:rsid w:val="003D1193"/>
    <w:rsid w:val="003D39F0"/>
    <w:rsid w:val="003D719F"/>
    <w:rsid w:val="003E0A9F"/>
    <w:rsid w:val="003E2345"/>
    <w:rsid w:val="003E686E"/>
    <w:rsid w:val="003E7DFC"/>
    <w:rsid w:val="003F1BB6"/>
    <w:rsid w:val="003F225A"/>
    <w:rsid w:val="003F3E92"/>
    <w:rsid w:val="003F6205"/>
    <w:rsid w:val="00401ABA"/>
    <w:rsid w:val="0040350B"/>
    <w:rsid w:val="00403DE1"/>
    <w:rsid w:val="00403DE2"/>
    <w:rsid w:val="00404CFB"/>
    <w:rsid w:val="0040561F"/>
    <w:rsid w:val="00406A0B"/>
    <w:rsid w:val="00407AD8"/>
    <w:rsid w:val="00416759"/>
    <w:rsid w:val="004172BF"/>
    <w:rsid w:val="00417ED3"/>
    <w:rsid w:val="00421B5A"/>
    <w:rsid w:val="004275BA"/>
    <w:rsid w:val="00427FF5"/>
    <w:rsid w:val="00430067"/>
    <w:rsid w:val="004400F9"/>
    <w:rsid w:val="00440371"/>
    <w:rsid w:val="00440A9C"/>
    <w:rsid w:val="004415A2"/>
    <w:rsid w:val="00445399"/>
    <w:rsid w:val="00445974"/>
    <w:rsid w:val="00446CE3"/>
    <w:rsid w:val="00446D20"/>
    <w:rsid w:val="004507F2"/>
    <w:rsid w:val="00453B69"/>
    <w:rsid w:val="0045740E"/>
    <w:rsid w:val="0046198E"/>
    <w:rsid w:val="0046244F"/>
    <w:rsid w:val="004630F8"/>
    <w:rsid w:val="0046382B"/>
    <w:rsid w:val="00472CEC"/>
    <w:rsid w:val="00475E6C"/>
    <w:rsid w:val="0047695F"/>
    <w:rsid w:val="0048110C"/>
    <w:rsid w:val="00487C74"/>
    <w:rsid w:val="00493AF8"/>
    <w:rsid w:val="00496CC5"/>
    <w:rsid w:val="004A0EFE"/>
    <w:rsid w:val="004A1A20"/>
    <w:rsid w:val="004A1B75"/>
    <w:rsid w:val="004A3F16"/>
    <w:rsid w:val="004A3FF9"/>
    <w:rsid w:val="004A45E7"/>
    <w:rsid w:val="004A7630"/>
    <w:rsid w:val="004B6425"/>
    <w:rsid w:val="004C24F3"/>
    <w:rsid w:val="004C38D5"/>
    <w:rsid w:val="004C527A"/>
    <w:rsid w:val="004C5583"/>
    <w:rsid w:val="004D0B85"/>
    <w:rsid w:val="004D1351"/>
    <w:rsid w:val="004D3FB3"/>
    <w:rsid w:val="004D6148"/>
    <w:rsid w:val="004D61AD"/>
    <w:rsid w:val="004D7DCA"/>
    <w:rsid w:val="004E0F9A"/>
    <w:rsid w:val="004E2592"/>
    <w:rsid w:val="004F4C58"/>
    <w:rsid w:val="004F4E5B"/>
    <w:rsid w:val="004F792E"/>
    <w:rsid w:val="004F7F5A"/>
    <w:rsid w:val="00500C8A"/>
    <w:rsid w:val="00504971"/>
    <w:rsid w:val="00507412"/>
    <w:rsid w:val="0051334D"/>
    <w:rsid w:val="005138DF"/>
    <w:rsid w:val="00513DBB"/>
    <w:rsid w:val="005162CE"/>
    <w:rsid w:val="00516AD0"/>
    <w:rsid w:val="00520241"/>
    <w:rsid w:val="00520D07"/>
    <w:rsid w:val="005231E7"/>
    <w:rsid w:val="00524345"/>
    <w:rsid w:val="005263D0"/>
    <w:rsid w:val="00526501"/>
    <w:rsid w:val="00526B83"/>
    <w:rsid w:val="00526CB2"/>
    <w:rsid w:val="00530E00"/>
    <w:rsid w:val="00531E54"/>
    <w:rsid w:val="00532795"/>
    <w:rsid w:val="00534240"/>
    <w:rsid w:val="0053742F"/>
    <w:rsid w:val="00544E96"/>
    <w:rsid w:val="00546234"/>
    <w:rsid w:val="00553282"/>
    <w:rsid w:val="005637AF"/>
    <w:rsid w:val="005644E8"/>
    <w:rsid w:val="00564AB5"/>
    <w:rsid w:val="0057151D"/>
    <w:rsid w:val="00574CA4"/>
    <w:rsid w:val="0058161D"/>
    <w:rsid w:val="005828CE"/>
    <w:rsid w:val="00583859"/>
    <w:rsid w:val="00586562"/>
    <w:rsid w:val="00586952"/>
    <w:rsid w:val="00587575"/>
    <w:rsid w:val="00594CC8"/>
    <w:rsid w:val="00596ECA"/>
    <w:rsid w:val="005A1129"/>
    <w:rsid w:val="005A2D92"/>
    <w:rsid w:val="005A3B16"/>
    <w:rsid w:val="005A44AE"/>
    <w:rsid w:val="005B1D4C"/>
    <w:rsid w:val="005B25E1"/>
    <w:rsid w:val="005B2961"/>
    <w:rsid w:val="005C07CB"/>
    <w:rsid w:val="005C36DD"/>
    <w:rsid w:val="005C4907"/>
    <w:rsid w:val="005C7034"/>
    <w:rsid w:val="005D37D8"/>
    <w:rsid w:val="005D6C60"/>
    <w:rsid w:val="005D6C92"/>
    <w:rsid w:val="005D7245"/>
    <w:rsid w:val="005E11DA"/>
    <w:rsid w:val="005E1F50"/>
    <w:rsid w:val="005E5CDE"/>
    <w:rsid w:val="005E750B"/>
    <w:rsid w:val="005E7EDC"/>
    <w:rsid w:val="005F01FD"/>
    <w:rsid w:val="005F2D3F"/>
    <w:rsid w:val="005F3FD0"/>
    <w:rsid w:val="005F467B"/>
    <w:rsid w:val="005F5A19"/>
    <w:rsid w:val="00602146"/>
    <w:rsid w:val="0060258B"/>
    <w:rsid w:val="00603739"/>
    <w:rsid w:val="00604588"/>
    <w:rsid w:val="006131E0"/>
    <w:rsid w:val="00614E69"/>
    <w:rsid w:val="0061553D"/>
    <w:rsid w:val="0061580D"/>
    <w:rsid w:val="00617B39"/>
    <w:rsid w:val="00617E8F"/>
    <w:rsid w:val="00620718"/>
    <w:rsid w:val="00621CF1"/>
    <w:rsid w:val="00623911"/>
    <w:rsid w:val="00627507"/>
    <w:rsid w:val="00627810"/>
    <w:rsid w:val="00627FEE"/>
    <w:rsid w:val="00632A2F"/>
    <w:rsid w:val="00632B7B"/>
    <w:rsid w:val="00634ADA"/>
    <w:rsid w:val="0063619F"/>
    <w:rsid w:val="00637352"/>
    <w:rsid w:val="006425B4"/>
    <w:rsid w:val="0064321A"/>
    <w:rsid w:val="006458F9"/>
    <w:rsid w:val="00651AF5"/>
    <w:rsid w:val="00653485"/>
    <w:rsid w:val="00654AC9"/>
    <w:rsid w:val="00657FCB"/>
    <w:rsid w:val="00661E1D"/>
    <w:rsid w:val="00662477"/>
    <w:rsid w:val="00662EA5"/>
    <w:rsid w:val="00662F39"/>
    <w:rsid w:val="006632BD"/>
    <w:rsid w:val="00663501"/>
    <w:rsid w:val="00664101"/>
    <w:rsid w:val="006643B4"/>
    <w:rsid w:val="00664819"/>
    <w:rsid w:val="00665CA2"/>
    <w:rsid w:val="00666124"/>
    <w:rsid w:val="00667D48"/>
    <w:rsid w:val="00670F6C"/>
    <w:rsid w:val="00672E8F"/>
    <w:rsid w:val="006750F3"/>
    <w:rsid w:val="00677515"/>
    <w:rsid w:val="00683845"/>
    <w:rsid w:val="0068565F"/>
    <w:rsid w:val="00685B80"/>
    <w:rsid w:val="00686271"/>
    <w:rsid w:val="00690EF2"/>
    <w:rsid w:val="0069252A"/>
    <w:rsid w:val="00695383"/>
    <w:rsid w:val="00697013"/>
    <w:rsid w:val="00697C0F"/>
    <w:rsid w:val="006A1BA6"/>
    <w:rsid w:val="006A2730"/>
    <w:rsid w:val="006A2D11"/>
    <w:rsid w:val="006A5725"/>
    <w:rsid w:val="006A6D40"/>
    <w:rsid w:val="006B254C"/>
    <w:rsid w:val="006B4302"/>
    <w:rsid w:val="006B4CFF"/>
    <w:rsid w:val="006B5F52"/>
    <w:rsid w:val="006B604B"/>
    <w:rsid w:val="006C06EC"/>
    <w:rsid w:val="006C07EB"/>
    <w:rsid w:val="006C0AD5"/>
    <w:rsid w:val="006C394F"/>
    <w:rsid w:val="006C3D87"/>
    <w:rsid w:val="006C44E8"/>
    <w:rsid w:val="006C6F71"/>
    <w:rsid w:val="006D11EF"/>
    <w:rsid w:val="006E10A5"/>
    <w:rsid w:val="006E79EE"/>
    <w:rsid w:val="006F155D"/>
    <w:rsid w:val="006F2190"/>
    <w:rsid w:val="006F2A5B"/>
    <w:rsid w:val="006F436B"/>
    <w:rsid w:val="0070047F"/>
    <w:rsid w:val="00702C96"/>
    <w:rsid w:val="00705401"/>
    <w:rsid w:val="00706198"/>
    <w:rsid w:val="007074CC"/>
    <w:rsid w:val="007076A9"/>
    <w:rsid w:val="00707D14"/>
    <w:rsid w:val="00711F4F"/>
    <w:rsid w:val="00711F52"/>
    <w:rsid w:val="00713903"/>
    <w:rsid w:val="00720B54"/>
    <w:rsid w:val="007246BA"/>
    <w:rsid w:val="00724AE3"/>
    <w:rsid w:val="007262D4"/>
    <w:rsid w:val="007262D6"/>
    <w:rsid w:val="007324F0"/>
    <w:rsid w:val="00735A18"/>
    <w:rsid w:val="007400C5"/>
    <w:rsid w:val="00740EFE"/>
    <w:rsid w:val="00741F49"/>
    <w:rsid w:val="0074685A"/>
    <w:rsid w:val="0075044B"/>
    <w:rsid w:val="00750E71"/>
    <w:rsid w:val="00751366"/>
    <w:rsid w:val="00753677"/>
    <w:rsid w:val="007552C6"/>
    <w:rsid w:val="00760A22"/>
    <w:rsid w:val="00762330"/>
    <w:rsid w:val="00762692"/>
    <w:rsid w:val="007633C1"/>
    <w:rsid w:val="00764576"/>
    <w:rsid w:val="0076602F"/>
    <w:rsid w:val="00767B03"/>
    <w:rsid w:val="00770374"/>
    <w:rsid w:val="00770CF5"/>
    <w:rsid w:val="0077553F"/>
    <w:rsid w:val="00776BF5"/>
    <w:rsid w:val="007803A5"/>
    <w:rsid w:val="0078450F"/>
    <w:rsid w:val="0078697D"/>
    <w:rsid w:val="00790610"/>
    <w:rsid w:val="007914D7"/>
    <w:rsid w:val="00794834"/>
    <w:rsid w:val="00794883"/>
    <w:rsid w:val="0079656C"/>
    <w:rsid w:val="007977D6"/>
    <w:rsid w:val="007978E9"/>
    <w:rsid w:val="007A6B71"/>
    <w:rsid w:val="007A72E1"/>
    <w:rsid w:val="007B0C09"/>
    <w:rsid w:val="007B5EAE"/>
    <w:rsid w:val="007B6276"/>
    <w:rsid w:val="007C2136"/>
    <w:rsid w:val="007C220F"/>
    <w:rsid w:val="007C254F"/>
    <w:rsid w:val="007C25B9"/>
    <w:rsid w:val="007C2E2E"/>
    <w:rsid w:val="007C3173"/>
    <w:rsid w:val="007C37FF"/>
    <w:rsid w:val="007C53F5"/>
    <w:rsid w:val="007D10F9"/>
    <w:rsid w:val="007D17BC"/>
    <w:rsid w:val="007D233F"/>
    <w:rsid w:val="007D23B1"/>
    <w:rsid w:val="007D26BD"/>
    <w:rsid w:val="007D3CA6"/>
    <w:rsid w:val="007D7BD6"/>
    <w:rsid w:val="007E4579"/>
    <w:rsid w:val="007E6774"/>
    <w:rsid w:val="007E7BF3"/>
    <w:rsid w:val="007F2CBF"/>
    <w:rsid w:val="007F5248"/>
    <w:rsid w:val="007F62B9"/>
    <w:rsid w:val="007F786F"/>
    <w:rsid w:val="00801325"/>
    <w:rsid w:val="0080136F"/>
    <w:rsid w:val="00802435"/>
    <w:rsid w:val="00804E91"/>
    <w:rsid w:val="00807EF6"/>
    <w:rsid w:val="008104FA"/>
    <w:rsid w:val="008128B6"/>
    <w:rsid w:val="00815C91"/>
    <w:rsid w:val="00816D9A"/>
    <w:rsid w:val="00823489"/>
    <w:rsid w:val="00824C82"/>
    <w:rsid w:val="00832C59"/>
    <w:rsid w:val="00837CAD"/>
    <w:rsid w:val="00837FD6"/>
    <w:rsid w:val="00843B77"/>
    <w:rsid w:val="00847262"/>
    <w:rsid w:val="00853C12"/>
    <w:rsid w:val="00860F89"/>
    <w:rsid w:val="00861519"/>
    <w:rsid w:val="0086207B"/>
    <w:rsid w:val="0086344C"/>
    <w:rsid w:val="00864818"/>
    <w:rsid w:val="008671F4"/>
    <w:rsid w:val="00867FBB"/>
    <w:rsid w:val="0087236B"/>
    <w:rsid w:val="00874F6A"/>
    <w:rsid w:val="00875851"/>
    <w:rsid w:val="00877E7A"/>
    <w:rsid w:val="00882494"/>
    <w:rsid w:val="00882616"/>
    <w:rsid w:val="00883BFA"/>
    <w:rsid w:val="00883CD2"/>
    <w:rsid w:val="00887D5F"/>
    <w:rsid w:val="0089034F"/>
    <w:rsid w:val="00890DD7"/>
    <w:rsid w:val="0089627B"/>
    <w:rsid w:val="0089745B"/>
    <w:rsid w:val="008A0791"/>
    <w:rsid w:val="008A2F6A"/>
    <w:rsid w:val="008A54BD"/>
    <w:rsid w:val="008B16E8"/>
    <w:rsid w:val="008B1777"/>
    <w:rsid w:val="008B76FE"/>
    <w:rsid w:val="008C0FCB"/>
    <w:rsid w:val="008C1F09"/>
    <w:rsid w:val="008C28ED"/>
    <w:rsid w:val="008D32B2"/>
    <w:rsid w:val="008D39C0"/>
    <w:rsid w:val="008D4EB7"/>
    <w:rsid w:val="008E096C"/>
    <w:rsid w:val="008E2B9D"/>
    <w:rsid w:val="008E5894"/>
    <w:rsid w:val="008E666B"/>
    <w:rsid w:val="008E6707"/>
    <w:rsid w:val="008F6635"/>
    <w:rsid w:val="008F6732"/>
    <w:rsid w:val="008F7F29"/>
    <w:rsid w:val="0090285C"/>
    <w:rsid w:val="00903257"/>
    <w:rsid w:val="00907BF9"/>
    <w:rsid w:val="00910B90"/>
    <w:rsid w:val="00910EB0"/>
    <w:rsid w:val="0091449C"/>
    <w:rsid w:val="00914BF0"/>
    <w:rsid w:val="0091507E"/>
    <w:rsid w:val="009150E3"/>
    <w:rsid w:val="00916996"/>
    <w:rsid w:val="00921A0F"/>
    <w:rsid w:val="0093046D"/>
    <w:rsid w:val="00932054"/>
    <w:rsid w:val="0093318D"/>
    <w:rsid w:val="00936CD1"/>
    <w:rsid w:val="00937417"/>
    <w:rsid w:val="0093772E"/>
    <w:rsid w:val="00937CB9"/>
    <w:rsid w:val="009419EA"/>
    <w:rsid w:val="00941E34"/>
    <w:rsid w:val="00947F10"/>
    <w:rsid w:val="00950E84"/>
    <w:rsid w:val="0095385C"/>
    <w:rsid w:val="00953C54"/>
    <w:rsid w:val="00955862"/>
    <w:rsid w:val="009569CC"/>
    <w:rsid w:val="0096481B"/>
    <w:rsid w:val="0096657E"/>
    <w:rsid w:val="00966EF6"/>
    <w:rsid w:val="00980701"/>
    <w:rsid w:val="009845E4"/>
    <w:rsid w:val="00991DDD"/>
    <w:rsid w:val="0099539A"/>
    <w:rsid w:val="009955ED"/>
    <w:rsid w:val="00995F7D"/>
    <w:rsid w:val="00997F7F"/>
    <w:rsid w:val="009A27A9"/>
    <w:rsid w:val="009A4248"/>
    <w:rsid w:val="009B08DC"/>
    <w:rsid w:val="009B36CC"/>
    <w:rsid w:val="009B5D9A"/>
    <w:rsid w:val="009C0087"/>
    <w:rsid w:val="009C0CEC"/>
    <w:rsid w:val="009C145E"/>
    <w:rsid w:val="009C1635"/>
    <w:rsid w:val="009C40BD"/>
    <w:rsid w:val="009C625F"/>
    <w:rsid w:val="009C7E73"/>
    <w:rsid w:val="009D0C2D"/>
    <w:rsid w:val="009D5A86"/>
    <w:rsid w:val="009D77A5"/>
    <w:rsid w:val="009E0E72"/>
    <w:rsid w:val="009E3A40"/>
    <w:rsid w:val="009E3F2D"/>
    <w:rsid w:val="009E4DD5"/>
    <w:rsid w:val="009E7994"/>
    <w:rsid w:val="009F2429"/>
    <w:rsid w:val="009F4198"/>
    <w:rsid w:val="009F4F5C"/>
    <w:rsid w:val="009F7442"/>
    <w:rsid w:val="009F7DD9"/>
    <w:rsid w:val="009F7E1E"/>
    <w:rsid w:val="00A01D83"/>
    <w:rsid w:val="00A02C84"/>
    <w:rsid w:val="00A0685D"/>
    <w:rsid w:val="00A0708D"/>
    <w:rsid w:val="00A14F97"/>
    <w:rsid w:val="00A22A95"/>
    <w:rsid w:val="00A308EA"/>
    <w:rsid w:val="00A31178"/>
    <w:rsid w:val="00A32D6D"/>
    <w:rsid w:val="00A332F9"/>
    <w:rsid w:val="00A347ED"/>
    <w:rsid w:val="00A37626"/>
    <w:rsid w:val="00A37FBC"/>
    <w:rsid w:val="00A406F0"/>
    <w:rsid w:val="00A44CD6"/>
    <w:rsid w:val="00A46B19"/>
    <w:rsid w:val="00A47465"/>
    <w:rsid w:val="00A56BDA"/>
    <w:rsid w:val="00A56F7C"/>
    <w:rsid w:val="00A57BC1"/>
    <w:rsid w:val="00A57FED"/>
    <w:rsid w:val="00A603AC"/>
    <w:rsid w:val="00A60D4A"/>
    <w:rsid w:val="00A6242D"/>
    <w:rsid w:val="00A63D8C"/>
    <w:rsid w:val="00A668FD"/>
    <w:rsid w:val="00A66AF8"/>
    <w:rsid w:val="00A70652"/>
    <w:rsid w:val="00A70BA7"/>
    <w:rsid w:val="00A71551"/>
    <w:rsid w:val="00A72164"/>
    <w:rsid w:val="00A738BB"/>
    <w:rsid w:val="00A76A80"/>
    <w:rsid w:val="00A76B44"/>
    <w:rsid w:val="00A77D27"/>
    <w:rsid w:val="00A80000"/>
    <w:rsid w:val="00A8409B"/>
    <w:rsid w:val="00A87565"/>
    <w:rsid w:val="00A87BD3"/>
    <w:rsid w:val="00A90800"/>
    <w:rsid w:val="00A90E47"/>
    <w:rsid w:val="00A922FD"/>
    <w:rsid w:val="00A934A3"/>
    <w:rsid w:val="00A93AF2"/>
    <w:rsid w:val="00A94B9A"/>
    <w:rsid w:val="00A95E71"/>
    <w:rsid w:val="00A962C8"/>
    <w:rsid w:val="00A97B4D"/>
    <w:rsid w:val="00AA1942"/>
    <w:rsid w:val="00AA449B"/>
    <w:rsid w:val="00AB3F61"/>
    <w:rsid w:val="00AB5414"/>
    <w:rsid w:val="00AB6D52"/>
    <w:rsid w:val="00AB6DC2"/>
    <w:rsid w:val="00AB7FCD"/>
    <w:rsid w:val="00AC25DC"/>
    <w:rsid w:val="00AC3CB1"/>
    <w:rsid w:val="00AC68E5"/>
    <w:rsid w:val="00AD01C4"/>
    <w:rsid w:val="00AD0F65"/>
    <w:rsid w:val="00AD1A8A"/>
    <w:rsid w:val="00AD3BAB"/>
    <w:rsid w:val="00AE3599"/>
    <w:rsid w:val="00AF0EC9"/>
    <w:rsid w:val="00AF24AB"/>
    <w:rsid w:val="00B03718"/>
    <w:rsid w:val="00B03E78"/>
    <w:rsid w:val="00B03FBF"/>
    <w:rsid w:val="00B04B2E"/>
    <w:rsid w:val="00B103F5"/>
    <w:rsid w:val="00B10D9B"/>
    <w:rsid w:val="00B1363D"/>
    <w:rsid w:val="00B15C6D"/>
    <w:rsid w:val="00B1656B"/>
    <w:rsid w:val="00B20093"/>
    <w:rsid w:val="00B207F1"/>
    <w:rsid w:val="00B21045"/>
    <w:rsid w:val="00B2301C"/>
    <w:rsid w:val="00B23DF5"/>
    <w:rsid w:val="00B260B2"/>
    <w:rsid w:val="00B26454"/>
    <w:rsid w:val="00B264F9"/>
    <w:rsid w:val="00B33B3C"/>
    <w:rsid w:val="00B405E6"/>
    <w:rsid w:val="00B4072A"/>
    <w:rsid w:val="00B42B2A"/>
    <w:rsid w:val="00B446E6"/>
    <w:rsid w:val="00B44EE1"/>
    <w:rsid w:val="00B44FC9"/>
    <w:rsid w:val="00B45958"/>
    <w:rsid w:val="00B45BC0"/>
    <w:rsid w:val="00B522F8"/>
    <w:rsid w:val="00B5343E"/>
    <w:rsid w:val="00B54521"/>
    <w:rsid w:val="00B56E09"/>
    <w:rsid w:val="00B57261"/>
    <w:rsid w:val="00B5766B"/>
    <w:rsid w:val="00B6174B"/>
    <w:rsid w:val="00B67E58"/>
    <w:rsid w:val="00B7169D"/>
    <w:rsid w:val="00B75443"/>
    <w:rsid w:val="00B769E8"/>
    <w:rsid w:val="00B8093B"/>
    <w:rsid w:val="00B80A1B"/>
    <w:rsid w:val="00B825BC"/>
    <w:rsid w:val="00B825F6"/>
    <w:rsid w:val="00B82FBA"/>
    <w:rsid w:val="00B8409E"/>
    <w:rsid w:val="00B8676A"/>
    <w:rsid w:val="00B909CD"/>
    <w:rsid w:val="00B94535"/>
    <w:rsid w:val="00BA07D9"/>
    <w:rsid w:val="00BA0FC2"/>
    <w:rsid w:val="00BA1CBC"/>
    <w:rsid w:val="00BA251E"/>
    <w:rsid w:val="00BA2DB8"/>
    <w:rsid w:val="00BA3925"/>
    <w:rsid w:val="00BA3DF1"/>
    <w:rsid w:val="00BA7A28"/>
    <w:rsid w:val="00BB0FA0"/>
    <w:rsid w:val="00BB63D9"/>
    <w:rsid w:val="00BB6821"/>
    <w:rsid w:val="00BC4BB9"/>
    <w:rsid w:val="00BC5AED"/>
    <w:rsid w:val="00BC695C"/>
    <w:rsid w:val="00BC7D94"/>
    <w:rsid w:val="00BD2BE9"/>
    <w:rsid w:val="00BD3490"/>
    <w:rsid w:val="00BD3491"/>
    <w:rsid w:val="00BD5B74"/>
    <w:rsid w:val="00BD7A59"/>
    <w:rsid w:val="00BF0A8E"/>
    <w:rsid w:val="00BF1C98"/>
    <w:rsid w:val="00BF4B62"/>
    <w:rsid w:val="00BF5AA2"/>
    <w:rsid w:val="00BF70B3"/>
    <w:rsid w:val="00C038CF"/>
    <w:rsid w:val="00C03A71"/>
    <w:rsid w:val="00C0671D"/>
    <w:rsid w:val="00C07B92"/>
    <w:rsid w:val="00C121BE"/>
    <w:rsid w:val="00C129C2"/>
    <w:rsid w:val="00C12A2B"/>
    <w:rsid w:val="00C15912"/>
    <w:rsid w:val="00C16CEC"/>
    <w:rsid w:val="00C214A8"/>
    <w:rsid w:val="00C25921"/>
    <w:rsid w:val="00C262E4"/>
    <w:rsid w:val="00C31DC7"/>
    <w:rsid w:val="00C3428F"/>
    <w:rsid w:val="00C444A0"/>
    <w:rsid w:val="00C45F2B"/>
    <w:rsid w:val="00C4617C"/>
    <w:rsid w:val="00C4731A"/>
    <w:rsid w:val="00C54A3C"/>
    <w:rsid w:val="00C55FF2"/>
    <w:rsid w:val="00C570AB"/>
    <w:rsid w:val="00C5742D"/>
    <w:rsid w:val="00C57E58"/>
    <w:rsid w:val="00C63252"/>
    <w:rsid w:val="00C6446A"/>
    <w:rsid w:val="00C647E5"/>
    <w:rsid w:val="00C64E4C"/>
    <w:rsid w:val="00C66D98"/>
    <w:rsid w:val="00C70B33"/>
    <w:rsid w:val="00C717B3"/>
    <w:rsid w:val="00C824EB"/>
    <w:rsid w:val="00C83732"/>
    <w:rsid w:val="00C844B9"/>
    <w:rsid w:val="00C84EFC"/>
    <w:rsid w:val="00C866BF"/>
    <w:rsid w:val="00C87B27"/>
    <w:rsid w:val="00C87C07"/>
    <w:rsid w:val="00C9463E"/>
    <w:rsid w:val="00C95C54"/>
    <w:rsid w:val="00C97DC0"/>
    <w:rsid w:val="00CA2021"/>
    <w:rsid w:val="00CA21C5"/>
    <w:rsid w:val="00CA33A3"/>
    <w:rsid w:val="00CA34A8"/>
    <w:rsid w:val="00CB25E4"/>
    <w:rsid w:val="00CB28A4"/>
    <w:rsid w:val="00CB4925"/>
    <w:rsid w:val="00CB7E2D"/>
    <w:rsid w:val="00CC0946"/>
    <w:rsid w:val="00CC159A"/>
    <w:rsid w:val="00CC1C80"/>
    <w:rsid w:val="00CC77DB"/>
    <w:rsid w:val="00CD4F23"/>
    <w:rsid w:val="00CD5BBD"/>
    <w:rsid w:val="00CD5E1E"/>
    <w:rsid w:val="00CD61C0"/>
    <w:rsid w:val="00CD78D0"/>
    <w:rsid w:val="00CD7B0B"/>
    <w:rsid w:val="00CD7EDE"/>
    <w:rsid w:val="00CE4D79"/>
    <w:rsid w:val="00CE7F3C"/>
    <w:rsid w:val="00CF538B"/>
    <w:rsid w:val="00CF66A9"/>
    <w:rsid w:val="00CF7C04"/>
    <w:rsid w:val="00D0012F"/>
    <w:rsid w:val="00D01B5A"/>
    <w:rsid w:val="00D024D2"/>
    <w:rsid w:val="00D025A7"/>
    <w:rsid w:val="00D034BC"/>
    <w:rsid w:val="00D05585"/>
    <w:rsid w:val="00D11B7A"/>
    <w:rsid w:val="00D11C7E"/>
    <w:rsid w:val="00D11FFB"/>
    <w:rsid w:val="00D12424"/>
    <w:rsid w:val="00D159E9"/>
    <w:rsid w:val="00D30BEA"/>
    <w:rsid w:val="00D32C29"/>
    <w:rsid w:val="00D4031A"/>
    <w:rsid w:val="00D46E08"/>
    <w:rsid w:val="00D50CCE"/>
    <w:rsid w:val="00D54AF7"/>
    <w:rsid w:val="00D55CF7"/>
    <w:rsid w:val="00D61805"/>
    <w:rsid w:val="00D629A2"/>
    <w:rsid w:val="00D65621"/>
    <w:rsid w:val="00D6753E"/>
    <w:rsid w:val="00D74785"/>
    <w:rsid w:val="00D751A0"/>
    <w:rsid w:val="00D75982"/>
    <w:rsid w:val="00D77D73"/>
    <w:rsid w:val="00D80D14"/>
    <w:rsid w:val="00D82EDE"/>
    <w:rsid w:val="00D84663"/>
    <w:rsid w:val="00D84799"/>
    <w:rsid w:val="00D9080A"/>
    <w:rsid w:val="00D9155B"/>
    <w:rsid w:val="00D91602"/>
    <w:rsid w:val="00D91EB4"/>
    <w:rsid w:val="00D938CA"/>
    <w:rsid w:val="00D94481"/>
    <w:rsid w:val="00D963EB"/>
    <w:rsid w:val="00DA1460"/>
    <w:rsid w:val="00DA33D6"/>
    <w:rsid w:val="00DA6431"/>
    <w:rsid w:val="00DB245B"/>
    <w:rsid w:val="00DB3324"/>
    <w:rsid w:val="00DB545C"/>
    <w:rsid w:val="00DB606B"/>
    <w:rsid w:val="00DC18F0"/>
    <w:rsid w:val="00DC1A8D"/>
    <w:rsid w:val="00DC3622"/>
    <w:rsid w:val="00DC778E"/>
    <w:rsid w:val="00DC791B"/>
    <w:rsid w:val="00DD0162"/>
    <w:rsid w:val="00DD05DA"/>
    <w:rsid w:val="00DD6A11"/>
    <w:rsid w:val="00DE0614"/>
    <w:rsid w:val="00DF0AFD"/>
    <w:rsid w:val="00DF17C7"/>
    <w:rsid w:val="00DF284E"/>
    <w:rsid w:val="00E01206"/>
    <w:rsid w:val="00E01FC9"/>
    <w:rsid w:val="00E0312A"/>
    <w:rsid w:val="00E03153"/>
    <w:rsid w:val="00E03542"/>
    <w:rsid w:val="00E0374A"/>
    <w:rsid w:val="00E048CB"/>
    <w:rsid w:val="00E0741A"/>
    <w:rsid w:val="00E077CD"/>
    <w:rsid w:val="00E11DB6"/>
    <w:rsid w:val="00E12D25"/>
    <w:rsid w:val="00E140B6"/>
    <w:rsid w:val="00E17AA3"/>
    <w:rsid w:val="00E24085"/>
    <w:rsid w:val="00E242FE"/>
    <w:rsid w:val="00E24C1D"/>
    <w:rsid w:val="00E30853"/>
    <w:rsid w:val="00E37C2C"/>
    <w:rsid w:val="00E40AAB"/>
    <w:rsid w:val="00E4303B"/>
    <w:rsid w:val="00E436F4"/>
    <w:rsid w:val="00E43E81"/>
    <w:rsid w:val="00E45C02"/>
    <w:rsid w:val="00E466A2"/>
    <w:rsid w:val="00E5235D"/>
    <w:rsid w:val="00E5309D"/>
    <w:rsid w:val="00E54A8C"/>
    <w:rsid w:val="00E6085A"/>
    <w:rsid w:val="00E628FA"/>
    <w:rsid w:val="00E62F03"/>
    <w:rsid w:val="00E63B31"/>
    <w:rsid w:val="00E747FE"/>
    <w:rsid w:val="00E749CB"/>
    <w:rsid w:val="00E74D4E"/>
    <w:rsid w:val="00E8153C"/>
    <w:rsid w:val="00E825E4"/>
    <w:rsid w:val="00E84BC3"/>
    <w:rsid w:val="00E850AB"/>
    <w:rsid w:val="00E87D06"/>
    <w:rsid w:val="00E963B3"/>
    <w:rsid w:val="00E96EB4"/>
    <w:rsid w:val="00EA07EC"/>
    <w:rsid w:val="00EA438A"/>
    <w:rsid w:val="00EA4530"/>
    <w:rsid w:val="00EA72FD"/>
    <w:rsid w:val="00EA7391"/>
    <w:rsid w:val="00EB29EF"/>
    <w:rsid w:val="00EB5B00"/>
    <w:rsid w:val="00EC27ED"/>
    <w:rsid w:val="00EC6EDD"/>
    <w:rsid w:val="00EC7A1C"/>
    <w:rsid w:val="00EC7E73"/>
    <w:rsid w:val="00ED1ACA"/>
    <w:rsid w:val="00ED2A23"/>
    <w:rsid w:val="00ED2E32"/>
    <w:rsid w:val="00ED5BE9"/>
    <w:rsid w:val="00ED7E4F"/>
    <w:rsid w:val="00EE1BA3"/>
    <w:rsid w:val="00EE3061"/>
    <w:rsid w:val="00EE7910"/>
    <w:rsid w:val="00EF1099"/>
    <w:rsid w:val="00EF171E"/>
    <w:rsid w:val="00EF3B6D"/>
    <w:rsid w:val="00EF4FC7"/>
    <w:rsid w:val="00EF64D8"/>
    <w:rsid w:val="00EF6829"/>
    <w:rsid w:val="00EF770E"/>
    <w:rsid w:val="00F046F4"/>
    <w:rsid w:val="00F04929"/>
    <w:rsid w:val="00F065C9"/>
    <w:rsid w:val="00F07784"/>
    <w:rsid w:val="00F07966"/>
    <w:rsid w:val="00F10AC0"/>
    <w:rsid w:val="00F13DF2"/>
    <w:rsid w:val="00F14089"/>
    <w:rsid w:val="00F14192"/>
    <w:rsid w:val="00F20B86"/>
    <w:rsid w:val="00F23346"/>
    <w:rsid w:val="00F2600A"/>
    <w:rsid w:val="00F26D68"/>
    <w:rsid w:val="00F272C6"/>
    <w:rsid w:val="00F312D8"/>
    <w:rsid w:val="00F34B5A"/>
    <w:rsid w:val="00F35504"/>
    <w:rsid w:val="00F368F1"/>
    <w:rsid w:val="00F400F7"/>
    <w:rsid w:val="00F40CAC"/>
    <w:rsid w:val="00F431DA"/>
    <w:rsid w:val="00F450FC"/>
    <w:rsid w:val="00F52EA9"/>
    <w:rsid w:val="00F54EE3"/>
    <w:rsid w:val="00F5662B"/>
    <w:rsid w:val="00F60438"/>
    <w:rsid w:val="00F60D9C"/>
    <w:rsid w:val="00F641BB"/>
    <w:rsid w:val="00F6750D"/>
    <w:rsid w:val="00F7154C"/>
    <w:rsid w:val="00F718D6"/>
    <w:rsid w:val="00F83DC5"/>
    <w:rsid w:val="00F861A5"/>
    <w:rsid w:val="00F864BC"/>
    <w:rsid w:val="00F92DD5"/>
    <w:rsid w:val="00F93082"/>
    <w:rsid w:val="00F96BE3"/>
    <w:rsid w:val="00FA14FE"/>
    <w:rsid w:val="00FA4F01"/>
    <w:rsid w:val="00FA5306"/>
    <w:rsid w:val="00FB2B1F"/>
    <w:rsid w:val="00FB2DA5"/>
    <w:rsid w:val="00FB4407"/>
    <w:rsid w:val="00FB78AF"/>
    <w:rsid w:val="00FC1353"/>
    <w:rsid w:val="00FC579E"/>
    <w:rsid w:val="00FC6A1C"/>
    <w:rsid w:val="00FC6CF3"/>
    <w:rsid w:val="00FD0376"/>
    <w:rsid w:val="00FD09B5"/>
    <w:rsid w:val="00FD42B2"/>
    <w:rsid w:val="00FD797E"/>
    <w:rsid w:val="00FE0B6B"/>
    <w:rsid w:val="00FF2896"/>
    <w:rsid w:val="00FF35B3"/>
    <w:rsid w:val="00FF412D"/>
    <w:rsid w:val="00FF62B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99"/>
  </w:style>
  <w:style w:type="paragraph" w:styleId="Heading1">
    <w:name w:val="heading 1"/>
    <w:basedOn w:val="Normal"/>
    <w:next w:val="Normal"/>
    <w:link w:val="Heading1Char"/>
    <w:uiPriority w:val="9"/>
    <w:qFormat/>
    <w:rsid w:val="0000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08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5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95"/>
  </w:style>
  <w:style w:type="paragraph" w:styleId="Footer">
    <w:name w:val="footer"/>
    <w:basedOn w:val="Normal"/>
    <w:link w:val="Foot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95"/>
  </w:style>
  <w:style w:type="table" w:customStyle="1" w:styleId="TableGrid1">
    <w:name w:val="Table Grid1"/>
    <w:basedOn w:val="TableNormal"/>
    <w:next w:val="TableGrid"/>
    <w:uiPriority w:val="59"/>
    <w:rsid w:val="007A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09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B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6D15"/>
  </w:style>
  <w:style w:type="paragraph" w:styleId="BlockText">
    <w:name w:val="Block Text"/>
    <w:basedOn w:val="Normal"/>
    <w:uiPriority w:val="99"/>
    <w:semiHidden/>
    <w:unhideWhenUsed/>
    <w:rsid w:val="00006D1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D15"/>
  </w:style>
  <w:style w:type="paragraph" w:styleId="BodyText2">
    <w:name w:val="Body Text 2"/>
    <w:basedOn w:val="Normal"/>
    <w:link w:val="BodyText2Char"/>
    <w:uiPriority w:val="99"/>
    <w:semiHidden/>
    <w:unhideWhenUsed/>
    <w:rsid w:val="00006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6D15"/>
  </w:style>
  <w:style w:type="paragraph" w:styleId="BodyText3">
    <w:name w:val="Body Text 3"/>
    <w:basedOn w:val="Normal"/>
    <w:link w:val="BodyText3Char"/>
    <w:uiPriority w:val="99"/>
    <w:semiHidden/>
    <w:unhideWhenUsed/>
    <w:rsid w:val="00006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D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6D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6D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D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D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6D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6D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6D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6D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6D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6D1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6D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6D15"/>
  </w:style>
  <w:style w:type="paragraph" w:styleId="CommentText">
    <w:name w:val="annotation text"/>
    <w:basedOn w:val="Normal"/>
    <w:link w:val="CommentTextChar"/>
    <w:uiPriority w:val="99"/>
    <w:semiHidden/>
    <w:unhideWhenUsed/>
    <w:rsid w:val="0000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D1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6D15"/>
  </w:style>
  <w:style w:type="character" w:customStyle="1" w:styleId="DateChar">
    <w:name w:val="Date Char"/>
    <w:basedOn w:val="DefaultParagraphFont"/>
    <w:link w:val="Date"/>
    <w:uiPriority w:val="99"/>
    <w:semiHidden/>
    <w:rsid w:val="00006D15"/>
  </w:style>
  <w:style w:type="paragraph" w:styleId="DocumentMap">
    <w:name w:val="Document Map"/>
    <w:basedOn w:val="Normal"/>
    <w:link w:val="DocumentMapChar"/>
    <w:uiPriority w:val="99"/>
    <w:semiHidden/>
    <w:unhideWhenUsed/>
    <w:rsid w:val="0000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D1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6D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6D15"/>
  </w:style>
  <w:style w:type="paragraph" w:styleId="EndnoteText">
    <w:name w:val="endnote text"/>
    <w:basedOn w:val="Normal"/>
    <w:link w:val="End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D1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6D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D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D15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6D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6D1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6D1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1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06D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06D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06D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06D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06D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06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6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6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6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6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6D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6D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6D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6D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6D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06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6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6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6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6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06D1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06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6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6D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06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6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6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6D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6D15"/>
  </w:style>
  <w:style w:type="paragraph" w:styleId="PlainText">
    <w:name w:val="Plain Text"/>
    <w:basedOn w:val="Normal"/>
    <w:link w:val="PlainText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D1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06D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6D1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6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6D15"/>
  </w:style>
  <w:style w:type="paragraph" w:styleId="Signature">
    <w:name w:val="Signature"/>
    <w:basedOn w:val="Normal"/>
    <w:link w:val="Signature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6D15"/>
  </w:style>
  <w:style w:type="paragraph" w:styleId="Subtitle">
    <w:name w:val="Subtitle"/>
    <w:basedOn w:val="Normal"/>
    <w:next w:val="Normal"/>
    <w:link w:val="SubtitleChar"/>
    <w:uiPriority w:val="11"/>
    <w:qFormat/>
    <w:rsid w:val="00006D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6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6D1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06D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06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6D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6D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6D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6D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6D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6D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6D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6D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6D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D15"/>
    <w:pPr>
      <w:outlineLvl w:val="9"/>
    </w:pPr>
  </w:style>
  <w:style w:type="paragraph" w:customStyle="1" w:styleId="xl65">
    <w:name w:val="xl65"/>
    <w:basedOn w:val="Normal"/>
    <w:rsid w:val="006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C1C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2761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6732"/>
    <w:rPr>
      <w:color w:val="808080"/>
    </w:rPr>
  </w:style>
  <w:style w:type="table" w:styleId="LightList-Accent1">
    <w:name w:val="Light List Accent 1"/>
    <w:basedOn w:val="TableNormal"/>
    <w:uiPriority w:val="61"/>
    <w:rsid w:val="005342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99"/>
  </w:style>
  <w:style w:type="paragraph" w:styleId="Heading1">
    <w:name w:val="heading 1"/>
    <w:basedOn w:val="Normal"/>
    <w:next w:val="Normal"/>
    <w:link w:val="Heading1Char"/>
    <w:uiPriority w:val="9"/>
    <w:qFormat/>
    <w:rsid w:val="0000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08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5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95"/>
  </w:style>
  <w:style w:type="paragraph" w:styleId="Footer">
    <w:name w:val="footer"/>
    <w:basedOn w:val="Normal"/>
    <w:link w:val="Foot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95"/>
  </w:style>
  <w:style w:type="table" w:customStyle="1" w:styleId="TableGrid1">
    <w:name w:val="Table Grid1"/>
    <w:basedOn w:val="TableNormal"/>
    <w:next w:val="TableGrid"/>
    <w:uiPriority w:val="59"/>
    <w:rsid w:val="007A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09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B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6D15"/>
  </w:style>
  <w:style w:type="paragraph" w:styleId="BlockText">
    <w:name w:val="Block Text"/>
    <w:basedOn w:val="Normal"/>
    <w:uiPriority w:val="99"/>
    <w:semiHidden/>
    <w:unhideWhenUsed/>
    <w:rsid w:val="00006D1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D15"/>
  </w:style>
  <w:style w:type="paragraph" w:styleId="BodyText2">
    <w:name w:val="Body Text 2"/>
    <w:basedOn w:val="Normal"/>
    <w:link w:val="BodyText2Char"/>
    <w:uiPriority w:val="99"/>
    <w:semiHidden/>
    <w:unhideWhenUsed/>
    <w:rsid w:val="00006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6D15"/>
  </w:style>
  <w:style w:type="paragraph" w:styleId="BodyText3">
    <w:name w:val="Body Text 3"/>
    <w:basedOn w:val="Normal"/>
    <w:link w:val="BodyText3Char"/>
    <w:uiPriority w:val="99"/>
    <w:semiHidden/>
    <w:unhideWhenUsed/>
    <w:rsid w:val="00006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D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6D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6D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D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D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6D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6D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6D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6D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6D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6D1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6D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6D15"/>
  </w:style>
  <w:style w:type="paragraph" w:styleId="CommentText">
    <w:name w:val="annotation text"/>
    <w:basedOn w:val="Normal"/>
    <w:link w:val="CommentTextChar"/>
    <w:uiPriority w:val="99"/>
    <w:semiHidden/>
    <w:unhideWhenUsed/>
    <w:rsid w:val="0000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D1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6D15"/>
  </w:style>
  <w:style w:type="character" w:customStyle="1" w:styleId="DateChar">
    <w:name w:val="Date Char"/>
    <w:basedOn w:val="DefaultParagraphFont"/>
    <w:link w:val="Date"/>
    <w:uiPriority w:val="99"/>
    <w:semiHidden/>
    <w:rsid w:val="00006D15"/>
  </w:style>
  <w:style w:type="paragraph" w:styleId="DocumentMap">
    <w:name w:val="Document Map"/>
    <w:basedOn w:val="Normal"/>
    <w:link w:val="DocumentMapChar"/>
    <w:uiPriority w:val="99"/>
    <w:semiHidden/>
    <w:unhideWhenUsed/>
    <w:rsid w:val="0000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D1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6D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6D15"/>
  </w:style>
  <w:style w:type="paragraph" w:styleId="EndnoteText">
    <w:name w:val="endnote text"/>
    <w:basedOn w:val="Normal"/>
    <w:link w:val="End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D1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6D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D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D15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6D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6D1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6D1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1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06D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06D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06D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06D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06D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06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6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6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6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6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6D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6D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6D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6D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6D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06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6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6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6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6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06D1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06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6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6D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06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6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6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6D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6D15"/>
  </w:style>
  <w:style w:type="paragraph" w:styleId="PlainText">
    <w:name w:val="Plain Text"/>
    <w:basedOn w:val="Normal"/>
    <w:link w:val="PlainText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D1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06D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6D1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6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6D15"/>
  </w:style>
  <w:style w:type="paragraph" w:styleId="Signature">
    <w:name w:val="Signature"/>
    <w:basedOn w:val="Normal"/>
    <w:link w:val="Signature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6D15"/>
  </w:style>
  <w:style w:type="paragraph" w:styleId="Subtitle">
    <w:name w:val="Subtitle"/>
    <w:basedOn w:val="Normal"/>
    <w:next w:val="Normal"/>
    <w:link w:val="SubtitleChar"/>
    <w:uiPriority w:val="11"/>
    <w:qFormat/>
    <w:rsid w:val="00006D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6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6D1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06D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06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6D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6D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6D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6D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6D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6D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6D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6D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6D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D15"/>
    <w:pPr>
      <w:outlineLvl w:val="9"/>
    </w:pPr>
  </w:style>
  <w:style w:type="paragraph" w:customStyle="1" w:styleId="xl65">
    <w:name w:val="xl65"/>
    <w:basedOn w:val="Normal"/>
    <w:rsid w:val="006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C1C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2761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6732"/>
    <w:rPr>
      <w:color w:val="808080"/>
    </w:rPr>
  </w:style>
  <w:style w:type="table" w:styleId="LightList-Accent1">
    <w:name w:val="Light List Accent 1"/>
    <w:basedOn w:val="TableNormal"/>
    <w:uiPriority w:val="61"/>
    <w:rsid w:val="005342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86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8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1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4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214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4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99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7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77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0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5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2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93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6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57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3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92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0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12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97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45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8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2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8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7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ph.gov.au/Parliamentary_Business/Committees/Joint/Human_Rights/Scrutiny_reports/2012/12012/index" TargetMode="External"/><Relationship Id="rId21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42" Type="http://schemas.openxmlformats.org/officeDocument/2006/relationships/hyperlink" Target="http://www.aph.gov.au/Parliamentary_Business/Committees/Joint/Human_Rights/Scrutiny_reports/2012/32012/index" TargetMode="External"/><Relationship Id="rId47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63" Type="http://schemas.openxmlformats.org/officeDocument/2006/relationships/hyperlink" Target="http://www.aph.gov.au/Parliamentary_Business/Committees/Joint/Human_Rights/Scrutiny_reports/2012/22012/index" TargetMode="External"/><Relationship Id="rId68" Type="http://schemas.openxmlformats.org/officeDocument/2006/relationships/hyperlink" Target="http://www.aph.gov.au/Parliamentary_Business/Committees/Joint/Human_Rights/Scrutiny_reports/2012/12012/index" TargetMode="External"/><Relationship Id="rId84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89" Type="http://schemas.openxmlformats.org/officeDocument/2006/relationships/hyperlink" Target="https://www.aph.gov.au/Parliamentary_Business/Committees/Joint/Human_Rights/Scrutiny_reports/2012/42012/~/media/Committees/Senate/committee/humanrights_ctte/reports/2012/4_2012/pdf/report.ashx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92" Type="http://schemas.openxmlformats.org/officeDocument/2006/relationships/hyperlink" Target="http://www.aph.gov.au/Parliamentary_Business/Committees/Joint/Human_Rights/Scrutiny_reports/2012/52012/inde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29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11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24" Type="http://schemas.openxmlformats.org/officeDocument/2006/relationships/hyperlink" Target="http://www.aph.gov.au/Parliamentary_Business/Committees/Joint/Human_Rights/Scrutiny_reports/2012/32012/index" TargetMode="External"/><Relationship Id="rId32" Type="http://schemas.openxmlformats.org/officeDocument/2006/relationships/hyperlink" Target="http://www.aph.gov.au/Parliamentary_Business/Committees/Joint/Human_Rights/Scrutiny_reports/2012/32012/index" TargetMode="External"/><Relationship Id="rId37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40" Type="http://schemas.openxmlformats.org/officeDocument/2006/relationships/hyperlink" Target="http://www.aph.gov.au/Parliamentary_Business/Committees/Joint/Human_Rights/Scrutiny_reports/2012/12012/index" TargetMode="External"/><Relationship Id="rId45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53" Type="http://schemas.openxmlformats.org/officeDocument/2006/relationships/hyperlink" Target="http://www.aph.gov.au/Parliamentary_Business/Committees/Joint/Human_Rights/Scrutiny_reports/2012/52012/index" TargetMode="External"/><Relationship Id="rId58" Type="http://schemas.openxmlformats.org/officeDocument/2006/relationships/hyperlink" Target="http://www.aph.gov.au/Parliamentary_Business/Committees/Joint/Human_Rights/Scrutiny_reports/2012/12012/index" TargetMode="External"/><Relationship Id="rId66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74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79" Type="http://schemas.openxmlformats.org/officeDocument/2006/relationships/hyperlink" Target="http://www.aph.gov.au/Parliamentary_Business/Committees/Joint/Human_Rights/Scrutiny_reports/2012/22012/index" TargetMode="External"/><Relationship Id="rId87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102" Type="http://schemas.openxmlformats.org/officeDocument/2006/relationships/hyperlink" Target="http://www.aph.gov.au/Parliamentary_Business/Committees/Joint/Human_Rights/Scrutiny_reports/2012/12012/index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aph.gov.au/Parliamentary_Business/Committees/Joint/Human_Rights/Scrutiny_reports/2012/32012/index" TargetMode="External"/><Relationship Id="rId82" Type="http://schemas.openxmlformats.org/officeDocument/2006/relationships/hyperlink" Target="http://www.aph.gov.au/Parliamentary_Business/Committees/Joint/Human_Rights/Scrutiny_reports/2012/52012/index" TargetMode="External"/><Relationship Id="rId90" Type="http://schemas.openxmlformats.org/officeDocument/2006/relationships/hyperlink" Target="http://www.aph.gov.au/Parliamentary_Business/Committees/Joint/Human_Rights/Scrutiny_reports/2012/22012/index" TargetMode="External"/><Relationship Id="rId95" Type="http://schemas.openxmlformats.org/officeDocument/2006/relationships/hyperlink" Target="http://www.aph.gov.au/Parliamentary_Business/Committees/Joint/Human_Rights/Scrutiny_reports/2012/12012/index" TargetMode="External"/><Relationship Id="rId19" Type="http://schemas.openxmlformats.org/officeDocument/2006/relationships/hyperlink" Target="http://www.aph.gov.au/Parliamentary_Business/Committees/Joint/Human_Rights/Scrutiny_reports/2012/32012/index" TargetMode="External"/><Relationship Id="rId14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22" Type="http://schemas.openxmlformats.org/officeDocument/2006/relationships/hyperlink" Target="http://www.aph.gov.au/Parliamentary_Business/Committees/Joint/Human_Rights/Scrutiny_reports/2012/12012/index" TargetMode="External"/><Relationship Id="rId27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30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35" Type="http://schemas.openxmlformats.org/officeDocument/2006/relationships/hyperlink" Target="http://www.aph.gov.au/Parliamentary_Business/Committees/Joint/Human_Rights/Scrutiny_reports/2012/12012/index" TargetMode="External"/><Relationship Id="rId43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48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56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64" Type="http://schemas.openxmlformats.org/officeDocument/2006/relationships/hyperlink" Target="http://www.aph.gov.au/Parliamentary_Business/Committees/Joint/Human_Rights/Scrutiny_reports/2012/52012/index" TargetMode="External"/><Relationship Id="rId69" Type="http://schemas.openxmlformats.org/officeDocument/2006/relationships/hyperlink" Target="http://www.aph.gov.au/Parliamentary_Business/Committees/Joint/Human_Rights/Scrutiny_reports/2012/52012/index" TargetMode="External"/><Relationship Id="rId77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100" Type="http://schemas.openxmlformats.org/officeDocument/2006/relationships/hyperlink" Target="http://www.aph.gov.au/Parliamentary_Business/Committees/Joint/Human_Rights/Scrutiny_reports/2012/12012/index" TargetMode="External"/><Relationship Id="rId105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72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80" Type="http://schemas.openxmlformats.org/officeDocument/2006/relationships/hyperlink" Target="http://www.aph.gov.au/Parliamentary_Business/Committees/Joint/Human_Rights/Scrutiny_reports/2012/52012/index" TargetMode="External"/><Relationship Id="rId85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93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98" Type="http://schemas.openxmlformats.org/officeDocument/2006/relationships/hyperlink" Target="http://www.aph.gov.au/Parliamentary_Business/Committees/Joint/Human_Rights/Scrutiny_reports/2012/22012/index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17" Type="http://schemas.openxmlformats.org/officeDocument/2006/relationships/hyperlink" Target="http://www.aph.gov.au/Parliamentary_Business/Committees/Joint/Human_Rights/Scrutiny_reports/2012/22012/index" TargetMode="External"/><Relationship Id="rId25" Type="http://schemas.openxmlformats.org/officeDocument/2006/relationships/hyperlink" Target="http://www.aph.gov.au/Parliamentary_Business/Committees/Joint/Human_Rights/Scrutiny_reports/2012/52012/index" TargetMode="External"/><Relationship Id="rId33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38" Type="http://schemas.openxmlformats.org/officeDocument/2006/relationships/hyperlink" Target="http://www.aph.gov.au/Parliamentary_Business/Committees/Joint/Human_Rights/Scrutiny_reports/2012/32012/index" TargetMode="External"/><Relationship Id="rId46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59" Type="http://schemas.openxmlformats.org/officeDocument/2006/relationships/hyperlink" Target="http://www.aph.gov.au/Parliamentary_Business/Committees/Joint/Human_Rights/Scrutiny_reports/2012/52012/index" TargetMode="External"/><Relationship Id="rId67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103" Type="http://schemas.openxmlformats.org/officeDocument/2006/relationships/hyperlink" Target="http://www.aph.gov.au/Parliamentary_Business/Committees/Joint/Human_Rights/Scrutiny_reports/2012/52012/index" TargetMode="External"/><Relationship Id="rId20" Type="http://schemas.openxmlformats.org/officeDocument/2006/relationships/hyperlink" Target="http://www.aph.gov.au/Parliamentary_Business/Committees/Joint/Human_Rights/Scrutiny_reports/2012/52012/index" TargetMode="External"/><Relationship Id="rId41" Type="http://schemas.openxmlformats.org/officeDocument/2006/relationships/hyperlink" Target="http://www.aph.gov.au/Parliamentary_Business/Committees/Joint/Human_Rights/Scrutiny_reports/2012/32012/index" TargetMode="External"/><Relationship Id="rId54" Type="http://schemas.openxmlformats.org/officeDocument/2006/relationships/hyperlink" Target="http://www.aph.gov.au/Parliamentary_Business/Committees/Joint/Human_Rights/Scrutiny_reports/2012/12012/index" TargetMode="External"/><Relationship Id="rId62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70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75" Type="http://schemas.openxmlformats.org/officeDocument/2006/relationships/hyperlink" Target="https://www.aph.gov.au/-/media/Committees/Senate/committee/humanrights_ctte/reports/2019/Report_3/Report_3_of_2019.pdf?la=en&amp;hash=75B06B3A9FF03DBEE3A9E18AEDF3FD25BDBA3025" TargetMode="External"/><Relationship Id="rId83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88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91" Type="http://schemas.openxmlformats.org/officeDocument/2006/relationships/hyperlink" Target="http://www.aph.gov.au/Parliamentary_Business/Committees/Joint/Human_Rights/Scrutiny_reports/2012/52012/index" TargetMode="External"/><Relationship Id="rId96" Type="http://schemas.openxmlformats.org/officeDocument/2006/relationships/hyperlink" Target="http://www.aph.gov.au/Parliamentary_Business/Committees/Joint/Human_Rights/Scrutiny_reports/2012/52012/inde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ph.gov.au/Parliamentary_Business/Committees/Joint/Human_Rights/Scrutiny_reports/2012/22012/index" TargetMode="External"/><Relationship Id="rId23" Type="http://schemas.openxmlformats.org/officeDocument/2006/relationships/hyperlink" Target="http://www.aph.gov.au/Parliamentary_Business/Committees/Joint/Human_Rights/Scrutiny_reports/2012/52012/index" TargetMode="External"/><Relationship Id="rId28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36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49" Type="http://schemas.openxmlformats.org/officeDocument/2006/relationships/hyperlink" Target="http://www.aph.gov.au/Parliamentary_Business/Committees/Joint/Human_Rights/Scrutiny_reports/2012/22012/index" TargetMode="External"/><Relationship Id="rId57" Type="http://schemas.openxmlformats.org/officeDocument/2006/relationships/hyperlink" Target="http://www.aph.gov.au/Parliamentary_Business/Committees/Joint/Human_Rights/Scrutiny_reports/2012/52012/index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31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44" Type="http://schemas.openxmlformats.org/officeDocument/2006/relationships/hyperlink" Target="http://www.aph.gov.au/Parliamentary_Business/Committees/Joint/Human_Rights/Scrutiny_reports/2012/52012/index" TargetMode="External"/><Relationship Id="rId52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60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65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73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78" Type="http://schemas.openxmlformats.org/officeDocument/2006/relationships/hyperlink" Target="http://www.aph.gov.au/Parliamentary_Business/Committees/Joint/Human_Rights/Scrutiny_reports/2012/52012/index" TargetMode="External"/><Relationship Id="rId81" Type="http://schemas.openxmlformats.org/officeDocument/2006/relationships/hyperlink" Target="http://www.aph.gov.au/Parliamentary_Business/Committees/Joint/Human_Rights/Scrutiny_reports/2012/22012/index" TargetMode="External"/><Relationship Id="rId86" Type="http://schemas.openxmlformats.org/officeDocument/2006/relationships/hyperlink" Target="https://www.aph.gov.au/Parliamentary_Business/Committees/Joint/Human_Rights/Scrutiny_reports/2013/2013/102013/~/media/Committees/Senate/committee/humanrights_ctte/reports/2013/10_2013/pdf/report.ashx" TargetMode="External"/><Relationship Id="rId94" Type="http://schemas.openxmlformats.org/officeDocument/2006/relationships/hyperlink" Target="https://www.aph.gov.au/Parliamentary_Business/Committees/Joint/Human_Rights/Scrutiny_reports/2013/2013/62013/~/media/Committees/Senate/committee/humanrights_ctte/reports/2013/6_2013/pdf/report.ashx" TargetMode="External"/><Relationship Id="rId99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101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3" Type="http://schemas.openxmlformats.org/officeDocument/2006/relationships/hyperlink" Target="http://www.aph.gov.au/Parliamentary_Business/Committees/Joint/Human_Rights/Scrutiny_reports/2012/22012/index" TargetMode="External"/><Relationship Id="rId18" Type="http://schemas.openxmlformats.org/officeDocument/2006/relationships/hyperlink" Target="http://www.aph.gov.au/Parliamentary_Business/Committees/Joint/Human_Rights/Scrutiny_reports/2012/12012/index" TargetMode="External"/><Relationship Id="rId39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34" Type="http://schemas.openxmlformats.org/officeDocument/2006/relationships/hyperlink" Target="https://www.aph.gov.au/Parliamentary_Business/Committees/Joint/Human_Rights/Scrutiny_reports/2013/2013/12013/~/media/Committees/Senate/committee/humanrights_ctte/reports/2013/1_2013/pdf/report.ashx" TargetMode="External"/><Relationship Id="rId50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55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76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Relationship Id="rId97" Type="http://schemas.openxmlformats.org/officeDocument/2006/relationships/hyperlink" Target="https://www.aph.gov.au/Parliamentary_Business/Committees/Joint/Human_Rights/Scrutiny_reports/2012/62012/~/media/Committees/Senate/committee/humanrights_ctte/reports/2012/6_2012/pdf/report.ashx" TargetMode="External"/><Relationship Id="rId104" Type="http://schemas.openxmlformats.org/officeDocument/2006/relationships/hyperlink" Target="https://www.aph.gov.au/Parliamentary_Business/Committees/Joint/Human_Rights/Scrutiny_reports/2012/72012/~/media/Committees/Senate/committee/humanrights_ctte/reports/2012/7_2012/pdf/report.ash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E90B-3880-4950-8F64-521958CF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7</Pages>
  <Words>3537</Words>
  <Characters>20164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Petrie, Alice (SEN)</dc:creator>
  <cp:lastModifiedBy>Ingrid Zappe</cp:lastModifiedBy>
  <cp:revision>15</cp:revision>
  <cp:lastPrinted>2018-09-12T05:19:00Z</cp:lastPrinted>
  <dcterms:created xsi:type="dcterms:W3CDTF">2020-01-29T05:06:00Z</dcterms:created>
  <dcterms:modified xsi:type="dcterms:W3CDTF">2020-09-21T00:15:00Z</dcterms:modified>
</cp:coreProperties>
</file>